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20566" w14:textId="77777777" w:rsidR="00276F93" w:rsidRPr="00276F93" w:rsidRDefault="00276F93" w:rsidP="000F4FD4">
      <w:pPr>
        <w:spacing w:before="120" w:line="276" w:lineRule="auto"/>
        <w:jc w:val="center"/>
        <w:rPr>
          <w:rFonts w:cs="Arial"/>
          <w:b/>
          <w:sz w:val="28"/>
          <w:szCs w:val="28"/>
        </w:rPr>
      </w:pPr>
      <w:bookmarkStart w:id="0" w:name="_Toc181708547"/>
      <w:r w:rsidRPr="00276F93">
        <w:rPr>
          <w:rFonts w:cs="Arial"/>
          <w:b/>
          <w:sz w:val="28"/>
          <w:szCs w:val="28"/>
        </w:rPr>
        <w:t>COURSE OUTLINE</w:t>
      </w:r>
    </w:p>
    <w:p w14:paraId="2E260E1F" w14:textId="77777777" w:rsidR="000F4FD4" w:rsidRPr="00045AA2" w:rsidRDefault="00276F93" w:rsidP="00045AA2">
      <w:pPr>
        <w:jc w:val="center"/>
        <w:rPr>
          <w:b/>
        </w:rPr>
      </w:pPr>
      <w:r w:rsidRPr="00045AA2">
        <w:rPr>
          <w:b/>
        </w:rPr>
        <w:t>[</w:t>
      </w:r>
      <w:r w:rsidR="000F4FD4" w:rsidRPr="00045AA2">
        <w:rPr>
          <w:b/>
        </w:rPr>
        <w:t>ΠΕΡΙΓΡΑΜΜΑ ΜΑΘΗΜΑΤΟΣ</w:t>
      </w:r>
      <w:r w:rsidRPr="00045AA2">
        <w:rPr>
          <w:b/>
        </w:rPr>
        <w:t>]</w:t>
      </w:r>
    </w:p>
    <w:p w14:paraId="04F87C9A" w14:textId="77777777" w:rsidR="006B36B1" w:rsidRDefault="006B36B1" w:rsidP="00045AA2"/>
    <w:p w14:paraId="4BD0E268" w14:textId="77777777" w:rsidR="00045AA2" w:rsidRPr="00045AA2" w:rsidRDefault="00045AA2" w:rsidP="00045AA2"/>
    <w:p w14:paraId="278A8E0B" w14:textId="77777777" w:rsidR="000F4FD4" w:rsidRPr="00045AA2" w:rsidRDefault="00972D53" w:rsidP="00045AA2">
      <w:pPr>
        <w:rPr>
          <w:b/>
        </w:rPr>
      </w:pPr>
      <w:r w:rsidRPr="00045AA2">
        <w:rPr>
          <w:b/>
        </w:rPr>
        <w:t xml:space="preserve">(1) </w:t>
      </w:r>
      <w:r w:rsidR="00276F93" w:rsidRPr="00045AA2">
        <w:rPr>
          <w:b/>
        </w:rPr>
        <w:t>GENERAL</w:t>
      </w:r>
    </w:p>
    <w:p w14:paraId="097802CF" w14:textId="77777777" w:rsidR="00045AA2" w:rsidRPr="00045AA2" w:rsidRDefault="00045AA2" w:rsidP="00045AA2"/>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134"/>
        <w:gridCol w:w="943"/>
        <w:gridCol w:w="2505"/>
        <w:gridCol w:w="351"/>
        <w:gridCol w:w="1871"/>
      </w:tblGrid>
      <w:tr w:rsidR="00D8525B" w:rsidRPr="00D8525B" w14:paraId="6D920FE5" w14:textId="77777777" w:rsidTr="009C028C">
        <w:tc>
          <w:tcPr>
            <w:tcW w:w="2263" w:type="dxa"/>
            <w:shd w:val="clear" w:color="auto" w:fill="DDD9C3" w:themeFill="background2" w:themeFillShade="E6"/>
          </w:tcPr>
          <w:p w14:paraId="5C106543" w14:textId="77777777" w:rsidR="000F4FD4" w:rsidRPr="00D8525B" w:rsidRDefault="00276F93" w:rsidP="007673F3">
            <w:pPr>
              <w:jc w:val="right"/>
              <w:rPr>
                <w:rFonts w:cs="Arial"/>
                <w:b/>
                <w:sz w:val="20"/>
                <w:szCs w:val="20"/>
                <w:lang w:val="el-GR"/>
              </w:rPr>
            </w:pPr>
            <w:r w:rsidRPr="00D8525B">
              <w:rPr>
                <w:rFonts w:cs="Arial"/>
                <w:b/>
                <w:sz w:val="20"/>
                <w:szCs w:val="20"/>
              </w:rPr>
              <w:t>UNIVERSITY / Department</w:t>
            </w:r>
          </w:p>
        </w:tc>
        <w:tc>
          <w:tcPr>
            <w:tcW w:w="6804" w:type="dxa"/>
            <w:gridSpan w:val="5"/>
          </w:tcPr>
          <w:p w14:paraId="7C099FAA" w14:textId="77777777" w:rsidR="00276F93" w:rsidRPr="00D8525B" w:rsidRDefault="00276F93" w:rsidP="00276F93">
            <w:pPr>
              <w:pStyle w:val="ListParagraph"/>
              <w:numPr>
                <w:ilvl w:val="0"/>
                <w:numId w:val="8"/>
              </w:numPr>
              <w:spacing w:after="0"/>
              <w:rPr>
                <w:rFonts w:cstheme="minorHAnsi"/>
                <w:sz w:val="20"/>
                <w:szCs w:val="20"/>
                <w:lang w:val="en-US"/>
              </w:rPr>
            </w:pPr>
            <w:r w:rsidRPr="00D8525B">
              <w:rPr>
                <w:rFonts w:cstheme="minorHAnsi"/>
                <w:sz w:val="20"/>
                <w:szCs w:val="20"/>
                <w:lang w:val="en-US"/>
              </w:rPr>
              <w:t xml:space="preserve">NATIONAL AND KAPODISTRIAN UNIVERSITY OF ATHENS /  Department of History and Philosophy of Science </w:t>
            </w:r>
          </w:p>
          <w:p w14:paraId="183F4548" w14:textId="77777777" w:rsidR="00276F93" w:rsidRPr="00D8525B" w:rsidRDefault="00276F93" w:rsidP="00276F93">
            <w:pPr>
              <w:rPr>
                <w:rFonts w:cstheme="minorHAnsi"/>
                <w:sz w:val="20"/>
                <w:szCs w:val="20"/>
              </w:rPr>
            </w:pPr>
            <w:r w:rsidRPr="00D8525B">
              <w:rPr>
                <w:rFonts w:cstheme="minorHAnsi"/>
                <w:sz w:val="20"/>
                <w:szCs w:val="20"/>
              </w:rPr>
              <w:t>in collaboration with:</w:t>
            </w:r>
          </w:p>
          <w:p w14:paraId="2994B1A1" w14:textId="77777777" w:rsidR="00276F93" w:rsidRPr="00D8525B" w:rsidRDefault="00276F93" w:rsidP="00276F93">
            <w:pPr>
              <w:pStyle w:val="ListParagraph"/>
              <w:numPr>
                <w:ilvl w:val="0"/>
                <w:numId w:val="8"/>
              </w:numPr>
              <w:rPr>
                <w:rFonts w:cs="Arial"/>
                <w:sz w:val="20"/>
                <w:szCs w:val="20"/>
                <w:lang w:val="en-US"/>
              </w:rPr>
            </w:pPr>
            <w:r w:rsidRPr="00D8525B">
              <w:rPr>
                <w:rFonts w:cstheme="minorHAnsi"/>
                <w:sz w:val="20"/>
                <w:szCs w:val="20"/>
                <w:lang w:val="en-US"/>
              </w:rPr>
              <w:t>UNIVERSITY OF PATRAS / Department of Philosophy</w:t>
            </w:r>
          </w:p>
          <w:p w14:paraId="486F36B1" w14:textId="77777777" w:rsidR="000F4FD4" w:rsidRPr="00D8525B" w:rsidRDefault="00276F93" w:rsidP="009C028C">
            <w:pPr>
              <w:pStyle w:val="ListParagraph"/>
              <w:numPr>
                <w:ilvl w:val="0"/>
                <w:numId w:val="8"/>
              </w:numPr>
              <w:spacing w:after="0"/>
              <w:rPr>
                <w:rFonts w:cs="Arial"/>
                <w:sz w:val="20"/>
                <w:szCs w:val="20"/>
                <w:lang w:val="en-US"/>
              </w:rPr>
            </w:pPr>
            <w:r w:rsidRPr="00D8525B">
              <w:rPr>
                <w:rFonts w:cstheme="minorHAnsi"/>
                <w:sz w:val="20"/>
                <w:szCs w:val="20"/>
                <w:lang w:val="en-US"/>
              </w:rPr>
              <w:t xml:space="preserve">UNIVERSITY OF CRETE / Department of Philosophy and Social Studies </w:t>
            </w:r>
          </w:p>
        </w:tc>
      </w:tr>
      <w:tr w:rsidR="00D8525B" w:rsidRPr="00D8525B" w14:paraId="3DE8723B" w14:textId="77777777" w:rsidTr="003575C7">
        <w:trPr>
          <w:trHeight w:val="283"/>
        </w:trPr>
        <w:tc>
          <w:tcPr>
            <w:tcW w:w="2263" w:type="dxa"/>
            <w:shd w:val="clear" w:color="auto" w:fill="DDD9C3" w:themeFill="background2" w:themeFillShade="E6"/>
          </w:tcPr>
          <w:p w14:paraId="1778BE1A" w14:textId="77777777" w:rsidR="000F4FD4" w:rsidRPr="00D8525B" w:rsidRDefault="009C028C" w:rsidP="007673F3">
            <w:pPr>
              <w:jc w:val="right"/>
              <w:rPr>
                <w:rFonts w:cs="Arial"/>
                <w:b/>
                <w:sz w:val="20"/>
                <w:szCs w:val="20"/>
              </w:rPr>
            </w:pPr>
            <w:r w:rsidRPr="00D8525B">
              <w:rPr>
                <w:rFonts w:cs="Arial"/>
                <w:b/>
                <w:sz w:val="20"/>
                <w:szCs w:val="20"/>
              </w:rPr>
              <w:t>STUDY LEVEL</w:t>
            </w:r>
          </w:p>
        </w:tc>
        <w:tc>
          <w:tcPr>
            <w:tcW w:w="6804" w:type="dxa"/>
            <w:gridSpan w:val="5"/>
          </w:tcPr>
          <w:p w14:paraId="0E21B34E" w14:textId="77777777" w:rsidR="000F4FD4" w:rsidRPr="00D8525B" w:rsidRDefault="009C028C" w:rsidP="007673F3">
            <w:pPr>
              <w:rPr>
                <w:rFonts w:cs="Arial"/>
                <w:sz w:val="20"/>
                <w:szCs w:val="20"/>
              </w:rPr>
            </w:pPr>
            <w:r w:rsidRPr="00D8525B">
              <w:rPr>
                <w:rFonts w:cs="Arial"/>
                <w:sz w:val="20"/>
                <w:szCs w:val="20"/>
              </w:rPr>
              <w:t>Postgraduate</w:t>
            </w:r>
          </w:p>
        </w:tc>
      </w:tr>
      <w:tr w:rsidR="00D8525B" w:rsidRPr="00D8525B" w14:paraId="44E6572D" w14:textId="77777777" w:rsidTr="003575C7">
        <w:trPr>
          <w:trHeight w:val="283"/>
        </w:trPr>
        <w:tc>
          <w:tcPr>
            <w:tcW w:w="2263" w:type="dxa"/>
            <w:shd w:val="clear" w:color="auto" w:fill="DDD9C3" w:themeFill="background2" w:themeFillShade="E6"/>
          </w:tcPr>
          <w:p w14:paraId="1973126F" w14:textId="77777777" w:rsidR="000F4FD4" w:rsidRPr="00D8525B" w:rsidRDefault="009C028C" w:rsidP="007673F3">
            <w:pPr>
              <w:jc w:val="right"/>
              <w:rPr>
                <w:rFonts w:cs="Arial"/>
                <w:b/>
                <w:sz w:val="20"/>
                <w:szCs w:val="20"/>
              </w:rPr>
            </w:pPr>
            <w:r w:rsidRPr="00D8525B">
              <w:rPr>
                <w:rFonts w:cs="Arial"/>
                <w:b/>
                <w:sz w:val="20"/>
                <w:szCs w:val="20"/>
              </w:rPr>
              <w:t>COURSE CODE</w:t>
            </w:r>
          </w:p>
        </w:tc>
        <w:tc>
          <w:tcPr>
            <w:tcW w:w="2077" w:type="dxa"/>
            <w:gridSpan w:val="2"/>
          </w:tcPr>
          <w:p w14:paraId="6E96ED5C" w14:textId="7445A1BC" w:rsidR="000F4FD4" w:rsidRPr="00D8525B" w:rsidRDefault="00632BB4" w:rsidP="009C028C">
            <w:pPr>
              <w:rPr>
                <w:sz w:val="20"/>
                <w:szCs w:val="20"/>
              </w:rPr>
            </w:pPr>
            <w:r>
              <w:rPr>
                <w:sz w:val="20"/>
                <w:szCs w:val="20"/>
              </w:rPr>
              <w:t>103</w:t>
            </w:r>
          </w:p>
        </w:tc>
        <w:tc>
          <w:tcPr>
            <w:tcW w:w="2505" w:type="dxa"/>
            <w:shd w:val="clear" w:color="auto" w:fill="DDD9C3" w:themeFill="background2" w:themeFillShade="E6"/>
          </w:tcPr>
          <w:p w14:paraId="2F1CD5BD" w14:textId="77777777" w:rsidR="000F4FD4" w:rsidRPr="00D8525B" w:rsidRDefault="009C028C" w:rsidP="007673F3">
            <w:pPr>
              <w:jc w:val="right"/>
              <w:rPr>
                <w:rFonts w:cs="Arial"/>
                <w:b/>
                <w:sz w:val="20"/>
                <w:szCs w:val="20"/>
              </w:rPr>
            </w:pPr>
            <w:r w:rsidRPr="00D8525B">
              <w:rPr>
                <w:rFonts w:cs="Arial"/>
                <w:b/>
                <w:sz w:val="20"/>
                <w:szCs w:val="20"/>
              </w:rPr>
              <w:t>SEMESTER OF STUDY</w:t>
            </w:r>
          </w:p>
        </w:tc>
        <w:tc>
          <w:tcPr>
            <w:tcW w:w="2222" w:type="dxa"/>
            <w:gridSpan w:val="2"/>
          </w:tcPr>
          <w:p w14:paraId="00407C1F" w14:textId="0DB70457" w:rsidR="000F4FD4" w:rsidRPr="003E0BC9" w:rsidRDefault="009C028C" w:rsidP="009C028C">
            <w:pPr>
              <w:rPr>
                <w:sz w:val="20"/>
                <w:szCs w:val="20"/>
                <w:lang w:val="el-GR"/>
              </w:rPr>
            </w:pPr>
            <w:r w:rsidRPr="00D8525B">
              <w:rPr>
                <w:sz w:val="20"/>
                <w:szCs w:val="20"/>
              </w:rPr>
              <w:t xml:space="preserve">1st </w:t>
            </w:r>
          </w:p>
        </w:tc>
      </w:tr>
      <w:tr w:rsidR="00D8525B" w:rsidRPr="00D8525B" w14:paraId="3E5B0DC3" w14:textId="77777777" w:rsidTr="003575C7">
        <w:trPr>
          <w:trHeight w:val="283"/>
        </w:trPr>
        <w:tc>
          <w:tcPr>
            <w:tcW w:w="2263" w:type="dxa"/>
            <w:shd w:val="clear" w:color="auto" w:fill="DDD9C3" w:themeFill="background2" w:themeFillShade="E6"/>
            <w:vAlign w:val="center"/>
          </w:tcPr>
          <w:p w14:paraId="53AB2FBE" w14:textId="77777777" w:rsidR="000F4FD4" w:rsidRPr="00D8525B" w:rsidRDefault="009C028C" w:rsidP="007673F3">
            <w:pPr>
              <w:jc w:val="right"/>
              <w:rPr>
                <w:rFonts w:cs="Arial"/>
                <w:b/>
                <w:sz w:val="20"/>
                <w:szCs w:val="20"/>
                <w:lang w:val="el-GR"/>
              </w:rPr>
            </w:pPr>
            <w:r w:rsidRPr="00D8525B">
              <w:rPr>
                <w:rFonts w:cs="Arial"/>
                <w:b/>
                <w:sz w:val="20"/>
                <w:szCs w:val="20"/>
              </w:rPr>
              <w:t xml:space="preserve">COURSE TITLE </w:t>
            </w:r>
          </w:p>
        </w:tc>
        <w:tc>
          <w:tcPr>
            <w:tcW w:w="6804" w:type="dxa"/>
            <w:gridSpan w:val="5"/>
            <w:vAlign w:val="center"/>
          </w:tcPr>
          <w:p w14:paraId="69535E71" w14:textId="17B6A339" w:rsidR="000F4FD4" w:rsidRPr="003E0BC9" w:rsidRDefault="003E0BC9" w:rsidP="009C028C">
            <w:pPr>
              <w:rPr>
                <w:sz w:val="20"/>
                <w:szCs w:val="20"/>
                <w:lang w:val="de-DE"/>
              </w:rPr>
            </w:pPr>
            <w:r>
              <w:rPr>
                <w:sz w:val="20"/>
                <w:szCs w:val="20"/>
                <w:lang w:val="el-GR"/>
              </w:rPr>
              <w:t>Α</w:t>
            </w:r>
            <w:proofErr w:type="spellStart"/>
            <w:r>
              <w:rPr>
                <w:sz w:val="20"/>
                <w:szCs w:val="20"/>
                <w:lang w:val="de-DE"/>
              </w:rPr>
              <w:t>ristotle</w:t>
            </w:r>
            <w:proofErr w:type="spellEnd"/>
            <w:r>
              <w:rPr>
                <w:sz w:val="20"/>
                <w:szCs w:val="20"/>
                <w:lang w:val="de-DE"/>
              </w:rPr>
              <w:t xml:space="preserve"> </w:t>
            </w:r>
            <w:proofErr w:type="spellStart"/>
            <w:r>
              <w:rPr>
                <w:sz w:val="20"/>
                <w:szCs w:val="20"/>
                <w:lang w:val="de-DE"/>
              </w:rPr>
              <w:t>Nicomachean</w:t>
            </w:r>
            <w:proofErr w:type="spellEnd"/>
            <w:r>
              <w:rPr>
                <w:sz w:val="20"/>
                <w:szCs w:val="20"/>
                <w:lang w:val="de-DE"/>
              </w:rPr>
              <w:t xml:space="preserve"> </w:t>
            </w:r>
            <w:proofErr w:type="spellStart"/>
            <w:r>
              <w:rPr>
                <w:sz w:val="20"/>
                <w:szCs w:val="20"/>
                <w:lang w:val="de-DE"/>
              </w:rPr>
              <w:t>Ethics</w:t>
            </w:r>
            <w:proofErr w:type="spellEnd"/>
          </w:p>
        </w:tc>
      </w:tr>
      <w:tr w:rsidR="00151016" w:rsidRPr="00D8525B" w14:paraId="7D531997" w14:textId="77777777" w:rsidTr="003575C7">
        <w:trPr>
          <w:trHeight w:val="283"/>
        </w:trPr>
        <w:tc>
          <w:tcPr>
            <w:tcW w:w="2263" w:type="dxa"/>
            <w:shd w:val="clear" w:color="auto" w:fill="DDD9C3" w:themeFill="background2" w:themeFillShade="E6"/>
            <w:vAlign w:val="center"/>
          </w:tcPr>
          <w:p w14:paraId="462BBD38" w14:textId="77777777" w:rsidR="00151016" w:rsidRPr="00D8525B" w:rsidRDefault="00151016" w:rsidP="007673F3">
            <w:pPr>
              <w:jc w:val="right"/>
              <w:rPr>
                <w:rFonts w:cs="Arial"/>
                <w:b/>
                <w:sz w:val="20"/>
                <w:szCs w:val="20"/>
              </w:rPr>
            </w:pPr>
            <w:r>
              <w:rPr>
                <w:rFonts w:cs="Arial"/>
                <w:b/>
                <w:sz w:val="20"/>
                <w:szCs w:val="20"/>
              </w:rPr>
              <w:t>INSTRUCTOR(S)</w:t>
            </w:r>
          </w:p>
        </w:tc>
        <w:tc>
          <w:tcPr>
            <w:tcW w:w="6804" w:type="dxa"/>
            <w:gridSpan w:val="5"/>
            <w:vAlign w:val="center"/>
          </w:tcPr>
          <w:p w14:paraId="1706DCD8" w14:textId="2B6422A3" w:rsidR="00151016" w:rsidRPr="00D8525B" w:rsidRDefault="003E0BC9" w:rsidP="009C028C">
            <w:pPr>
              <w:rPr>
                <w:sz w:val="20"/>
                <w:szCs w:val="20"/>
              </w:rPr>
            </w:pPr>
            <w:r>
              <w:rPr>
                <w:sz w:val="20"/>
                <w:szCs w:val="20"/>
              </w:rPr>
              <w:t>George Karamanolis</w:t>
            </w:r>
          </w:p>
        </w:tc>
      </w:tr>
      <w:tr w:rsidR="00D8525B" w:rsidRPr="00D8525B" w14:paraId="38A1B831" w14:textId="77777777" w:rsidTr="003575C7">
        <w:trPr>
          <w:trHeight w:val="283"/>
        </w:trPr>
        <w:tc>
          <w:tcPr>
            <w:tcW w:w="3397" w:type="dxa"/>
            <w:gridSpan w:val="2"/>
            <w:shd w:val="clear" w:color="auto" w:fill="DDD9C3" w:themeFill="background2" w:themeFillShade="E6"/>
            <w:vAlign w:val="center"/>
          </w:tcPr>
          <w:p w14:paraId="7809AEDD" w14:textId="77777777" w:rsidR="000F4FD4" w:rsidRPr="00D8525B" w:rsidRDefault="00C5277B" w:rsidP="007673F3">
            <w:pPr>
              <w:jc w:val="center"/>
              <w:rPr>
                <w:rFonts w:cs="Arial"/>
                <w:b/>
                <w:sz w:val="20"/>
                <w:szCs w:val="20"/>
                <w:lang w:val="el-GR"/>
              </w:rPr>
            </w:pPr>
            <w:r w:rsidRPr="00D8525B">
              <w:rPr>
                <w:rFonts w:cs="Arial"/>
                <w:b/>
                <w:sz w:val="20"/>
                <w:szCs w:val="20"/>
                <w:lang w:val="el-GR"/>
              </w:rPr>
              <w:t>TEACHING ACTIVITIES</w:t>
            </w:r>
          </w:p>
        </w:tc>
        <w:tc>
          <w:tcPr>
            <w:tcW w:w="3799" w:type="dxa"/>
            <w:gridSpan w:val="3"/>
            <w:shd w:val="clear" w:color="auto" w:fill="DDD9C3" w:themeFill="background2" w:themeFillShade="E6"/>
            <w:vAlign w:val="center"/>
          </w:tcPr>
          <w:p w14:paraId="26863B9D" w14:textId="77777777" w:rsidR="000F4FD4" w:rsidRPr="00D8525B" w:rsidRDefault="00C5277B" w:rsidP="007673F3">
            <w:pPr>
              <w:jc w:val="center"/>
              <w:rPr>
                <w:rFonts w:cs="Arial"/>
                <w:b/>
                <w:sz w:val="20"/>
                <w:szCs w:val="20"/>
              </w:rPr>
            </w:pPr>
            <w:r w:rsidRPr="00D8525B">
              <w:rPr>
                <w:rFonts w:cs="Arial"/>
                <w:b/>
                <w:sz w:val="20"/>
                <w:szCs w:val="20"/>
              </w:rPr>
              <w:t>TEACHING HOURS PER WEEK</w:t>
            </w:r>
          </w:p>
        </w:tc>
        <w:tc>
          <w:tcPr>
            <w:tcW w:w="1871" w:type="dxa"/>
            <w:shd w:val="clear" w:color="auto" w:fill="DDD9C3" w:themeFill="background2" w:themeFillShade="E6"/>
            <w:vAlign w:val="center"/>
          </w:tcPr>
          <w:p w14:paraId="06A9BC19" w14:textId="77777777" w:rsidR="000F4FD4" w:rsidRPr="00D8525B" w:rsidRDefault="00C5277B" w:rsidP="007673F3">
            <w:pPr>
              <w:jc w:val="center"/>
              <w:rPr>
                <w:rFonts w:cs="Arial"/>
                <w:b/>
                <w:sz w:val="20"/>
                <w:szCs w:val="20"/>
              </w:rPr>
            </w:pPr>
            <w:r w:rsidRPr="00D8525B">
              <w:rPr>
                <w:rFonts w:cs="Arial"/>
                <w:b/>
                <w:sz w:val="20"/>
                <w:szCs w:val="20"/>
              </w:rPr>
              <w:t>ECTS</w:t>
            </w:r>
          </w:p>
        </w:tc>
      </w:tr>
      <w:tr w:rsidR="00D8525B" w:rsidRPr="00D8525B" w14:paraId="3E04E814" w14:textId="77777777" w:rsidTr="003575C7">
        <w:trPr>
          <w:trHeight w:val="283"/>
        </w:trPr>
        <w:tc>
          <w:tcPr>
            <w:tcW w:w="3397" w:type="dxa"/>
            <w:gridSpan w:val="2"/>
          </w:tcPr>
          <w:p w14:paraId="2F23F09D" w14:textId="77777777" w:rsidR="000F4FD4" w:rsidRPr="00D8525B" w:rsidRDefault="00F60657" w:rsidP="00F60657">
            <w:pPr>
              <w:jc w:val="center"/>
              <w:rPr>
                <w:rFonts w:cs="Arial"/>
                <w:sz w:val="20"/>
                <w:szCs w:val="20"/>
              </w:rPr>
            </w:pPr>
            <w:r w:rsidRPr="00D8525B">
              <w:rPr>
                <w:rFonts w:cs="Arial"/>
                <w:sz w:val="20"/>
                <w:szCs w:val="20"/>
              </w:rPr>
              <w:t>Seminars</w:t>
            </w:r>
          </w:p>
        </w:tc>
        <w:tc>
          <w:tcPr>
            <w:tcW w:w="3799" w:type="dxa"/>
            <w:gridSpan w:val="3"/>
          </w:tcPr>
          <w:p w14:paraId="10D29573" w14:textId="77777777" w:rsidR="000F4FD4" w:rsidRPr="00D8525B" w:rsidRDefault="003D1F5D" w:rsidP="00F60657">
            <w:pPr>
              <w:jc w:val="center"/>
              <w:rPr>
                <w:rFonts w:cs="Arial"/>
                <w:sz w:val="20"/>
                <w:szCs w:val="20"/>
                <w:lang w:val="el-GR"/>
              </w:rPr>
            </w:pPr>
            <w:r w:rsidRPr="00D8525B">
              <w:rPr>
                <w:rFonts w:cs="Arial"/>
                <w:sz w:val="20"/>
                <w:szCs w:val="20"/>
                <w:lang w:val="el-GR"/>
              </w:rPr>
              <w:t>3</w:t>
            </w:r>
          </w:p>
        </w:tc>
        <w:tc>
          <w:tcPr>
            <w:tcW w:w="1871" w:type="dxa"/>
          </w:tcPr>
          <w:p w14:paraId="79BC0B28" w14:textId="77777777" w:rsidR="000F4FD4" w:rsidRPr="00D8525B" w:rsidRDefault="003D1F5D" w:rsidP="00F60657">
            <w:pPr>
              <w:jc w:val="center"/>
              <w:rPr>
                <w:rFonts w:cs="Arial"/>
                <w:sz w:val="20"/>
                <w:szCs w:val="20"/>
                <w:lang w:val="el-GR"/>
              </w:rPr>
            </w:pPr>
            <w:r w:rsidRPr="00D8525B">
              <w:rPr>
                <w:rFonts w:cs="Arial"/>
                <w:sz w:val="20"/>
                <w:szCs w:val="20"/>
                <w:lang w:val="el-GR"/>
              </w:rPr>
              <w:t>10</w:t>
            </w:r>
          </w:p>
        </w:tc>
      </w:tr>
      <w:tr w:rsidR="00D8525B" w:rsidRPr="00D8525B" w14:paraId="07DB5975" w14:textId="77777777" w:rsidTr="003575C7">
        <w:trPr>
          <w:trHeight w:val="283"/>
        </w:trPr>
        <w:tc>
          <w:tcPr>
            <w:tcW w:w="2263" w:type="dxa"/>
            <w:shd w:val="clear" w:color="auto" w:fill="DDD9C3" w:themeFill="background2" w:themeFillShade="E6"/>
          </w:tcPr>
          <w:p w14:paraId="5D482C7E" w14:textId="77777777" w:rsidR="000F4FD4" w:rsidRPr="00D8525B" w:rsidRDefault="00F60657" w:rsidP="00F60657">
            <w:pPr>
              <w:jc w:val="right"/>
              <w:rPr>
                <w:rFonts w:cs="Arial"/>
                <w:b/>
                <w:sz w:val="20"/>
                <w:szCs w:val="20"/>
              </w:rPr>
            </w:pPr>
            <w:r w:rsidRPr="00D8525B">
              <w:rPr>
                <w:rFonts w:cs="Arial"/>
                <w:b/>
                <w:sz w:val="20"/>
                <w:szCs w:val="20"/>
              </w:rPr>
              <w:t>COURSE TYPE</w:t>
            </w:r>
          </w:p>
        </w:tc>
        <w:tc>
          <w:tcPr>
            <w:tcW w:w="6804" w:type="dxa"/>
            <w:gridSpan w:val="5"/>
          </w:tcPr>
          <w:p w14:paraId="34DFC6D3" w14:textId="32B4913E" w:rsidR="000F4FD4" w:rsidRPr="00D8525B" w:rsidRDefault="003E0BC9" w:rsidP="00F60657">
            <w:pPr>
              <w:rPr>
                <w:sz w:val="20"/>
                <w:szCs w:val="20"/>
              </w:rPr>
            </w:pPr>
            <w:r>
              <w:rPr>
                <w:sz w:val="20"/>
                <w:szCs w:val="20"/>
              </w:rPr>
              <w:t>Seminar</w:t>
            </w:r>
          </w:p>
        </w:tc>
      </w:tr>
      <w:tr w:rsidR="00D8525B" w:rsidRPr="00D8525B" w14:paraId="098428C9" w14:textId="77777777" w:rsidTr="003575C7">
        <w:trPr>
          <w:trHeight w:val="283"/>
        </w:trPr>
        <w:tc>
          <w:tcPr>
            <w:tcW w:w="2263" w:type="dxa"/>
            <w:shd w:val="clear" w:color="auto" w:fill="DDD9C3" w:themeFill="background2" w:themeFillShade="E6"/>
          </w:tcPr>
          <w:p w14:paraId="050397F4" w14:textId="77777777" w:rsidR="000F4FD4" w:rsidRPr="00D8525B" w:rsidRDefault="00F60657" w:rsidP="00F60657">
            <w:pPr>
              <w:jc w:val="right"/>
              <w:rPr>
                <w:rFonts w:cs="Arial"/>
                <w:b/>
                <w:sz w:val="20"/>
                <w:szCs w:val="20"/>
                <w:lang w:val="el-GR"/>
              </w:rPr>
            </w:pPr>
            <w:r w:rsidRPr="00D8525B">
              <w:rPr>
                <w:rFonts w:cs="Arial"/>
                <w:b/>
                <w:sz w:val="20"/>
                <w:szCs w:val="20"/>
                <w:lang w:val="el-GR"/>
              </w:rPr>
              <w:t>PREREQUISITE COURSES</w:t>
            </w:r>
          </w:p>
        </w:tc>
        <w:tc>
          <w:tcPr>
            <w:tcW w:w="6804" w:type="dxa"/>
            <w:gridSpan w:val="5"/>
          </w:tcPr>
          <w:p w14:paraId="75E912D3" w14:textId="77777777" w:rsidR="000F4FD4" w:rsidRPr="00D8525B" w:rsidRDefault="00056B96" w:rsidP="007673F3">
            <w:pPr>
              <w:rPr>
                <w:rFonts w:cs="Arial"/>
                <w:sz w:val="20"/>
                <w:szCs w:val="20"/>
                <w:lang w:val="el-GR"/>
              </w:rPr>
            </w:pPr>
            <w:r w:rsidRPr="00D8525B">
              <w:rPr>
                <w:rFonts w:cs="Arial"/>
                <w:sz w:val="20"/>
                <w:szCs w:val="20"/>
                <w:lang w:val="el-GR"/>
              </w:rPr>
              <w:t>–</w:t>
            </w:r>
          </w:p>
        </w:tc>
      </w:tr>
      <w:tr w:rsidR="00D8525B" w:rsidRPr="00D8525B" w14:paraId="0F6EA376" w14:textId="77777777" w:rsidTr="009C028C">
        <w:tc>
          <w:tcPr>
            <w:tcW w:w="2263" w:type="dxa"/>
            <w:shd w:val="clear" w:color="auto" w:fill="DDD9C3" w:themeFill="background2" w:themeFillShade="E6"/>
          </w:tcPr>
          <w:p w14:paraId="2E1D4B83" w14:textId="77777777" w:rsidR="000F4FD4" w:rsidRPr="00D8525B" w:rsidRDefault="00262D46" w:rsidP="007673F3">
            <w:pPr>
              <w:jc w:val="right"/>
              <w:rPr>
                <w:rFonts w:cs="Arial"/>
                <w:b/>
                <w:sz w:val="20"/>
                <w:szCs w:val="20"/>
              </w:rPr>
            </w:pPr>
            <w:r w:rsidRPr="00E6182E">
              <w:rPr>
                <w:rFonts w:cs="Arial"/>
                <w:b/>
                <w:sz w:val="20"/>
                <w:szCs w:val="20"/>
              </w:rPr>
              <w:t>LANGUAGE OF INSTRUCTION and EXAMINATIONS</w:t>
            </w:r>
          </w:p>
        </w:tc>
        <w:tc>
          <w:tcPr>
            <w:tcW w:w="6804" w:type="dxa"/>
            <w:gridSpan w:val="5"/>
          </w:tcPr>
          <w:p w14:paraId="34E6A5AD" w14:textId="77777777" w:rsidR="000F4FD4" w:rsidRPr="00D8525B" w:rsidRDefault="00262D46" w:rsidP="007673F3">
            <w:pPr>
              <w:rPr>
                <w:rFonts w:cs="Arial"/>
                <w:sz w:val="20"/>
                <w:szCs w:val="20"/>
              </w:rPr>
            </w:pPr>
            <w:r w:rsidRPr="00D8525B">
              <w:rPr>
                <w:rFonts w:cs="Arial"/>
                <w:sz w:val="20"/>
                <w:szCs w:val="20"/>
              </w:rPr>
              <w:t>English</w:t>
            </w:r>
          </w:p>
        </w:tc>
      </w:tr>
      <w:tr w:rsidR="00D8525B" w:rsidRPr="00D8525B" w14:paraId="4E6BBB4A" w14:textId="77777777" w:rsidTr="009C028C">
        <w:tc>
          <w:tcPr>
            <w:tcW w:w="2263" w:type="dxa"/>
            <w:shd w:val="clear" w:color="auto" w:fill="DDD9C3" w:themeFill="background2" w:themeFillShade="E6"/>
          </w:tcPr>
          <w:p w14:paraId="22818F88" w14:textId="77777777" w:rsidR="000F4FD4" w:rsidRPr="00E6182E" w:rsidRDefault="00C401C5" w:rsidP="007673F3">
            <w:pPr>
              <w:jc w:val="right"/>
              <w:rPr>
                <w:rFonts w:cs="Arial"/>
                <w:b/>
                <w:sz w:val="20"/>
                <w:szCs w:val="20"/>
              </w:rPr>
            </w:pPr>
            <w:r w:rsidRPr="00E6182E">
              <w:rPr>
                <w:rFonts w:cs="Arial"/>
                <w:b/>
                <w:sz w:val="20"/>
                <w:szCs w:val="20"/>
              </w:rPr>
              <w:t>COURSE OFFERED TO ERASMUS STUDENTS</w:t>
            </w:r>
          </w:p>
        </w:tc>
        <w:tc>
          <w:tcPr>
            <w:tcW w:w="6804" w:type="dxa"/>
            <w:gridSpan w:val="5"/>
          </w:tcPr>
          <w:p w14:paraId="5F6C0795" w14:textId="5A541166" w:rsidR="000F4FD4" w:rsidRPr="00D8525B" w:rsidRDefault="00C401C5" w:rsidP="007673F3">
            <w:pPr>
              <w:rPr>
                <w:rFonts w:cs="Arial"/>
                <w:sz w:val="20"/>
                <w:szCs w:val="20"/>
              </w:rPr>
            </w:pPr>
            <w:r w:rsidRPr="00D8525B">
              <w:rPr>
                <w:rFonts w:cs="Arial"/>
                <w:sz w:val="20"/>
                <w:szCs w:val="20"/>
              </w:rPr>
              <w:t>N</w:t>
            </w:r>
            <w:r w:rsidR="00E6182E">
              <w:rPr>
                <w:rFonts w:cs="Arial"/>
                <w:sz w:val="20"/>
                <w:szCs w:val="20"/>
              </w:rPr>
              <w:t>/A</w:t>
            </w:r>
          </w:p>
        </w:tc>
      </w:tr>
      <w:tr w:rsidR="00D8525B" w:rsidRPr="00D8525B" w14:paraId="016F4EBC" w14:textId="77777777" w:rsidTr="003575C7">
        <w:trPr>
          <w:trHeight w:val="283"/>
        </w:trPr>
        <w:tc>
          <w:tcPr>
            <w:tcW w:w="2263" w:type="dxa"/>
            <w:shd w:val="clear" w:color="auto" w:fill="DDD9C3" w:themeFill="background2" w:themeFillShade="E6"/>
          </w:tcPr>
          <w:p w14:paraId="15FCEFC2" w14:textId="35D38A63" w:rsidR="000F4FD4" w:rsidRPr="00D8525B" w:rsidRDefault="00C401C5" w:rsidP="007673F3">
            <w:pPr>
              <w:jc w:val="right"/>
              <w:rPr>
                <w:rFonts w:cs="Arial"/>
                <w:b/>
                <w:sz w:val="20"/>
                <w:szCs w:val="20"/>
                <w:lang w:val="en-GB"/>
              </w:rPr>
            </w:pPr>
            <w:r w:rsidRPr="00CF0B51">
              <w:rPr>
                <w:rFonts w:cs="Arial"/>
                <w:b/>
                <w:sz w:val="20"/>
                <w:szCs w:val="20"/>
              </w:rPr>
              <w:t xml:space="preserve">COURSE WEBSITE </w:t>
            </w:r>
            <w:r w:rsidR="00CF0B51" w:rsidRPr="00CF0B51">
              <w:rPr>
                <w:rFonts w:cs="Arial"/>
                <w:b/>
                <w:sz w:val="20"/>
                <w:szCs w:val="20"/>
              </w:rPr>
              <w:br/>
            </w:r>
            <w:r w:rsidRPr="00CF0B51">
              <w:rPr>
                <w:rFonts w:cs="Arial"/>
                <w:b/>
                <w:sz w:val="20"/>
                <w:szCs w:val="20"/>
              </w:rPr>
              <w:t>(</w:t>
            </w:r>
            <w:r w:rsidR="00CF0B51">
              <w:rPr>
                <w:rFonts w:cs="Arial"/>
                <w:b/>
                <w:sz w:val="20"/>
                <w:szCs w:val="20"/>
              </w:rPr>
              <w:t xml:space="preserve">E-class </w:t>
            </w:r>
            <w:r w:rsidRPr="00CF0B51">
              <w:rPr>
                <w:rFonts w:cs="Arial"/>
                <w:b/>
                <w:sz w:val="20"/>
                <w:szCs w:val="20"/>
              </w:rPr>
              <w:t>URL)</w:t>
            </w:r>
          </w:p>
        </w:tc>
        <w:tc>
          <w:tcPr>
            <w:tcW w:w="6804" w:type="dxa"/>
            <w:gridSpan w:val="5"/>
          </w:tcPr>
          <w:p w14:paraId="2386B235" w14:textId="77777777" w:rsidR="000F4FD4" w:rsidRPr="00D8525B" w:rsidRDefault="00C401C5" w:rsidP="009326C0">
            <w:pPr>
              <w:rPr>
                <w:rFonts w:cs="Arial"/>
                <w:sz w:val="20"/>
                <w:szCs w:val="20"/>
                <w:lang w:val="el-GR"/>
              </w:rPr>
            </w:pPr>
            <w:r w:rsidRPr="00D8525B">
              <w:rPr>
                <w:rFonts w:cs="Arial"/>
                <w:sz w:val="20"/>
                <w:szCs w:val="20"/>
                <w:lang w:val="el-GR"/>
              </w:rPr>
              <w:t>++</w:t>
            </w:r>
          </w:p>
        </w:tc>
      </w:tr>
    </w:tbl>
    <w:p w14:paraId="262C2D9B" w14:textId="77777777" w:rsidR="003575C7" w:rsidRDefault="003575C7" w:rsidP="00045AA2"/>
    <w:p w14:paraId="07DE6CB4" w14:textId="77777777" w:rsidR="00045AA2" w:rsidRPr="00045AA2" w:rsidRDefault="00045AA2" w:rsidP="00045AA2"/>
    <w:p w14:paraId="7AFCE8C0" w14:textId="77777777" w:rsidR="000F4FD4" w:rsidRPr="00045AA2" w:rsidRDefault="00972D53" w:rsidP="00045AA2">
      <w:pPr>
        <w:rPr>
          <w:b/>
        </w:rPr>
      </w:pPr>
      <w:r w:rsidRPr="00045AA2">
        <w:rPr>
          <w:b/>
        </w:rPr>
        <w:t xml:space="preserve">(2) </w:t>
      </w:r>
      <w:r w:rsidR="006B36B1" w:rsidRPr="00045AA2">
        <w:rPr>
          <w:b/>
        </w:rPr>
        <w:t xml:space="preserve">LEARNING OUTCOMES </w:t>
      </w:r>
    </w:p>
    <w:p w14:paraId="537A0E83" w14:textId="77777777" w:rsidR="00045AA2" w:rsidRPr="00045AA2" w:rsidRDefault="00045AA2" w:rsidP="00045AA2"/>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0F4FD4" w:rsidRPr="00780FBF" w14:paraId="65170F70" w14:textId="77777777" w:rsidTr="003E0BC9">
        <w:trPr>
          <w:trHeight w:val="416"/>
        </w:trPr>
        <w:tc>
          <w:tcPr>
            <w:tcW w:w="9067" w:type="dxa"/>
            <w:tcBorders>
              <w:bottom w:val="nil"/>
            </w:tcBorders>
            <w:shd w:val="clear" w:color="auto" w:fill="DDD9C3" w:themeFill="background2" w:themeFillShade="E6"/>
          </w:tcPr>
          <w:p w14:paraId="0C8BAA75" w14:textId="77777777" w:rsidR="000F4FD4" w:rsidRPr="00780FBF" w:rsidRDefault="00B0050B" w:rsidP="00780FBF">
            <w:pPr>
              <w:rPr>
                <w:b/>
              </w:rPr>
            </w:pPr>
            <w:r w:rsidRPr="00780FBF">
              <w:rPr>
                <w:b/>
              </w:rPr>
              <w:t>Learning Outcomes</w:t>
            </w:r>
          </w:p>
        </w:tc>
      </w:tr>
      <w:tr w:rsidR="000F4FD4" w:rsidRPr="00BF6CD5" w14:paraId="0D95A4A3" w14:textId="77777777" w:rsidTr="00045AA2">
        <w:tc>
          <w:tcPr>
            <w:tcW w:w="9067" w:type="dxa"/>
          </w:tcPr>
          <w:p w14:paraId="4C3D458B" w14:textId="596DF336" w:rsidR="00C474E1" w:rsidRPr="00E6182E" w:rsidRDefault="003E0BC9" w:rsidP="006B36B1">
            <w:pPr>
              <w:autoSpaceDE w:val="0"/>
              <w:autoSpaceDN w:val="0"/>
              <w:adjustRightInd w:val="0"/>
              <w:rPr>
                <w:rFonts w:eastAsia="Calibri"/>
                <w:szCs w:val="22"/>
              </w:rPr>
            </w:pPr>
            <w:r w:rsidRPr="003E0BC9">
              <w:rPr>
                <w:rFonts w:eastAsia="Calibri"/>
                <w:szCs w:val="22"/>
              </w:rPr>
              <w:t>The seminar will focus on Aristotle</w:t>
            </w:r>
            <w:r>
              <w:rPr>
                <w:rFonts w:eastAsia="Calibri"/>
                <w:szCs w:val="22"/>
                <w:lang w:val="el-GR"/>
              </w:rPr>
              <w:t>᾽</w:t>
            </w:r>
            <w:r>
              <w:rPr>
                <w:rFonts w:eastAsia="Calibri"/>
                <w:szCs w:val="22"/>
              </w:rPr>
              <w:t>s Nicomachean Ethics, arguably Aristotle’s mature ethical work and one of the most important ethical works in the history of ethics. We will read and discuss all ten books of the work and we will examine all major topics touched upon in it. Aristotle’s central claim is that we can achieve happiness (eudaimonia) through virtue (</w:t>
            </w:r>
            <w:proofErr w:type="spellStart"/>
            <w:r>
              <w:rPr>
                <w:rFonts w:eastAsia="Calibri"/>
                <w:szCs w:val="22"/>
              </w:rPr>
              <w:t>aret</w:t>
            </w:r>
            <w:r w:rsidR="005B0F14" w:rsidRPr="005B0F14">
              <w:rPr>
                <w:rFonts w:eastAsia="Calibri"/>
                <w:szCs w:val="22"/>
              </w:rPr>
              <w:t>ê</w:t>
            </w:r>
            <w:proofErr w:type="spellEnd"/>
            <w:r>
              <w:rPr>
                <w:rFonts w:eastAsia="Calibri"/>
                <w:szCs w:val="22"/>
              </w:rPr>
              <w:t>), more specifically virtue of character or ethical virtue. We will discuss how exactly Aristotle conceives of these central concepts</w:t>
            </w:r>
            <w:r w:rsidR="005B0F14" w:rsidRPr="005B0F14">
              <w:rPr>
                <w:rFonts w:eastAsia="Calibri"/>
                <w:szCs w:val="22"/>
              </w:rPr>
              <w:t>, e</w:t>
            </w:r>
            <w:r w:rsidR="005B0F14">
              <w:rPr>
                <w:rFonts w:eastAsia="Calibri"/>
                <w:szCs w:val="22"/>
              </w:rPr>
              <w:t xml:space="preserve">udaimonia and </w:t>
            </w:r>
            <w:proofErr w:type="spellStart"/>
            <w:r w:rsidR="005B0F14">
              <w:rPr>
                <w:rFonts w:eastAsia="Calibri"/>
                <w:szCs w:val="22"/>
              </w:rPr>
              <w:t>aret</w:t>
            </w:r>
            <w:r w:rsidR="005B0F14" w:rsidRPr="005B0F14">
              <w:rPr>
                <w:rFonts w:eastAsia="Calibri"/>
                <w:szCs w:val="22"/>
              </w:rPr>
              <w:t>ê</w:t>
            </w:r>
            <w:proofErr w:type="spellEnd"/>
            <w:r w:rsidR="005B0F14">
              <w:rPr>
                <w:rFonts w:eastAsia="Calibri"/>
                <w:szCs w:val="22"/>
              </w:rPr>
              <w:t>,</w:t>
            </w:r>
            <w:r>
              <w:rPr>
                <w:rFonts w:eastAsia="Calibri"/>
                <w:szCs w:val="22"/>
              </w:rPr>
              <w:t xml:space="preserve"> and how he differs from earlier ethical views</w:t>
            </w:r>
            <w:r w:rsidR="005B0F14">
              <w:rPr>
                <w:rFonts w:eastAsia="Calibri"/>
                <w:szCs w:val="22"/>
              </w:rPr>
              <w:t>,</w:t>
            </w:r>
            <w:r>
              <w:rPr>
                <w:rFonts w:eastAsia="Calibri"/>
                <w:szCs w:val="22"/>
              </w:rPr>
              <w:t xml:space="preserve"> such as those presented in Platonic dialogues, like the Protagoras</w:t>
            </w:r>
            <w:r w:rsidR="005B0F14">
              <w:rPr>
                <w:rFonts w:eastAsia="Calibri"/>
                <w:szCs w:val="22"/>
              </w:rPr>
              <w:t>, the Gorgias,</w:t>
            </w:r>
            <w:r>
              <w:rPr>
                <w:rFonts w:eastAsia="Calibri"/>
                <w:szCs w:val="22"/>
              </w:rPr>
              <w:t xml:space="preserve"> and the Republic.</w:t>
            </w:r>
          </w:p>
          <w:p w14:paraId="65A1BDE9" w14:textId="77777777" w:rsidR="00C474E1" w:rsidRDefault="00C474E1" w:rsidP="006B36B1">
            <w:pPr>
              <w:autoSpaceDE w:val="0"/>
              <w:autoSpaceDN w:val="0"/>
              <w:adjustRightInd w:val="0"/>
              <w:rPr>
                <w:rFonts w:eastAsia="Calibri"/>
                <w:szCs w:val="22"/>
                <w:lang w:val="en-GB"/>
              </w:rPr>
            </w:pPr>
          </w:p>
          <w:p w14:paraId="08FF7A60" w14:textId="77777777" w:rsidR="00C474E1" w:rsidRPr="00E6182E" w:rsidRDefault="00C474E1" w:rsidP="006B36B1">
            <w:pPr>
              <w:autoSpaceDE w:val="0"/>
              <w:autoSpaceDN w:val="0"/>
              <w:adjustRightInd w:val="0"/>
              <w:rPr>
                <w:rFonts w:eastAsia="Calibri"/>
                <w:szCs w:val="22"/>
              </w:rPr>
            </w:pPr>
            <w:r w:rsidRPr="00C474E1">
              <w:rPr>
                <w:rFonts w:eastAsia="Calibri"/>
                <w:szCs w:val="22"/>
                <w:lang w:val="en-GB"/>
              </w:rPr>
              <w:t>Upon successful completion of the course, students</w:t>
            </w:r>
            <w:r w:rsidRPr="00E6182E">
              <w:rPr>
                <w:rFonts w:eastAsia="Calibri"/>
                <w:szCs w:val="22"/>
              </w:rPr>
              <w:t>:</w:t>
            </w:r>
          </w:p>
          <w:p w14:paraId="4C066979" w14:textId="24F5DCD0" w:rsidR="00C474E1" w:rsidRPr="00C474E1" w:rsidRDefault="00C474E1" w:rsidP="006B36B1">
            <w:pPr>
              <w:pStyle w:val="ListParagraph"/>
              <w:numPr>
                <w:ilvl w:val="0"/>
                <w:numId w:val="6"/>
              </w:numPr>
              <w:autoSpaceDE w:val="0"/>
              <w:autoSpaceDN w:val="0"/>
              <w:adjustRightInd w:val="0"/>
              <w:spacing w:after="0"/>
              <w:rPr>
                <w:rFonts w:eastAsia="Calibri"/>
                <w:lang w:val="en-GB"/>
              </w:rPr>
            </w:pPr>
            <w:r w:rsidRPr="00C474E1">
              <w:rPr>
                <w:rFonts w:eastAsia="Calibri"/>
                <w:lang w:val="en-GB"/>
              </w:rPr>
              <w:t>will have gained familiarity with</w:t>
            </w:r>
            <w:r w:rsidR="003E0BC9">
              <w:rPr>
                <w:rFonts w:eastAsia="Calibri"/>
                <w:lang w:val="en-GB"/>
              </w:rPr>
              <w:t xml:space="preserve"> the Nicomachean Ethics</w:t>
            </w:r>
            <w:r w:rsidRPr="00C474E1">
              <w:rPr>
                <w:rFonts w:eastAsia="Calibri"/>
                <w:lang w:val="en-GB"/>
              </w:rPr>
              <w:t>;</w:t>
            </w:r>
          </w:p>
          <w:p w14:paraId="2D09346E" w14:textId="766DF8B8" w:rsidR="00C474E1" w:rsidRPr="00C474E1" w:rsidRDefault="00C474E1" w:rsidP="006B36B1">
            <w:pPr>
              <w:pStyle w:val="ListParagraph"/>
              <w:numPr>
                <w:ilvl w:val="0"/>
                <w:numId w:val="6"/>
              </w:numPr>
              <w:autoSpaceDE w:val="0"/>
              <w:autoSpaceDN w:val="0"/>
              <w:adjustRightInd w:val="0"/>
              <w:spacing w:after="0"/>
              <w:rPr>
                <w:rFonts w:eastAsia="Calibri"/>
                <w:lang w:val="en-GB"/>
              </w:rPr>
            </w:pPr>
            <w:r w:rsidRPr="00C474E1">
              <w:rPr>
                <w:rFonts w:eastAsia="Calibri"/>
                <w:lang w:val="en-GB"/>
              </w:rPr>
              <w:t>will be able to apply their knowledge and understanding within the broader context of</w:t>
            </w:r>
            <w:r w:rsidR="003E0BC9">
              <w:rPr>
                <w:rFonts w:eastAsia="Calibri"/>
                <w:lang w:val="en-GB"/>
              </w:rPr>
              <w:t xml:space="preserve"> Aristotle’s </w:t>
            </w:r>
            <w:r w:rsidRPr="00C474E1">
              <w:rPr>
                <w:rFonts w:eastAsia="Calibri"/>
                <w:lang w:val="en-GB"/>
              </w:rPr>
              <w:t>philosophy;</w:t>
            </w:r>
          </w:p>
          <w:p w14:paraId="552D21E6" w14:textId="7825A499" w:rsidR="00C474E1" w:rsidRPr="00C474E1" w:rsidRDefault="00C474E1" w:rsidP="006B36B1">
            <w:pPr>
              <w:pStyle w:val="ListParagraph"/>
              <w:numPr>
                <w:ilvl w:val="0"/>
                <w:numId w:val="6"/>
              </w:numPr>
              <w:autoSpaceDE w:val="0"/>
              <w:autoSpaceDN w:val="0"/>
              <w:adjustRightInd w:val="0"/>
              <w:spacing w:after="0"/>
              <w:rPr>
                <w:rFonts w:eastAsia="Calibri"/>
                <w:lang w:val="en-GB"/>
              </w:rPr>
            </w:pPr>
            <w:r w:rsidRPr="00C474E1">
              <w:rPr>
                <w:rFonts w:eastAsia="Calibri"/>
                <w:lang w:val="en-GB"/>
              </w:rPr>
              <w:t xml:space="preserve">will be able to form judgments about the </w:t>
            </w:r>
            <w:r w:rsidR="003E0BC9">
              <w:rPr>
                <w:rFonts w:eastAsia="Calibri"/>
                <w:lang w:val="en-GB"/>
              </w:rPr>
              <w:t xml:space="preserve">nature of virtue and its role in achieving happiness </w:t>
            </w:r>
          </w:p>
          <w:p w14:paraId="513854B5" w14:textId="0DD58A08" w:rsidR="00C474E1" w:rsidRPr="00C474E1" w:rsidRDefault="00C474E1" w:rsidP="006B36B1">
            <w:pPr>
              <w:pStyle w:val="ListParagraph"/>
              <w:numPr>
                <w:ilvl w:val="0"/>
                <w:numId w:val="6"/>
              </w:numPr>
              <w:autoSpaceDE w:val="0"/>
              <w:autoSpaceDN w:val="0"/>
              <w:adjustRightInd w:val="0"/>
              <w:spacing w:after="0"/>
              <w:rPr>
                <w:rFonts w:eastAsia="Calibri"/>
                <w:lang w:val="en-GB"/>
              </w:rPr>
            </w:pPr>
            <w:r w:rsidRPr="00C474E1">
              <w:rPr>
                <w:rFonts w:eastAsia="Calibri"/>
                <w:lang w:val="en-GB"/>
              </w:rPr>
              <w:t xml:space="preserve">will </w:t>
            </w:r>
            <w:r w:rsidR="003E0BC9">
              <w:rPr>
                <w:rFonts w:eastAsia="Calibri"/>
                <w:lang w:val="en-GB"/>
              </w:rPr>
              <w:t>improve their analytical skills and their writing skills</w:t>
            </w:r>
            <w:r w:rsidR="00415184">
              <w:rPr>
                <w:rFonts w:eastAsia="Calibri"/>
                <w:lang w:val="en-GB"/>
              </w:rPr>
              <w:t xml:space="preserve"> </w:t>
            </w:r>
            <w:r w:rsidRPr="00C474E1">
              <w:rPr>
                <w:rFonts w:eastAsia="Calibri"/>
                <w:lang w:val="en-GB"/>
              </w:rPr>
              <w:t xml:space="preserve"> </w:t>
            </w:r>
          </w:p>
          <w:p w14:paraId="791693EB" w14:textId="6C960B1B" w:rsidR="00F03B25" w:rsidRDefault="00C474E1" w:rsidP="006B36B1">
            <w:pPr>
              <w:pStyle w:val="ListParagraph"/>
              <w:numPr>
                <w:ilvl w:val="0"/>
                <w:numId w:val="6"/>
              </w:numPr>
              <w:autoSpaceDE w:val="0"/>
              <w:autoSpaceDN w:val="0"/>
              <w:adjustRightInd w:val="0"/>
              <w:spacing w:after="0"/>
              <w:rPr>
                <w:rFonts w:eastAsia="Calibri"/>
                <w:lang w:val="en-GB"/>
              </w:rPr>
            </w:pPr>
            <w:r w:rsidRPr="00C474E1">
              <w:rPr>
                <w:rFonts w:eastAsia="Calibri"/>
                <w:lang w:val="en-GB"/>
              </w:rPr>
              <w:t xml:space="preserve">will </w:t>
            </w:r>
            <w:r w:rsidR="00415184">
              <w:rPr>
                <w:rFonts w:eastAsia="Calibri"/>
                <w:lang w:val="en-GB"/>
              </w:rPr>
              <w:t>improve their reading and understanding of ancient philosophical texts</w:t>
            </w:r>
          </w:p>
          <w:p w14:paraId="6656224A" w14:textId="77777777" w:rsidR="006B36B1" w:rsidRDefault="006B36B1" w:rsidP="006B36B1">
            <w:pPr>
              <w:autoSpaceDE w:val="0"/>
              <w:autoSpaceDN w:val="0"/>
              <w:adjustRightInd w:val="0"/>
              <w:rPr>
                <w:rFonts w:eastAsia="Calibri"/>
              </w:rPr>
            </w:pPr>
          </w:p>
          <w:p w14:paraId="4F498BF9" w14:textId="77777777" w:rsidR="00632BB4" w:rsidRDefault="00632BB4" w:rsidP="006B36B1">
            <w:pPr>
              <w:autoSpaceDE w:val="0"/>
              <w:autoSpaceDN w:val="0"/>
              <w:adjustRightInd w:val="0"/>
              <w:rPr>
                <w:rFonts w:eastAsia="Calibri"/>
              </w:rPr>
            </w:pPr>
          </w:p>
          <w:p w14:paraId="72359B59" w14:textId="77777777" w:rsidR="00632BB4" w:rsidRPr="00632BB4" w:rsidRDefault="00632BB4" w:rsidP="006B36B1">
            <w:pPr>
              <w:autoSpaceDE w:val="0"/>
              <w:autoSpaceDN w:val="0"/>
              <w:adjustRightInd w:val="0"/>
              <w:rPr>
                <w:rFonts w:eastAsia="Calibri"/>
              </w:rPr>
            </w:pPr>
          </w:p>
        </w:tc>
      </w:tr>
      <w:tr w:rsidR="000F4FD4" w:rsidRPr="00780FBF" w14:paraId="7E76939F" w14:textId="77777777" w:rsidTr="00045AA2">
        <w:tblPrEx>
          <w:tblLook w:val="0000" w:firstRow="0" w:lastRow="0" w:firstColumn="0" w:lastColumn="0" w:noHBand="0" w:noVBand="0"/>
        </w:tblPrEx>
        <w:tc>
          <w:tcPr>
            <w:tcW w:w="9067" w:type="dxa"/>
            <w:tcBorders>
              <w:bottom w:val="nil"/>
            </w:tcBorders>
            <w:shd w:val="clear" w:color="auto" w:fill="DDD9C3" w:themeFill="background2" w:themeFillShade="E6"/>
          </w:tcPr>
          <w:p w14:paraId="40D9CC12" w14:textId="77777777" w:rsidR="000F4FD4" w:rsidRPr="00780FBF" w:rsidRDefault="00486306" w:rsidP="00780FBF">
            <w:pPr>
              <w:rPr>
                <w:b/>
              </w:rPr>
            </w:pPr>
            <w:r w:rsidRPr="00780FBF">
              <w:rPr>
                <w:b/>
              </w:rPr>
              <w:lastRenderedPageBreak/>
              <w:t>General Skills</w:t>
            </w:r>
          </w:p>
        </w:tc>
      </w:tr>
      <w:tr w:rsidR="000F4FD4" w:rsidRPr="007E6482" w14:paraId="5EB8019C" w14:textId="77777777" w:rsidTr="00045AA2">
        <w:tc>
          <w:tcPr>
            <w:tcW w:w="9067" w:type="dxa"/>
            <w:tcBorders>
              <w:bottom w:val="single" w:sz="4" w:space="0" w:color="auto"/>
            </w:tcBorders>
          </w:tcPr>
          <w:p w14:paraId="2549072E" w14:textId="77777777" w:rsidR="000F4FD4" w:rsidRPr="00972D53" w:rsidRDefault="000F4FD4" w:rsidP="00972D53"/>
          <w:p w14:paraId="7DCB2420" w14:textId="77777777" w:rsidR="000F4FD4" w:rsidRPr="00415184" w:rsidRDefault="00415184" w:rsidP="00415184">
            <w:pPr>
              <w:pStyle w:val="ListParagraph"/>
              <w:numPr>
                <w:ilvl w:val="0"/>
                <w:numId w:val="9"/>
              </w:numPr>
              <w:rPr>
                <w:rFonts w:cs="Arial"/>
                <w:color w:val="002060"/>
              </w:rPr>
            </w:pPr>
            <w:r>
              <w:rPr>
                <w:lang w:val="en-US"/>
              </w:rPr>
              <w:t>Reading skills</w:t>
            </w:r>
          </w:p>
          <w:p w14:paraId="70598B1A" w14:textId="77777777" w:rsidR="00415184" w:rsidRPr="00415184" w:rsidRDefault="00415184" w:rsidP="00415184">
            <w:pPr>
              <w:pStyle w:val="ListParagraph"/>
              <w:numPr>
                <w:ilvl w:val="0"/>
                <w:numId w:val="9"/>
              </w:numPr>
              <w:rPr>
                <w:rFonts w:cs="Arial"/>
                <w:color w:val="002060"/>
              </w:rPr>
            </w:pPr>
            <w:r>
              <w:rPr>
                <w:rFonts w:cs="Arial"/>
                <w:color w:val="002060"/>
                <w:lang w:val="en-US"/>
              </w:rPr>
              <w:t>Analytical skills</w:t>
            </w:r>
          </w:p>
          <w:p w14:paraId="5F01FAF2" w14:textId="77777777" w:rsidR="00415184" w:rsidRPr="00415184" w:rsidRDefault="00415184" w:rsidP="00415184">
            <w:pPr>
              <w:pStyle w:val="ListParagraph"/>
              <w:numPr>
                <w:ilvl w:val="0"/>
                <w:numId w:val="9"/>
              </w:numPr>
              <w:rPr>
                <w:rFonts w:cs="Arial"/>
                <w:color w:val="002060"/>
              </w:rPr>
            </w:pPr>
            <w:r>
              <w:rPr>
                <w:rFonts w:cs="Arial"/>
                <w:color w:val="002060"/>
                <w:lang w:val="en-US"/>
              </w:rPr>
              <w:t>Writing skills</w:t>
            </w:r>
          </w:p>
          <w:p w14:paraId="06A40DF4" w14:textId="46650848" w:rsidR="00415184" w:rsidRPr="00E6182E" w:rsidRDefault="00415184" w:rsidP="00415184">
            <w:pPr>
              <w:pStyle w:val="ListParagraph"/>
              <w:numPr>
                <w:ilvl w:val="0"/>
                <w:numId w:val="9"/>
              </w:numPr>
              <w:rPr>
                <w:rFonts w:cs="Arial"/>
                <w:color w:val="002060"/>
              </w:rPr>
            </w:pPr>
            <w:r>
              <w:rPr>
                <w:rFonts w:cs="Arial"/>
                <w:color w:val="002060"/>
                <w:lang w:val="en-US"/>
              </w:rPr>
              <w:t>Oral presentation skills</w:t>
            </w:r>
          </w:p>
        </w:tc>
      </w:tr>
    </w:tbl>
    <w:p w14:paraId="5422B1CF" w14:textId="77777777" w:rsidR="00045AA2" w:rsidRDefault="00045AA2" w:rsidP="00045AA2"/>
    <w:p w14:paraId="520C40DE" w14:textId="77777777" w:rsidR="00045AA2" w:rsidRPr="00045AA2" w:rsidRDefault="00045AA2" w:rsidP="00045AA2"/>
    <w:p w14:paraId="3B21695A" w14:textId="77777777" w:rsidR="00045AA2" w:rsidRPr="00045AA2" w:rsidRDefault="00045AA2" w:rsidP="00045AA2">
      <w:pPr>
        <w:rPr>
          <w:b/>
        </w:rPr>
      </w:pPr>
      <w:r w:rsidRPr="00045AA2">
        <w:rPr>
          <w:b/>
        </w:rPr>
        <w:t>(3) COURSE CONTENT</w:t>
      </w:r>
    </w:p>
    <w:p w14:paraId="4BEF002A" w14:textId="77777777" w:rsidR="007761A2" w:rsidRPr="00045AA2" w:rsidRDefault="007761A2" w:rsidP="00045AA2"/>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0F4FD4" w:rsidRPr="00736E4F" w14:paraId="7973F27A" w14:textId="77777777" w:rsidTr="00045AA2">
        <w:tc>
          <w:tcPr>
            <w:tcW w:w="9067" w:type="dxa"/>
          </w:tcPr>
          <w:p w14:paraId="2AE62972" w14:textId="77777777" w:rsidR="00092A6D" w:rsidRDefault="00092A6D" w:rsidP="00092A6D">
            <w:pPr>
              <w:autoSpaceDE w:val="0"/>
              <w:autoSpaceDN w:val="0"/>
              <w:adjustRightInd w:val="0"/>
              <w:rPr>
                <w:rFonts w:eastAsia="Calibri"/>
                <w:szCs w:val="22"/>
                <w:lang w:val="el-GR"/>
              </w:rPr>
            </w:pPr>
          </w:p>
          <w:p w14:paraId="7713CBDD" w14:textId="7887CCD0" w:rsidR="00EF0058" w:rsidRDefault="007F49D3" w:rsidP="00092A6D">
            <w:pPr>
              <w:autoSpaceDE w:val="0"/>
              <w:autoSpaceDN w:val="0"/>
              <w:adjustRightInd w:val="0"/>
              <w:rPr>
                <w:rFonts w:eastAsia="Calibri"/>
                <w:szCs w:val="22"/>
              </w:rPr>
            </w:pPr>
            <w:r w:rsidRPr="007F49D3">
              <w:rPr>
                <w:rFonts w:eastAsia="Calibri"/>
                <w:szCs w:val="22"/>
              </w:rPr>
              <w:t>Aristotle</w:t>
            </w:r>
            <w:r>
              <w:rPr>
                <w:rFonts w:eastAsia="Calibri"/>
                <w:szCs w:val="22"/>
                <w:lang w:val="el-GR"/>
              </w:rPr>
              <w:t>᾽</w:t>
            </w:r>
            <w:r>
              <w:rPr>
                <w:rFonts w:eastAsia="Calibri"/>
                <w:szCs w:val="22"/>
              </w:rPr>
              <w:t>s is the first philosopher to conceive ethics as a distinct field in philosophy, that is</w:t>
            </w:r>
            <w:r w:rsidR="005B0F14">
              <w:rPr>
                <w:rFonts w:eastAsia="Calibri"/>
                <w:szCs w:val="22"/>
              </w:rPr>
              <w:t>,</w:t>
            </w:r>
            <w:r>
              <w:rPr>
                <w:rFonts w:eastAsia="Calibri"/>
                <w:szCs w:val="22"/>
              </w:rPr>
              <w:t xml:space="preserve"> distinct from theoretical philosophy. He speaks of practical philosophy or </w:t>
            </w:r>
            <w:r w:rsidR="00EF0058">
              <w:rPr>
                <w:rFonts w:eastAsia="Calibri"/>
                <w:szCs w:val="22"/>
              </w:rPr>
              <w:t>“</w:t>
            </w:r>
            <w:r>
              <w:rPr>
                <w:rFonts w:eastAsia="Calibri"/>
                <w:szCs w:val="22"/>
              </w:rPr>
              <w:t>the science of human matters</w:t>
            </w:r>
            <w:r w:rsidR="00EF0058">
              <w:rPr>
                <w:rFonts w:eastAsia="Calibri"/>
                <w:szCs w:val="22"/>
              </w:rPr>
              <w:t>”, or “the political science”</w:t>
            </w:r>
            <w:r>
              <w:rPr>
                <w:rFonts w:eastAsia="Calibri"/>
                <w:szCs w:val="22"/>
              </w:rPr>
              <w:t xml:space="preserve">, which has a different methodology and different claims </w:t>
            </w:r>
            <w:r w:rsidR="00EF0058">
              <w:rPr>
                <w:rFonts w:eastAsia="Calibri"/>
                <w:szCs w:val="22"/>
              </w:rPr>
              <w:t>to</w:t>
            </w:r>
            <w:r>
              <w:rPr>
                <w:rFonts w:eastAsia="Calibri"/>
                <w:szCs w:val="22"/>
              </w:rPr>
              <w:t xml:space="preserve"> precision as that of theoretical philosophy. Aristotle also distinguishes virtue from</w:t>
            </w:r>
            <w:r w:rsidR="00EF0058">
              <w:rPr>
                <w:rFonts w:eastAsia="Calibri"/>
                <w:szCs w:val="22"/>
              </w:rPr>
              <w:t xml:space="preserve"> theoretical</w:t>
            </w:r>
            <w:r>
              <w:rPr>
                <w:rFonts w:eastAsia="Calibri"/>
                <w:szCs w:val="22"/>
              </w:rPr>
              <w:t xml:space="preserve"> excellences such as wisdom</w:t>
            </w:r>
            <w:r w:rsidR="00EF0058">
              <w:rPr>
                <w:rFonts w:eastAsia="Calibri"/>
                <w:szCs w:val="22"/>
              </w:rPr>
              <w:t xml:space="preserve"> or understanding</w:t>
            </w:r>
            <w:r>
              <w:rPr>
                <w:rFonts w:eastAsia="Calibri"/>
                <w:szCs w:val="22"/>
              </w:rPr>
              <w:t xml:space="preserve">. </w:t>
            </w:r>
            <w:r w:rsidR="00790D3C">
              <w:rPr>
                <w:rFonts w:eastAsia="Calibri"/>
                <w:szCs w:val="22"/>
              </w:rPr>
              <w:t xml:space="preserve">Aristotle is the champion of </w:t>
            </w:r>
            <w:proofErr w:type="spellStart"/>
            <w:r w:rsidR="00790D3C">
              <w:rPr>
                <w:rFonts w:eastAsia="Calibri"/>
                <w:szCs w:val="22"/>
              </w:rPr>
              <w:t>eudaimonistic</w:t>
            </w:r>
            <w:proofErr w:type="spellEnd"/>
            <w:r w:rsidR="00790D3C">
              <w:rPr>
                <w:rFonts w:eastAsia="Calibri"/>
                <w:szCs w:val="22"/>
              </w:rPr>
              <w:t xml:space="preserve"> ethics, according to which the highest goal in life is happiness, eudaimonia, and virtue</w:t>
            </w:r>
            <w:r w:rsidR="005B0F14">
              <w:rPr>
                <w:rFonts w:eastAsia="Calibri"/>
                <w:szCs w:val="22"/>
              </w:rPr>
              <w:t xml:space="preserve">, </w:t>
            </w:r>
            <w:proofErr w:type="spellStart"/>
            <w:r w:rsidR="005B0F14">
              <w:rPr>
                <w:rFonts w:eastAsia="Calibri"/>
                <w:szCs w:val="22"/>
              </w:rPr>
              <w:t>aret</w:t>
            </w:r>
            <w:r w:rsidR="005B0F14" w:rsidRPr="005B0F14">
              <w:rPr>
                <w:rFonts w:eastAsia="Calibri"/>
                <w:szCs w:val="22"/>
              </w:rPr>
              <w:t>ê</w:t>
            </w:r>
            <w:proofErr w:type="spellEnd"/>
            <w:r w:rsidR="005B0F14" w:rsidRPr="005B0F14">
              <w:rPr>
                <w:rFonts w:eastAsia="Calibri"/>
                <w:szCs w:val="22"/>
              </w:rPr>
              <w:t>,</w:t>
            </w:r>
            <w:r w:rsidR="00790D3C">
              <w:rPr>
                <w:rFonts w:eastAsia="Calibri"/>
                <w:szCs w:val="22"/>
              </w:rPr>
              <w:t xml:space="preserve"> is essential to reaching it. </w:t>
            </w:r>
            <w:r>
              <w:rPr>
                <w:rFonts w:eastAsia="Calibri"/>
                <w:szCs w:val="22"/>
              </w:rPr>
              <w:t>Virtue for Aristotle involves knowledge but is not just knowledge</w:t>
            </w:r>
            <w:r w:rsidR="005B0F14">
              <w:rPr>
                <w:rFonts w:eastAsia="Calibri"/>
                <w:szCs w:val="22"/>
              </w:rPr>
              <w:t>,</w:t>
            </w:r>
            <w:r w:rsidR="00EF0058">
              <w:rPr>
                <w:rFonts w:eastAsia="Calibri"/>
                <w:szCs w:val="22"/>
              </w:rPr>
              <w:t xml:space="preserve"> as wisdom (</w:t>
            </w:r>
            <w:proofErr w:type="spellStart"/>
            <w:r w:rsidR="00EF0058">
              <w:rPr>
                <w:rFonts w:eastAsia="Calibri"/>
                <w:szCs w:val="22"/>
              </w:rPr>
              <w:t>sophia</w:t>
            </w:r>
            <w:proofErr w:type="spellEnd"/>
            <w:r w:rsidR="00EF0058">
              <w:rPr>
                <w:rFonts w:eastAsia="Calibri"/>
                <w:szCs w:val="22"/>
              </w:rPr>
              <w:t xml:space="preserve">) </w:t>
            </w:r>
            <w:r w:rsidR="005B0F14">
              <w:rPr>
                <w:rFonts w:eastAsia="Calibri"/>
                <w:szCs w:val="22"/>
              </w:rPr>
              <w:t>does</w:t>
            </w:r>
            <w:r>
              <w:rPr>
                <w:rFonts w:eastAsia="Calibri"/>
                <w:szCs w:val="22"/>
              </w:rPr>
              <w:t>. Virtue of character rather requires training from early on</w:t>
            </w:r>
            <w:r w:rsidR="005B0F14">
              <w:rPr>
                <w:rFonts w:eastAsia="Calibri"/>
                <w:szCs w:val="22"/>
              </w:rPr>
              <w:t>,</w:t>
            </w:r>
            <w:r>
              <w:rPr>
                <w:rFonts w:eastAsia="Calibri"/>
                <w:szCs w:val="22"/>
              </w:rPr>
              <w:t xml:space="preserve"> so that someone acquires good habits or good ways of acting and dealing with </w:t>
            </w:r>
            <w:r w:rsidR="00CF7934">
              <w:rPr>
                <w:rFonts w:eastAsia="Calibri"/>
                <w:szCs w:val="22"/>
              </w:rPr>
              <w:t xml:space="preserve">various everyday </w:t>
            </w:r>
            <w:r>
              <w:rPr>
                <w:rFonts w:eastAsia="Calibri"/>
                <w:szCs w:val="22"/>
              </w:rPr>
              <w:t xml:space="preserve">situations. Aristotle is innovative in suggesting that this kind of training </w:t>
            </w:r>
            <w:r w:rsidR="005B0F14">
              <w:rPr>
                <w:rFonts w:eastAsia="Calibri"/>
                <w:szCs w:val="22"/>
              </w:rPr>
              <w:t xml:space="preserve">shapes </w:t>
            </w:r>
            <w:r w:rsidR="005B0F14">
              <w:rPr>
                <w:rFonts w:eastAsia="Calibri"/>
                <w:szCs w:val="22"/>
              </w:rPr>
              <w:t xml:space="preserve">not only our actions but also </w:t>
            </w:r>
            <w:r w:rsidR="005B0F14">
              <w:rPr>
                <w:rFonts w:eastAsia="Calibri"/>
                <w:szCs w:val="22"/>
              </w:rPr>
              <w:t>our character</w:t>
            </w:r>
            <w:r w:rsidR="00CF7934">
              <w:rPr>
                <w:rFonts w:eastAsia="Calibri"/>
                <w:szCs w:val="22"/>
              </w:rPr>
              <w:t>,</w:t>
            </w:r>
            <w:r w:rsidR="005B0F14">
              <w:rPr>
                <w:rFonts w:eastAsia="Calibri"/>
                <w:szCs w:val="22"/>
              </w:rPr>
              <w:t xml:space="preserve"> </w:t>
            </w:r>
            <w:r w:rsidR="005B0F14">
              <w:rPr>
                <w:rFonts w:eastAsia="Calibri"/>
                <w:szCs w:val="22"/>
              </w:rPr>
              <w:t xml:space="preserve">and our character in turn shapes </w:t>
            </w:r>
            <w:r>
              <w:rPr>
                <w:rFonts w:eastAsia="Calibri"/>
                <w:szCs w:val="22"/>
              </w:rPr>
              <w:t>our thinking</w:t>
            </w:r>
            <w:r w:rsidR="005B0F14">
              <w:rPr>
                <w:rFonts w:eastAsia="Calibri"/>
                <w:szCs w:val="22"/>
              </w:rPr>
              <w:t xml:space="preserve">, namely our </w:t>
            </w:r>
            <w:r w:rsidR="00EF0058">
              <w:rPr>
                <w:rFonts w:eastAsia="Calibri"/>
                <w:szCs w:val="22"/>
              </w:rPr>
              <w:t>p</w:t>
            </w:r>
            <w:r>
              <w:rPr>
                <w:rFonts w:eastAsia="Calibri"/>
                <w:szCs w:val="22"/>
              </w:rPr>
              <w:t>ractical thinking</w:t>
            </w:r>
            <w:r w:rsidR="005B0F14">
              <w:rPr>
                <w:rFonts w:eastAsia="Calibri"/>
                <w:szCs w:val="22"/>
              </w:rPr>
              <w:t xml:space="preserve"> or thinking about acting</w:t>
            </w:r>
            <w:r>
              <w:rPr>
                <w:rFonts w:eastAsia="Calibri"/>
                <w:szCs w:val="22"/>
              </w:rPr>
              <w:t xml:space="preserve">. Virtuous action </w:t>
            </w:r>
            <w:r w:rsidR="005B0F14">
              <w:rPr>
                <w:rFonts w:eastAsia="Calibri"/>
                <w:szCs w:val="22"/>
              </w:rPr>
              <w:t xml:space="preserve">then shapes our character so that it become </w:t>
            </w:r>
            <w:r w:rsidR="000B7BDC">
              <w:rPr>
                <w:rFonts w:eastAsia="Calibri"/>
                <w:szCs w:val="22"/>
              </w:rPr>
              <w:t>virtuou</w:t>
            </w:r>
            <w:r w:rsidR="005B0F14">
              <w:rPr>
                <w:rFonts w:eastAsia="Calibri"/>
                <w:szCs w:val="22"/>
              </w:rPr>
              <w:t xml:space="preserve">s, </w:t>
            </w:r>
            <w:r>
              <w:rPr>
                <w:rFonts w:eastAsia="Calibri"/>
                <w:szCs w:val="22"/>
              </w:rPr>
              <w:t xml:space="preserve">and then our </w:t>
            </w:r>
            <w:r w:rsidR="00EF0058">
              <w:rPr>
                <w:rFonts w:eastAsia="Calibri"/>
                <w:szCs w:val="22"/>
              </w:rPr>
              <w:t>v</w:t>
            </w:r>
            <w:r w:rsidR="005B0F14">
              <w:rPr>
                <w:rFonts w:eastAsia="Calibri"/>
                <w:szCs w:val="22"/>
              </w:rPr>
              <w:t>irtuous</w:t>
            </w:r>
            <w:r w:rsidR="00EF0058">
              <w:rPr>
                <w:rFonts w:eastAsia="Calibri"/>
                <w:szCs w:val="22"/>
              </w:rPr>
              <w:t xml:space="preserve"> </w:t>
            </w:r>
            <w:r>
              <w:rPr>
                <w:rFonts w:eastAsia="Calibri"/>
                <w:szCs w:val="22"/>
              </w:rPr>
              <w:t xml:space="preserve">character shapes our </w:t>
            </w:r>
            <w:r w:rsidR="000B7BDC">
              <w:rPr>
                <w:rFonts w:eastAsia="Calibri"/>
                <w:szCs w:val="22"/>
              </w:rPr>
              <w:t xml:space="preserve">practical </w:t>
            </w:r>
            <w:r>
              <w:rPr>
                <w:rFonts w:eastAsia="Calibri"/>
                <w:szCs w:val="22"/>
              </w:rPr>
              <w:t>thinking</w:t>
            </w:r>
            <w:r w:rsidR="005B0F14">
              <w:rPr>
                <w:rFonts w:eastAsia="Calibri"/>
                <w:szCs w:val="22"/>
              </w:rPr>
              <w:t xml:space="preserve"> by </w:t>
            </w:r>
            <w:r>
              <w:rPr>
                <w:rFonts w:eastAsia="Calibri"/>
                <w:szCs w:val="22"/>
              </w:rPr>
              <w:t>back</w:t>
            </w:r>
            <w:r w:rsidR="005B0F14">
              <w:rPr>
                <w:rFonts w:eastAsia="Calibri"/>
                <w:szCs w:val="22"/>
              </w:rPr>
              <w:t>ing</w:t>
            </w:r>
            <w:r>
              <w:rPr>
                <w:rFonts w:eastAsia="Calibri"/>
                <w:szCs w:val="22"/>
              </w:rPr>
              <w:t xml:space="preserve"> up, support</w:t>
            </w:r>
            <w:r w:rsidR="005B0F14">
              <w:rPr>
                <w:rFonts w:eastAsia="Calibri"/>
                <w:szCs w:val="22"/>
              </w:rPr>
              <w:t>ing,</w:t>
            </w:r>
            <w:r>
              <w:rPr>
                <w:rFonts w:eastAsia="Calibri"/>
                <w:szCs w:val="22"/>
              </w:rPr>
              <w:t xml:space="preserve"> and </w:t>
            </w:r>
            <w:r w:rsidR="00EF0058">
              <w:rPr>
                <w:rFonts w:eastAsia="Calibri"/>
                <w:szCs w:val="22"/>
              </w:rPr>
              <w:t xml:space="preserve">further </w:t>
            </w:r>
            <w:r>
              <w:rPr>
                <w:rFonts w:eastAsia="Calibri"/>
                <w:szCs w:val="22"/>
              </w:rPr>
              <w:t>shap</w:t>
            </w:r>
            <w:r w:rsidR="005B0F14">
              <w:rPr>
                <w:rFonts w:eastAsia="Calibri"/>
                <w:szCs w:val="22"/>
              </w:rPr>
              <w:t>ing</w:t>
            </w:r>
            <w:r>
              <w:rPr>
                <w:rFonts w:eastAsia="Calibri"/>
                <w:szCs w:val="22"/>
              </w:rPr>
              <w:t xml:space="preserve"> our virtuous activity. </w:t>
            </w:r>
          </w:p>
          <w:p w14:paraId="63CC356F" w14:textId="77777777" w:rsidR="00EF0058" w:rsidRDefault="00EF0058" w:rsidP="00092A6D">
            <w:pPr>
              <w:autoSpaceDE w:val="0"/>
              <w:autoSpaceDN w:val="0"/>
              <w:adjustRightInd w:val="0"/>
              <w:rPr>
                <w:rFonts w:eastAsia="Calibri"/>
                <w:szCs w:val="22"/>
              </w:rPr>
            </w:pPr>
          </w:p>
          <w:p w14:paraId="47A06297" w14:textId="09576F38" w:rsidR="00790D3C" w:rsidRDefault="007F49D3" w:rsidP="00092A6D">
            <w:pPr>
              <w:autoSpaceDE w:val="0"/>
              <w:autoSpaceDN w:val="0"/>
              <w:adjustRightInd w:val="0"/>
              <w:rPr>
                <w:rFonts w:eastAsia="Calibri"/>
                <w:szCs w:val="22"/>
              </w:rPr>
            </w:pPr>
            <w:r>
              <w:rPr>
                <w:rFonts w:eastAsia="Calibri"/>
                <w:szCs w:val="22"/>
              </w:rPr>
              <w:t xml:space="preserve">In the seminar we will </w:t>
            </w:r>
            <w:r w:rsidR="00CF7934">
              <w:rPr>
                <w:rFonts w:eastAsia="Calibri"/>
                <w:szCs w:val="22"/>
              </w:rPr>
              <w:t xml:space="preserve">crucially examine </w:t>
            </w:r>
            <w:r>
              <w:rPr>
                <w:rFonts w:eastAsia="Calibri"/>
                <w:szCs w:val="22"/>
              </w:rPr>
              <w:t>Aristotle’s account of virtue,</w:t>
            </w:r>
            <w:r w:rsidR="00CF7934">
              <w:rPr>
                <w:rFonts w:eastAsia="Calibri"/>
                <w:szCs w:val="22"/>
              </w:rPr>
              <w:t xml:space="preserve"> his account of</w:t>
            </w:r>
            <w:r>
              <w:rPr>
                <w:rFonts w:eastAsia="Calibri"/>
                <w:szCs w:val="22"/>
              </w:rPr>
              <w:t xml:space="preserve"> </w:t>
            </w:r>
            <w:r w:rsidR="00CF7934">
              <w:rPr>
                <w:rFonts w:eastAsia="Calibri"/>
                <w:szCs w:val="22"/>
              </w:rPr>
              <w:t xml:space="preserve">the excellence of </w:t>
            </w:r>
            <w:r>
              <w:rPr>
                <w:rFonts w:eastAsia="Calibri"/>
                <w:szCs w:val="22"/>
              </w:rPr>
              <w:t xml:space="preserve">practical </w:t>
            </w:r>
            <w:r w:rsidR="00CF7934">
              <w:rPr>
                <w:rFonts w:eastAsia="Calibri"/>
                <w:szCs w:val="22"/>
              </w:rPr>
              <w:t>thinking, namely</w:t>
            </w:r>
            <w:r>
              <w:rPr>
                <w:rFonts w:eastAsia="Calibri"/>
                <w:szCs w:val="22"/>
              </w:rPr>
              <w:t xml:space="preserve"> phronesis</w:t>
            </w:r>
            <w:r w:rsidR="00CF7934">
              <w:rPr>
                <w:rFonts w:eastAsia="Calibri"/>
                <w:szCs w:val="22"/>
              </w:rPr>
              <w:t xml:space="preserve"> or prudence</w:t>
            </w:r>
            <w:r>
              <w:rPr>
                <w:rFonts w:eastAsia="Calibri"/>
                <w:szCs w:val="22"/>
              </w:rPr>
              <w:t xml:space="preserve">, </w:t>
            </w:r>
            <w:r w:rsidR="00CF7934">
              <w:rPr>
                <w:rFonts w:eastAsia="Calibri"/>
                <w:szCs w:val="22"/>
              </w:rPr>
              <w:t xml:space="preserve">and his account </w:t>
            </w:r>
            <w:r>
              <w:rPr>
                <w:rFonts w:eastAsia="Calibri"/>
                <w:szCs w:val="22"/>
              </w:rPr>
              <w:t>of incontinence or akrasia</w:t>
            </w:r>
            <w:r w:rsidR="00790D3C">
              <w:rPr>
                <w:rFonts w:eastAsia="Calibri"/>
                <w:szCs w:val="22"/>
              </w:rPr>
              <w:t>. We will also discus</w:t>
            </w:r>
            <w:r w:rsidR="00CF7934">
              <w:rPr>
                <w:rFonts w:eastAsia="Calibri"/>
                <w:szCs w:val="22"/>
              </w:rPr>
              <w:t>s</w:t>
            </w:r>
            <w:r w:rsidR="00CF7934">
              <w:rPr>
                <w:rFonts w:eastAsia="Calibri"/>
                <w:szCs w:val="22"/>
              </w:rPr>
              <w:t xml:space="preserve"> what exactly a friendly relationship </w:t>
            </w:r>
            <w:r w:rsidR="00CF7934">
              <w:rPr>
                <w:rFonts w:eastAsia="Calibri"/>
                <w:szCs w:val="22"/>
              </w:rPr>
              <w:t xml:space="preserve">(philia) </w:t>
            </w:r>
            <w:r w:rsidR="00CF7934">
              <w:rPr>
                <w:rFonts w:eastAsia="Calibri"/>
                <w:szCs w:val="22"/>
              </w:rPr>
              <w:t>is and how such a relationship contributes to happiness</w:t>
            </w:r>
            <w:r w:rsidR="00CF7934">
              <w:rPr>
                <w:rFonts w:eastAsia="Calibri"/>
                <w:szCs w:val="22"/>
              </w:rPr>
              <w:t>, how virtue relates to pleasure and how pleasure contributes to happy life</w:t>
            </w:r>
            <w:r w:rsidR="00CF7934">
              <w:rPr>
                <w:rFonts w:eastAsia="Calibri"/>
                <w:szCs w:val="22"/>
              </w:rPr>
              <w:t xml:space="preserve">. </w:t>
            </w:r>
            <w:r w:rsidR="00CF7934">
              <w:rPr>
                <w:rFonts w:eastAsia="Calibri"/>
                <w:szCs w:val="22"/>
              </w:rPr>
              <w:t xml:space="preserve">While discussing these topics, we will address the question of how </w:t>
            </w:r>
            <w:r w:rsidR="00790D3C">
              <w:rPr>
                <w:rFonts w:eastAsia="Calibri"/>
                <w:szCs w:val="22"/>
              </w:rPr>
              <w:t>Aristotle differs from his predecessors, Socrates and Plato, and</w:t>
            </w:r>
            <w:r w:rsidR="00CF7934">
              <w:rPr>
                <w:rFonts w:eastAsia="Calibri"/>
                <w:szCs w:val="22"/>
              </w:rPr>
              <w:t xml:space="preserve"> of</w:t>
            </w:r>
            <w:r w:rsidR="00790D3C">
              <w:rPr>
                <w:rFonts w:eastAsia="Calibri"/>
                <w:szCs w:val="22"/>
              </w:rPr>
              <w:t xml:space="preserve"> what he takes over from them. </w:t>
            </w:r>
          </w:p>
          <w:p w14:paraId="00A6E8BC" w14:textId="77777777" w:rsidR="00790D3C" w:rsidRDefault="00790D3C" w:rsidP="00092A6D">
            <w:pPr>
              <w:autoSpaceDE w:val="0"/>
              <w:autoSpaceDN w:val="0"/>
              <w:adjustRightInd w:val="0"/>
              <w:rPr>
                <w:rFonts w:eastAsia="Calibri"/>
                <w:szCs w:val="22"/>
              </w:rPr>
            </w:pPr>
          </w:p>
          <w:p w14:paraId="5AD0BA40" w14:textId="4E2F4F70" w:rsidR="000E2606" w:rsidRPr="00CF7934" w:rsidRDefault="00EF0058" w:rsidP="00092A6D">
            <w:pPr>
              <w:autoSpaceDE w:val="0"/>
              <w:autoSpaceDN w:val="0"/>
              <w:adjustRightInd w:val="0"/>
              <w:rPr>
                <w:rFonts w:eastAsia="Calibri"/>
                <w:szCs w:val="22"/>
              </w:rPr>
            </w:pPr>
            <w:r>
              <w:rPr>
                <w:rFonts w:eastAsia="Calibri"/>
                <w:szCs w:val="22"/>
              </w:rPr>
              <w:t xml:space="preserve">Aristotle’s ethics has largely shaped contemporary virtue ethics, but the latter has left our several aspects of Aristotle’s ethics, such </w:t>
            </w:r>
            <w:r w:rsidR="00790D3C">
              <w:rPr>
                <w:rFonts w:eastAsia="Calibri"/>
                <w:szCs w:val="22"/>
              </w:rPr>
              <w:t>friendship but also</w:t>
            </w:r>
            <w:r>
              <w:rPr>
                <w:rFonts w:eastAsia="Calibri"/>
                <w:szCs w:val="22"/>
              </w:rPr>
              <w:t xml:space="preserve"> the role of theoretical wisdom, which Aristotle examines in the last book of the Nicomachean Ethics. </w:t>
            </w:r>
            <w:r w:rsidR="00CF7934">
              <w:rPr>
                <w:rFonts w:eastAsia="Calibri"/>
                <w:szCs w:val="22"/>
              </w:rPr>
              <w:t>We will hopefully also address the question of why virtue ethics has come about as revitalization of Aristotle’s ethics and how it differs from the latter.</w:t>
            </w:r>
          </w:p>
          <w:p w14:paraId="1486202A" w14:textId="77777777" w:rsidR="00566152" w:rsidRDefault="00566152" w:rsidP="00092A6D">
            <w:pPr>
              <w:autoSpaceDE w:val="0"/>
              <w:autoSpaceDN w:val="0"/>
              <w:adjustRightInd w:val="0"/>
              <w:rPr>
                <w:rFonts w:eastAsia="Calibri"/>
                <w:szCs w:val="22"/>
              </w:rPr>
            </w:pPr>
          </w:p>
          <w:p w14:paraId="2A788B63" w14:textId="77777777" w:rsidR="00790D3C" w:rsidRDefault="00790D3C" w:rsidP="00092A6D">
            <w:pPr>
              <w:autoSpaceDE w:val="0"/>
              <w:autoSpaceDN w:val="0"/>
              <w:adjustRightInd w:val="0"/>
              <w:rPr>
                <w:rFonts w:eastAsia="Calibri"/>
                <w:szCs w:val="22"/>
              </w:rPr>
            </w:pPr>
          </w:p>
          <w:p w14:paraId="7DFF3B27" w14:textId="77777777" w:rsidR="00EF0058" w:rsidRPr="00790D3C" w:rsidRDefault="00EF0058" w:rsidP="00092A6D">
            <w:pPr>
              <w:autoSpaceDE w:val="0"/>
              <w:autoSpaceDN w:val="0"/>
              <w:adjustRightInd w:val="0"/>
              <w:rPr>
                <w:rFonts w:ascii="Times New Roman" w:eastAsia="Calibri" w:hAnsi="Times New Roman"/>
                <w:szCs w:val="22"/>
              </w:rPr>
            </w:pPr>
          </w:p>
          <w:p w14:paraId="5B9EDF80" w14:textId="4FE29BC1" w:rsidR="00EF0058" w:rsidRPr="00790D3C" w:rsidRDefault="00EF0058" w:rsidP="00092A6D">
            <w:pPr>
              <w:autoSpaceDE w:val="0"/>
              <w:autoSpaceDN w:val="0"/>
              <w:adjustRightInd w:val="0"/>
              <w:rPr>
                <w:rFonts w:ascii="Times New Roman" w:eastAsia="Calibri" w:hAnsi="Times New Roman"/>
                <w:b/>
                <w:bCs/>
                <w:szCs w:val="22"/>
              </w:rPr>
            </w:pPr>
            <w:r w:rsidRPr="00790D3C">
              <w:rPr>
                <w:rFonts w:ascii="Times New Roman" w:eastAsia="Calibri" w:hAnsi="Times New Roman"/>
                <w:b/>
                <w:bCs/>
                <w:szCs w:val="22"/>
              </w:rPr>
              <w:t>Schedule</w:t>
            </w:r>
          </w:p>
          <w:p w14:paraId="66BDE466" w14:textId="77777777" w:rsidR="00CA74D9" w:rsidRPr="00790D3C" w:rsidRDefault="00CA74D9" w:rsidP="00092A6D">
            <w:pPr>
              <w:autoSpaceDE w:val="0"/>
              <w:autoSpaceDN w:val="0"/>
              <w:adjustRightInd w:val="0"/>
              <w:rPr>
                <w:rFonts w:ascii="Times New Roman" w:eastAsia="Calibri" w:hAnsi="Times New Roman"/>
                <w:szCs w:val="22"/>
              </w:rPr>
            </w:pPr>
          </w:p>
          <w:p w14:paraId="74B59084" w14:textId="31BBB1DB" w:rsidR="00EF0058" w:rsidRPr="00632BB4" w:rsidRDefault="00EF0058" w:rsidP="00EF0058">
            <w:pPr>
              <w:pStyle w:val="ListParagraph"/>
              <w:widowControl/>
              <w:numPr>
                <w:ilvl w:val="0"/>
                <w:numId w:val="12"/>
              </w:numPr>
              <w:autoSpaceDE w:val="0"/>
              <w:autoSpaceDN w:val="0"/>
              <w:adjustRightInd w:val="0"/>
              <w:spacing w:after="0" w:line="360" w:lineRule="auto"/>
              <w:rPr>
                <w:rFonts w:ascii="Times New Roman" w:hAnsi="Times New Roman"/>
                <w:color w:val="000000"/>
                <w:lang w:val="en-US"/>
              </w:rPr>
            </w:pPr>
            <w:r w:rsidRPr="00632BB4">
              <w:rPr>
                <w:rFonts w:ascii="Times New Roman" w:hAnsi="Times New Roman"/>
                <w:color w:val="000000"/>
                <w:lang w:val="en-US"/>
              </w:rPr>
              <w:t xml:space="preserve">Introduction. </w:t>
            </w:r>
            <w:r w:rsidRPr="00790D3C">
              <w:rPr>
                <w:rFonts w:ascii="Times New Roman" w:hAnsi="Times New Roman"/>
                <w:color w:val="000000"/>
                <w:lang w:val="en-US"/>
              </w:rPr>
              <w:t>Aristotle’s ethical writings</w:t>
            </w:r>
            <w:r w:rsidR="00CF7934">
              <w:rPr>
                <w:rFonts w:ascii="Times New Roman" w:hAnsi="Times New Roman"/>
                <w:color w:val="000000"/>
                <w:lang w:val="en-US"/>
              </w:rPr>
              <w:t xml:space="preserve">: </w:t>
            </w:r>
            <w:r w:rsidRPr="00790D3C">
              <w:rPr>
                <w:rFonts w:ascii="Times New Roman" w:hAnsi="Times New Roman"/>
                <w:color w:val="000000"/>
                <w:lang w:val="en-US"/>
              </w:rPr>
              <w:t>historical and philological aspects.</w:t>
            </w:r>
          </w:p>
          <w:p w14:paraId="33D8F35F" w14:textId="2FD9F10D" w:rsidR="00EF0058" w:rsidRPr="00790D3C" w:rsidRDefault="00EF0058" w:rsidP="00CA74D9">
            <w:pPr>
              <w:pStyle w:val="ListParagraph"/>
              <w:autoSpaceDE w:val="0"/>
              <w:autoSpaceDN w:val="0"/>
              <w:adjustRightInd w:val="0"/>
              <w:spacing w:line="360" w:lineRule="auto"/>
              <w:rPr>
                <w:rFonts w:ascii="Times New Roman" w:hAnsi="Times New Roman"/>
                <w:color w:val="000000"/>
                <w:lang w:val="de-DE"/>
              </w:rPr>
            </w:pPr>
            <w:proofErr w:type="spellStart"/>
            <w:r w:rsidRPr="00790D3C">
              <w:rPr>
                <w:rFonts w:ascii="Times New Roman" w:hAnsi="Times New Roman"/>
                <w:color w:val="000000"/>
                <w:lang w:val="de-DE"/>
              </w:rPr>
              <w:t>Literature</w:t>
            </w:r>
            <w:proofErr w:type="spellEnd"/>
            <w:r w:rsidRPr="00790D3C">
              <w:rPr>
                <w:rFonts w:ascii="Times New Roman" w:hAnsi="Times New Roman"/>
                <w:color w:val="000000"/>
                <w:lang w:val="de-DE"/>
              </w:rPr>
              <w:t xml:space="preserve">: </w:t>
            </w:r>
            <w:proofErr w:type="spellStart"/>
            <w:r w:rsidRPr="00790D3C">
              <w:rPr>
                <w:rFonts w:ascii="Times New Roman" w:hAnsi="Times New Roman"/>
                <w:color w:val="000000"/>
              </w:rPr>
              <w:t>Βο</w:t>
            </w:r>
            <w:r w:rsidRPr="00790D3C">
              <w:rPr>
                <w:rFonts w:ascii="Times New Roman" w:hAnsi="Times New Roman"/>
                <w:color w:val="000000"/>
                <w:lang w:val="de-DE"/>
              </w:rPr>
              <w:t>bonich</w:t>
            </w:r>
            <w:proofErr w:type="spellEnd"/>
            <w:r w:rsidRPr="00790D3C">
              <w:rPr>
                <w:rFonts w:ascii="Times New Roman" w:hAnsi="Times New Roman"/>
                <w:color w:val="000000"/>
                <w:lang w:val="de-DE"/>
              </w:rPr>
              <w:t xml:space="preserve">, </w:t>
            </w:r>
            <w:proofErr w:type="spellStart"/>
            <w:r w:rsidRPr="00790D3C">
              <w:rPr>
                <w:rFonts w:ascii="Times New Roman" w:hAnsi="Times New Roman"/>
                <w:color w:val="000000"/>
                <w:lang w:val="de-DE"/>
              </w:rPr>
              <w:t>Pakaluk</w:t>
            </w:r>
            <w:proofErr w:type="spellEnd"/>
            <w:r w:rsidRPr="00790D3C">
              <w:rPr>
                <w:rFonts w:ascii="Times New Roman" w:hAnsi="Times New Roman"/>
                <w:color w:val="000000"/>
                <w:lang w:val="de-DE"/>
              </w:rPr>
              <w:t xml:space="preserve"> </w:t>
            </w:r>
            <w:proofErr w:type="spellStart"/>
            <w:r w:rsidRPr="00790D3C">
              <w:rPr>
                <w:rFonts w:ascii="Times New Roman" w:hAnsi="Times New Roman"/>
                <w:color w:val="000000"/>
                <w:lang w:val="de-DE"/>
              </w:rPr>
              <w:t>Ch</w:t>
            </w:r>
            <w:proofErr w:type="spellEnd"/>
            <w:r w:rsidRPr="00790D3C">
              <w:rPr>
                <w:rFonts w:ascii="Times New Roman" w:hAnsi="Times New Roman"/>
                <w:color w:val="000000"/>
                <w:lang w:val="de-DE"/>
              </w:rPr>
              <w:t xml:space="preserve">. 1, </w:t>
            </w:r>
            <w:r w:rsidR="00EE44AD">
              <w:rPr>
                <w:rFonts w:ascii="Times New Roman" w:hAnsi="Times New Roman"/>
                <w:color w:val="000000"/>
                <w:lang w:val="de-DE"/>
              </w:rPr>
              <w:t>p</w:t>
            </w:r>
            <w:r w:rsidR="00EE44AD">
              <w:rPr>
                <w:rFonts w:ascii="Times New Roman" w:hAnsi="Times New Roman"/>
                <w:color w:val="000000"/>
                <w:lang w:val="en-US"/>
              </w:rPr>
              <w:t xml:space="preserve">. </w:t>
            </w:r>
            <w:r w:rsidRPr="00790D3C">
              <w:rPr>
                <w:rFonts w:ascii="Times New Roman" w:hAnsi="Times New Roman"/>
                <w:color w:val="000000"/>
                <w:lang w:val="de-DE"/>
              </w:rPr>
              <w:t>1-46</w:t>
            </w:r>
            <w:r w:rsidRPr="00790D3C">
              <w:rPr>
                <w:rFonts w:ascii="Times New Roman" w:hAnsi="Times New Roman"/>
                <w:color w:val="000000"/>
                <w:lang w:val="de-DE"/>
              </w:rPr>
              <w:tab/>
            </w:r>
            <w:r w:rsidRPr="00790D3C">
              <w:rPr>
                <w:rFonts w:ascii="Times New Roman" w:hAnsi="Times New Roman"/>
                <w:color w:val="000000"/>
                <w:lang w:val="de-DE"/>
              </w:rPr>
              <w:tab/>
            </w:r>
          </w:p>
          <w:p w14:paraId="24FD4719" w14:textId="4D9981D5" w:rsidR="00EF0058" w:rsidRPr="00790D3C" w:rsidRDefault="00EF0058" w:rsidP="00EF0058">
            <w:pPr>
              <w:pStyle w:val="ListParagraph"/>
              <w:widowControl/>
              <w:numPr>
                <w:ilvl w:val="0"/>
                <w:numId w:val="12"/>
              </w:numPr>
              <w:autoSpaceDE w:val="0"/>
              <w:autoSpaceDN w:val="0"/>
              <w:adjustRightInd w:val="0"/>
              <w:spacing w:after="0" w:line="360" w:lineRule="auto"/>
              <w:rPr>
                <w:rFonts w:ascii="Times New Roman" w:hAnsi="Times New Roman"/>
                <w:color w:val="000000"/>
                <w:lang w:val="en-US"/>
              </w:rPr>
            </w:pPr>
            <w:r w:rsidRPr="00790D3C">
              <w:rPr>
                <w:rFonts w:ascii="Times New Roman" w:hAnsi="Times New Roman"/>
                <w:i/>
                <w:color w:val="000000"/>
                <w:lang w:val="en-US"/>
              </w:rPr>
              <w:t>NE</w:t>
            </w:r>
            <w:r w:rsidRPr="00790D3C">
              <w:rPr>
                <w:rFonts w:ascii="Times New Roman" w:hAnsi="Times New Roman"/>
                <w:color w:val="000000"/>
                <w:lang w:val="en-US"/>
              </w:rPr>
              <w:t xml:space="preserve"> I.1-4, 1094a1-1097a15. The object of ethics and the critique to Plato’s Form of the good</w:t>
            </w:r>
          </w:p>
          <w:p w14:paraId="55B35223" w14:textId="19C4CBB5" w:rsidR="00EF0058" w:rsidRPr="00790D3C" w:rsidRDefault="00EF0058" w:rsidP="00CA74D9">
            <w:pPr>
              <w:pStyle w:val="ListParagraph"/>
              <w:spacing w:line="360" w:lineRule="auto"/>
              <w:ind w:left="0"/>
              <w:rPr>
                <w:rFonts w:ascii="Times New Roman" w:hAnsi="Times New Roman"/>
                <w:color w:val="000000"/>
                <w:lang w:val="de-DE"/>
              </w:rPr>
            </w:pPr>
            <w:r w:rsidRPr="00790D3C">
              <w:rPr>
                <w:rFonts w:ascii="Times New Roman" w:hAnsi="Times New Roman"/>
                <w:color w:val="000000"/>
                <w:lang w:val="en-US"/>
              </w:rPr>
              <w:t xml:space="preserve">             </w:t>
            </w:r>
            <w:proofErr w:type="spellStart"/>
            <w:r w:rsidRPr="00790D3C">
              <w:rPr>
                <w:rFonts w:ascii="Times New Roman" w:hAnsi="Times New Roman"/>
                <w:color w:val="000000"/>
                <w:lang w:val="de-DE"/>
              </w:rPr>
              <w:t>Literature</w:t>
            </w:r>
            <w:proofErr w:type="spellEnd"/>
            <w:r w:rsidRPr="00790D3C">
              <w:rPr>
                <w:rFonts w:ascii="Times New Roman" w:hAnsi="Times New Roman"/>
                <w:color w:val="000000"/>
                <w:lang w:val="de-DE"/>
              </w:rPr>
              <w:t xml:space="preserve">: Frede (2020), </w:t>
            </w:r>
            <w:proofErr w:type="spellStart"/>
            <w:r w:rsidRPr="00790D3C">
              <w:rPr>
                <w:rFonts w:ascii="Times New Roman" w:hAnsi="Times New Roman"/>
                <w:color w:val="000000"/>
                <w:lang w:val="de-DE"/>
              </w:rPr>
              <w:t>Pakaluk</w:t>
            </w:r>
            <w:proofErr w:type="spellEnd"/>
            <w:r w:rsidRPr="00790D3C">
              <w:rPr>
                <w:rFonts w:ascii="Times New Roman" w:hAnsi="Times New Roman"/>
                <w:color w:val="000000"/>
                <w:lang w:val="de-DE"/>
              </w:rPr>
              <w:t xml:space="preserve"> </w:t>
            </w:r>
            <w:proofErr w:type="spellStart"/>
            <w:r w:rsidRPr="00790D3C">
              <w:rPr>
                <w:rFonts w:ascii="Times New Roman" w:hAnsi="Times New Roman"/>
                <w:color w:val="000000"/>
                <w:lang w:val="de-DE"/>
              </w:rPr>
              <w:t>Ch</w:t>
            </w:r>
            <w:proofErr w:type="spellEnd"/>
            <w:r w:rsidRPr="00790D3C">
              <w:rPr>
                <w:rFonts w:ascii="Times New Roman" w:hAnsi="Times New Roman"/>
                <w:color w:val="000000"/>
                <w:lang w:val="de-DE"/>
              </w:rPr>
              <w:t>. 2, 47-74</w:t>
            </w:r>
          </w:p>
          <w:p w14:paraId="5B62DE95" w14:textId="1E226E8E" w:rsidR="00EF0058" w:rsidRPr="00790D3C" w:rsidRDefault="00EF0058" w:rsidP="00EF0058">
            <w:pPr>
              <w:pStyle w:val="ListParagraph"/>
              <w:widowControl/>
              <w:numPr>
                <w:ilvl w:val="0"/>
                <w:numId w:val="12"/>
              </w:numPr>
              <w:autoSpaceDE w:val="0"/>
              <w:autoSpaceDN w:val="0"/>
              <w:adjustRightInd w:val="0"/>
              <w:spacing w:after="0" w:line="360" w:lineRule="auto"/>
              <w:rPr>
                <w:rFonts w:ascii="Times New Roman" w:hAnsi="Times New Roman"/>
                <w:color w:val="000000"/>
                <w:lang w:val="en-US"/>
              </w:rPr>
            </w:pPr>
            <w:r w:rsidRPr="00790D3C">
              <w:rPr>
                <w:rFonts w:ascii="Times New Roman" w:hAnsi="Times New Roman"/>
                <w:i/>
                <w:color w:val="000000"/>
                <w:lang w:val="en-US"/>
              </w:rPr>
              <w:t>NE</w:t>
            </w:r>
            <w:r w:rsidRPr="00790D3C">
              <w:rPr>
                <w:rFonts w:ascii="Times New Roman" w:hAnsi="Times New Roman"/>
                <w:color w:val="000000"/>
                <w:lang w:val="en-US"/>
              </w:rPr>
              <w:t xml:space="preserve"> I.5-13, 1097a16-1103a10, The Ergon argument and the nature of eudaimonia</w:t>
            </w:r>
          </w:p>
          <w:p w14:paraId="0EA9D013" w14:textId="4A76739E" w:rsidR="00EF0058" w:rsidRPr="00790D3C" w:rsidRDefault="00EF0058" w:rsidP="00EF0058">
            <w:pPr>
              <w:autoSpaceDE w:val="0"/>
              <w:autoSpaceDN w:val="0"/>
              <w:adjustRightInd w:val="0"/>
              <w:spacing w:line="360" w:lineRule="auto"/>
              <w:rPr>
                <w:rFonts w:ascii="Times New Roman" w:hAnsi="Times New Roman"/>
                <w:color w:val="000000"/>
              </w:rPr>
            </w:pPr>
            <w:r w:rsidRPr="00790D3C">
              <w:rPr>
                <w:rFonts w:ascii="Times New Roman" w:hAnsi="Times New Roman"/>
                <w:color w:val="000000"/>
              </w:rPr>
              <w:tab/>
              <w:t xml:space="preserve">Literature: </w:t>
            </w:r>
            <w:proofErr w:type="spellStart"/>
            <w:r w:rsidRPr="00790D3C">
              <w:rPr>
                <w:rFonts w:ascii="Times New Roman" w:hAnsi="Times New Roman"/>
                <w:color w:val="000000"/>
              </w:rPr>
              <w:t>Ackrill</w:t>
            </w:r>
            <w:proofErr w:type="spellEnd"/>
            <w:r w:rsidRPr="00790D3C">
              <w:rPr>
                <w:rFonts w:ascii="Times New Roman" w:hAnsi="Times New Roman"/>
                <w:color w:val="000000"/>
              </w:rPr>
              <w:t xml:space="preserve">, Barney, </w:t>
            </w:r>
            <w:proofErr w:type="spellStart"/>
            <w:r w:rsidRPr="00790D3C">
              <w:rPr>
                <w:rFonts w:ascii="Times New Roman" w:hAnsi="Times New Roman"/>
                <w:color w:val="000000"/>
              </w:rPr>
              <w:t>Pakaluk</w:t>
            </w:r>
            <w:proofErr w:type="spellEnd"/>
            <w:r w:rsidRPr="00790D3C">
              <w:rPr>
                <w:rFonts w:ascii="Times New Roman" w:hAnsi="Times New Roman"/>
                <w:color w:val="000000"/>
              </w:rPr>
              <w:t xml:space="preserve"> Kap. 2, 74-86, McDowell</w:t>
            </w:r>
          </w:p>
          <w:p w14:paraId="5108BFED" w14:textId="4DCC553D" w:rsidR="00EF0058" w:rsidRPr="00790D3C" w:rsidRDefault="00EF0058" w:rsidP="00EF0058">
            <w:pPr>
              <w:pStyle w:val="ListParagraph"/>
              <w:widowControl/>
              <w:numPr>
                <w:ilvl w:val="0"/>
                <w:numId w:val="12"/>
              </w:numPr>
              <w:autoSpaceDE w:val="0"/>
              <w:autoSpaceDN w:val="0"/>
              <w:adjustRightInd w:val="0"/>
              <w:spacing w:after="0" w:line="360" w:lineRule="auto"/>
              <w:rPr>
                <w:rFonts w:ascii="Times New Roman" w:hAnsi="Times New Roman"/>
                <w:color w:val="000000"/>
                <w:lang w:val="en-US"/>
              </w:rPr>
            </w:pPr>
            <w:r w:rsidRPr="00790D3C">
              <w:rPr>
                <w:rFonts w:ascii="Times New Roman" w:hAnsi="Times New Roman"/>
                <w:i/>
                <w:color w:val="000000"/>
                <w:lang w:val="en-US"/>
              </w:rPr>
              <w:lastRenderedPageBreak/>
              <w:t>NE</w:t>
            </w:r>
            <w:r w:rsidRPr="00790D3C">
              <w:rPr>
                <w:rFonts w:ascii="Times New Roman" w:hAnsi="Times New Roman"/>
                <w:color w:val="000000"/>
                <w:lang w:val="en-US"/>
              </w:rPr>
              <w:t xml:space="preserve"> II, 1103a14 -1109b26, Virtue of character</w:t>
            </w:r>
            <w:r w:rsidRPr="00790D3C">
              <w:rPr>
                <w:rFonts w:ascii="Times New Roman" w:hAnsi="Times New Roman"/>
                <w:color w:val="000000"/>
                <w:lang w:val="en-US"/>
              </w:rPr>
              <w:tab/>
            </w:r>
            <w:r w:rsidRPr="00790D3C">
              <w:rPr>
                <w:rFonts w:ascii="Times New Roman" w:hAnsi="Times New Roman"/>
                <w:color w:val="000000"/>
                <w:lang w:val="en-US"/>
              </w:rPr>
              <w:tab/>
              <w:t xml:space="preserve">  </w:t>
            </w:r>
          </w:p>
          <w:p w14:paraId="02322D5E" w14:textId="05E556B8" w:rsidR="00EF0058" w:rsidRPr="00790D3C" w:rsidRDefault="00EF0058" w:rsidP="00CA74D9">
            <w:pPr>
              <w:autoSpaceDE w:val="0"/>
              <w:autoSpaceDN w:val="0"/>
              <w:adjustRightInd w:val="0"/>
              <w:spacing w:line="360" w:lineRule="auto"/>
              <w:rPr>
                <w:rFonts w:ascii="Times New Roman" w:hAnsi="Times New Roman"/>
                <w:color w:val="000000"/>
              </w:rPr>
            </w:pPr>
            <w:r w:rsidRPr="00790D3C">
              <w:rPr>
                <w:rFonts w:ascii="Times New Roman" w:hAnsi="Times New Roman"/>
                <w:color w:val="000000"/>
              </w:rPr>
              <w:tab/>
              <w:t xml:space="preserve">Literature: </w:t>
            </w:r>
            <w:proofErr w:type="spellStart"/>
            <w:r w:rsidRPr="00790D3C">
              <w:rPr>
                <w:rFonts w:ascii="Times New Roman" w:hAnsi="Times New Roman"/>
                <w:color w:val="000000"/>
              </w:rPr>
              <w:t>Pakaluk</w:t>
            </w:r>
            <w:proofErr w:type="spellEnd"/>
            <w:r w:rsidRPr="00790D3C">
              <w:rPr>
                <w:rFonts w:ascii="Times New Roman" w:hAnsi="Times New Roman"/>
                <w:color w:val="000000"/>
              </w:rPr>
              <w:t xml:space="preserve"> Ch. 3, 87-117, </w:t>
            </w:r>
            <w:proofErr w:type="spellStart"/>
            <w:r w:rsidRPr="00790D3C">
              <w:rPr>
                <w:rFonts w:ascii="Times New Roman" w:hAnsi="Times New Roman"/>
                <w:color w:val="000000"/>
              </w:rPr>
              <w:t>Burnyeat</w:t>
            </w:r>
            <w:proofErr w:type="spellEnd"/>
            <w:r w:rsidRPr="00790D3C">
              <w:rPr>
                <w:rFonts w:ascii="Times New Roman" w:hAnsi="Times New Roman"/>
                <w:color w:val="000000"/>
              </w:rPr>
              <w:t>, Lorenz, Broadie, Ch. 2, 57-110</w:t>
            </w:r>
          </w:p>
          <w:p w14:paraId="3E4A260F" w14:textId="2F5E6CC0" w:rsidR="00EF0058" w:rsidRPr="00790D3C" w:rsidRDefault="00EF0058" w:rsidP="00CA74D9">
            <w:pPr>
              <w:pStyle w:val="ListParagraph"/>
              <w:numPr>
                <w:ilvl w:val="0"/>
                <w:numId w:val="12"/>
              </w:numPr>
              <w:rPr>
                <w:rFonts w:ascii="Times New Roman" w:hAnsi="Times New Roman"/>
                <w:color w:val="000000"/>
                <w:lang w:val="en-US"/>
              </w:rPr>
            </w:pPr>
            <w:r w:rsidRPr="00790D3C">
              <w:rPr>
                <w:rFonts w:ascii="Times New Roman" w:hAnsi="Times New Roman"/>
                <w:i/>
                <w:color w:val="000000"/>
                <w:lang w:val="en-US"/>
              </w:rPr>
              <w:t>NE</w:t>
            </w:r>
            <w:r w:rsidRPr="00790D3C">
              <w:rPr>
                <w:rFonts w:ascii="Times New Roman" w:hAnsi="Times New Roman"/>
                <w:color w:val="000000"/>
                <w:lang w:val="en-US"/>
              </w:rPr>
              <w:t xml:space="preserve"> III.1-8, 1109b30-1115a3, </w:t>
            </w:r>
            <w:r w:rsidR="00CA74D9" w:rsidRPr="00790D3C">
              <w:rPr>
                <w:rFonts w:ascii="Times New Roman" w:hAnsi="Times New Roman"/>
                <w:color w:val="000000"/>
                <w:lang w:val="en-US"/>
              </w:rPr>
              <w:t xml:space="preserve">Voluntary action, deliberation </w:t>
            </w:r>
            <w:r w:rsidRPr="00790D3C">
              <w:rPr>
                <w:rFonts w:ascii="Times New Roman" w:hAnsi="Times New Roman"/>
                <w:color w:val="000000"/>
                <w:lang w:val="en-US"/>
              </w:rPr>
              <w:t>(</w:t>
            </w:r>
            <w:proofErr w:type="spellStart"/>
            <w:r w:rsidRPr="00790D3C">
              <w:rPr>
                <w:rFonts w:ascii="Times New Roman" w:hAnsi="Times New Roman"/>
                <w:i/>
                <w:color w:val="000000"/>
                <w:lang w:val="en-US"/>
              </w:rPr>
              <w:t>prohairesis</w:t>
            </w:r>
            <w:proofErr w:type="spellEnd"/>
            <w:r w:rsidRPr="00790D3C">
              <w:rPr>
                <w:rFonts w:ascii="Times New Roman" w:hAnsi="Times New Roman"/>
                <w:color w:val="000000"/>
                <w:lang w:val="en-US"/>
              </w:rPr>
              <w:t>)</w:t>
            </w:r>
          </w:p>
          <w:p w14:paraId="4E6DE9B6" w14:textId="4AA83B62" w:rsidR="00EF0058" w:rsidRPr="00790D3C" w:rsidRDefault="00EF0058" w:rsidP="00EF0058">
            <w:pPr>
              <w:autoSpaceDE w:val="0"/>
              <w:autoSpaceDN w:val="0"/>
              <w:adjustRightInd w:val="0"/>
              <w:spacing w:line="360" w:lineRule="auto"/>
              <w:rPr>
                <w:rFonts w:ascii="Times New Roman" w:hAnsi="Times New Roman"/>
                <w:color w:val="000000"/>
                <w:lang w:val="de-DE"/>
              </w:rPr>
            </w:pPr>
            <w:r w:rsidRPr="00790D3C">
              <w:rPr>
                <w:rFonts w:ascii="Times New Roman" w:hAnsi="Times New Roman"/>
                <w:color w:val="000000"/>
              </w:rPr>
              <w:tab/>
            </w:r>
            <w:proofErr w:type="spellStart"/>
            <w:r w:rsidRPr="00790D3C">
              <w:rPr>
                <w:rFonts w:ascii="Times New Roman" w:hAnsi="Times New Roman"/>
                <w:color w:val="000000"/>
                <w:lang w:val="de-DE"/>
              </w:rPr>
              <w:t>Literatur</w:t>
            </w:r>
            <w:r w:rsidR="00CA74D9" w:rsidRPr="00790D3C">
              <w:rPr>
                <w:rFonts w:ascii="Times New Roman" w:hAnsi="Times New Roman"/>
                <w:color w:val="000000"/>
                <w:lang w:val="de-DE"/>
              </w:rPr>
              <w:t>e</w:t>
            </w:r>
            <w:proofErr w:type="spellEnd"/>
            <w:r w:rsidRPr="00790D3C">
              <w:rPr>
                <w:rFonts w:ascii="Times New Roman" w:hAnsi="Times New Roman"/>
                <w:color w:val="000000"/>
                <w:lang w:val="de-DE"/>
              </w:rPr>
              <w:t xml:space="preserve">: </w:t>
            </w:r>
            <w:proofErr w:type="spellStart"/>
            <w:r w:rsidRPr="00790D3C">
              <w:rPr>
                <w:rFonts w:ascii="Times New Roman" w:hAnsi="Times New Roman"/>
                <w:color w:val="000000"/>
                <w:lang w:val="de-DE"/>
              </w:rPr>
              <w:t>Pakaluk</w:t>
            </w:r>
            <w:proofErr w:type="spellEnd"/>
            <w:r w:rsidRPr="00790D3C">
              <w:rPr>
                <w:rFonts w:ascii="Times New Roman" w:hAnsi="Times New Roman"/>
                <w:color w:val="000000"/>
                <w:lang w:val="de-DE"/>
              </w:rPr>
              <w:t xml:space="preserve"> </w:t>
            </w:r>
            <w:proofErr w:type="spellStart"/>
            <w:r w:rsidR="00CA74D9" w:rsidRPr="00790D3C">
              <w:rPr>
                <w:rFonts w:ascii="Times New Roman" w:hAnsi="Times New Roman"/>
                <w:color w:val="000000"/>
                <w:lang w:val="de-DE"/>
              </w:rPr>
              <w:t>Ch</w:t>
            </w:r>
            <w:proofErr w:type="spellEnd"/>
            <w:r w:rsidRPr="00790D3C">
              <w:rPr>
                <w:rFonts w:ascii="Times New Roman" w:hAnsi="Times New Roman"/>
                <w:color w:val="000000"/>
                <w:lang w:val="de-DE"/>
              </w:rPr>
              <w:t xml:space="preserve"> 4, 118-159, </w:t>
            </w:r>
            <w:proofErr w:type="spellStart"/>
            <w:r w:rsidRPr="00790D3C">
              <w:rPr>
                <w:rFonts w:ascii="Times New Roman" w:hAnsi="Times New Roman"/>
                <w:color w:val="000000"/>
                <w:lang w:val="de-DE"/>
              </w:rPr>
              <w:t>Broadie</w:t>
            </w:r>
            <w:proofErr w:type="spellEnd"/>
            <w:r w:rsidRPr="00790D3C">
              <w:rPr>
                <w:rFonts w:ascii="Times New Roman" w:hAnsi="Times New Roman"/>
                <w:color w:val="000000"/>
                <w:lang w:val="de-DE"/>
              </w:rPr>
              <w:t xml:space="preserve"> </w:t>
            </w:r>
            <w:proofErr w:type="spellStart"/>
            <w:r w:rsidR="00CA74D9" w:rsidRPr="00790D3C">
              <w:rPr>
                <w:rFonts w:ascii="Times New Roman" w:hAnsi="Times New Roman"/>
                <w:color w:val="000000"/>
                <w:lang w:val="de-DE"/>
              </w:rPr>
              <w:t>Ch</w:t>
            </w:r>
            <w:proofErr w:type="spellEnd"/>
            <w:r w:rsidRPr="00790D3C">
              <w:rPr>
                <w:rFonts w:ascii="Times New Roman" w:hAnsi="Times New Roman"/>
                <w:color w:val="000000"/>
                <w:lang w:val="de-DE"/>
              </w:rPr>
              <w:t>. 3, 124-178</w:t>
            </w:r>
          </w:p>
          <w:p w14:paraId="14E69DDE" w14:textId="1B5D0561" w:rsidR="00EF0058" w:rsidRPr="00790D3C" w:rsidRDefault="00EF0058" w:rsidP="00EF0058">
            <w:pPr>
              <w:pStyle w:val="ListParagraph"/>
              <w:widowControl/>
              <w:numPr>
                <w:ilvl w:val="0"/>
                <w:numId w:val="12"/>
              </w:numPr>
              <w:autoSpaceDE w:val="0"/>
              <w:autoSpaceDN w:val="0"/>
              <w:adjustRightInd w:val="0"/>
              <w:spacing w:line="360" w:lineRule="auto"/>
              <w:rPr>
                <w:rFonts w:ascii="Times New Roman" w:hAnsi="Times New Roman"/>
                <w:color w:val="000000"/>
                <w:lang w:val="en-US"/>
              </w:rPr>
            </w:pPr>
            <w:r w:rsidRPr="00790D3C">
              <w:rPr>
                <w:rFonts w:ascii="Times New Roman" w:hAnsi="Times New Roman"/>
                <w:i/>
                <w:color w:val="000000"/>
                <w:lang w:val="en-US"/>
              </w:rPr>
              <w:t>NE</w:t>
            </w:r>
            <w:r w:rsidRPr="00790D3C">
              <w:rPr>
                <w:rFonts w:ascii="Times New Roman" w:hAnsi="Times New Roman"/>
                <w:color w:val="000000"/>
                <w:lang w:val="en-US"/>
              </w:rPr>
              <w:t xml:space="preserve"> III.9-12, 1115a4-1119b10</w:t>
            </w:r>
            <w:r w:rsidR="00CA74D9" w:rsidRPr="00790D3C">
              <w:rPr>
                <w:rFonts w:ascii="Times New Roman" w:hAnsi="Times New Roman"/>
                <w:color w:val="000000"/>
                <w:lang w:val="en-US"/>
              </w:rPr>
              <w:t xml:space="preserve">, </w:t>
            </w:r>
            <w:r w:rsidR="00CA74D9" w:rsidRPr="00790D3C">
              <w:rPr>
                <w:rFonts w:ascii="Times New Roman" w:hAnsi="Times New Roman"/>
                <w:i/>
                <w:color w:val="000000"/>
                <w:lang w:val="en-US"/>
              </w:rPr>
              <w:t>NE</w:t>
            </w:r>
            <w:r w:rsidR="00CA74D9" w:rsidRPr="00790D3C">
              <w:rPr>
                <w:rFonts w:ascii="Times New Roman" w:hAnsi="Times New Roman"/>
                <w:color w:val="000000"/>
                <w:lang w:val="en-US"/>
              </w:rPr>
              <w:t xml:space="preserve"> IV, 1119b22-1128b35 Virtues of Character</w:t>
            </w:r>
            <w:r w:rsidRPr="00790D3C">
              <w:rPr>
                <w:rFonts w:ascii="Times New Roman" w:hAnsi="Times New Roman"/>
                <w:color w:val="000000"/>
                <w:lang w:val="en-US"/>
              </w:rPr>
              <w:tab/>
            </w:r>
            <w:r w:rsidRPr="00790D3C">
              <w:rPr>
                <w:rFonts w:ascii="Times New Roman" w:hAnsi="Times New Roman"/>
                <w:color w:val="000000"/>
                <w:lang w:val="en-US"/>
              </w:rPr>
              <w:tab/>
              <w:t xml:space="preserve">  Literatur</w:t>
            </w:r>
            <w:r w:rsidR="00CA74D9" w:rsidRPr="00790D3C">
              <w:rPr>
                <w:rFonts w:ascii="Times New Roman" w:hAnsi="Times New Roman"/>
                <w:color w:val="000000"/>
                <w:lang w:val="en-US"/>
              </w:rPr>
              <w:t>e</w:t>
            </w:r>
            <w:r w:rsidRPr="00790D3C">
              <w:rPr>
                <w:rFonts w:ascii="Times New Roman" w:hAnsi="Times New Roman"/>
                <w:color w:val="000000"/>
                <w:lang w:val="en-US"/>
              </w:rPr>
              <w:t xml:space="preserve">: </w:t>
            </w:r>
            <w:proofErr w:type="spellStart"/>
            <w:r w:rsidRPr="00790D3C">
              <w:rPr>
                <w:rFonts w:ascii="Times New Roman" w:hAnsi="Times New Roman"/>
                <w:color w:val="000000"/>
                <w:lang w:val="en-US"/>
              </w:rPr>
              <w:t>Pakaluk</w:t>
            </w:r>
            <w:proofErr w:type="spellEnd"/>
            <w:r w:rsidRPr="00790D3C">
              <w:rPr>
                <w:rFonts w:ascii="Times New Roman" w:hAnsi="Times New Roman"/>
                <w:color w:val="000000"/>
                <w:lang w:val="en-US"/>
              </w:rPr>
              <w:t xml:space="preserve"> </w:t>
            </w:r>
            <w:r w:rsidR="00CA74D9" w:rsidRPr="00790D3C">
              <w:rPr>
                <w:rFonts w:ascii="Times New Roman" w:hAnsi="Times New Roman"/>
                <w:color w:val="000000"/>
                <w:lang w:val="en-US"/>
              </w:rPr>
              <w:t>Ch</w:t>
            </w:r>
            <w:r w:rsidRPr="00790D3C">
              <w:rPr>
                <w:rFonts w:ascii="Times New Roman" w:hAnsi="Times New Roman"/>
                <w:color w:val="000000"/>
                <w:lang w:val="en-US"/>
              </w:rPr>
              <w:t>. 5, 151-1</w:t>
            </w:r>
            <w:r w:rsidR="00CA74D9" w:rsidRPr="00790D3C">
              <w:rPr>
                <w:rFonts w:ascii="Times New Roman" w:hAnsi="Times New Roman"/>
                <w:color w:val="000000"/>
                <w:lang w:val="en-US"/>
              </w:rPr>
              <w:t>80</w:t>
            </w:r>
            <w:r w:rsidRPr="00790D3C">
              <w:rPr>
                <w:rFonts w:ascii="Times New Roman" w:hAnsi="Times New Roman"/>
                <w:color w:val="000000"/>
                <w:lang w:val="en-US"/>
              </w:rPr>
              <w:t>, Gardiner</w:t>
            </w:r>
            <w:r w:rsidR="00CA74D9" w:rsidRPr="00790D3C">
              <w:rPr>
                <w:rFonts w:ascii="Times New Roman" w:hAnsi="Times New Roman"/>
                <w:color w:val="000000"/>
                <w:lang w:val="en-US"/>
              </w:rPr>
              <w:t>, Pears</w:t>
            </w:r>
          </w:p>
          <w:p w14:paraId="27CC15F9" w14:textId="067A707B" w:rsidR="00EF0058" w:rsidRPr="00790D3C" w:rsidRDefault="00EF0058" w:rsidP="00EF0058">
            <w:pPr>
              <w:autoSpaceDE w:val="0"/>
              <w:autoSpaceDN w:val="0"/>
              <w:adjustRightInd w:val="0"/>
              <w:spacing w:line="360" w:lineRule="auto"/>
              <w:rPr>
                <w:rFonts w:ascii="Times New Roman" w:hAnsi="Times New Roman"/>
                <w:b/>
                <w:bCs/>
                <w:color w:val="000000"/>
              </w:rPr>
            </w:pPr>
            <w:r w:rsidRPr="00790D3C">
              <w:rPr>
                <w:rFonts w:ascii="Times New Roman" w:hAnsi="Times New Roman"/>
                <w:color w:val="000000"/>
              </w:rPr>
              <w:tab/>
            </w:r>
            <w:r w:rsidR="00CA74D9" w:rsidRPr="00790D3C">
              <w:rPr>
                <w:rFonts w:ascii="Times New Roman" w:hAnsi="Times New Roman"/>
                <w:b/>
                <w:bCs/>
                <w:color w:val="000000"/>
              </w:rPr>
              <w:t>Topics for first essays</w:t>
            </w:r>
          </w:p>
          <w:p w14:paraId="3F99377E" w14:textId="5B31F187" w:rsidR="00EF0058" w:rsidRPr="00790D3C" w:rsidRDefault="00EF0058" w:rsidP="00CA74D9">
            <w:pPr>
              <w:pStyle w:val="ListParagraph"/>
              <w:numPr>
                <w:ilvl w:val="0"/>
                <w:numId w:val="12"/>
              </w:numPr>
              <w:autoSpaceDE w:val="0"/>
              <w:autoSpaceDN w:val="0"/>
              <w:adjustRightInd w:val="0"/>
              <w:spacing w:line="360" w:lineRule="auto"/>
              <w:rPr>
                <w:rFonts w:ascii="Times New Roman" w:hAnsi="Times New Roman"/>
                <w:color w:val="000000"/>
                <w:lang w:val="en-US"/>
              </w:rPr>
            </w:pPr>
            <w:r w:rsidRPr="00790D3C">
              <w:rPr>
                <w:rFonts w:ascii="Times New Roman" w:hAnsi="Times New Roman"/>
                <w:i/>
                <w:color w:val="000000"/>
                <w:lang w:val="en-US"/>
              </w:rPr>
              <w:t>NE</w:t>
            </w:r>
            <w:r w:rsidRPr="00790D3C">
              <w:rPr>
                <w:rFonts w:ascii="Times New Roman" w:hAnsi="Times New Roman"/>
                <w:color w:val="000000"/>
                <w:lang w:val="en-US"/>
              </w:rPr>
              <w:t xml:space="preserve"> V, 1129a3-1138b14</w:t>
            </w:r>
            <w:r w:rsidR="00CA74D9" w:rsidRPr="00790D3C">
              <w:rPr>
                <w:rFonts w:ascii="Times New Roman" w:hAnsi="Times New Roman"/>
                <w:color w:val="000000"/>
                <w:lang w:val="en-US"/>
              </w:rPr>
              <w:t>, Justice or Fairness (</w:t>
            </w:r>
            <w:proofErr w:type="spellStart"/>
            <w:r w:rsidR="00CA74D9" w:rsidRPr="00790D3C">
              <w:rPr>
                <w:rFonts w:ascii="Times New Roman" w:hAnsi="Times New Roman"/>
                <w:i/>
                <w:iCs/>
                <w:color w:val="000000"/>
                <w:lang w:val="en-US"/>
              </w:rPr>
              <w:t>dikaiosyn</w:t>
            </w:r>
            <w:proofErr w:type="spellEnd"/>
            <w:r w:rsidR="00EE44AD">
              <w:rPr>
                <w:rFonts w:ascii="Times New Roman" w:hAnsi="Times New Roman"/>
                <w:i/>
                <w:iCs/>
                <w:color w:val="000000"/>
                <w:lang w:val="fr-FR"/>
              </w:rPr>
              <w:t>ê</w:t>
            </w:r>
            <w:r w:rsidR="00CA74D9" w:rsidRPr="00790D3C">
              <w:rPr>
                <w:rFonts w:ascii="Times New Roman" w:hAnsi="Times New Roman"/>
                <w:color w:val="000000"/>
                <w:lang w:val="en-US"/>
              </w:rPr>
              <w:t>)</w:t>
            </w:r>
          </w:p>
          <w:p w14:paraId="435F9F2B" w14:textId="6B7BE6B3" w:rsidR="00EF0058" w:rsidRPr="00790D3C" w:rsidRDefault="00EF0058" w:rsidP="00CA74D9">
            <w:pPr>
              <w:pStyle w:val="ListParagraph"/>
              <w:autoSpaceDE w:val="0"/>
              <w:autoSpaceDN w:val="0"/>
              <w:adjustRightInd w:val="0"/>
              <w:spacing w:line="360" w:lineRule="auto"/>
              <w:rPr>
                <w:rFonts w:ascii="Times New Roman" w:hAnsi="Times New Roman"/>
                <w:color w:val="000000"/>
                <w:lang w:val="de-DE"/>
              </w:rPr>
            </w:pPr>
            <w:proofErr w:type="spellStart"/>
            <w:r w:rsidRPr="00790D3C">
              <w:rPr>
                <w:rFonts w:ascii="Times New Roman" w:hAnsi="Times New Roman"/>
                <w:color w:val="000000"/>
                <w:lang w:val="de-DE"/>
              </w:rPr>
              <w:t>Literatur</w:t>
            </w:r>
            <w:r w:rsidR="00CA74D9" w:rsidRPr="00790D3C">
              <w:rPr>
                <w:rFonts w:ascii="Times New Roman" w:hAnsi="Times New Roman"/>
                <w:color w:val="000000"/>
                <w:lang w:val="de-DE"/>
              </w:rPr>
              <w:t>e</w:t>
            </w:r>
            <w:proofErr w:type="spellEnd"/>
            <w:r w:rsidRPr="00790D3C">
              <w:rPr>
                <w:rFonts w:ascii="Times New Roman" w:hAnsi="Times New Roman"/>
                <w:color w:val="000000"/>
                <w:lang w:val="de-DE"/>
              </w:rPr>
              <w:t xml:space="preserve">: </w:t>
            </w:r>
            <w:proofErr w:type="spellStart"/>
            <w:r w:rsidRPr="00790D3C">
              <w:rPr>
                <w:rFonts w:ascii="Times New Roman" w:hAnsi="Times New Roman"/>
                <w:color w:val="000000"/>
                <w:lang w:val="de-DE"/>
              </w:rPr>
              <w:t>Pakaluk</w:t>
            </w:r>
            <w:proofErr w:type="spellEnd"/>
            <w:r w:rsidRPr="00790D3C">
              <w:rPr>
                <w:rFonts w:ascii="Times New Roman" w:hAnsi="Times New Roman"/>
                <w:color w:val="000000"/>
                <w:lang w:val="de-DE"/>
              </w:rPr>
              <w:t xml:space="preserve"> </w:t>
            </w:r>
            <w:proofErr w:type="spellStart"/>
            <w:r w:rsidR="00CA74D9" w:rsidRPr="00790D3C">
              <w:rPr>
                <w:rFonts w:ascii="Times New Roman" w:hAnsi="Times New Roman"/>
                <w:color w:val="000000"/>
                <w:lang w:val="de-DE"/>
              </w:rPr>
              <w:t>Ch</w:t>
            </w:r>
            <w:proofErr w:type="spellEnd"/>
            <w:r w:rsidRPr="00790D3C">
              <w:rPr>
                <w:rFonts w:ascii="Times New Roman" w:hAnsi="Times New Roman"/>
                <w:color w:val="000000"/>
                <w:lang w:val="de-DE"/>
              </w:rPr>
              <w:t>. 6, 181-205, Williams</w:t>
            </w:r>
          </w:p>
          <w:p w14:paraId="6793E166" w14:textId="2BE2FB94" w:rsidR="00EF0058" w:rsidRPr="00790D3C" w:rsidRDefault="00EF0058" w:rsidP="00CA74D9">
            <w:pPr>
              <w:pStyle w:val="ListParagraph"/>
              <w:widowControl/>
              <w:numPr>
                <w:ilvl w:val="0"/>
                <w:numId w:val="12"/>
              </w:numPr>
              <w:autoSpaceDE w:val="0"/>
              <w:autoSpaceDN w:val="0"/>
              <w:adjustRightInd w:val="0"/>
              <w:spacing w:after="0" w:line="360" w:lineRule="auto"/>
              <w:rPr>
                <w:rFonts w:ascii="Times New Roman" w:hAnsi="Times New Roman"/>
                <w:color w:val="000000"/>
                <w:lang w:val="en-US"/>
              </w:rPr>
            </w:pPr>
            <w:r w:rsidRPr="00790D3C">
              <w:rPr>
                <w:rFonts w:ascii="Times New Roman" w:hAnsi="Times New Roman"/>
                <w:i/>
                <w:color w:val="000000"/>
                <w:lang w:val="en-US"/>
              </w:rPr>
              <w:t>NE</w:t>
            </w:r>
            <w:r w:rsidRPr="00790D3C">
              <w:rPr>
                <w:rFonts w:ascii="Times New Roman" w:hAnsi="Times New Roman"/>
                <w:color w:val="000000"/>
                <w:lang w:val="en-US"/>
              </w:rPr>
              <w:t xml:space="preserve"> VI, 1138b18-1145a11</w:t>
            </w:r>
            <w:r w:rsidR="00CA74D9" w:rsidRPr="00790D3C">
              <w:rPr>
                <w:rFonts w:ascii="Times New Roman" w:hAnsi="Times New Roman"/>
                <w:color w:val="000000"/>
                <w:lang w:val="en-US"/>
              </w:rPr>
              <w:t xml:space="preserve">, Practical wisdom </w:t>
            </w:r>
            <w:r w:rsidRPr="00790D3C">
              <w:rPr>
                <w:rFonts w:ascii="Times New Roman" w:hAnsi="Times New Roman"/>
                <w:color w:val="000000"/>
                <w:lang w:val="en-US"/>
              </w:rPr>
              <w:t>(</w:t>
            </w:r>
            <w:proofErr w:type="spellStart"/>
            <w:r w:rsidRPr="00790D3C">
              <w:rPr>
                <w:rFonts w:ascii="Times New Roman" w:hAnsi="Times New Roman"/>
                <w:i/>
                <w:color w:val="000000"/>
                <w:lang w:val="en-US"/>
              </w:rPr>
              <w:t>phron</w:t>
            </w:r>
            <w:r w:rsidR="00EE44AD">
              <w:rPr>
                <w:rFonts w:ascii="Times New Roman" w:hAnsi="Times New Roman"/>
                <w:i/>
                <w:color w:val="000000"/>
                <w:lang w:val="en-US"/>
              </w:rPr>
              <w:t>ê</w:t>
            </w:r>
            <w:r w:rsidRPr="00790D3C">
              <w:rPr>
                <w:rFonts w:ascii="Times New Roman" w:hAnsi="Times New Roman"/>
                <w:i/>
                <w:color w:val="000000"/>
                <w:lang w:val="en-US"/>
              </w:rPr>
              <w:t>sis</w:t>
            </w:r>
            <w:proofErr w:type="spellEnd"/>
            <w:r w:rsidRPr="00790D3C">
              <w:rPr>
                <w:rFonts w:ascii="Times New Roman" w:hAnsi="Times New Roman"/>
                <w:color w:val="000000"/>
                <w:lang w:val="en-US"/>
              </w:rPr>
              <w:t>)</w:t>
            </w:r>
          </w:p>
          <w:p w14:paraId="26F3D8B9" w14:textId="5257B4FD" w:rsidR="00CA74D9" w:rsidRPr="00790D3C" w:rsidRDefault="00EF0058" w:rsidP="00736E4F">
            <w:pPr>
              <w:pStyle w:val="ListParagraph"/>
              <w:autoSpaceDE w:val="0"/>
              <w:autoSpaceDN w:val="0"/>
              <w:adjustRightInd w:val="0"/>
              <w:spacing w:line="360" w:lineRule="auto"/>
              <w:rPr>
                <w:rFonts w:ascii="Times New Roman" w:hAnsi="Times New Roman"/>
                <w:color w:val="000000"/>
                <w:lang w:val="en-US"/>
              </w:rPr>
            </w:pPr>
            <w:r w:rsidRPr="00790D3C">
              <w:rPr>
                <w:rFonts w:ascii="Times New Roman" w:hAnsi="Times New Roman"/>
                <w:color w:val="000000"/>
                <w:lang w:val="en-US"/>
              </w:rPr>
              <w:t>Literatur</w:t>
            </w:r>
            <w:r w:rsidR="00CA74D9" w:rsidRPr="00790D3C">
              <w:rPr>
                <w:rFonts w:ascii="Times New Roman" w:hAnsi="Times New Roman"/>
                <w:color w:val="000000"/>
                <w:lang w:val="en-US"/>
              </w:rPr>
              <w:t>e</w:t>
            </w:r>
            <w:r w:rsidRPr="00790D3C">
              <w:rPr>
                <w:rFonts w:ascii="Times New Roman" w:hAnsi="Times New Roman"/>
                <w:color w:val="000000"/>
                <w:lang w:val="en-US"/>
              </w:rPr>
              <w:t xml:space="preserve">: </w:t>
            </w:r>
            <w:proofErr w:type="spellStart"/>
            <w:r w:rsidRPr="00790D3C">
              <w:rPr>
                <w:rFonts w:ascii="Times New Roman" w:hAnsi="Times New Roman"/>
                <w:color w:val="000000"/>
                <w:lang w:val="en-US"/>
              </w:rPr>
              <w:t>Pakaluk</w:t>
            </w:r>
            <w:proofErr w:type="spellEnd"/>
            <w:r w:rsidRPr="00790D3C">
              <w:rPr>
                <w:rFonts w:ascii="Times New Roman" w:hAnsi="Times New Roman"/>
                <w:color w:val="000000"/>
                <w:lang w:val="en-US"/>
              </w:rPr>
              <w:t xml:space="preserve"> </w:t>
            </w:r>
            <w:r w:rsidR="00CA74D9" w:rsidRPr="00790D3C">
              <w:rPr>
                <w:rFonts w:ascii="Times New Roman" w:hAnsi="Times New Roman"/>
                <w:color w:val="000000"/>
                <w:lang w:val="en-US"/>
              </w:rPr>
              <w:t>Ch.</w:t>
            </w:r>
            <w:r w:rsidRPr="00790D3C">
              <w:rPr>
                <w:rFonts w:ascii="Times New Roman" w:hAnsi="Times New Roman"/>
                <w:color w:val="000000"/>
                <w:lang w:val="en-US"/>
              </w:rPr>
              <w:t xml:space="preserve"> 7, 206-232, Coope, Moss, Broadie </w:t>
            </w:r>
            <w:r w:rsidR="00CA74D9" w:rsidRPr="00790D3C">
              <w:rPr>
                <w:rFonts w:ascii="Times New Roman" w:hAnsi="Times New Roman"/>
                <w:color w:val="000000"/>
                <w:lang w:val="en-US"/>
              </w:rPr>
              <w:t>Ch</w:t>
            </w:r>
            <w:r w:rsidRPr="00790D3C">
              <w:rPr>
                <w:rFonts w:ascii="Times New Roman" w:hAnsi="Times New Roman"/>
                <w:color w:val="000000"/>
                <w:lang w:val="en-US"/>
              </w:rPr>
              <w:t>. 4, 179-265</w:t>
            </w:r>
          </w:p>
          <w:p w14:paraId="3B6BDE78" w14:textId="77777777" w:rsidR="00736E4F" w:rsidRPr="00790D3C" w:rsidRDefault="00736E4F" w:rsidP="00736E4F">
            <w:pPr>
              <w:pStyle w:val="ListParagraph"/>
              <w:autoSpaceDE w:val="0"/>
              <w:autoSpaceDN w:val="0"/>
              <w:adjustRightInd w:val="0"/>
              <w:spacing w:line="360" w:lineRule="auto"/>
              <w:rPr>
                <w:rFonts w:ascii="Times New Roman" w:hAnsi="Times New Roman"/>
                <w:color w:val="000000"/>
                <w:lang w:val="en-US"/>
              </w:rPr>
            </w:pPr>
          </w:p>
          <w:p w14:paraId="7A6890C8" w14:textId="1A59307C" w:rsidR="00EF0058" w:rsidRPr="00790D3C" w:rsidRDefault="00CA74D9" w:rsidP="00EF0058">
            <w:pPr>
              <w:pStyle w:val="ListParagraph"/>
              <w:autoSpaceDE w:val="0"/>
              <w:autoSpaceDN w:val="0"/>
              <w:adjustRightInd w:val="0"/>
              <w:spacing w:line="360" w:lineRule="auto"/>
              <w:rPr>
                <w:rFonts w:ascii="Times New Roman" w:hAnsi="Times New Roman"/>
                <w:b/>
                <w:bCs/>
                <w:color w:val="000000"/>
                <w:lang w:val="en-US"/>
              </w:rPr>
            </w:pPr>
            <w:r w:rsidRPr="00790D3C">
              <w:rPr>
                <w:rFonts w:ascii="Times New Roman" w:hAnsi="Times New Roman"/>
                <w:b/>
                <w:bCs/>
                <w:color w:val="000000"/>
                <w:lang w:val="en-US"/>
              </w:rPr>
              <w:t>Submission de</w:t>
            </w:r>
            <w:r w:rsidR="00736E4F" w:rsidRPr="00790D3C">
              <w:rPr>
                <w:rFonts w:ascii="Times New Roman" w:hAnsi="Times New Roman"/>
                <w:b/>
                <w:bCs/>
                <w:color w:val="000000"/>
                <w:lang w:val="en-US"/>
              </w:rPr>
              <w:t>adline</w:t>
            </w:r>
            <w:r w:rsidRPr="00790D3C">
              <w:rPr>
                <w:rFonts w:ascii="Times New Roman" w:hAnsi="Times New Roman"/>
                <w:b/>
                <w:bCs/>
                <w:color w:val="000000"/>
                <w:lang w:val="en-US"/>
              </w:rPr>
              <w:t xml:space="preserve"> </w:t>
            </w:r>
            <w:r w:rsidR="00736E4F" w:rsidRPr="00790D3C">
              <w:rPr>
                <w:rFonts w:ascii="Times New Roman" w:hAnsi="Times New Roman"/>
                <w:b/>
                <w:bCs/>
                <w:color w:val="000000"/>
                <w:lang w:val="en-US"/>
              </w:rPr>
              <w:t>of</w:t>
            </w:r>
            <w:r w:rsidRPr="00790D3C">
              <w:rPr>
                <w:rFonts w:ascii="Times New Roman" w:hAnsi="Times New Roman"/>
                <w:b/>
                <w:bCs/>
                <w:color w:val="000000"/>
                <w:lang w:val="en-US"/>
              </w:rPr>
              <w:t xml:space="preserve"> first essay</w:t>
            </w:r>
            <w:r w:rsidR="00736E4F" w:rsidRPr="00790D3C">
              <w:rPr>
                <w:rFonts w:ascii="Times New Roman" w:hAnsi="Times New Roman"/>
                <w:b/>
                <w:bCs/>
                <w:color w:val="000000"/>
                <w:lang w:val="en-US"/>
              </w:rPr>
              <w:t>s</w:t>
            </w:r>
          </w:p>
          <w:p w14:paraId="18873682" w14:textId="77777777" w:rsidR="00EF0058" w:rsidRPr="00790D3C" w:rsidRDefault="00EF0058" w:rsidP="00EF0058">
            <w:pPr>
              <w:pStyle w:val="ListParagraph"/>
              <w:rPr>
                <w:rFonts w:ascii="Times New Roman" w:hAnsi="Times New Roman"/>
                <w:color w:val="000000"/>
                <w:lang w:val="en-US"/>
              </w:rPr>
            </w:pPr>
          </w:p>
          <w:p w14:paraId="1B076ED3" w14:textId="284CC4F2" w:rsidR="00EF0058" w:rsidRPr="00790D3C" w:rsidRDefault="00EF0058" w:rsidP="00EF0058">
            <w:pPr>
              <w:pStyle w:val="ListParagraph"/>
              <w:widowControl/>
              <w:numPr>
                <w:ilvl w:val="0"/>
                <w:numId w:val="12"/>
              </w:numPr>
              <w:autoSpaceDE w:val="0"/>
              <w:autoSpaceDN w:val="0"/>
              <w:adjustRightInd w:val="0"/>
              <w:spacing w:after="0" w:line="360" w:lineRule="auto"/>
              <w:rPr>
                <w:rFonts w:ascii="Times New Roman" w:hAnsi="Times New Roman"/>
                <w:color w:val="000000"/>
                <w:lang w:val="it-IT"/>
              </w:rPr>
            </w:pPr>
            <w:r w:rsidRPr="00790D3C">
              <w:rPr>
                <w:rFonts w:ascii="Times New Roman" w:hAnsi="Times New Roman"/>
                <w:i/>
                <w:color w:val="000000"/>
                <w:lang w:val="it-IT"/>
              </w:rPr>
              <w:t xml:space="preserve">NE </w:t>
            </w:r>
            <w:r w:rsidRPr="00790D3C">
              <w:rPr>
                <w:rFonts w:ascii="Times New Roman" w:hAnsi="Times New Roman"/>
                <w:color w:val="000000"/>
                <w:lang w:val="it-IT"/>
              </w:rPr>
              <w:t>VII.1-11, 1145a15-1152a36</w:t>
            </w:r>
            <w:r w:rsidR="00CA74D9" w:rsidRPr="00790D3C">
              <w:rPr>
                <w:rFonts w:ascii="Times New Roman" w:hAnsi="Times New Roman"/>
                <w:color w:val="000000"/>
                <w:lang w:val="it-IT"/>
              </w:rPr>
              <w:t xml:space="preserve">, </w:t>
            </w:r>
            <w:proofErr w:type="spellStart"/>
            <w:r w:rsidR="00CA74D9" w:rsidRPr="00790D3C">
              <w:rPr>
                <w:rFonts w:ascii="Times New Roman" w:hAnsi="Times New Roman"/>
                <w:color w:val="000000"/>
                <w:lang w:val="it-IT"/>
              </w:rPr>
              <w:t>Incontinence</w:t>
            </w:r>
            <w:proofErr w:type="spellEnd"/>
            <w:r w:rsidR="00CA74D9" w:rsidRPr="00790D3C">
              <w:rPr>
                <w:rFonts w:ascii="Times New Roman" w:hAnsi="Times New Roman"/>
                <w:color w:val="000000"/>
                <w:lang w:val="it-IT"/>
              </w:rPr>
              <w:t xml:space="preserve"> (</w:t>
            </w:r>
            <w:proofErr w:type="spellStart"/>
            <w:r w:rsidR="00CA74D9" w:rsidRPr="00790D3C">
              <w:rPr>
                <w:rFonts w:ascii="Times New Roman" w:hAnsi="Times New Roman"/>
                <w:i/>
                <w:color w:val="000000"/>
                <w:lang w:val="it-IT"/>
              </w:rPr>
              <w:t>akrasia</w:t>
            </w:r>
            <w:proofErr w:type="spellEnd"/>
            <w:r w:rsidR="00CA74D9" w:rsidRPr="00790D3C">
              <w:rPr>
                <w:rFonts w:ascii="Times New Roman" w:hAnsi="Times New Roman"/>
                <w:color w:val="000000"/>
                <w:lang w:val="it-IT"/>
              </w:rPr>
              <w:t>)</w:t>
            </w:r>
          </w:p>
          <w:p w14:paraId="70075F82" w14:textId="33B92668" w:rsidR="00EF0058" w:rsidRPr="00790D3C" w:rsidRDefault="00EF0058" w:rsidP="00EF0058">
            <w:pPr>
              <w:autoSpaceDE w:val="0"/>
              <w:autoSpaceDN w:val="0"/>
              <w:adjustRightInd w:val="0"/>
              <w:spacing w:line="360" w:lineRule="auto"/>
              <w:rPr>
                <w:rFonts w:ascii="Times New Roman" w:hAnsi="Times New Roman"/>
                <w:color w:val="000000"/>
              </w:rPr>
            </w:pPr>
            <w:r w:rsidRPr="00632BB4">
              <w:rPr>
                <w:rFonts w:ascii="Times New Roman" w:hAnsi="Times New Roman"/>
                <w:color w:val="000000"/>
                <w:lang w:val="it-IT"/>
              </w:rPr>
              <w:tab/>
            </w:r>
            <w:r w:rsidRPr="00790D3C">
              <w:rPr>
                <w:rFonts w:ascii="Times New Roman" w:hAnsi="Times New Roman"/>
                <w:color w:val="000000"/>
              </w:rPr>
              <w:t>Literatur</w:t>
            </w:r>
            <w:r w:rsidR="00CA74D9" w:rsidRPr="00790D3C">
              <w:rPr>
                <w:rFonts w:ascii="Times New Roman" w:hAnsi="Times New Roman"/>
                <w:color w:val="000000"/>
              </w:rPr>
              <w:t>e</w:t>
            </w:r>
            <w:r w:rsidRPr="00790D3C">
              <w:rPr>
                <w:rFonts w:ascii="Times New Roman" w:hAnsi="Times New Roman"/>
                <w:color w:val="000000"/>
              </w:rPr>
              <w:t xml:space="preserve">: </w:t>
            </w:r>
            <w:proofErr w:type="spellStart"/>
            <w:r w:rsidRPr="00790D3C">
              <w:rPr>
                <w:rFonts w:ascii="Times New Roman" w:hAnsi="Times New Roman"/>
                <w:color w:val="000000"/>
              </w:rPr>
              <w:t>Pakaluk</w:t>
            </w:r>
            <w:proofErr w:type="spellEnd"/>
            <w:r w:rsidRPr="00790D3C">
              <w:rPr>
                <w:rFonts w:ascii="Times New Roman" w:hAnsi="Times New Roman"/>
                <w:color w:val="000000"/>
              </w:rPr>
              <w:t xml:space="preserve"> </w:t>
            </w:r>
            <w:r w:rsidR="00CA74D9" w:rsidRPr="00790D3C">
              <w:rPr>
                <w:rFonts w:ascii="Times New Roman" w:hAnsi="Times New Roman"/>
                <w:color w:val="000000"/>
              </w:rPr>
              <w:t>Ch</w:t>
            </w:r>
            <w:r w:rsidRPr="00790D3C">
              <w:rPr>
                <w:rFonts w:ascii="Times New Roman" w:hAnsi="Times New Roman"/>
                <w:color w:val="000000"/>
              </w:rPr>
              <w:t xml:space="preserve">. 8, 234-256, Price (2006), Davidson, Broadie </w:t>
            </w:r>
            <w:r w:rsidR="00CA74D9" w:rsidRPr="00790D3C">
              <w:rPr>
                <w:rFonts w:ascii="Times New Roman" w:hAnsi="Times New Roman"/>
                <w:color w:val="000000"/>
              </w:rPr>
              <w:t>Ch</w:t>
            </w:r>
            <w:r w:rsidRPr="00790D3C">
              <w:rPr>
                <w:rFonts w:ascii="Times New Roman" w:hAnsi="Times New Roman"/>
                <w:color w:val="000000"/>
              </w:rPr>
              <w:t>. 5</w:t>
            </w:r>
          </w:p>
          <w:p w14:paraId="0F523C8F" w14:textId="212B5D11" w:rsidR="00EF0058" w:rsidRPr="00790D3C" w:rsidRDefault="00EF0058" w:rsidP="00CA74D9">
            <w:pPr>
              <w:pStyle w:val="ListParagraph"/>
              <w:widowControl/>
              <w:numPr>
                <w:ilvl w:val="0"/>
                <w:numId w:val="12"/>
              </w:numPr>
              <w:autoSpaceDE w:val="0"/>
              <w:autoSpaceDN w:val="0"/>
              <w:adjustRightInd w:val="0"/>
              <w:spacing w:after="0" w:line="360" w:lineRule="auto"/>
              <w:rPr>
                <w:rFonts w:ascii="Times New Roman" w:hAnsi="Times New Roman"/>
                <w:color w:val="000000"/>
                <w:lang w:val="en-US"/>
              </w:rPr>
            </w:pPr>
            <w:r w:rsidRPr="00790D3C">
              <w:rPr>
                <w:rFonts w:ascii="Times New Roman" w:hAnsi="Times New Roman"/>
                <w:i/>
                <w:color w:val="000000"/>
                <w:lang w:val="en-US"/>
              </w:rPr>
              <w:t>NE</w:t>
            </w:r>
            <w:r w:rsidRPr="00790D3C">
              <w:rPr>
                <w:rFonts w:ascii="Times New Roman" w:hAnsi="Times New Roman"/>
                <w:color w:val="000000"/>
                <w:lang w:val="en-US"/>
              </w:rPr>
              <w:t xml:space="preserve"> VIII, 1155a1-1163b28</w:t>
            </w:r>
            <w:r w:rsidR="00CA74D9" w:rsidRPr="00790D3C">
              <w:rPr>
                <w:rFonts w:ascii="Times New Roman" w:hAnsi="Times New Roman"/>
                <w:color w:val="000000"/>
                <w:lang w:val="en-US"/>
              </w:rPr>
              <w:t xml:space="preserve">, </w:t>
            </w:r>
            <w:r w:rsidR="00CA74D9" w:rsidRPr="00790D3C">
              <w:rPr>
                <w:rFonts w:ascii="Times New Roman" w:hAnsi="Times New Roman"/>
                <w:i/>
                <w:color w:val="000000"/>
                <w:lang w:val="en-US"/>
              </w:rPr>
              <w:t>NE</w:t>
            </w:r>
            <w:r w:rsidR="00CA74D9" w:rsidRPr="00790D3C">
              <w:rPr>
                <w:rFonts w:ascii="Times New Roman" w:hAnsi="Times New Roman"/>
                <w:color w:val="000000"/>
                <w:lang w:val="en-US"/>
              </w:rPr>
              <w:t xml:space="preserve"> IX, 1163b32-1172a15, </w:t>
            </w:r>
            <w:r w:rsidRPr="00790D3C">
              <w:rPr>
                <w:rFonts w:ascii="Times New Roman" w:hAnsi="Times New Roman"/>
                <w:color w:val="000000"/>
                <w:lang w:val="en-US"/>
              </w:rPr>
              <w:t>Fr</w:t>
            </w:r>
            <w:r w:rsidR="00CA74D9" w:rsidRPr="00790D3C">
              <w:rPr>
                <w:rFonts w:ascii="Times New Roman" w:hAnsi="Times New Roman"/>
                <w:color w:val="000000"/>
                <w:lang w:val="en-US"/>
              </w:rPr>
              <w:t>iendship</w:t>
            </w:r>
            <w:r w:rsidRPr="00790D3C">
              <w:rPr>
                <w:rFonts w:ascii="Times New Roman" w:hAnsi="Times New Roman"/>
                <w:color w:val="000000"/>
                <w:lang w:val="en-US"/>
              </w:rPr>
              <w:t xml:space="preserve"> </w:t>
            </w:r>
          </w:p>
          <w:p w14:paraId="60E9FCC9" w14:textId="74886C2A" w:rsidR="00EF0058" w:rsidRPr="00790D3C" w:rsidRDefault="00EF0058" w:rsidP="00EF0058">
            <w:pPr>
              <w:pStyle w:val="ListParagraph"/>
              <w:autoSpaceDE w:val="0"/>
              <w:autoSpaceDN w:val="0"/>
              <w:adjustRightInd w:val="0"/>
              <w:spacing w:line="360" w:lineRule="auto"/>
              <w:rPr>
                <w:rFonts w:ascii="Times New Roman" w:hAnsi="Times New Roman"/>
                <w:color w:val="000000"/>
                <w:lang w:val="en-US"/>
              </w:rPr>
            </w:pPr>
            <w:r w:rsidRPr="00790D3C">
              <w:rPr>
                <w:rFonts w:ascii="Times New Roman" w:hAnsi="Times New Roman"/>
                <w:color w:val="000000"/>
                <w:lang w:val="en-US"/>
              </w:rPr>
              <w:t>Literatu</w:t>
            </w:r>
            <w:r w:rsidR="00CA74D9" w:rsidRPr="00790D3C">
              <w:rPr>
                <w:rFonts w:ascii="Times New Roman" w:hAnsi="Times New Roman"/>
                <w:color w:val="000000"/>
                <w:lang w:val="en-US"/>
              </w:rPr>
              <w:t>re</w:t>
            </w:r>
            <w:r w:rsidRPr="00790D3C">
              <w:rPr>
                <w:rFonts w:ascii="Times New Roman" w:hAnsi="Times New Roman"/>
                <w:color w:val="000000"/>
                <w:lang w:val="en-US"/>
              </w:rPr>
              <w:t xml:space="preserve">: </w:t>
            </w:r>
            <w:proofErr w:type="spellStart"/>
            <w:r w:rsidRPr="00790D3C">
              <w:rPr>
                <w:rFonts w:ascii="Times New Roman" w:hAnsi="Times New Roman"/>
                <w:color w:val="000000"/>
                <w:lang w:val="en-US"/>
              </w:rPr>
              <w:t>Pakaluk</w:t>
            </w:r>
            <w:proofErr w:type="spellEnd"/>
            <w:r w:rsidR="00CA74D9" w:rsidRPr="00790D3C">
              <w:rPr>
                <w:rFonts w:ascii="Times New Roman" w:hAnsi="Times New Roman"/>
                <w:color w:val="000000"/>
                <w:lang w:val="en-US"/>
              </w:rPr>
              <w:t xml:space="preserve"> Ch</w:t>
            </w:r>
            <w:r w:rsidRPr="00790D3C">
              <w:rPr>
                <w:rFonts w:ascii="Times New Roman" w:hAnsi="Times New Roman"/>
                <w:color w:val="000000"/>
                <w:lang w:val="en-US"/>
              </w:rPr>
              <w:t>. 9, 257-285, Frede (2020, Friendship)</w:t>
            </w:r>
            <w:r w:rsidR="00CA74D9" w:rsidRPr="00790D3C">
              <w:rPr>
                <w:rFonts w:ascii="Times New Roman" w:hAnsi="Times New Roman"/>
                <w:color w:val="000000"/>
                <w:lang w:val="en-US"/>
              </w:rPr>
              <w:t>, Cooper (1980)</w:t>
            </w:r>
          </w:p>
          <w:p w14:paraId="53CA5528" w14:textId="77777777" w:rsidR="00CA74D9" w:rsidRPr="00790D3C" w:rsidRDefault="00CA74D9" w:rsidP="00EF0058">
            <w:pPr>
              <w:pStyle w:val="ListParagraph"/>
              <w:autoSpaceDE w:val="0"/>
              <w:autoSpaceDN w:val="0"/>
              <w:adjustRightInd w:val="0"/>
              <w:spacing w:line="360" w:lineRule="auto"/>
              <w:rPr>
                <w:rFonts w:ascii="Times New Roman" w:hAnsi="Times New Roman"/>
                <w:color w:val="000000"/>
                <w:lang w:val="en-US"/>
              </w:rPr>
            </w:pPr>
          </w:p>
          <w:p w14:paraId="357F3C0B" w14:textId="0BD3328E" w:rsidR="00EF0058" w:rsidRPr="00790D3C" w:rsidRDefault="00EF0058" w:rsidP="00EF0058">
            <w:pPr>
              <w:pStyle w:val="ListParagraph"/>
              <w:autoSpaceDE w:val="0"/>
              <w:autoSpaceDN w:val="0"/>
              <w:adjustRightInd w:val="0"/>
              <w:spacing w:line="360" w:lineRule="auto"/>
              <w:rPr>
                <w:rFonts w:ascii="Times New Roman" w:hAnsi="Times New Roman"/>
                <w:b/>
                <w:color w:val="000000"/>
                <w:lang w:val="en-US"/>
              </w:rPr>
            </w:pPr>
            <w:r w:rsidRPr="00790D3C">
              <w:rPr>
                <w:rFonts w:ascii="Times New Roman" w:hAnsi="Times New Roman"/>
                <w:b/>
                <w:color w:val="000000"/>
                <w:lang w:val="en-US"/>
              </w:rPr>
              <w:t>T</w:t>
            </w:r>
            <w:r w:rsidR="00CA74D9" w:rsidRPr="00790D3C">
              <w:rPr>
                <w:rFonts w:ascii="Times New Roman" w:hAnsi="Times New Roman"/>
                <w:b/>
                <w:color w:val="000000"/>
                <w:lang w:val="en-US"/>
              </w:rPr>
              <w:t>opics for second essays</w:t>
            </w:r>
            <w:r w:rsidRPr="00790D3C">
              <w:rPr>
                <w:rFonts w:ascii="Times New Roman" w:hAnsi="Times New Roman"/>
                <w:b/>
                <w:color w:val="000000"/>
                <w:lang w:val="en-US"/>
              </w:rPr>
              <w:t xml:space="preserve"> </w:t>
            </w:r>
          </w:p>
          <w:p w14:paraId="6D2F404B" w14:textId="77777777" w:rsidR="00EF0058" w:rsidRPr="00790D3C" w:rsidRDefault="00EF0058" w:rsidP="00EF0058">
            <w:pPr>
              <w:pStyle w:val="ListParagraph"/>
              <w:rPr>
                <w:rFonts w:ascii="Times New Roman" w:hAnsi="Times New Roman"/>
                <w:color w:val="000000"/>
                <w:lang w:val="en-US"/>
              </w:rPr>
            </w:pPr>
          </w:p>
          <w:p w14:paraId="5F10D3B2" w14:textId="37C41137" w:rsidR="00EF0058" w:rsidRPr="00790D3C" w:rsidRDefault="00EF0058" w:rsidP="00CA74D9">
            <w:pPr>
              <w:pStyle w:val="ListParagraph"/>
              <w:widowControl/>
              <w:numPr>
                <w:ilvl w:val="0"/>
                <w:numId w:val="12"/>
              </w:numPr>
              <w:autoSpaceDE w:val="0"/>
              <w:autoSpaceDN w:val="0"/>
              <w:adjustRightInd w:val="0"/>
              <w:spacing w:after="0" w:line="360" w:lineRule="auto"/>
              <w:rPr>
                <w:rFonts w:ascii="Times New Roman" w:hAnsi="Times New Roman"/>
                <w:color w:val="000000"/>
                <w:lang w:val="en-US"/>
              </w:rPr>
            </w:pPr>
            <w:r w:rsidRPr="00790D3C">
              <w:rPr>
                <w:rFonts w:ascii="Times New Roman" w:hAnsi="Times New Roman"/>
                <w:i/>
                <w:color w:val="000000"/>
                <w:lang w:val="en-US"/>
              </w:rPr>
              <w:t xml:space="preserve">NE </w:t>
            </w:r>
            <w:r w:rsidRPr="00790D3C">
              <w:rPr>
                <w:rFonts w:ascii="Times New Roman" w:hAnsi="Times New Roman"/>
                <w:color w:val="000000"/>
                <w:lang w:val="en-US"/>
              </w:rPr>
              <w:t>VII.12-15, X.1-5</w:t>
            </w:r>
            <w:r w:rsidR="00CA74D9" w:rsidRPr="00790D3C">
              <w:rPr>
                <w:rFonts w:ascii="Times New Roman" w:hAnsi="Times New Roman"/>
                <w:color w:val="000000"/>
                <w:lang w:val="en-US"/>
              </w:rPr>
              <w:t xml:space="preserve">, Pleasure </w:t>
            </w:r>
            <w:r w:rsidRPr="00790D3C">
              <w:rPr>
                <w:rFonts w:ascii="Times New Roman" w:hAnsi="Times New Roman"/>
                <w:color w:val="000000"/>
                <w:lang w:val="en-US"/>
              </w:rPr>
              <w:t>(</w:t>
            </w:r>
            <w:proofErr w:type="spellStart"/>
            <w:r w:rsidRPr="00790D3C">
              <w:rPr>
                <w:rFonts w:ascii="Times New Roman" w:hAnsi="Times New Roman"/>
                <w:i/>
                <w:color w:val="000000"/>
                <w:lang w:val="en-US"/>
              </w:rPr>
              <w:t>hedon</w:t>
            </w:r>
            <w:proofErr w:type="spellEnd"/>
            <w:r w:rsidR="00EE44AD">
              <w:rPr>
                <w:rFonts w:ascii="Times New Roman" w:hAnsi="Times New Roman"/>
                <w:i/>
                <w:color w:val="000000"/>
                <w:lang w:val="fr-FR"/>
              </w:rPr>
              <w:t>ê</w:t>
            </w:r>
            <w:r w:rsidRPr="00790D3C">
              <w:rPr>
                <w:rFonts w:ascii="Times New Roman" w:hAnsi="Times New Roman"/>
                <w:color w:val="000000"/>
                <w:lang w:val="en-US"/>
              </w:rPr>
              <w:t>)</w:t>
            </w:r>
          </w:p>
          <w:p w14:paraId="664FCED3" w14:textId="1CE89723" w:rsidR="00EF0058" w:rsidRPr="00790D3C" w:rsidRDefault="00EF0058" w:rsidP="00CA74D9">
            <w:pPr>
              <w:pStyle w:val="ListParagraph"/>
              <w:autoSpaceDE w:val="0"/>
              <w:autoSpaceDN w:val="0"/>
              <w:adjustRightInd w:val="0"/>
              <w:spacing w:line="360" w:lineRule="auto"/>
              <w:rPr>
                <w:rFonts w:ascii="Times New Roman" w:hAnsi="Times New Roman"/>
                <w:color w:val="000000"/>
                <w:lang w:val="de-DE"/>
              </w:rPr>
            </w:pPr>
            <w:proofErr w:type="spellStart"/>
            <w:r w:rsidRPr="00790D3C">
              <w:rPr>
                <w:rFonts w:ascii="Times New Roman" w:hAnsi="Times New Roman"/>
                <w:color w:val="000000"/>
                <w:lang w:val="de-DE"/>
              </w:rPr>
              <w:t>Literatur</w:t>
            </w:r>
            <w:r w:rsidR="00CA74D9" w:rsidRPr="00790D3C">
              <w:rPr>
                <w:rFonts w:ascii="Times New Roman" w:hAnsi="Times New Roman"/>
                <w:color w:val="000000"/>
                <w:lang w:val="de-DE"/>
              </w:rPr>
              <w:t>e</w:t>
            </w:r>
            <w:proofErr w:type="spellEnd"/>
            <w:r w:rsidRPr="00790D3C">
              <w:rPr>
                <w:rFonts w:ascii="Times New Roman" w:hAnsi="Times New Roman"/>
                <w:color w:val="000000"/>
                <w:lang w:val="de-DE"/>
              </w:rPr>
              <w:t xml:space="preserve">: </w:t>
            </w:r>
            <w:proofErr w:type="spellStart"/>
            <w:r w:rsidRPr="00790D3C">
              <w:rPr>
                <w:rFonts w:ascii="Times New Roman" w:hAnsi="Times New Roman"/>
                <w:color w:val="000000"/>
                <w:lang w:val="de-DE"/>
              </w:rPr>
              <w:t>Pakaluk</w:t>
            </w:r>
            <w:proofErr w:type="spellEnd"/>
            <w:r w:rsidRPr="00790D3C">
              <w:rPr>
                <w:rFonts w:ascii="Times New Roman" w:hAnsi="Times New Roman"/>
                <w:color w:val="000000"/>
                <w:lang w:val="de-DE"/>
              </w:rPr>
              <w:t xml:space="preserve"> </w:t>
            </w:r>
            <w:proofErr w:type="spellStart"/>
            <w:r w:rsidR="00CA74D9" w:rsidRPr="00790D3C">
              <w:rPr>
                <w:rFonts w:ascii="Times New Roman" w:hAnsi="Times New Roman"/>
                <w:color w:val="000000"/>
                <w:lang w:val="de-DE"/>
              </w:rPr>
              <w:t>Ch</w:t>
            </w:r>
            <w:proofErr w:type="spellEnd"/>
            <w:r w:rsidRPr="00790D3C">
              <w:rPr>
                <w:rFonts w:ascii="Times New Roman" w:hAnsi="Times New Roman"/>
                <w:color w:val="000000"/>
                <w:lang w:val="de-DE"/>
              </w:rPr>
              <w:t xml:space="preserve">. 10, 286-315, </w:t>
            </w:r>
            <w:proofErr w:type="spellStart"/>
            <w:r w:rsidRPr="00790D3C">
              <w:rPr>
                <w:rFonts w:ascii="Times New Roman" w:hAnsi="Times New Roman"/>
                <w:color w:val="000000"/>
                <w:lang w:val="de-DE"/>
              </w:rPr>
              <w:t>Broadie</w:t>
            </w:r>
            <w:proofErr w:type="spellEnd"/>
            <w:r w:rsidRPr="00790D3C">
              <w:rPr>
                <w:rFonts w:ascii="Times New Roman" w:hAnsi="Times New Roman"/>
                <w:color w:val="000000"/>
                <w:lang w:val="de-DE"/>
              </w:rPr>
              <w:t xml:space="preserve"> </w:t>
            </w:r>
            <w:proofErr w:type="spellStart"/>
            <w:r w:rsidR="00CA74D9" w:rsidRPr="00790D3C">
              <w:rPr>
                <w:rFonts w:ascii="Times New Roman" w:hAnsi="Times New Roman"/>
                <w:color w:val="000000"/>
                <w:lang w:val="de-DE"/>
              </w:rPr>
              <w:t>Ch</w:t>
            </w:r>
            <w:proofErr w:type="spellEnd"/>
            <w:r w:rsidRPr="00790D3C">
              <w:rPr>
                <w:rFonts w:ascii="Times New Roman" w:hAnsi="Times New Roman"/>
                <w:color w:val="000000"/>
                <w:lang w:val="de-DE"/>
              </w:rPr>
              <w:t>. 6, 313-365</w:t>
            </w:r>
          </w:p>
          <w:p w14:paraId="06AABFE1" w14:textId="57A7C38D" w:rsidR="00EF0058" w:rsidRPr="00790D3C" w:rsidRDefault="00EF0058" w:rsidP="00CA74D9">
            <w:pPr>
              <w:pStyle w:val="ListParagraph"/>
              <w:widowControl/>
              <w:numPr>
                <w:ilvl w:val="0"/>
                <w:numId w:val="12"/>
              </w:numPr>
              <w:autoSpaceDE w:val="0"/>
              <w:autoSpaceDN w:val="0"/>
              <w:adjustRightInd w:val="0"/>
              <w:spacing w:after="0" w:line="360" w:lineRule="auto"/>
              <w:rPr>
                <w:rFonts w:ascii="Times New Roman" w:hAnsi="Times New Roman"/>
                <w:color w:val="000000"/>
                <w:lang w:val="en-US"/>
              </w:rPr>
            </w:pPr>
            <w:r w:rsidRPr="00790D3C">
              <w:rPr>
                <w:rFonts w:ascii="Times New Roman" w:hAnsi="Times New Roman"/>
                <w:i/>
                <w:color w:val="000000"/>
                <w:lang w:val="en-US"/>
              </w:rPr>
              <w:t>NE</w:t>
            </w:r>
            <w:r w:rsidRPr="00790D3C">
              <w:rPr>
                <w:rFonts w:ascii="Times New Roman" w:hAnsi="Times New Roman"/>
                <w:color w:val="000000"/>
                <w:lang w:val="en-US"/>
              </w:rPr>
              <w:t xml:space="preserve"> X.6-9</w:t>
            </w:r>
            <w:r w:rsidR="00CA74D9" w:rsidRPr="00790D3C">
              <w:rPr>
                <w:rFonts w:ascii="Times New Roman" w:hAnsi="Times New Roman"/>
                <w:color w:val="000000"/>
                <w:lang w:val="en-US"/>
              </w:rPr>
              <w:t>, Life of contemplation (</w:t>
            </w:r>
            <w:proofErr w:type="spellStart"/>
            <w:r w:rsidR="00CA74D9" w:rsidRPr="00790D3C">
              <w:rPr>
                <w:rFonts w:ascii="Times New Roman" w:hAnsi="Times New Roman"/>
                <w:i/>
                <w:iCs/>
                <w:color w:val="000000"/>
                <w:lang w:val="en-US"/>
              </w:rPr>
              <w:t>the</w:t>
            </w:r>
            <w:r w:rsidR="00EE44AD">
              <w:rPr>
                <w:rFonts w:ascii="Times New Roman" w:hAnsi="Times New Roman"/>
                <w:i/>
                <w:iCs/>
                <w:color w:val="000000"/>
                <w:lang w:val="en-US"/>
              </w:rPr>
              <w:t>ô</w:t>
            </w:r>
            <w:r w:rsidR="00CA74D9" w:rsidRPr="00790D3C">
              <w:rPr>
                <w:rFonts w:ascii="Times New Roman" w:hAnsi="Times New Roman"/>
                <w:i/>
                <w:iCs/>
                <w:color w:val="000000"/>
                <w:lang w:val="en-US"/>
              </w:rPr>
              <w:t>ria</w:t>
            </w:r>
            <w:proofErr w:type="spellEnd"/>
            <w:r w:rsidR="00CA74D9" w:rsidRPr="00790D3C">
              <w:rPr>
                <w:rFonts w:ascii="Times New Roman" w:hAnsi="Times New Roman"/>
                <w:color w:val="000000"/>
                <w:lang w:val="en-US"/>
              </w:rPr>
              <w:t xml:space="preserve">) as the happiest one </w:t>
            </w:r>
          </w:p>
          <w:p w14:paraId="585B1646" w14:textId="75DDA493" w:rsidR="00EF0058" w:rsidRPr="00632BB4" w:rsidRDefault="00EF0058" w:rsidP="00CA74D9">
            <w:pPr>
              <w:pStyle w:val="ListParagraph"/>
              <w:autoSpaceDE w:val="0"/>
              <w:autoSpaceDN w:val="0"/>
              <w:adjustRightInd w:val="0"/>
              <w:spacing w:line="360" w:lineRule="auto"/>
              <w:rPr>
                <w:rFonts w:ascii="Times New Roman" w:hAnsi="Times New Roman"/>
                <w:color w:val="000000"/>
                <w:lang w:val="en-US"/>
              </w:rPr>
            </w:pPr>
            <w:r w:rsidRPr="00632BB4">
              <w:rPr>
                <w:rFonts w:ascii="Times New Roman" w:hAnsi="Times New Roman"/>
                <w:color w:val="000000"/>
                <w:lang w:val="en-US"/>
              </w:rPr>
              <w:t>Literatur</w:t>
            </w:r>
            <w:r w:rsidR="00CA74D9" w:rsidRPr="00632BB4">
              <w:rPr>
                <w:rFonts w:ascii="Times New Roman" w:hAnsi="Times New Roman"/>
                <w:color w:val="000000"/>
                <w:lang w:val="en-US"/>
              </w:rPr>
              <w:t>e</w:t>
            </w:r>
            <w:r w:rsidRPr="00632BB4">
              <w:rPr>
                <w:rFonts w:ascii="Times New Roman" w:hAnsi="Times New Roman"/>
                <w:color w:val="000000"/>
                <w:lang w:val="en-US"/>
              </w:rPr>
              <w:t xml:space="preserve">: </w:t>
            </w:r>
            <w:proofErr w:type="spellStart"/>
            <w:r w:rsidRPr="00632BB4">
              <w:rPr>
                <w:rFonts w:ascii="Times New Roman" w:hAnsi="Times New Roman"/>
                <w:color w:val="000000"/>
                <w:lang w:val="en-US"/>
              </w:rPr>
              <w:t>Pakaluk</w:t>
            </w:r>
            <w:proofErr w:type="spellEnd"/>
            <w:r w:rsidRPr="00632BB4">
              <w:rPr>
                <w:rFonts w:ascii="Times New Roman" w:hAnsi="Times New Roman"/>
                <w:color w:val="000000"/>
                <w:lang w:val="en-US"/>
              </w:rPr>
              <w:t xml:space="preserve"> </w:t>
            </w:r>
            <w:r w:rsidR="00CA74D9" w:rsidRPr="00632BB4">
              <w:rPr>
                <w:rFonts w:ascii="Times New Roman" w:hAnsi="Times New Roman"/>
                <w:color w:val="000000"/>
                <w:lang w:val="en-US"/>
              </w:rPr>
              <w:t>Ch.</w:t>
            </w:r>
            <w:r w:rsidRPr="00632BB4">
              <w:rPr>
                <w:rFonts w:ascii="Times New Roman" w:hAnsi="Times New Roman"/>
                <w:color w:val="000000"/>
                <w:lang w:val="en-US"/>
              </w:rPr>
              <w:t xml:space="preserve"> 11, 316-331, Frede (2019), Cooper (1975), 155-182</w:t>
            </w:r>
          </w:p>
          <w:p w14:paraId="788CA8D9" w14:textId="3EDBD736" w:rsidR="00045AA2" w:rsidRPr="00790D3C" w:rsidRDefault="00CA74D9" w:rsidP="00FF359F">
            <w:pPr>
              <w:autoSpaceDE w:val="0"/>
              <w:autoSpaceDN w:val="0"/>
              <w:adjustRightInd w:val="0"/>
              <w:rPr>
                <w:rFonts w:ascii="Times New Roman" w:eastAsia="Calibri" w:hAnsi="Times New Roman"/>
                <w:b/>
                <w:bCs/>
                <w:szCs w:val="22"/>
              </w:rPr>
            </w:pPr>
            <w:r w:rsidRPr="00790D3C">
              <w:rPr>
                <w:rFonts w:ascii="Times New Roman" w:eastAsia="Calibri" w:hAnsi="Times New Roman"/>
                <w:szCs w:val="22"/>
              </w:rPr>
              <w:t xml:space="preserve">     </w:t>
            </w:r>
            <w:r w:rsidR="00736E4F" w:rsidRPr="00790D3C">
              <w:rPr>
                <w:rFonts w:ascii="Times New Roman" w:eastAsia="Calibri" w:hAnsi="Times New Roman"/>
                <w:szCs w:val="22"/>
              </w:rPr>
              <w:t xml:space="preserve">       </w:t>
            </w:r>
            <w:r w:rsidRPr="00790D3C">
              <w:rPr>
                <w:rFonts w:ascii="Times New Roman" w:eastAsia="Calibri" w:hAnsi="Times New Roman"/>
                <w:szCs w:val="22"/>
              </w:rPr>
              <w:t xml:space="preserve"> </w:t>
            </w:r>
            <w:r w:rsidR="00736E4F" w:rsidRPr="00790D3C">
              <w:rPr>
                <w:rFonts w:ascii="Times New Roman" w:eastAsia="Calibri" w:hAnsi="Times New Roman"/>
                <w:b/>
                <w:bCs/>
                <w:szCs w:val="22"/>
              </w:rPr>
              <w:t>Submission deadline of second essays</w:t>
            </w:r>
          </w:p>
          <w:p w14:paraId="0ED3D1CD" w14:textId="77777777" w:rsidR="003351AC" w:rsidRPr="00736E4F" w:rsidRDefault="003351AC" w:rsidP="00FF359F">
            <w:pPr>
              <w:autoSpaceDE w:val="0"/>
              <w:autoSpaceDN w:val="0"/>
              <w:adjustRightInd w:val="0"/>
              <w:rPr>
                <w:rFonts w:eastAsia="Calibri"/>
                <w:szCs w:val="22"/>
              </w:rPr>
            </w:pPr>
          </w:p>
          <w:p w14:paraId="7EB4CEF1" w14:textId="77777777" w:rsidR="000F4FD4" w:rsidRPr="00736E4F" w:rsidRDefault="000F4FD4" w:rsidP="00FF359F">
            <w:pPr>
              <w:autoSpaceDE w:val="0"/>
              <w:autoSpaceDN w:val="0"/>
              <w:adjustRightInd w:val="0"/>
              <w:rPr>
                <w:rFonts w:cs="Arial"/>
                <w:color w:val="002060"/>
                <w:sz w:val="20"/>
                <w:szCs w:val="20"/>
              </w:rPr>
            </w:pPr>
          </w:p>
        </w:tc>
      </w:tr>
    </w:tbl>
    <w:p w14:paraId="63E49328" w14:textId="66DE596E" w:rsidR="00F37D73" w:rsidRPr="00736E4F" w:rsidRDefault="00F37D73" w:rsidP="00790D3C">
      <w:pPr>
        <w:widowControl/>
      </w:pPr>
    </w:p>
    <w:p w14:paraId="52EE521A" w14:textId="77777777" w:rsidR="00045AA2" w:rsidRPr="00780FBF" w:rsidRDefault="00045AA2" w:rsidP="00045AA2">
      <w:pPr>
        <w:rPr>
          <w:b/>
        </w:rPr>
      </w:pPr>
      <w:r w:rsidRPr="00780FBF">
        <w:rPr>
          <w:b/>
        </w:rPr>
        <w:t>(4) TEACHING AND LEARNING METHODS – ASSESSMENT</w:t>
      </w:r>
    </w:p>
    <w:p w14:paraId="1BD090DB" w14:textId="77777777" w:rsidR="00045AA2" w:rsidRPr="00045AA2" w:rsidRDefault="00045AA2" w:rsidP="00045AA2"/>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BF6CD5" w14:paraId="2CC79682" w14:textId="77777777" w:rsidTr="007673F3">
        <w:tc>
          <w:tcPr>
            <w:tcW w:w="3306" w:type="dxa"/>
            <w:shd w:val="clear" w:color="auto" w:fill="DDD9C3" w:themeFill="background2" w:themeFillShade="E6"/>
          </w:tcPr>
          <w:p w14:paraId="2B51DA22" w14:textId="1D58908A" w:rsidR="000F4FD4" w:rsidRPr="00705AAD" w:rsidRDefault="002E3C95" w:rsidP="007673F3">
            <w:pPr>
              <w:jc w:val="right"/>
              <w:rPr>
                <w:rFonts w:cs="Arial"/>
                <w:b/>
                <w:sz w:val="20"/>
                <w:szCs w:val="20"/>
                <w:lang w:val="el-GR"/>
              </w:rPr>
            </w:pPr>
            <w:r>
              <w:rPr>
                <w:rFonts w:cs="Arial"/>
                <w:b/>
                <w:sz w:val="20"/>
                <w:szCs w:val="20"/>
              </w:rPr>
              <w:t>TEACHING</w:t>
            </w:r>
            <w:r w:rsidRPr="00E6182E">
              <w:rPr>
                <w:rFonts w:cs="Arial"/>
                <w:b/>
                <w:sz w:val="20"/>
                <w:szCs w:val="20"/>
                <w:lang w:val="el-GR"/>
              </w:rPr>
              <w:t xml:space="preserve"> </w:t>
            </w:r>
            <w:r w:rsidR="00F049F0">
              <w:rPr>
                <w:rFonts w:cs="Arial"/>
                <w:b/>
                <w:sz w:val="20"/>
                <w:szCs w:val="20"/>
              </w:rPr>
              <w:t>FORMAT</w:t>
            </w:r>
            <w:r w:rsidR="00F049F0" w:rsidRPr="00F049F0">
              <w:rPr>
                <w:rFonts w:cs="Arial"/>
                <w:b/>
                <w:sz w:val="20"/>
                <w:szCs w:val="20"/>
                <w:lang w:val="el-GR"/>
              </w:rPr>
              <w:t xml:space="preserve"> </w:t>
            </w:r>
          </w:p>
        </w:tc>
        <w:tc>
          <w:tcPr>
            <w:tcW w:w="5166" w:type="dxa"/>
          </w:tcPr>
          <w:p w14:paraId="7E2A0325" w14:textId="013C0D33" w:rsidR="009737A8" w:rsidRPr="00700BE6" w:rsidRDefault="004641A2" w:rsidP="004240A2">
            <w:r w:rsidRPr="00780FBF">
              <w:t>Face to face in classroom</w:t>
            </w:r>
            <w:r w:rsidR="00415184">
              <w:t xml:space="preserve"> </w:t>
            </w:r>
            <w:r w:rsidR="00790D3C">
              <w:t>a</w:t>
            </w:r>
            <w:r w:rsidR="00415184">
              <w:t>nd online</w:t>
            </w:r>
          </w:p>
        </w:tc>
      </w:tr>
      <w:tr w:rsidR="000F4FD4" w:rsidRPr="00BF6CD5" w14:paraId="4F1EF9DD" w14:textId="77777777" w:rsidTr="007673F3">
        <w:tc>
          <w:tcPr>
            <w:tcW w:w="3306" w:type="dxa"/>
            <w:shd w:val="clear" w:color="auto" w:fill="DDD9C3" w:themeFill="background2" w:themeFillShade="E6"/>
          </w:tcPr>
          <w:p w14:paraId="7FE5BAA3" w14:textId="77777777" w:rsidR="000F4FD4" w:rsidRPr="00E6182E" w:rsidRDefault="002E3C95" w:rsidP="007673F3">
            <w:pPr>
              <w:jc w:val="right"/>
              <w:rPr>
                <w:rFonts w:cs="Arial"/>
                <w:i/>
                <w:sz w:val="16"/>
                <w:szCs w:val="16"/>
              </w:rPr>
            </w:pPr>
            <w:r w:rsidRPr="00E6182E">
              <w:rPr>
                <w:rFonts w:cs="Arial"/>
                <w:b/>
                <w:sz w:val="20"/>
                <w:szCs w:val="20"/>
              </w:rPr>
              <w:t>USE OF INFORMATION AND COMMUNICATION TECHNOLOGIES</w:t>
            </w:r>
          </w:p>
        </w:tc>
        <w:tc>
          <w:tcPr>
            <w:tcW w:w="5166" w:type="dxa"/>
            <w:tcBorders>
              <w:bottom w:val="single" w:sz="4" w:space="0" w:color="auto"/>
            </w:tcBorders>
          </w:tcPr>
          <w:p w14:paraId="2B35EF02" w14:textId="77777777" w:rsidR="000F4FD4" w:rsidRPr="00780FBF" w:rsidRDefault="004641A2" w:rsidP="00780FBF">
            <w:r w:rsidRPr="00780FBF">
              <w:t>Learning process support through the e-class online platform.</w:t>
            </w:r>
          </w:p>
        </w:tc>
      </w:tr>
      <w:tr w:rsidR="000F4FD4" w:rsidRPr="00705AAD" w14:paraId="0D16264F" w14:textId="77777777" w:rsidTr="007673F3">
        <w:tc>
          <w:tcPr>
            <w:tcW w:w="3306" w:type="dxa"/>
            <w:shd w:val="clear" w:color="auto" w:fill="DDD9C3" w:themeFill="background2" w:themeFillShade="E6"/>
          </w:tcPr>
          <w:p w14:paraId="726480D4" w14:textId="77777777" w:rsidR="000F4FD4" w:rsidRPr="00705AAD" w:rsidRDefault="00F049F0" w:rsidP="007673F3">
            <w:pPr>
              <w:jc w:val="right"/>
              <w:rPr>
                <w:rFonts w:cs="Arial"/>
                <w:b/>
                <w:sz w:val="20"/>
                <w:szCs w:val="20"/>
                <w:lang w:val="el-GR"/>
              </w:rPr>
            </w:pPr>
            <w:r w:rsidRPr="00F049F0">
              <w:rPr>
                <w:rFonts w:cs="Arial"/>
                <w:b/>
                <w:sz w:val="20"/>
                <w:szCs w:val="20"/>
                <w:lang w:val="el-GR"/>
              </w:rPr>
              <w:t xml:space="preserve">TEACHING </w:t>
            </w:r>
            <w:r>
              <w:rPr>
                <w:rFonts w:cs="Arial"/>
                <w:b/>
                <w:sz w:val="20"/>
                <w:szCs w:val="20"/>
                <w:lang w:val="el-GR"/>
              </w:rPr>
              <w:t>STRUCTURE</w:t>
            </w:r>
          </w:p>
          <w:p w14:paraId="5DBCF1C2" w14:textId="69ADD246" w:rsidR="000F4FD4" w:rsidRPr="00705AAD" w:rsidRDefault="000F4FD4" w:rsidP="007673F3">
            <w:pPr>
              <w:jc w:val="both"/>
              <w:rPr>
                <w:rFonts w:cs="Arial"/>
                <w:i/>
                <w:sz w:val="16"/>
                <w:szCs w:val="16"/>
                <w:lang w:val="el-GR"/>
              </w:rPr>
            </w:pP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3238"/>
              <w:gridCol w:w="1697"/>
            </w:tblGrid>
            <w:tr w:rsidR="003457C6" w:rsidRPr="003457C6" w14:paraId="4F5AEAB6" w14:textId="77777777" w:rsidTr="00700BE6">
              <w:tc>
                <w:tcPr>
                  <w:tcW w:w="3238" w:type="dxa"/>
                  <w:shd w:val="clear" w:color="auto" w:fill="DDD9C3" w:themeFill="background2" w:themeFillShade="E6"/>
                  <w:vAlign w:val="center"/>
                </w:tcPr>
                <w:p w14:paraId="3493883A" w14:textId="77777777" w:rsidR="000F4FD4" w:rsidRPr="003457C6" w:rsidRDefault="00F049F0" w:rsidP="007673F3">
                  <w:pPr>
                    <w:jc w:val="center"/>
                    <w:rPr>
                      <w:rFonts w:cs="Arial"/>
                      <w:b/>
                      <w:i/>
                      <w:szCs w:val="20"/>
                    </w:rPr>
                  </w:pPr>
                  <w:r w:rsidRPr="003457C6">
                    <w:rPr>
                      <w:rFonts w:cs="Arial"/>
                      <w:b/>
                      <w:i/>
                      <w:szCs w:val="20"/>
                    </w:rPr>
                    <w:t>Activity</w:t>
                  </w:r>
                </w:p>
              </w:tc>
              <w:tc>
                <w:tcPr>
                  <w:tcW w:w="1697" w:type="dxa"/>
                  <w:shd w:val="clear" w:color="auto" w:fill="DDD9C3" w:themeFill="background2" w:themeFillShade="E6"/>
                  <w:vAlign w:val="center"/>
                </w:tcPr>
                <w:p w14:paraId="1ADDF05D" w14:textId="77777777" w:rsidR="000F4FD4" w:rsidRPr="003457C6" w:rsidRDefault="00F049F0" w:rsidP="007673F3">
                  <w:pPr>
                    <w:jc w:val="center"/>
                    <w:rPr>
                      <w:rFonts w:cs="Arial"/>
                      <w:b/>
                      <w:i/>
                      <w:szCs w:val="20"/>
                    </w:rPr>
                  </w:pPr>
                  <w:r w:rsidRPr="003457C6">
                    <w:rPr>
                      <w:rFonts w:cs="Arial"/>
                      <w:b/>
                      <w:i/>
                      <w:szCs w:val="20"/>
                    </w:rPr>
                    <w:t>Semester Workload</w:t>
                  </w:r>
                </w:p>
              </w:tc>
            </w:tr>
            <w:tr w:rsidR="003457C6" w:rsidRPr="003457C6" w14:paraId="2486C387" w14:textId="77777777" w:rsidTr="00700BE6">
              <w:tc>
                <w:tcPr>
                  <w:tcW w:w="3238" w:type="dxa"/>
                </w:tcPr>
                <w:p w14:paraId="6DEB3A88" w14:textId="77777777" w:rsidR="000F4FD4" w:rsidRPr="003457C6" w:rsidRDefault="00F049F0" w:rsidP="007673F3">
                  <w:pPr>
                    <w:rPr>
                      <w:iCs/>
                      <w:sz w:val="22"/>
                      <w:szCs w:val="22"/>
                    </w:rPr>
                  </w:pPr>
                  <w:r w:rsidRPr="003457C6">
                    <w:rPr>
                      <w:iCs/>
                      <w:sz w:val="22"/>
                      <w:szCs w:val="22"/>
                    </w:rPr>
                    <w:t>Lectures, Seminars</w:t>
                  </w:r>
                </w:p>
              </w:tc>
              <w:tc>
                <w:tcPr>
                  <w:tcW w:w="1697" w:type="dxa"/>
                </w:tcPr>
                <w:p w14:paraId="74315B41" w14:textId="77777777" w:rsidR="000F4FD4" w:rsidRPr="003457C6" w:rsidRDefault="00700BE6" w:rsidP="007673F3">
                  <w:pPr>
                    <w:jc w:val="center"/>
                    <w:rPr>
                      <w:rFonts w:cs="Arial"/>
                      <w:szCs w:val="20"/>
                    </w:rPr>
                  </w:pPr>
                  <w:r w:rsidRPr="003457C6">
                    <w:rPr>
                      <w:rFonts w:cs="Arial"/>
                      <w:szCs w:val="20"/>
                    </w:rPr>
                    <w:t>39</w:t>
                  </w:r>
                </w:p>
              </w:tc>
            </w:tr>
            <w:tr w:rsidR="003457C6" w:rsidRPr="003457C6" w14:paraId="4E65146E" w14:textId="77777777" w:rsidTr="00700BE6">
              <w:tc>
                <w:tcPr>
                  <w:tcW w:w="3238" w:type="dxa"/>
                </w:tcPr>
                <w:p w14:paraId="6107CFB5" w14:textId="77777777" w:rsidR="000F4FD4" w:rsidRPr="003457C6" w:rsidRDefault="00F049F0" w:rsidP="007673F3">
                  <w:pPr>
                    <w:rPr>
                      <w:iCs/>
                      <w:sz w:val="22"/>
                      <w:szCs w:val="22"/>
                    </w:rPr>
                  </w:pPr>
                  <w:r w:rsidRPr="003457C6">
                    <w:rPr>
                      <w:iCs/>
                      <w:sz w:val="22"/>
                      <w:szCs w:val="22"/>
                    </w:rPr>
                    <w:t>Presentation preparation</w:t>
                  </w:r>
                </w:p>
              </w:tc>
              <w:tc>
                <w:tcPr>
                  <w:tcW w:w="1697" w:type="dxa"/>
                </w:tcPr>
                <w:p w14:paraId="03B83F67" w14:textId="77777777" w:rsidR="000F4FD4" w:rsidRPr="003457C6" w:rsidRDefault="00700BE6" w:rsidP="007673F3">
                  <w:pPr>
                    <w:jc w:val="center"/>
                    <w:rPr>
                      <w:rFonts w:cs="Arial"/>
                      <w:szCs w:val="20"/>
                    </w:rPr>
                  </w:pPr>
                  <w:r w:rsidRPr="003457C6">
                    <w:rPr>
                      <w:rFonts w:cs="Arial"/>
                      <w:szCs w:val="20"/>
                    </w:rPr>
                    <w:t>21</w:t>
                  </w:r>
                </w:p>
              </w:tc>
            </w:tr>
            <w:tr w:rsidR="003457C6" w:rsidRPr="003457C6" w14:paraId="62550868" w14:textId="77777777" w:rsidTr="00700BE6">
              <w:tc>
                <w:tcPr>
                  <w:tcW w:w="3238" w:type="dxa"/>
                </w:tcPr>
                <w:p w14:paraId="16CD9AC7" w14:textId="77777777" w:rsidR="000F4FD4" w:rsidRPr="003457C6" w:rsidRDefault="003457C6" w:rsidP="007673F3">
                  <w:pPr>
                    <w:rPr>
                      <w:iCs/>
                      <w:sz w:val="22"/>
                      <w:szCs w:val="22"/>
                    </w:rPr>
                  </w:pPr>
                  <w:r w:rsidRPr="003457C6">
                    <w:rPr>
                      <w:iCs/>
                      <w:sz w:val="22"/>
                      <w:szCs w:val="22"/>
                    </w:rPr>
                    <w:t>Independent study</w:t>
                  </w:r>
                </w:p>
              </w:tc>
              <w:tc>
                <w:tcPr>
                  <w:tcW w:w="1697" w:type="dxa"/>
                </w:tcPr>
                <w:p w14:paraId="68B77D76" w14:textId="77777777" w:rsidR="000F4FD4" w:rsidRPr="003457C6" w:rsidRDefault="00C831AD" w:rsidP="007673F3">
                  <w:pPr>
                    <w:jc w:val="center"/>
                    <w:rPr>
                      <w:rFonts w:cs="Arial"/>
                      <w:szCs w:val="20"/>
                    </w:rPr>
                  </w:pPr>
                  <w:r w:rsidRPr="003457C6">
                    <w:rPr>
                      <w:rFonts w:cs="Arial"/>
                      <w:szCs w:val="20"/>
                    </w:rPr>
                    <w:t>120</w:t>
                  </w:r>
                </w:p>
              </w:tc>
            </w:tr>
            <w:tr w:rsidR="003457C6" w:rsidRPr="003457C6" w14:paraId="3A2D4993" w14:textId="77777777" w:rsidTr="00700BE6">
              <w:tc>
                <w:tcPr>
                  <w:tcW w:w="3238" w:type="dxa"/>
                </w:tcPr>
                <w:p w14:paraId="7330773D" w14:textId="77777777" w:rsidR="000F4FD4" w:rsidRPr="003457C6" w:rsidRDefault="003457C6" w:rsidP="007673F3">
                  <w:pPr>
                    <w:rPr>
                      <w:iCs/>
                      <w:sz w:val="22"/>
                      <w:szCs w:val="22"/>
                    </w:rPr>
                  </w:pPr>
                  <w:r w:rsidRPr="003457C6">
                    <w:rPr>
                      <w:iCs/>
                      <w:sz w:val="22"/>
                      <w:szCs w:val="22"/>
                    </w:rPr>
                    <w:t xml:space="preserve">Project (paper preparation and </w:t>
                  </w:r>
                  <w:r w:rsidRPr="003457C6">
                    <w:rPr>
                      <w:iCs/>
                      <w:sz w:val="22"/>
                      <w:szCs w:val="22"/>
                    </w:rPr>
                    <w:lastRenderedPageBreak/>
                    <w:t>submission</w:t>
                  </w:r>
                </w:p>
              </w:tc>
              <w:tc>
                <w:tcPr>
                  <w:tcW w:w="1697" w:type="dxa"/>
                </w:tcPr>
                <w:p w14:paraId="255B49DC" w14:textId="77777777" w:rsidR="000F4FD4" w:rsidRPr="003457C6" w:rsidRDefault="00C831AD" w:rsidP="007673F3">
                  <w:pPr>
                    <w:jc w:val="center"/>
                    <w:rPr>
                      <w:rFonts w:cs="Arial"/>
                      <w:szCs w:val="20"/>
                    </w:rPr>
                  </w:pPr>
                  <w:r w:rsidRPr="003457C6">
                    <w:rPr>
                      <w:rFonts w:cs="Arial"/>
                      <w:szCs w:val="20"/>
                    </w:rPr>
                    <w:lastRenderedPageBreak/>
                    <w:t>120</w:t>
                  </w:r>
                </w:p>
              </w:tc>
            </w:tr>
            <w:tr w:rsidR="003457C6" w:rsidRPr="003457C6" w14:paraId="508F67D3" w14:textId="77777777" w:rsidTr="00700BE6">
              <w:tc>
                <w:tcPr>
                  <w:tcW w:w="3238" w:type="dxa"/>
                </w:tcPr>
                <w:p w14:paraId="766C5F45" w14:textId="77777777" w:rsidR="003457C6" w:rsidRPr="00680A53" w:rsidRDefault="003457C6" w:rsidP="003457C6">
                  <w:pPr>
                    <w:rPr>
                      <w:b/>
                      <w:iCs/>
                      <w:sz w:val="22"/>
                      <w:szCs w:val="22"/>
                    </w:rPr>
                  </w:pPr>
                  <w:r w:rsidRPr="00680A53">
                    <w:rPr>
                      <w:b/>
                      <w:iCs/>
                      <w:sz w:val="22"/>
                      <w:szCs w:val="22"/>
                    </w:rPr>
                    <w:t>Total</w:t>
                  </w:r>
                </w:p>
                <w:p w14:paraId="368FD639" w14:textId="77777777" w:rsidR="0071030B" w:rsidRPr="003457C6" w:rsidRDefault="003457C6" w:rsidP="003457C6">
                  <w:pPr>
                    <w:rPr>
                      <w:iCs/>
                      <w:sz w:val="22"/>
                      <w:szCs w:val="22"/>
                    </w:rPr>
                  </w:pPr>
                  <w:r w:rsidRPr="003457C6">
                    <w:rPr>
                      <w:iCs/>
                      <w:sz w:val="22"/>
                      <w:szCs w:val="22"/>
                    </w:rPr>
                    <w:t>(30 hours of work per credit unit)</w:t>
                  </w:r>
                </w:p>
              </w:tc>
              <w:tc>
                <w:tcPr>
                  <w:tcW w:w="1697" w:type="dxa"/>
                  <w:vAlign w:val="center"/>
                </w:tcPr>
                <w:p w14:paraId="471A21CC" w14:textId="77777777" w:rsidR="000F4FD4" w:rsidRPr="003457C6" w:rsidRDefault="0071030B" w:rsidP="007673F3">
                  <w:pPr>
                    <w:jc w:val="center"/>
                    <w:rPr>
                      <w:rFonts w:cs="Arial"/>
                      <w:b/>
                      <w:i/>
                      <w:szCs w:val="20"/>
                    </w:rPr>
                  </w:pPr>
                  <w:r w:rsidRPr="003457C6">
                    <w:rPr>
                      <w:rFonts w:cs="Arial"/>
                      <w:b/>
                      <w:i/>
                      <w:szCs w:val="20"/>
                    </w:rPr>
                    <w:t>300</w:t>
                  </w:r>
                </w:p>
              </w:tc>
            </w:tr>
          </w:tbl>
          <w:p w14:paraId="288EE5E4" w14:textId="77777777" w:rsidR="000F4FD4" w:rsidRPr="00705AAD" w:rsidRDefault="000F4FD4" w:rsidP="007673F3">
            <w:pPr>
              <w:rPr>
                <w:rFonts w:ascii="Tahoma" w:hAnsi="Tahoma" w:cs="Tahoma"/>
              </w:rPr>
            </w:pPr>
          </w:p>
        </w:tc>
      </w:tr>
      <w:tr w:rsidR="00F37D73" w:rsidRPr="00705AAD" w14:paraId="2A79488C" w14:textId="77777777" w:rsidTr="007673F3">
        <w:tc>
          <w:tcPr>
            <w:tcW w:w="3306" w:type="dxa"/>
            <w:shd w:val="clear" w:color="auto" w:fill="DDD9C3" w:themeFill="background2" w:themeFillShade="E6"/>
          </w:tcPr>
          <w:p w14:paraId="25C86D4F" w14:textId="77777777" w:rsidR="00F37D73" w:rsidRPr="00705AAD" w:rsidRDefault="00F37D73" w:rsidP="00F37D73">
            <w:pPr>
              <w:jc w:val="right"/>
              <w:rPr>
                <w:rFonts w:cs="Arial"/>
                <w:b/>
                <w:sz w:val="20"/>
                <w:szCs w:val="20"/>
                <w:lang w:val="el-GR"/>
              </w:rPr>
            </w:pPr>
            <w:r w:rsidRPr="003457C6">
              <w:rPr>
                <w:rFonts w:cs="Arial"/>
                <w:b/>
                <w:sz w:val="20"/>
                <w:szCs w:val="20"/>
                <w:lang w:val="el-GR"/>
              </w:rPr>
              <w:lastRenderedPageBreak/>
              <w:t>STUDENT EVALUATION</w:t>
            </w:r>
          </w:p>
          <w:p w14:paraId="1516238D" w14:textId="77777777" w:rsidR="00F37D73" w:rsidRDefault="00F37D73" w:rsidP="00F37D73">
            <w:pPr>
              <w:jc w:val="both"/>
              <w:rPr>
                <w:rFonts w:cs="Arial"/>
                <w:i/>
                <w:sz w:val="16"/>
                <w:szCs w:val="16"/>
                <w:lang w:val="el-GR"/>
              </w:rPr>
            </w:pPr>
          </w:p>
          <w:p w14:paraId="14D25649" w14:textId="6AA584AF" w:rsidR="00F37D73" w:rsidRPr="00F049F0" w:rsidRDefault="00F37D73" w:rsidP="00632BB4">
            <w:pPr>
              <w:rPr>
                <w:rFonts w:cs="Arial"/>
                <w:b/>
                <w:sz w:val="20"/>
                <w:szCs w:val="20"/>
                <w:lang w:val="el-GR"/>
              </w:rPr>
            </w:pPr>
          </w:p>
        </w:tc>
        <w:tc>
          <w:tcPr>
            <w:tcW w:w="5166" w:type="dxa"/>
            <w:tcBorders>
              <w:bottom w:val="single" w:sz="4" w:space="0" w:color="auto"/>
            </w:tcBorders>
          </w:tcPr>
          <w:p w14:paraId="44CC40B6" w14:textId="1145BD81" w:rsidR="00F37D73" w:rsidRPr="003457C6" w:rsidRDefault="00F37D73" w:rsidP="00F37D73">
            <w:r w:rsidRPr="003457C6">
              <w:t>1. Active participation in the course and presentation (</w:t>
            </w:r>
            <w:r w:rsidR="00415184">
              <w:t>3</w:t>
            </w:r>
            <w:r w:rsidRPr="003457C6">
              <w:t>0%)</w:t>
            </w:r>
          </w:p>
          <w:p w14:paraId="6ADB5025" w14:textId="0D6A2AD1" w:rsidR="00F37D73" w:rsidRPr="003457C6" w:rsidRDefault="00F37D73" w:rsidP="00F37D73">
            <w:r w:rsidRPr="003457C6">
              <w:t xml:space="preserve">2. </w:t>
            </w:r>
            <w:r w:rsidR="00415184">
              <w:t>Two</w:t>
            </w:r>
            <w:r w:rsidRPr="003457C6">
              <w:t xml:space="preserve"> essay</w:t>
            </w:r>
            <w:r w:rsidR="00415184">
              <w:t>s</w:t>
            </w:r>
            <w:r w:rsidRPr="003457C6">
              <w:t xml:space="preserve"> (</w:t>
            </w:r>
            <w:r w:rsidR="00415184">
              <w:t>70%, 35</w:t>
            </w:r>
            <w:r w:rsidRPr="003457C6">
              <w:t>%</w:t>
            </w:r>
            <w:r w:rsidR="00415184">
              <w:t xml:space="preserve"> each</w:t>
            </w:r>
            <w:r w:rsidRPr="003457C6">
              <w:t>)</w:t>
            </w:r>
          </w:p>
          <w:p w14:paraId="7A9E86F6" w14:textId="77777777" w:rsidR="00F37D73" w:rsidRPr="003457C6" w:rsidRDefault="00F37D73" w:rsidP="00F37D73"/>
          <w:p w14:paraId="2EAC7E62" w14:textId="75DBB512" w:rsidR="00F37D73" w:rsidRPr="00F37D73" w:rsidRDefault="00415184" w:rsidP="00F37D73">
            <w:r>
              <w:t xml:space="preserve">Each essay will be 7 page long (one and half interlinear space), with footnotes and bibliography </w:t>
            </w:r>
          </w:p>
        </w:tc>
      </w:tr>
    </w:tbl>
    <w:p w14:paraId="09E0FFA0" w14:textId="77777777" w:rsidR="003457C6" w:rsidRDefault="003457C6" w:rsidP="003457C6"/>
    <w:p w14:paraId="17BB4BA9" w14:textId="77777777" w:rsidR="003457C6" w:rsidRDefault="003457C6" w:rsidP="003457C6"/>
    <w:p w14:paraId="07523E28" w14:textId="77777777" w:rsidR="000F4FD4" w:rsidRPr="003457C6" w:rsidRDefault="003457C6" w:rsidP="003457C6">
      <w:pPr>
        <w:rPr>
          <w:b/>
        </w:rPr>
      </w:pPr>
      <w:r w:rsidRPr="003457C6">
        <w:rPr>
          <w:b/>
        </w:rPr>
        <w:t>(5) RECOMMENDED BIBLIOGRAPHY</w:t>
      </w:r>
    </w:p>
    <w:p w14:paraId="79273B00" w14:textId="77777777" w:rsidR="003457C6" w:rsidRPr="003457C6" w:rsidRDefault="003457C6" w:rsidP="003457C6"/>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10FFD741" w14:textId="77777777" w:rsidTr="007673F3">
        <w:tc>
          <w:tcPr>
            <w:tcW w:w="8472" w:type="dxa"/>
          </w:tcPr>
          <w:p w14:paraId="710F7139" w14:textId="34A401CA" w:rsidR="0087399C" w:rsidRDefault="0087399C" w:rsidP="0087399C">
            <w:pPr>
              <w:rPr>
                <w:rFonts w:ascii="Times New Roman" w:hAnsi="Times New Roman"/>
                <w:b/>
                <w:szCs w:val="22"/>
              </w:rPr>
            </w:pPr>
            <w:r w:rsidRPr="00202954">
              <w:rPr>
                <w:rFonts w:ascii="Times New Roman" w:hAnsi="Times New Roman"/>
                <w:b/>
                <w:szCs w:val="22"/>
              </w:rPr>
              <w:t xml:space="preserve">Α. </w:t>
            </w:r>
            <w:r w:rsidR="00B07B0C" w:rsidRPr="00202954">
              <w:rPr>
                <w:rFonts w:ascii="Times New Roman" w:hAnsi="Times New Roman"/>
                <w:b/>
                <w:szCs w:val="22"/>
              </w:rPr>
              <w:t>Primary Sources</w:t>
            </w:r>
          </w:p>
          <w:p w14:paraId="081AD10C" w14:textId="77777777" w:rsidR="00202954" w:rsidRPr="00202954" w:rsidRDefault="00202954" w:rsidP="0087399C">
            <w:pPr>
              <w:rPr>
                <w:rFonts w:ascii="Times New Roman" w:hAnsi="Times New Roman"/>
                <w:b/>
                <w:szCs w:val="22"/>
              </w:rPr>
            </w:pPr>
          </w:p>
          <w:p w14:paraId="67D330D1" w14:textId="22314A83" w:rsidR="0087399C" w:rsidRPr="00202954" w:rsidRDefault="00415184" w:rsidP="00202954">
            <w:pPr>
              <w:autoSpaceDE w:val="0"/>
              <w:autoSpaceDN w:val="0"/>
              <w:adjustRightInd w:val="0"/>
              <w:spacing w:line="360" w:lineRule="auto"/>
              <w:rPr>
                <w:rFonts w:ascii="Times New Roman" w:hAnsi="Times New Roman"/>
                <w:color w:val="000000"/>
                <w:szCs w:val="22"/>
              </w:rPr>
            </w:pPr>
            <w:r w:rsidRPr="00202954">
              <w:rPr>
                <w:rFonts w:ascii="Times New Roman" w:hAnsi="Times New Roman"/>
                <w:color w:val="000000"/>
                <w:szCs w:val="22"/>
              </w:rPr>
              <w:t xml:space="preserve">Bywater, I., </w:t>
            </w:r>
            <w:r w:rsidRPr="00202954">
              <w:rPr>
                <w:rFonts w:ascii="Times New Roman" w:hAnsi="Times New Roman"/>
                <w:i/>
                <w:color w:val="000000"/>
                <w:szCs w:val="22"/>
              </w:rPr>
              <w:t xml:space="preserve">Aristotelis </w:t>
            </w:r>
            <w:proofErr w:type="spellStart"/>
            <w:r w:rsidRPr="00202954">
              <w:rPr>
                <w:rFonts w:ascii="Times New Roman" w:hAnsi="Times New Roman"/>
                <w:i/>
                <w:color w:val="000000"/>
                <w:szCs w:val="22"/>
              </w:rPr>
              <w:t>Ethica</w:t>
            </w:r>
            <w:proofErr w:type="spellEnd"/>
            <w:r w:rsidRPr="00202954">
              <w:rPr>
                <w:rFonts w:ascii="Times New Roman" w:hAnsi="Times New Roman"/>
                <w:i/>
                <w:color w:val="000000"/>
                <w:szCs w:val="22"/>
              </w:rPr>
              <w:t xml:space="preserve"> </w:t>
            </w:r>
            <w:proofErr w:type="spellStart"/>
            <w:r w:rsidRPr="00202954">
              <w:rPr>
                <w:rFonts w:ascii="Times New Roman" w:hAnsi="Times New Roman"/>
                <w:i/>
                <w:color w:val="000000"/>
                <w:szCs w:val="22"/>
              </w:rPr>
              <w:t>Nicomachea</w:t>
            </w:r>
            <w:proofErr w:type="spellEnd"/>
            <w:r w:rsidRPr="00202954">
              <w:rPr>
                <w:rFonts w:ascii="Times New Roman" w:hAnsi="Times New Roman"/>
                <w:color w:val="000000"/>
                <w:szCs w:val="22"/>
              </w:rPr>
              <w:t xml:space="preserve">, Oxford 1882 (OCT) </w:t>
            </w:r>
          </w:p>
          <w:p w14:paraId="2C04A548" w14:textId="541AC7CE" w:rsidR="0087399C" w:rsidRDefault="0087399C" w:rsidP="0087399C">
            <w:pPr>
              <w:rPr>
                <w:rFonts w:ascii="Times New Roman" w:hAnsi="Times New Roman"/>
                <w:b/>
                <w:szCs w:val="22"/>
              </w:rPr>
            </w:pPr>
            <w:r w:rsidRPr="008142CB">
              <w:rPr>
                <w:rFonts w:asciiTheme="minorHAnsi" w:hAnsiTheme="minorHAnsi" w:cstheme="minorHAnsi"/>
                <w:b/>
                <w:szCs w:val="22"/>
              </w:rPr>
              <w:t>Β</w:t>
            </w:r>
            <w:r w:rsidRPr="00202954">
              <w:rPr>
                <w:rFonts w:ascii="Times New Roman" w:hAnsi="Times New Roman"/>
                <w:b/>
                <w:szCs w:val="22"/>
              </w:rPr>
              <w:t xml:space="preserve">. </w:t>
            </w:r>
            <w:r w:rsidR="00B07B0C" w:rsidRPr="00202954">
              <w:rPr>
                <w:rFonts w:ascii="Times New Roman" w:hAnsi="Times New Roman"/>
                <w:b/>
                <w:szCs w:val="22"/>
              </w:rPr>
              <w:t>Secondary Bibliography</w:t>
            </w:r>
          </w:p>
          <w:p w14:paraId="2FB73321" w14:textId="77777777" w:rsidR="00202954" w:rsidRPr="00202954" w:rsidRDefault="00202954" w:rsidP="0087399C">
            <w:pPr>
              <w:rPr>
                <w:rFonts w:ascii="Times New Roman" w:hAnsi="Times New Roman"/>
                <w:b/>
                <w:szCs w:val="22"/>
              </w:rPr>
            </w:pPr>
          </w:p>
          <w:p w14:paraId="2686B980" w14:textId="15590F8B" w:rsidR="00415184" w:rsidRPr="00202954" w:rsidRDefault="00415184" w:rsidP="0087399C">
            <w:pPr>
              <w:rPr>
                <w:rFonts w:ascii="Times New Roman" w:hAnsi="Times New Roman"/>
                <w:b/>
                <w:szCs w:val="22"/>
              </w:rPr>
            </w:pPr>
            <w:r w:rsidRPr="00202954">
              <w:rPr>
                <w:rFonts w:ascii="Times New Roman" w:hAnsi="Times New Roman"/>
                <w:b/>
                <w:szCs w:val="22"/>
              </w:rPr>
              <w:t>Translations and Commentaries</w:t>
            </w:r>
          </w:p>
          <w:p w14:paraId="4B37FE60" w14:textId="503C6084" w:rsidR="00415184" w:rsidRPr="00202954" w:rsidRDefault="00415184" w:rsidP="00415184">
            <w:pPr>
              <w:autoSpaceDE w:val="0"/>
              <w:autoSpaceDN w:val="0"/>
              <w:adjustRightInd w:val="0"/>
              <w:spacing w:line="360" w:lineRule="auto"/>
              <w:rPr>
                <w:rFonts w:ascii="Times New Roman" w:hAnsi="Times New Roman"/>
                <w:color w:val="000000"/>
              </w:rPr>
            </w:pPr>
            <w:r w:rsidRPr="00202954">
              <w:rPr>
                <w:rFonts w:ascii="Times New Roman" w:hAnsi="Times New Roman"/>
                <w:color w:val="000000"/>
              </w:rPr>
              <w:t xml:space="preserve">1. Broadie C. – Rowe, C., </w:t>
            </w:r>
            <w:r w:rsidRPr="00202954">
              <w:rPr>
                <w:rFonts w:ascii="Times New Roman" w:hAnsi="Times New Roman"/>
                <w:i/>
                <w:color w:val="000000"/>
              </w:rPr>
              <w:t xml:space="preserve">Aristotle Nicomachean Ethics. Translation, Introduction and </w:t>
            </w:r>
            <w:r w:rsidRPr="00202954">
              <w:rPr>
                <w:rFonts w:ascii="Times New Roman" w:hAnsi="Times New Roman"/>
                <w:i/>
                <w:color w:val="000000"/>
              </w:rPr>
              <w:tab/>
              <w:t>Commentary</w:t>
            </w:r>
            <w:r w:rsidRPr="00202954">
              <w:rPr>
                <w:rFonts w:ascii="Times New Roman" w:hAnsi="Times New Roman"/>
                <w:color w:val="000000"/>
              </w:rPr>
              <w:t>, Oxford 2002</w:t>
            </w:r>
          </w:p>
          <w:p w14:paraId="3E269094" w14:textId="6C920F90" w:rsidR="00415184" w:rsidRPr="00202954" w:rsidRDefault="00415184" w:rsidP="00415184">
            <w:pPr>
              <w:autoSpaceDE w:val="0"/>
              <w:autoSpaceDN w:val="0"/>
              <w:adjustRightInd w:val="0"/>
              <w:spacing w:line="360" w:lineRule="auto"/>
              <w:rPr>
                <w:rFonts w:ascii="Times New Roman" w:hAnsi="Times New Roman"/>
                <w:color w:val="000000"/>
              </w:rPr>
            </w:pPr>
            <w:r w:rsidRPr="00202954">
              <w:rPr>
                <w:rFonts w:ascii="Times New Roman" w:hAnsi="Times New Roman"/>
                <w:color w:val="000000"/>
              </w:rPr>
              <w:t xml:space="preserve">2. Irwin, T., </w:t>
            </w:r>
            <w:r w:rsidRPr="00202954">
              <w:rPr>
                <w:rFonts w:ascii="Times New Roman" w:hAnsi="Times New Roman"/>
                <w:i/>
                <w:color w:val="000000"/>
              </w:rPr>
              <w:t>Aristotle Nicomachean Ethics</w:t>
            </w:r>
            <w:r w:rsidRPr="00202954">
              <w:rPr>
                <w:rFonts w:ascii="Times New Roman" w:hAnsi="Times New Roman"/>
                <w:color w:val="000000"/>
              </w:rPr>
              <w:t xml:space="preserve">, Indianapolis 1999 (with Introduction, Notes and </w:t>
            </w:r>
            <w:r w:rsidRPr="00202954">
              <w:rPr>
                <w:rFonts w:ascii="Times New Roman" w:hAnsi="Times New Roman"/>
                <w:color w:val="000000"/>
              </w:rPr>
              <w:tab/>
              <w:t>Glossary)</w:t>
            </w:r>
          </w:p>
          <w:p w14:paraId="34AE4DE3" w14:textId="77777777" w:rsidR="00415184" w:rsidRPr="00202954" w:rsidRDefault="00415184" w:rsidP="00415184">
            <w:pPr>
              <w:autoSpaceDE w:val="0"/>
              <w:autoSpaceDN w:val="0"/>
              <w:adjustRightInd w:val="0"/>
              <w:spacing w:line="360" w:lineRule="auto"/>
              <w:rPr>
                <w:rFonts w:ascii="Times New Roman" w:hAnsi="Times New Roman"/>
                <w:color w:val="000000"/>
                <w:lang w:val="fr-FR"/>
              </w:rPr>
            </w:pPr>
            <w:r w:rsidRPr="00202954">
              <w:rPr>
                <w:rFonts w:ascii="Times New Roman" w:hAnsi="Times New Roman"/>
                <w:color w:val="000000"/>
                <w:lang w:val="fr-FR"/>
              </w:rPr>
              <w:t xml:space="preserve">3. </w:t>
            </w:r>
            <w:proofErr w:type="spellStart"/>
            <w:r w:rsidRPr="00202954">
              <w:rPr>
                <w:rFonts w:ascii="Times New Roman" w:hAnsi="Times New Roman"/>
                <w:color w:val="000000"/>
                <w:lang w:val="fr-FR"/>
              </w:rPr>
              <w:t>Bodéus</w:t>
            </w:r>
            <w:proofErr w:type="spellEnd"/>
            <w:r w:rsidRPr="00202954">
              <w:rPr>
                <w:rFonts w:ascii="Times New Roman" w:hAnsi="Times New Roman"/>
                <w:color w:val="000000"/>
                <w:lang w:val="fr-FR"/>
              </w:rPr>
              <w:t xml:space="preserve">, R., </w:t>
            </w:r>
            <w:r w:rsidRPr="00202954">
              <w:rPr>
                <w:rFonts w:ascii="Times New Roman" w:hAnsi="Times New Roman"/>
                <w:i/>
                <w:color w:val="000000"/>
                <w:lang w:val="fr-FR"/>
              </w:rPr>
              <w:t>Aristote Ethique à Nicomaque</w:t>
            </w:r>
            <w:r w:rsidRPr="00202954">
              <w:rPr>
                <w:rFonts w:ascii="Times New Roman" w:hAnsi="Times New Roman"/>
                <w:color w:val="000000"/>
                <w:lang w:val="fr-FR"/>
              </w:rPr>
              <w:t>, Paris 2004 (traduction, présentation, notes)</w:t>
            </w:r>
          </w:p>
          <w:p w14:paraId="65F61AC8" w14:textId="2A17A739" w:rsidR="00415184" w:rsidRPr="00202954" w:rsidRDefault="00415184" w:rsidP="00415184">
            <w:pPr>
              <w:autoSpaceDE w:val="0"/>
              <w:autoSpaceDN w:val="0"/>
              <w:adjustRightInd w:val="0"/>
              <w:spacing w:line="360" w:lineRule="auto"/>
              <w:rPr>
                <w:rFonts w:ascii="Times New Roman" w:hAnsi="Times New Roman"/>
                <w:color w:val="000000"/>
                <w:lang w:val="de-DE"/>
              </w:rPr>
            </w:pPr>
            <w:r w:rsidRPr="00202954">
              <w:rPr>
                <w:rFonts w:ascii="Times New Roman" w:hAnsi="Times New Roman"/>
                <w:color w:val="000000"/>
                <w:lang w:val="de-DE"/>
              </w:rPr>
              <w:t xml:space="preserve">4. Frede, D., </w:t>
            </w:r>
            <w:r w:rsidRPr="00202954">
              <w:rPr>
                <w:rFonts w:ascii="Times New Roman" w:hAnsi="Times New Roman"/>
                <w:i/>
                <w:color w:val="000000"/>
                <w:lang w:val="de-DE"/>
              </w:rPr>
              <w:t>Aristoteles Nikomachische Ethik</w:t>
            </w:r>
            <w:r w:rsidRPr="00202954">
              <w:rPr>
                <w:rFonts w:ascii="Times New Roman" w:hAnsi="Times New Roman"/>
                <w:color w:val="000000"/>
                <w:lang w:val="de-DE"/>
              </w:rPr>
              <w:t xml:space="preserve">, Berlin 2020, 2 </w:t>
            </w:r>
            <w:proofErr w:type="spellStart"/>
            <w:r w:rsidR="00202954">
              <w:rPr>
                <w:rFonts w:ascii="Times New Roman" w:hAnsi="Times New Roman"/>
                <w:color w:val="000000"/>
                <w:lang w:val="de-DE"/>
              </w:rPr>
              <w:t>vols</w:t>
            </w:r>
            <w:proofErr w:type="spellEnd"/>
            <w:r w:rsidRPr="00202954">
              <w:rPr>
                <w:rFonts w:ascii="Times New Roman" w:hAnsi="Times New Roman"/>
                <w:color w:val="000000"/>
                <w:lang w:val="de-DE"/>
              </w:rPr>
              <w:t>.</w:t>
            </w:r>
          </w:p>
          <w:p w14:paraId="436D9527" w14:textId="3750FFB9" w:rsidR="00415184" w:rsidRDefault="00415184" w:rsidP="00415184">
            <w:pPr>
              <w:autoSpaceDE w:val="0"/>
              <w:autoSpaceDN w:val="0"/>
              <w:adjustRightInd w:val="0"/>
              <w:spacing w:line="360" w:lineRule="auto"/>
              <w:rPr>
                <w:rFonts w:ascii="Times New Roman" w:hAnsi="Times New Roman"/>
                <w:lang w:val="fr-FR"/>
              </w:rPr>
            </w:pPr>
            <w:r w:rsidRPr="00202954">
              <w:rPr>
                <w:rFonts w:ascii="Times New Roman" w:hAnsi="Times New Roman"/>
                <w:lang w:val="fr-FR"/>
              </w:rPr>
              <w:t xml:space="preserve">5. Gauthier, R. - </w:t>
            </w:r>
            <w:proofErr w:type="spellStart"/>
            <w:r w:rsidRPr="00202954">
              <w:rPr>
                <w:rFonts w:ascii="Times New Roman" w:hAnsi="Times New Roman"/>
                <w:lang w:val="fr-FR"/>
              </w:rPr>
              <w:t>Jolif</w:t>
            </w:r>
            <w:proofErr w:type="spellEnd"/>
            <w:r w:rsidRPr="00202954">
              <w:rPr>
                <w:rFonts w:ascii="Times New Roman" w:hAnsi="Times New Roman"/>
                <w:lang w:val="fr-FR"/>
              </w:rPr>
              <w:t xml:space="preserve"> J., </w:t>
            </w:r>
            <w:r w:rsidRPr="00202954">
              <w:rPr>
                <w:rFonts w:ascii="Times New Roman" w:hAnsi="Times New Roman"/>
                <w:i/>
                <w:lang w:val="fr-FR"/>
              </w:rPr>
              <w:t>L’</w:t>
            </w:r>
            <w:proofErr w:type="spellStart"/>
            <w:r w:rsidRPr="00202954">
              <w:rPr>
                <w:rFonts w:ascii="Times New Roman" w:hAnsi="Times New Roman"/>
                <w:i/>
                <w:lang w:val="fr-FR"/>
              </w:rPr>
              <w:t>ethique</w:t>
            </w:r>
            <w:proofErr w:type="spellEnd"/>
            <w:r w:rsidRPr="00202954">
              <w:rPr>
                <w:rFonts w:ascii="Times New Roman" w:hAnsi="Times New Roman"/>
                <w:i/>
                <w:lang w:val="fr-FR"/>
              </w:rPr>
              <w:t xml:space="preserve"> à Nicomaque</w:t>
            </w:r>
            <w:r w:rsidRPr="00202954">
              <w:rPr>
                <w:rFonts w:ascii="Times New Roman" w:hAnsi="Times New Roman"/>
                <w:lang w:val="fr-FR"/>
              </w:rPr>
              <w:t>. Louvain 1970</w:t>
            </w:r>
          </w:p>
          <w:p w14:paraId="490187C4" w14:textId="77777777" w:rsidR="00202954" w:rsidRPr="00202954" w:rsidRDefault="00202954" w:rsidP="00415184">
            <w:pPr>
              <w:autoSpaceDE w:val="0"/>
              <w:autoSpaceDN w:val="0"/>
              <w:adjustRightInd w:val="0"/>
              <w:spacing w:line="360" w:lineRule="auto"/>
              <w:rPr>
                <w:rFonts w:ascii="Times New Roman" w:hAnsi="Times New Roman"/>
                <w:color w:val="000000"/>
                <w:lang w:val="fr-FR"/>
              </w:rPr>
            </w:pPr>
          </w:p>
          <w:p w14:paraId="3EC486DA" w14:textId="4A6A6CB9" w:rsidR="00415184" w:rsidRPr="000767F5" w:rsidRDefault="00415184" w:rsidP="00415184">
            <w:pPr>
              <w:autoSpaceDE w:val="0"/>
              <w:autoSpaceDN w:val="0"/>
              <w:adjustRightInd w:val="0"/>
              <w:spacing w:line="360" w:lineRule="auto"/>
              <w:rPr>
                <w:rFonts w:ascii="Times New Roman" w:hAnsi="Times New Roman"/>
                <w:b/>
                <w:bCs/>
                <w:color w:val="000000"/>
              </w:rPr>
            </w:pPr>
            <w:r w:rsidRPr="000767F5">
              <w:rPr>
                <w:rFonts w:ascii="Times New Roman" w:hAnsi="Times New Roman"/>
                <w:b/>
                <w:bCs/>
                <w:color w:val="000000"/>
              </w:rPr>
              <w:t>General Introductions to Aristotle</w:t>
            </w:r>
          </w:p>
          <w:p w14:paraId="728E51BB" w14:textId="3F818DE2" w:rsidR="00415184" w:rsidRPr="000767F5" w:rsidRDefault="00415184" w:rsidP="00415184">
            <w:pPr>
              <w:pStyle w:val="ListParagraph"/>
              <w:numPr>
                <w:ilvl w:val="0"/>
                <w:numId w:val="10"/>
              </w:numPr>
              <w:autoSpaceDE w:val="0"/>
              <w:autoSpaceDN w:val="0"/>
              <w:adjustRightInd w:val="0"/>
              <w:spacing w:line="360" w:lineRule="auto"/>
              <w:rPr>
                <w:rFonts w:ascii="Times New Roman" w:hAnsi="Times New Roman"/>
                <w:color w:val="141414"/>
                <w:lang w:val="en-US"/>
              </w:rPr>
            </w:pPr>
            <w:r w:rsidRPr="000767F5">
              <w:rPr>
                <w:rFonts w:ascii="Times New Roman" w:hAnsi="Times New Roman"/>
                <w:color w:val="141414"/>
                <w:lang w:val="en-US"/>
              </w:rPr>
              <w:t xml:space="preserve">Lear, J., </w:t>
            </w:r>
            <w:r w:rsidRPr="000767F5">
              <w:rPr>
                <w:rFonts w:ascii="Times New Roman" w:hAnsi="Times New Roman"/>
                <w:i/>
                <w:color w:val="141414"/>
                <w:lang w:val="en-US"/>
              </w:rPr>
              <w:t>Aristotle: The Desire to Understand</w:t>
            </w:r>
            <w:r w:rsidRPr="000767F5">
              <w:rPr>
                <w:rFonts w:ascii="Times New Roman" w:hAnsi="Times New Roman"/>
                <w:color w:val="141414"/>
                <w:lang w:val="en-US"/>
              </w:rPr>
              <w:t>, Cambridge 1988</w:t>
            </w:r>
          </w:p>
          <w:p w14:paraId="0070CE06" w14:textId="1A8BA325" w:rsidR="00415184" w:rsidRPr="000767F5" w:rsidRDefault="00415184" w:rsidP="00415184">
            <w:pPr>
              <w:pStyle w:val="ListParagraph"/>
              <w:numPr>
                <w:ilvl w:val="0"/>
                <w:numId w:val="10"/>
              </w:numPr>
              <w:autoSpaceDE w:val="0"/>
              <w:autoSpaceDN w:val="0"/>
              <w:adjustRightInd w:val="0"/>
              <w:spacing w:line="360" w:lineRule="auto"/>
              <w:rPr>
                <w:rFonts w:ascii="Times New Roman" w:hAnsi="Times New Roman"/>
                <w:color w:val="000000"/>
                <w:lang w:val="en-US"/>
              </w:rPr>
            </w:pPr>
            <w:r w:rsidRPr="000767F5">
              <w:rPr>
                <w:rFonts w:ascii="Times New Roman" w:hAnsi="Times New Roman"/>
                <w:color w:val="000000"/>
                <w:lang w:val="en-US"/>
              </w:rPr>
              <w:t xml:space="preserve">Schields, C., </w:t>
            </w:r>
            <w:r w:rsidRPr="000767F5">
              <w:rPr>
                <w:rFonts w:ascii="Times New Roman" w:hAnsi="Times New Roman"/>
                <w:i/>
                <w:color w:val="000000"/>
                <w:lang w:val="en-US"/>
              </w:rPr>
              <w:t>Aristotle</w:t>
            </w:r>
            <w:r w:rsidRPr="000767F5">
              <w:rPr>
                <w:rFonts w:ascii="Times New Roman" w:hAnsi="Times New Roman"/>
                <w:color w:val="000000"/>
                <w:lang w:val="en-US"/>
              </w:rPr>
              <w:t>, London/N. York 2007</w:t>
            </w:r>
          </w:p>
          <w:p w14:paraId="6F0E2D93" w14:textId="70585E4E" w:rsidR="00B07B0C" w:rsidRPr="000767F5" w:rsidRDefault="00415184" w:rsidP="00415184">
            <w:pPr>
              <w:pStyle w:val="ListParagraph"/>
              <w:numPr>
                <w:ilvl w:val="0"/>
                <w:numId w:val="10"/>
              </w:numPr>
              <w:autoSpaceDE w:val="0"/>
              <w:autoSpaceDN w:val="0"/>
              <w:adjustRightInd w:val="0"/>
              <w:spacing w:line="360" w:lineRule="auto"/>
              <w:rPr>
                <w:rFonts w:ascii="Times New Roman" w:hAnsi="Times New Roman"/>
                <w:color w:val="000000"/>
                <w:lang w:val="en-US"/>
              </w:rPr>
            </w:pPr>
            <w:r w:rsidRPr="000767F5">
              <w:rPr>
                <w:rFonts w:ascii="Times New Roman" w:hAnsi="Times New Roman"/>
                <w:lang w:val="en-US"/>
              </w:rPr>
              <w:t>Schields, C. (</w:t>
            </w:r>
            <w:r w:rsidR="008142CB" w:rsidRPr="000767F5">
              <w:rPr>
                <w:rFonts w:ascii="Times New Roman" w:hAnsi="Times New Roman"/>
                <w:lang w:val="en-US"/>
              </w:rPr>
              <w:t>ed</w:t>
            </w:r>
            <w:r w:rsidRPr="000767F5">
              <w:rPr>
                <w:rFonts w:ascii="Times New Roman" w:hAnsi="Times New Roman"/>
                <w:lang w:val="en-US"/>
              </w:rPr>
              <w:t xml:space="preserve">.), </w:t>
            </w:r>
            <w:r w:rsidRPr="000767F5">
              <w:rPr>
                <w:rFonts w:ascii="Times New Roman" w:hAnsi="Times New Roman"/>
                <w:i/>
                <w:lang w:val="en-US"/>
              </w:rPr>
              <w:t>The Oxford Handbook of Aristotle</w:t>
            </w:r>
            <w:r w:rsidRPr="000767F5">
              <w:rPr>
                <w:rFonts w:ascii="Times New Roman" w:hAnsi="Times New Roman"/>
                <w:lang w:val="en-US"/>
              </w:rPr>
              <w:t>, Oxford 2012</w:t>
            </w:r>
          </w:p>
          <w:p w14:paraId="0DF74A95" w14:textId="307DEF08" w:rsidR="0087399C" w:rsidRDefault="00415184" w:rsidP="0087399C">
            <w:pPr>
              <w:rPr>
                <w:rFonts w:ascii="Times New Roman" w:hAnsi="Times New Roman"/>
                <w:b/>
                <w:bCs/>
                <w:szCs w:val="22"/>
              </w:rPr>
            </w:pPr>
            <w:r w:rsidRPr="000767F5">
              <w:rPr>
                <w:rFonts w:ascii="Times New Roman" w:hAnsi="Times New Roman"/>
                <w:b/>
                <w:bCs/>
                <w:szCs w:val="22"/>
              </w:rPr>
              <w:t>Monographs and papers</w:t>
            </w:r>
          </w:p>
          <w:p w14:paraId="55CC2D4D" w14:textId="77777777" w:rsidR="00202954" w:rsidRPr="000767F5" w:rsidRDefault="00202954" w:rsidP="0087399C">
            <w:pPr>
              <w:rPr>
                <w:rFonts w:ascii="Times New Roman" w:hAnsi="Times New Roman"/>
                <w:b/>
                <w:bCs/>
                <w:szCs w:val="22"/>
              </w:rPr>
            </w:pPr>
          </w:p>
          <w:p w14:paraId="5BF300B0" w14:textId="77777777" w:rsidR="000767F5" w:rsidRDefault="00415184" w:rsidP="00415184">
            <w:pPr>
              <w:autoSpaceDE w:val="0"/>
              <w:autoSpaceDN w:val="0"/>
              <w:adjustRightInd w:val="0"/>
              <w:spacing w:line="360" w:lineRule="auto"/>
              <w:rPr>
                <w:rFonts w:ascii="Times New Roman" w:hAnsi="Times New Roman"/>
                <w:color w:val="000000"/>
                <w:szCs w:val="22"/>
              </w:rPr>
            </w:pPr>
            <w:proofErr w:type="spellStart"/>
            <w:r w:rsidRPr="000767F5">
              <w:rPr>
                <w:rFonts w:ascii="Times New Roman" w:hAnsi="Times New Roman"/>
                <w:color w:val="000000"/>
                <w:szCs w:val="22"/>
              </w:rPr>
              <w:t>Ackrill</w:t>
            </w:r>
            <w:proofErr w:type="spellEnd"/>
            <w:r w:rsidRPr="000767F5">
              <w:rPr>
                <w:rFonts w:ascii="Times New Roman" w:hAnsi="Times New Roman"/>
                <w:color w:val="000000"/>
                <w:szCs w:val="22"/>
              </w:rPr>
              <w:t xml:space="preserve">, J. L., “Aristotle on </w:t>
            </w:r>
            <w:r w:rsidRPr="000767F5">
              <w:rPr>
                <w:rFonts w:ascii="Times New Roman" w:hAnsi="Times New Roman"/>
                <w:i/>
                <w:color w:val="000000"/>
                <w:szCs w:val="22"/>
              </w:rPr>
              <w:t>Eudaimonia</w:t>
            </w:r>
            <w:r w:rsidRPr="000767F5">
              <w:rPr>
                <w:rFonts w:ascii="Times New Roman" w:hAnsi="Times New Roman"/>
                <w:color w:val="000000"/>
                <w:szCs w:val="22"/>
              </w:rPr>
              <w:t xml:space="preserve">”, in </w:t>
            </w:r>
            <w:r w:rsidRPr="000767F5">
              <w:rPr>
                <w:rFonts w:ascii="Times New Roman" w:hAnsi="Times New Roman"/>
                <w:i/>
                <w:color w:val="000000"/>
                <w:szCs w:val="22"/>
              </w:rPr>
              <w:t>Proceedings of the British Academy</w:t>
            </w:r>
            <w:r w:rsidRPr="000767F5">
              <w:rPr>
                <w:rFonts w:ascii="Times New Roman" w:hAnsi="Times New Roman"/>
                <w:color w:val="000000"/>
                <w:szCs w:val="22"/>
              </w:rPr>
              <w:t xml:space="preserve"> 60 (1974), </w:t>
            </w:r>
            <w:r w:rsidR="000767F5">
              <w:rPr>
                <w:rFonts w:ascii="Times New Roman" w:hAnsi="Times New Roman"/>
                <w:color w:val="000000"/>
                <w:szCs w:val="22"/>
              </w:rPr>
              <w:t xml:space="preserve">   </w:t>
            </w:r>
          </w:p>
          <w:p w14:paraId="2EBDA7F5" w14:textId="5BE136A6" w:rsidR="00415184" w:rsidRPr="000767F5" w:rsidRDefault="000767F5" w:rsidP="00415184">
            <w:pPr>
              <w:autoSpaceDE w:val="0"/>
              <w:autoSpaceDN w:val="0"/>
              <w:adjustRightInd w:val="0"/>
              <w:spacing w:line="360" w:lineRule="auto"/>
              <w:rPr>
                <w:rFonts w:ascii="Times New Roman" w:hAnsi="Times New Roman"/>
                <w:color w:val="000000"/>
              </w:rPr>
            </w:pPr>
            <w:r>
              <w:rPr>
                <w:rFonts w:ascii="Times New Roman" w:hAnsi="Times New Roman"/>
                <w:color w:val="000000"/>
              </w:rPr>
              <w:t xml:space="preserve">     </w:t>
            </w:r>
            <w:r w:rsidR="00415184" w:rsidRPr="000767F5">
              <w:rPr>
                <w:rFonts w:ascii="Times New Roman" w:hAnsi="Times New Roman"/>
                <w:color w:val="000000"/>
              </w:rPr>
              <w:t xml:space="preserve">339-359 (also in A. </w:t>
            </w:r>
            <w:proofErr w:type="spellStart"/>
            <w:r w:rsidR="00415184" w:rsidRPr="000767F5">
              <w:rPr>
                <w:rFonts w:ascii="Times New Roman" w:hAnsi="Times New Roman"/>
                <w:color w:val="000000"/>
              </w:rPr>
              <w:t>Rorty</w:t>
            </w:r>
            <w:proofErr w:type="spellEnd"/>
            <w:r w:rsidR="00415184" w:rsidRPr="000767F5">
              <w:rPr>
                <w:rFonts w:ascii="Times New Roman" w:hAnsi="Times New Roman"/>
                <w:color w:val="000000"/>
              </w:rPr>
              <w:t xml:space="preserve"> (ed.), </w:t>
            </w:r>
            <w:r w:rsidR="00415184" w:rsidRPr="000767F5">
              <w:rPr>
                <w:rFonts w:ascii="Times New Roman" w:hAnsi="Times New Roman"/>
                <w:i/>
                <w:color w:val="000000"/>
              </w:rPr>
              <w:t>Essays on Aristotle’s Ethics</w:t>
            </w:r>
            <w:r w:rsidR="00415184" w:rsidRPr="000767F5">
              <w:rPr>
                <w:rFonts w:ascii="Times New Roman" w:hAnsi="Times New Roman"/>
                <w:color w:val="000000"/>
              </w:rPr>
              <w:t>, Berkeley/LA 1980, 15-34</w:t>
            </w:r>
          </w:p>
          <w:p w14:paraId="3CE1200C" w14:textId="0E2AFC21"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Barney, R., “Aristotle’s Argument for a Human Function”, </w:t>
            </w:r>
            <w:r w:rsidRPr="000767F5">
              <w:rPr>
                <w:rFonts w:ascii="Times New Roman" w:hAnsi="Times New Roman"/>
                <w:i/>
                <w:color w:val="000000"/>
              </w:rPr>
              <w:t xml:space="preserve">Oxford Studies in Ancient </w:t>
            </w:r>
            <w:r w:rsidRPr="000767F5">
              <w:rPr>
                <w:rFonts w:ascii="Times New Roman" w:hAnsi="Times New Roman"/>
                <w:i/>
                <w:color w:val="000000"/>
              </w:rPr>
              <w:tab/>
              <w:t>Philosophy</w:t>
            </w:r>
            <w:r w:rsidRPr="000767F5">
              <w:rPr>
                <w:rFonts w:ascii="Times New Roman" w:hAnsi="Times New Roman"/>
                <w:color w:val="000000"/>
              </w:rPr>
              <w:t xml:space="preserve"> 34 (2008), 293-322</w:t>
            </w:r>
          </w:p>
          <w:p w14:paraId="23972F1F" w14:textId="4A2BCDF8" w:rsidR="00415184" w:rsidRPr="000767F5" w:rsidRDefault="00415184" w:rsidP="00415184">
            <w:pPr>
              <w:autoSpaceDE w:val="0"/>
              <w:autoSpaceDN w:val="0"/>
              <w:adjustRightInd w:val="0"/>
              <w:spacing w:line="360" w:lineRule="auto"/>
              <w:rPr>
                <w:rFonts w:ascii="Times New Roman" w:hAnsi="Times New Roman"/>
                <w:color w:val="000000"/>
              </w:rPr>
            </w:pPr>
            <w:proofErr w:type="spellStart"/>
            <w:r w:rsidRPr="000767F5">
              <w:rPr>
                <w:rFonts w:ascii="Times New Roman" w:hAnsi="Times New Roman"/>
                <w:color w:val="000000"/>
              </w:rPr>
              <w:t>Bobonich</w:t>
            </w:r>
            <w:proofErr w:type="spellEnd"/>
            <w:r w:rsidRPr="000767F5">
              <w:rPr>
                <w:rFonts w:ascii="Times New Roman" w:hAnsi="Times New Roman"/>
                <w:color w:val="000000"/>
              </w:rPr>
              <w:t xml:space="preserve">, C., “Aristotle’s Ethical Treatises”, in R. Kraut (ed.), </w:t>
            </w:r>
            <w:r w:rsidRPr="000767F5">
              <w:rPr>
                <w:rFonts w:ascii="Times New Roman" w:hAnsi="Times New Roman"/>
                <w:i/>
                <w:color w:val="000000"/>
              </w:rPr>
              <w:t xml:space="preserve">The Blackwell Guide to </w:t>
            </w:r>
            <w:r w:rsidRPr="000767F5">
              <w:rPr>
                <w:rFonts w:ascii="Times New Roman" w:hAnsi="Times New Roman"/>
                <w:i/>
                <w:color w:val="000000"/>
              </w:rPr>
              <w:tab/>
              <w:t>Aristotle’s Nicomachean Ethics</w:t>
            </w:r>
            <w:r w:rsidRPr="000767F5">
              <w:rPr>
                <w:rFonts w:ascii="Times New Roman" w:hAnsi="Times New Roman"/>
                <w:color w:val="000000"/>
              </w:rPr>
              <w:t>, Oxford 2006, 12-36</w:t>
            </w:r>
          </w:p>
          <w:p w14:paraId="79F78C07" w14:textId="77777777"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rPr>
              <w:t xml:space="preserve">Bostock, D., </w:t>
            </w:r>
            <w:r w:rsidRPr="000767F5">
              <w:rPr>
                <w:rFonts w:ascii="Times New Roman" w:hAnsi="Times New Roman"/>
                <w:i/>
              </w:rPr>
              <w:t>Aristotle’s Ethics</w:t>
            </w:r>
            <w:r w:rsidRPr="000767F5">
              <w:rPr>
                <w:rFonts w:ascii="Times New Roman" w:hAnsi="Times New Roman"/>
              </w:rPr>
              <w:t>, Oxford 2000</w:t>
            </w:r>
          </w:p>
          <w:p w14:paraId="28C3EB98" w14:textId="77777777"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Broadie, S., </w:t>
            </w:r>
            <w:r w:rsidRPr="000767F5">
              <w:rPr>
                <w:rFonts w:ascii="Times New Roman" w:hAnsi="Times New Roman"/>
                <w:i/>
                <w:color w:val="000000"/>
              </w:rPr>
              <w:t>Ethics with Aristotle</w:t>
            </w:r>
            <w:r w:rsidRPr="000767F5">
              <w:rPr>
                <w:rFonts w:ascii="Times New Roman" w:hAnsi="Times New Roman"/>
                <w:color w:val="000000"/>
              </w:rPr>
              <w:t>, Oxford 1991</w:t>
            </w:r>
          </w:p>
          <w:p w14:paraId="7F31F437" w14:textId="4F56157F" w:rsidR="00415184" w:rsidRPr="000767F5" w:rsidRDefault="00415184" w:rsidP="00415184">
            <w:pPr>
              <w:autoSpaceDE w:val="0"/>
              <w:autoSpaceDN w:val="0"/>
              <w:adjustRightInd w:val="0"/>
              <w:spacing w:line="360" w:lineRule="auto"/>
              <w:rPr>
                <w:rFonts w:ascii="Times New Roman" w:hAnsi="Times New Roman"/>
                <w:color w:val="000000"/>
              </w:rPr>
            </w:pPr>
            <w:proofErr w:type="spellStart"/>
            <w:r w:rsidRPr="000767F5">
              <w:rPr>
                <w:rFonts w:ascii="Times New Roman" w:hAnsi="Times New Roman"/>
                <w:color w:val="000000"/>
              </w:rPr>
              <w:t>Burnyeat</w:t>
            </w:r>
            <w:proofErr w:type="spellEnd"/>
            <w:r w:rsidRPr="000767F5">
              <w:rPr>
                <w:rFonts w:ascii="Times New Roman" w:hAnsi="Times New Roman"/>
                <w:color w:val="000000"/>
              </w:rPr>
              <w:t xml:space="preserve">, M. “Aristotle on Learning to be Good”, in A. </w:t>
            </w:r>
            <w:proofErr w:type="spellStart"/>
            <w:r w:rsidRPr="000767F5">
              <w:rPr>
                <w:rFonts w:ascii="Times New Roman" w:hAnsi="Times New Roman"/>
                <w:color w:val="000000"/>
              </w:rPr>
              <w:t>Rorty</w:t>
            </w:r>
            <w:proofErr w:type="spellEnd"/>
            <w:r w:rsidRPr="000767F5">
              <w:rPr>
                <w:rFonts w:ascii="Times New Roman" w:hAnsi="Times New Roman"/>
                <w:color w:val="000000"/>
              </w:rPr>
              <w:t xml:space="preserve"> (ed.), </w:t>
            </w:r>
            <w:r w:rsidRPr="000767F5">
              <w:rPr>
                <w:rFonts w:ascii="Times New Roman" w:hAnsi="Times New Roman"/>
                <w:i/>
                <w:color w:val="000000"/>
              </w:rPr>
              <w:t xml:space="preserve">Essays on Aristotle’s </w:t>
            </w:r>
            <w:r w:rsidRPr="000767F5">
              <w:rPr>
                <w:rFonts w:ascii="Times New Roman" w:hAnsi="Times New Roman"/>
                <w:i/>
                <w:color w:val="000000"/>
              </w:rPr>
              <w:lastRenderedPageBreak/>
              <w:tab/>
              <w:t>Ethics</w:t>
            </w:r>
            <w:r w:rsidRPr="000767F5">
              <w:rPr>
                <w:rFonts w:ascii="Times New Roman" w:hAnsi="Times New Roman"/>
                <w:color w:val="000000"/>
              </w:rPr>
              <w:t xml:space="preserve">, </w:t>
            </w:r>
            <w:r w:rsidRPr="000767F5">
              <w:rPr>
                <w:rFonts w:ascii="Times New Roman" w:hAnsi="Times New Roman"/>
                <w:color w:val="000000"/>
              </w:rPr>
              <w:tab/>
              <w:t>Berkeley/LA 1980, 69-92</w:t>
            </w:r>
          </w:p>
          <w:p w14:paraId="3A72E58E" w14:textId="2D2C0565"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Coope, U. “Why does Aristotle think that Virtue is required for practical wisdom?”, </w:t>
            </w:r>
            <w:r w:rsidRPr="000767F5">
              <w:rPr>
                <w:rFonts w:ascii="Times New Roman" w:hAnsi="Times New Roman"/>
                <w:color w:val="000000"/>
              </w:rPr>
              <w:tab/>
            </w:r>
            <w:r w:rsidRPr="000767F5">
              <w:rPr>
                <w:rFonts w:ascii="Times New Roman" w:hAnsi="Times New Roman"/>
                <w:i/>
                <w:color w:val="000000"/>
              </w:rPr>
              <w:t>Phronesis</w:t>
            </w:r>
            <w:r w:rsidRPr="000767F5">
              <w:rPr>
                <w:rFonts w:ascii="Times New Roman" w:hAnsi="Times New Roman"/>
                <w:color w:val="000000"/>
              </w:rPr>
              <w:t xml:space="preserve"> 57, 142-163</w:t>
            </w:r>
          </w:p>
          <w:p w14:paraId="64DD50ED" w14:textId="77777777"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Cooper, J., </w:t>
            </w:r>
            <w:r w:rsidRPr="000767F5">
              <w:rPr>
                <w:rFonts w:ascii="Times New Roman" w:hAnsi="Times New Roman"/>
                <w:i/>
                <w:color w:val="000000"/>
              </w:rPr>
              <w:t>Reason and Human Good in Aristotle</w:t>
            </w:r>
            <w:r w:rsidRPr="000767F5">
              <w:rPr>
                <w:rFonts w:ascii="Times New Roman" w:hAnsi="Times New Roman"/>
                <w:color w:val="000000"/>
              </w:rPr>
              <w:t>, Cambridge Mass. 1975</w:t>
            </w:r>
          </w:p>
          <w:p w14:paraId="197673DC" w14:textId="72AFDE12"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Cooper, J. “Aristotle on Friendship”, in A. </w:t>
            </w:r>
            <w:proofErr w:type="spellStart"/>
            <w:r w:rsidRPr="000767F5">
              <w:rPr>
                <w:rFonts w:ascii="Times New Roman" w:hAnsi="Times New Roman"/>
                <w:color w:val="000000"/>
              </w:rPr>
              <w:t>Rorty</w:t>
            </w:r>
            <w:proofErr w:type="spellEnd"/>
            <w:r w:rsidRPr="000767F5">
              <w:rPr>
                <w:rFonts w:ascii="Times New Roman" w:hAnsi="Times New Roman"/>
                <w:color w:val="000000"/>
              </w:rPr>
              <w:t xml:space="preserve"> (ed.), </w:t>
            </w:r>
            <w:r w:rsidRPr="000767F5">
              <w:rPr>
                <w:rFonts w:ascii="Times New Roman" w:hAnsi="Times New Roman"/>
                <w:i/>
                <w:color w:val="000000"/>
              </w:rPr>
              <w:t>Essays on Aristotle’s Ethics</w:t>
            </w:r>
            <w:r w:rsidRPr="000767F5">
              <w:rPr>
                <w:rFonts w:ascii="Times New Roman" w:hAnsi="Times New Roman"/>
                <w:color w:val="000000"/>
              </w:rPr>
              <w:t xml:space="preserve">, </w:t>
            </w:r>
            <w:r w:rsidRPr="000767F5">
              <w:rPr>
                <w:rFonts w:ascii="Times New Roman" w:hAnsi="Times New Roman"/>
                <w:color w:val="000000"/>
              </w:rPr>
              <w:tab/>
              <w:t>Berkeley/LA 1980, 301-340</w:t>
            </w:r>
          </w:p>
          <w:p w14:paraId="704777A4" w14:textId="1247AF3C"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Davidson, D., “How is Weakness of the Will Possible?”, in J. Feinberg (ed.), </w:t>
            </w:r>
            <w:r w:rsidRPr="000767F5">
              <w:rPr>
                <w:rFonts w:ascii="Times New Roman" w:hAnsi="Times New Roman"/>
                <w:i/>
                <w:color w:val="000000"/>
              </w:rPr>
              <w:t xml:space="preserve">Moral </w:t>
            </w:r>
            <w:r w:rsidRPr="000767F5">
              <w:rPr>
                <w:rFonts w:ascii="Times New Roman" w:hAnsi="Times New Roman"/>
                <w:i/>
                <w:color w:val="000000"/>
              </w:rPr>
              <w:tab/>
              <w:t>Concepts</w:t>
            </w:r>
            <w:r w:rsidRPr="000767F5">
              <w:rPr>
                <w:rFonts w:ascii="Times New Roman" w:hAnsi="Times New Roman"/>
                <w:color w:val="000000"/>
              </w:rPr>
              <w:t xml:space="preserve">, Oxford 1969, S. 93-113 (also in Davidson, </w:t>
            </w:r>
            <w:r w:rsidRPr="000767F5">
              <w:rPr>
                <w:rFonts w:ascii="Times New Roman" w:hAnsi="Times New Roman"/>
                <w:i/>
                <w:color w:val="000000"/>
              </w:rPr>
              <w:t>Essays on Actions and Events</w:t>
            </w:r>
            <w:r w:rsidRPr="000767F5">
              <w:rPr>
                <w:rFonts w:ascii="Times New Roman" w:hAnsi="Times New Roman"/>
                <w:color w:val="000000"/>
              </w:rPr>
              <w:t xml:space="preserve">, </w:t>
            </w:r>
            <w:r w:rsidRPr="000767F5">
              <w:rPr>
                <w:rFonts w:ascii="Times New Roman" w:hAnsi="Times New Roman"/>
                <w:color w:val="000000"/>
              </w:rPr>
              <w:tab/>
              <w:t>Oxford 1980, 21-42)</w:t>
            </w:r>
          </w:p>
          <w:p w14:paraId="00C5BBAE" w14:textId="77777777"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Frede, D., “New Perspectives on an old controversy: the Theoretical and the Practical Life in </w:t>
            </w:r>
            <w:r w:rsidRPr="000767F5">
              <w:rPr>
                <w:rFonts w:ascii="Times New Roman" w:hAnsi="Times New Roman"/>
                <w:color w:val="000000"/>
              </w:rPr>
              <w:tab/>
              <w:t xml:space="preserve">Aristotle”, </w:t>
            </w:r>
            <w:proofErr w:type="spellStart"/>
            <w:r w:rsidRPr="000767F5">
              <w:rPr>
                <w:rFonts w:ascii="Times New Roman" w:hAnsi="Times New Roman"/>
                <w:i/>
                <w:color w:val="000000"/>
              </w:rPr>
              <w:t>Zeitschrift</w:t>
            </w:r>
            <w:proofErr w:type="spellEnd"/>
            <w:r w:rsidRPr="000767F5">
              <w:rPr>
                <w:rFonts w:ascii="Times New Roman" w:hAnsi="Times New Roman"/>
                <w:i/>
                <w:color w:val="000000"/>
              </w:rPr>
              <w:t xml:space="preserve"> für </w:t>
            </w:r>
            <w:proofErr w:type="spellStart"/>
            <w:r w:rsidRPr="000767F5">
              <w:rPr>
                <w:rFonts w:ascii="Times New Roman" w:hAnsi="Times New Roman"/>
                <w:i/>
                <w:color w:val="000000"/>
              </w:rPr>
              <w:t>philosophische</w:t>
            </w:r>
            <w:proofErr w:type="spellEnd"/>
            <w:r w:rsidRPr="000767F5">
              <w:rPr>
                <w:rFonts w:ascii="Times New Roman" w:hAnsi="Times New Roman"/>
                <w:i/>
                <w:color w:val="000000"/>
              </w:rPr>
              <w:t xml:space="preserve"> Forschung</w:t>
            </w:r>
            <w:r w:rsidRPr="000767F5">
              <w:rPr>
                <w:rFonts w:ascii="Times New Roman" w:hAnsi="Times New Roman"/>
                <w:color w:val="000000"/>
              </w:rPr>
              <w:t xml:space="preserve"> 73 (2019), 481-509</w:t>
            </w:r>
          </w:p>
          <w:p w14:paraId="3CBDA14F" w14:textId="08F20A1D" w:rsidR="00415184" w:rsidRPr="000767F5" w:rsidRDefault="00415184" w:rsidP="00415184">
            <w:pPr>
              <w:autoSpaceDE w:val="0"/>
              <w:autoSpaceDN w:val="0"/>
              <w:adjustRightInd w:val="0"/>
              <w:spacing w:line="360" w:lineRule="auto"/>
              <w:rPr>
                <w:rFonts w:ascii="Times New Roman" w:hAnsi="Times New Roman"/>
                <w:color w:val="000000"/>
                <w:lang w:val="de-DE"/>
              </w:rPr>
            </w:pPr>
            <w:r w:rsidRPr="000767F5">
              <w:rPr>
                <w:rFonts w:ascii="Times New Roman" w:hAnsi="Times New Roman"/>
                <w:color w:val="000000"/>
                <w:lang w:val="de-DE"/>
              </w:rPr>
              <w:t xml:space="preserve">Frede, D., “Aristoteles’ Kritik an die Idee des Guten in </w:t>
            </w:r>
            <w:r w:rsidRPr="000767F5">
              <w:rPr>
                <w:rFonts w:ascii="Times New Roman" w:hAnsi="Times New Roman"/>
                <w:i/>
                <w:color w:val="000000"/>
                <w:lang w:val="de-DE"/>
              </w:rPr>
              <w:t xml:space="preserve">EN </w:t>
            </w:r>
            <w:r w:rsidRPr="000767F5">
              <w:rPr>
                <w:rFonts w:ascii="Times New Roman" w:hAnsi="Times New Roman"/>
                <w:color w:val="000000"/>
                <w:lang w:val="de-DE"/>
              </w:rPr>
              <w:t xml:space="preserve">I.4”, in P. König-J.-I. Linden </w:t>
            </w:r>
            <w:r w:rsidRPr="000767F5">
              <w:rPr>
                <w:rFonts w:ascii="Times New Roman" w:hAnsi="Times New Roman"/>
                <w:color w:val="000000"/>
                <w:lang w:val="de-DE"/>
              </w:rPr>
              <w:tab/>
              <w:t>(</w:t>
            </w:r>
            <w:proofErr w:type="spellStart"/>
            <w:r w:rsidR="008142CB" w:rsidRPr="000767F5">
              <w:rPr>
                <w:rFonts w:ascii="Times New Roman" w:hAnsi="Times New Roman"/>
                <w:color w:val="000000"/>
                <w:lang w:val="de-DE"/>
              </w:rPr>
              <w:t>ed</w:t>
            </w:r>
            <w:proofErr w:type="spellEnd"/>
            <w:r w:rsidRPr="000767F5">
              <w:rPr>
                <w:rFonts w:ascii="Times New Roman" w:hAnsi="Times New Roman"/>
                <w:color w:val="000000"/>
                <w:lang w:val="de-DE"/>
              </w:rPr>
              <w:t xml:space="preserve">.), </w:t>
            </w:r>
            <w:r w:rsidRPr="000767F5">
              <w:rPr>
                <w:rFonts w:ascii="Times New Roman" w:hAnsi="Times New Roman"/>
                <w:i/>
                <w:color w:val="000000"/>
                <w:lang w:val="de-DE"/>
              </w:rPr>
              <w:t>Aristoteles- Antike Kontexte, gegenwärtige Perspektiven</w:t>
            </w:r>
            <w:r w:rsidRPr="000767F5">
              <w:rPr>
                <w:rFonts w:ascii="Times New Roman" w:hAnsi="Times New Roman"/>
                <w:color w:val="000000"/>
                <w:lang w:val="de-DE"/>
              </w:rPr>
              <w:t xml:space="preserve">, Heidelberg 2020, </w:t>
            </w:r>
            <w:r w:rsidRPr="000767F5">
              <w:rPr>
                <w:rFonts w:ascii="Times New Roman" w:hAnsi="Times New Roman"/>
                <w:color w:val="000000"/>
                <w:lang w:val="de-DE"/>
              </w:rPr>
              <w:tab/>
              <w:t xml:space="preserve">277-303 </w:t>
            </w:r>
          </w:p>
          <w:p w14:paraId="51E215C9" w14:textId="08A30F8B" w:rsidR="00415184" w:rsidRPr="000767F5" w:rsidRDefault="00415184" w:rsidP="00415184">
            <w:pPr>
              <w:spacing w:line="360" w:lineRule="auto"/>
              <w:rPr>
                <w:rFonts w:ascii="Times New Roman" w:hAnsi="Times New Roman"/>
                <w:lang w:val="fr-FR"/>
              </w:rPr>
            </w:pPr>
            <w:r w:rsidRPr="005B0F14">
              <w:rPr>
                <w:rFonts w:ascii="Times New Roman" w:hAnsi="Times New Roman"/>
                <w:color w:val="000000"/>
                <w:lang w:val="de-DE"/>
              </w:rPr>
              <w:t>Frede, D., “</w:t>
            </w:r>
            <w:r w:rsidRPr="005B0F14">
              <w:rPr>
                <w:rFonts w:ascii="Times New Roman" w:hAnsi="Times New Roman"/>
                <w:color w:val="333333"/>
                <w:shd w:val="clear" w:color="auto" w:fill="FFFFFF"/>
                <w:lang w:val="de-DE"/>
              </w:rPr>
              <w:t xml:space="preserve">Aristotle and </w:t>
            </w:r>
            <w:proofErr w:type="spellStart"/>
            <w:r w:rsidRPr="005B0F14">
              <w:rPr>
                <w:rFonts w:ascii="Times New Roman" w:hAnsi="Times New Roman"/>
                <w:color w:val="333333"/>
                <w:shd w:val="clear" w:color="auto" w:fill="FFFFFF"/>
                <w:lang w:val="de-DE"/>
              </w:rPr>
              <w:t>the</w:t>
            </w:r>
            <w:proofErr w:type="spellEnd"/>
            <w:r w:rsidRPr="005B0F14">
              <w:rPr>
                <w:rFonts w:ascii="Times New Roman" w:hAnsi="Times New Roman"/>
                <w:color w:val="333333"/>
                <w:shd w:val="clear" w:color="auto" w:fill="FFFFFF"/>
                <w:lang w:val="de-DE"/>
              </w:rPr>
              <w:t xml:space="preserve"> </w:t>
            </w:r>
            <w:proofErr w:type="spellStart"/>
            <w:r w:rsidRPr="005B0F14">
              <w:rPr>
                <w:rFonts w:ascii="Times New Roman" w:hAnsi="Times New Roman"/>
                <w:color w:val="333333"/>
                <w:shd w:val="clear" w:color="auto" w:fill="FFFFFF"/>
                <w:lang w:val="de-DE"/>
              </w:rPr>
              <w:t>definition</w:t>
            </w:r>
            <w:proofErr w:type="spellEnd"/>
            <w:r w:rsidRPr="005B0F14">
              <w:rPr>
                <w:rFonts w:ascii="Times New Roman" w:hAnsi="Times New Roman"/>
                <w:color w:val="333333"/>
                <w:shd w:val="clear" w:color="auto" w:fill="FFFFFF"/>
                <w:lang w:val="de-DE"/>
              </w:rPr>
              <w:t xml:space="preserve"> </w:t>
            </w:r>
            <w:proofErr w:type="spellStart"/>
            <w:r w:rsidRPr="005B0F14">
              <w:rPr>
                <w:rFonts w:ascii="Times New Roman" w:hAnsi="Times New Roman"/>
                <w:color w:val="333333"/>
                <w:shd w:val="clear" w:color="auto" w:fill="FFFFFF"/>
                <w:lang w:val="de-DE"/>
              </w:rPr>
              <w:t>of</w:t>
            </w:r>
            <w:proofErr w:type="spellEnd"/>
            <w:r w:rsidRPr="005B0F14">
              <w:rPr>
                <w:rFonts w:ascii="Times New Roman" w:hAnsi="Times New Roman"/>
                <w:color w:val="333333"/>
                <w:shd w:val="clear" w:color="auto" w:fill="FFFFFF"/>
                <w:lang w:val="de-DE"/>
              </w:rPr>
              <w:t xml:space="preserve"> </w:t>
            </w:r>
            <w:proofErr w:type="spellStart"/>
            <w:r w:rsidRPr="005B0F14">
              <w:rPr>
                <w:rFonts w:ascii="Times New Roman" w:hAnsi="Times New Roman"/>
                <w:color w:val="333333"/>
                <w:shd w:val="clear" w:color="auto" w:fill="FFFFFF"/>
                <w:lang w:val="de-DE"/>
              </w:rPr>
              <w:t>friendship</w:t>
            </w:r>
            <w:proofErr w:type="spellEnd"/>
            <w:r w:rsidRPr="005B0F14">
              <w:rPr>
                <w:rFonts w:ascii="Times New Roman" w:hAnsi="Times New Roman"/>
                <w:color w:val="333333"/>
                <w:shd w:val="clear" w:color="auto" w:fill="FFFFFF"/>
                <w:lang w:val="de-DE"/>
              </w:rPr>
              <w:t>”, in P. M. Morel - N. Natali (</w:t>
            </w:r>
            <w:proofErr w:type="spellStart"/>
            <w:r w:rsidR="008142CB" w:rsidRPr="005B0F14">
              <w:rPr>
                <w:rFonts w:ascii="Times New Roman" w:hAnsi="Times New Roman"/>
                <w:color w:val="333333"/>
                <w:shd w:val="clear" w:color="auto" w:fill="FFFFFF"/>
                <w:lang w:val="de-DE"/>
              </w:rPr>
              <w:t>ed</w:t>
            </w:r>
            <w:proofErr w:type="spellEnd"/>
            <w:r w:rsidRPr="005B0F14">
              <w:rPr>
                <w:rFonts w:ascii="Times New Roman" w:hAnsi="Times New Roman"/>
                <w:color w:val="333333"/>
                <w:shd w:val="clear" w:color="auto" w:fill="FFFFFF"/>
                <w:lang w:val="de-DE"/>
              </w:rPr>
              <w:t xml:space="preserve">.), </w:t>
            </w:r>
            <w:r w:rsidRPr="005B0F14">
              <w:rPr>
                <w:rFonts w:ascii="Times New Roman" w:hAnsi="Times New Roman"/>
                <w:color w:val="333333"/>
                <w:shd w:val="clear" w:color="auto" w:fill="FFFFFF"/>
                <w:lang w:val="de-DE"/>
              </w:rPr>
              <w:tab/>
            </w:r>
            <w:r w:rsidRPr="005B0F14">
              <w:rPr>
                <w:rFonts w:ascii="Times New Roman" w:hAnsi="Times New Roman"/>
                <w:i/>
                <w:color w:val="333333"/>
                <w:shd w:val="clear" w:color="auto" w:fill="FFFFFF"/>
                <w:lang w:val="de-DE"/>
              </w:rPr>
              <w:t xml:space="preserve">Aristotle. </w:t>
            </w:r>
            <w:r w:rsidRPr="000767F5">
              <w:rPr>
                <w:rFonts w:ascii="Times New Roman" w:hAnsi="Times New Roman"/>
                <w:i/>
                <w:color w:val="333333"/>
                <w:shd w:val="clear" w:color="auto" w:fill="FFFFFF"/>
                <w:lang w:val="fr-FR"/>
              </w:rPr>
              <w:t>Les définitions en philosophie pratique</w:t>
            </w:r>
            <w:r w:rsidRPr="000767F5">
              <w:rPr>
                <w:rFonts w:ascii="Times New Roman" w:hAnsi="Times New Roman"/>
                <w:color w:val="333333"/>
                <w:shd w:val="clear" w:color="auto" w:fill="FFFFFF"/>
                <w:lang w:val="fr-FR"/>
              </w:rPr>
              <w:t xml:space="preserve">, </w:t>
            </w:r>
            <w:r w:rsidRPr="000767F5">
              <w:rPr>
                <w:rFonts w:ascii="Times New Roman" w:hAnsi="Times New Roman"/>
                <w:i/>
                <w:color w:val="333333"/>
                <w:shd w:val="clear" w:color="auto" w:fill="FFFFFF"/>
                <w:lang w:val="fr-FR"/>
              </w:rPr>
              <w:t>Revue de Philosophie Ancienne</w:t>
            </w:r>
            <w:r w:rsidRPr="000767F5">
              <w:rPr>
                <w:rFonts w:ascii="Times New Roman" w:hAnsi="Times New Roman"/>
                <w:color w:val="333333"/>
                <w:shd w:val="clear" w:color="auto" w:fill="FFFFFF"/>
                <w:lang w:val="fr-FR"/>
              </w:rPr>
              <w:t xml:space="preserve"> 2, </w:t>
            </w:r>
            <w:r w:rsidRPr="000767F5">
              <w:rPr>
                <w:rFonts w:ascii="Times New Roman" w:hAnsi="Times New Roman"/>
                <w:color w:val="333333"/>
                <w:shd w:val="clear" w:color="auto" w:fill="FFFFFF"/>
                <w:lang w:val="fr-FR"/>
              </w:rPr>
              <w:tab/>
              <w:t>Paris 2020, S. 319-338</w:t>
            </w:r>
          </w:p>
          <w:p w14:paraId="696AAD43" w14:textId="77777777" w:rsidR="00415184" w:rsidRPr="000767F5" w:rsidRDefault="00415184" w:rsidP="00415184">
            <w:pPr>
              <w:autoSpaceDE w:val="0"/>
              <w:autoSpaceDN w:val="0"/>
              <w:adjustRightInd w:val="0"/>
              <w:spacing w:line="360" w:lineRule="auto"/>
              <w:rPr>
                <w:rFonts w:ascii="Times New Roman" w:hAnsi="Times New Roman"/>
                <w:i/>
                <w:color w:val="000000"/>
              </w:rPr>
            </w:pPr>
            <w:r w:rsidRPr="000767F5">
              <w:rPr>
                <w:rFonts w:ascii="Times New Roman" w:hAnsi="Times New Roman"/>
                <w:color w:val="000000"/>
              </w:rPr>
              <w:t xml:space="preserve">Gardiner, S., “Aristotle’s Basic and Non-Basic Virtues”, </w:t>
            </w:r>
            <w:r w:rsidRPr="000767F5">
              <w:rPr>
                <w:rFonts w:ascii="Times New Roman" w:hAnsi="Times New Roman"/>
                <w:i/>
                <w:color w:val="000000"/>
              </w:rPr>
              <w:t>Oxford Studies in Ancient</w:t>
            </w:r>
          </w:p>
          <w:p w14:paraId="3C85DD19" w14:textId="77777777"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i/>
                <w:color w:val="000000"/>
              </w:rPr>
              <w:tab/>
              <w:t>Philosophy</w:t>
            </w:r>
            <w:r w:rsidRPr="000767F5">
              <w:rPr>
                <w:rFonts w:ascii="Times New Roman" w:hAnsi="Times New Roman"/>
                <w:color w:val="000000"/>
              </w:rPr>
              <w:t xml:space="preserve"> 20 (2001), 261-295</w:t>
            </w:r>
          </w:p>
          <w:p w14:paraId="767FE849" w14:textId="62CEEE85"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Hardie, W., </w:t>
            </w:r>
            <w:r w:rsidRPr="000767F5">
              <w:rPr>
                <w:rFonts w:ascii="Times New Roman" w:hAnsi="Times New Roman"/>
                <w:i/>
                <w:color w:val="000000"/>
              </w:rPr>
              <w:t>Aristotle’s Ethical Theory</w:t>
            </w:r>
            <w:r w:rsidRPr="000767F5">
              <w:rPr>
                <w:rFonts w:ascii="Times New Roman" w:hAnsi="Times New Roman"/>
                <w:color w:val="000000"/>
              </w:rPr>
              <w:t>, Oxford 1980 (2</w:t>
            </w:r>
            <w:r w:rsidR="008142CB" w:rsidRPr="000767F5">
              <w:rPr>
                <w:rFonts w:ascii="Times New Roman" w:hAnsi="Times New Roman"/>
                <w:color w:val="000000"/>
                <w:vertAlign w:val="superscript"/>
              </w:rPr>
              <w:t>nd</w:t>
            </w:r>
            <w:r w:rsidR="008142CB" w:rsidRPr="000767F5">
              <w:rPr>
                <w:rFonts w:ascii="Times New Roman" w:hAnsi="Times New Roman"/>
                <w:color w:val="000000"/>
              </w:rPr>
              <w:t xml:space="preserve"> ed.)</w:t>
            </w:r>
          </w:p>
          <w:p w14:paraId="23FF416A" w14:textId="07A9A5F8"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Karamanolis, </w:t>
            </w:r>
            <w:proofErr w:type="spellStart"/>
            <w:r w:rsidRPr="000767F5">
              <w:rPr>
                <w:rFonts w:ascii="Times New Roman" w:hAnsi="Times New Roman"/>
                <w:color w:val="000000"/>
              </w:rPr>
              <w:t>G.,”The</w:t>
            </w:r>
            <w:proofErr w:type="spellEnd"/>
            <w:r w:rsidRPr="000767F5">
              <w:rPr>
                <w:rFonts w:ascii="Times New Roman" w:hAnsi="Times New Roman"/>
                <w:color w:val="000000"/>
              </w:rPr>
              <w:t xml:space="preserve"> Place of Ethics in Aristotle’s Philosophy”, </w:t>
            </w:r>
            <w:r w:rsidRPr="000767F5">
              <w:rPr>
                <w:rFonts w:ascii="Times New Roman" w:hAnsi="Times New Roman"/>
                <w:i/>
                <w:color w:val="000000"/>
              </w:rPr>
              <w:t xml:space="preserve">Oxford Studies in Ancient </w:t>
            </w:r>
            <w:r w:rsidRPr="000767F5">
              <w:rPr>
                <w:rFonts w:ascii="Times New Roman" w:hAnsi="Times New Roman"/>
                <w:i/>
                <w:color w:val="000000"/>
              </w:rPr>
              <w:tab/>
              <w:t>Philosophy</w:t>
            </w:r>
            <w:r w:rsidRPr="000767F5">
              <w:rPr>
                <w:rFonts w:ascii="Times New Roman" w:hAnsi="Times New Roman"/>
                <w:color w:val="000000"/>
              </w:rPr>
              <w:t xml:space="preserve"> 40 (2011), 133-156</w:t>
            </w:r>
          </w:p>
          <w:p w14:paraId="127D53F5" w14:textId="7126C125"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Karamanolis, G., “Stages of Ethical Development and Kinds of Ethical Training in </w:t>
            </w:r>
            <w:r w:rsidRPr="000767F5">
              <w:rPr>
                <w:rFonts w:ascii="Times New Roman" w:hAnsi="Times New Roman"/>
                <w:color w:val="000000"/>
              </w:rPr>
              <w:tab/>
              <w:t xml:space="preserve">Aristotle”, in E. </w:t>
            </w:r>
            <w:proofErr w:type="spellStart"/>
            <w:r w:rsidRPr="000767F5">
              <w:rPr>
                <w:rFonts w:ascii="Times New Roman" w:hAnsi="Times New Roman"/>
                <w:color w:val="000000"/>
              </w:rPr>
              <w:t>Moutsopoulos</w:t>
            </w:r>
            <w:proofErr w:type="spellEnd"/>
            <w:r w:rsidRPr="000767F5">
              <w:rPr>
                <w:rFonts w:ascii="Times New Roman" w:hAnsi="Times New Roman"/>
                <w:color w:val="000000"/>
              </w:rPr>
              <w:t>-M. Protopapas-</w:t>
            </w:r>
            <w:proofErr w:type="spellStart"/>
            <w:r w:rsidRPr="000767F5">
              <w:rPr>
                <w:rFonts w:ascii="Times New Roman" w:hAnsi="Times New Roman"/>
                <w:color w:val="000000"/>
              </w:rPr>
              <w:t>Marneli</w:t>
            </w:r>
            <w:proofErr w:type="spellEnd"/>
            <w:r w:rsidRPr="000767F5">
              <w:rPr>
                <w:rFonts w:ascii="Times New Roman" w:hAnsi="Times New Roman"/>
                <w:color w:val="000000"/>
              </w:rPr>
              <w:t xml:space="preserve"> (</w:t>
            </w:r>
            <w:r w:rsidR="008142CB" w:rsidRPr="000767F5">
              <w:rPr>
                <w:rFonts w:ascii="Times New Roman" w:hAnsi="Times New Roman"/>
                <w:color w:val="000000"/>
              </w:rPr>
              <w:t>ed</w:t>
            </w:r>
            <w:r w:rsidRPr="000767F5">
              <w:rPr>
                <w:rFonts w:ascii="Times New Roman" w:hAnsi="Times New Roman"/>
                <w:color w:val="000000"/>
              </w:rPr>
              <w:t xml:space="preserve">.), </w:t>
            </w:r>
            <w:r w:rsidRPr="000767F5">
              <w:rPr>
                <w:rFonts w:ascii="Times New Roman" w:hAnsi="Times New Roman"/>
                <w:i/>
                <w:color w:val="000000"/>
              </w:rPr>
              <w:t xml:space="preserve">Aristotle Timeless and </w:t>
            </w:r>
            <w:r w:rsidRPr="000767F5">
              <w:rPr>
                <w:rFonts w:ascii="Times New Roman" w:hAnsi="Times New Roman"/>
                <w:i/>
                <w:color w:val="000000"/>
              </w:rPr>
              <w:tab/>
              <w:t>scientifically timely</w:t>
            </w:r>
            <w:r w:rsidRPr="000767F5">
              <w:rPr>
                <w:rFonts w:ascii="Times New Roman" w:hAnsi="Times New Roman"/>
                <w:color w:val="000000"/>
              </w:rPr>
              <w:t>, Athens 2018, 107-124</w:t>
            </w:r>
          </w:p>
          <w:p w14:paraId="6D0A8650" w14:textId="77777777"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Kenny, A., </w:t>
            </w:r>
            <w:r w:rsidRPr="000767F5">
              <w:rPr>
                <w:rFonts w:ascii="Times New Roman" w:hAnsi="Times New Roman"/>
                <w:i/>
                <w:color w:val="000000"/>
              </w:rPr>
              <w:t>Aristotle on the Perfect Life</w:t>
            </w:r>
            <w:r w:rsidRPr="000767F5">
              <w:rPr>
                <w:rFonts w:ascii="Times New Roman" w:hAnsi="Times New Roman"/>
                <w:color w:val="000000"/>
              </w:rPr>
              <w:t>, Oxford 1992</w:t>
            </w:r>
          </w:p>
          <w:p w14:paraId="47CFA0A0" w14:textId="77777777"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Kraut, R., ‘Aristotle’s Ethics’, in </w:t>
            </w:r>
            <w:r w:rsidRPr="000767F5">
              <w:rPr>
                <w:rFonts w:ascii="Times New Roman" w:hAnsi="Times New Roman"/>
                <w:i/>
                <w:color w:val="000000"/>
              </w:rPr>
              <w:t>Stanford Encyclopedia of Philosophy</w:t>
            </w:r>
            <w:r w:rsidRPr="000767F5">
              <w:rPr>
                <w:rFonts w:ascii="Times New Roman" w:hAnsi="Times New Roman"/>
                <w:color w:val="000000"/>
              </w:rPr>
              <w:t xml:space="preserve">, online </w:t>
            </w:r>
          </w:p>
          <w:p w14:paraId="0351F3D1" w14:textId="77777777"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ab/>
              <w:t>http://plato.stanford.edu/entries/aristotle-ethics/</w:t>
            </w:r>
          </w:p>
          <w:p w14:paraId="7A035CA8" w14:textId="1CC72C7D"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Lawrence, G., “Human Good and Human Function”, in R. Kraut (</w:t>
            </w:r>
            <w:r w:rsidR="008142CB" w:rsidRPr="000767F5">
              <w:rPr>
                <w:rFonts w:ascii="Times New Roman" w:hAnsi="Times New Roman"/>
                <w:color w:val="000000"/>
              </w:rPr>
              <w:t>ed</w:t>
            </w:r>
            <w:r w:rsidRPr="000767F5">
              <w:rPr>
                <w:rFonts w:ascii="Times New Roman" w:hAnsi="Times New Roman"/>
                <w:color w:val="000000"/>
              </w:rPr>
              <w:t xml:space="preserve">.), </w:t>
            </w:r>
            <w:r w:rsidRPr="000767F5">
              <w:rPr>
                <w:rFonts w:ascii="Times New Roman" w:hAnsi="Times New Roman"/>
                <w:i/>
                <w:color w:val="000000"/>
              </w:rPr>
              <w:t xml:space="preserve">The Blackwell’s </w:t>
            </w:r>
            <w:r w:rsidRPr="000767F5">
              <w:rPr>
                <w:rFonts w:ascii="Times New Roman" w:hAnsi="Times New Roman"/>
                <w:i/>
                <w:color w:val="000000"/>
              </w:rPr>
              <w:tab/>
              <w:t>Guide to Aristotle’s Ethics</w:t>
            </w:r>
            <w:r w:rsidRPr="000767F5">
              <w:rPr>
                <w:rFonts w:ascii="Times New Roman" w:hAnsi="Times New Roman"/>
                <w:color w:val="000000"/>
              </w:rPr>
              <w:t>, Oxford 2006, S. 37-75</w:t>
            </w:r>
          </w:p>
          <w:p w14:paraId="6E06A107" w14:textId="512372F8"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Lorenz, H. “Virtue of Character in Aristotle’s </w:t>
            </w:r>
            <w:r w:rsidRPr="000767F5">
              <w:rPr>
                <w:rFonts w:ascii="Times New Roman" w:hAnsi="Times New Roman"/>
                <w:i/>
                <w:color w:val="000000"/>
              </w:rPr>
              <w:t>Nicomachean Ethics</w:t>
            </w:r>
            <w:r w:rsidRPr="000767F5">
              <w:rPr>
                <w:rFonts w:ascii="Times New Roman" w:hAnsi="Times New Roman"/>
                <w:color w:val="000000"/>
              </w:rPr>
              <w:t xml:space="preserve">”, </w:t>
            </w:r>
            <w:r w:rsidRPr="000767F5">
              <w:rPr>
                <w:rFonts w:ascii="Times New Roman" w:hAnsi="Times New Roman"/>
                <w:i/>
                <w:color w:val="000000"/>
              </w:rPr>
              <w:t xml:space="preserve">Oxford Studies in </w:t>
            </w:r>
            <w:r w:rsidRPr="000767F5">
              <w:rPr>
                <w:rFonts w:ascii="Times New Roman" w:hAnsi="Times New Roman"/>
                <w:i/>
                <w:color w:val="000000"/>
              </w:rPr>
              <w:tab/>
              <w:t xml:space="preserve">Ancient Philosophy </w:t>
            </w:r>
            <w:r w:rsidRPr="000767F5">
              <w:rPr>
                <w:rFonts w:ascii="Times New Roman" w:hAnsi="Times New Roman"/>
                <w:color w:val="000000"/>
              </w:rPr>
              <w:t>37 (2009), 177-212</w:t>
            </w:r>
          </w:p>
          <w:p w14:paraId="0F5C6E06" w14:textId="0F0514B7"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McDowell, J., “The Role of Eudaimonia in Aristotle’s Ethics”, in A. </w:t>
            </w:r>
            <w:proofErr w:type="spellStart"/>
            <w:r w:rsidRPr="000767F5">
              <w:rPr>
                <w:rFonts w:ascii="Times New Roman" w:hAnsi="Times New Roman"/>
                <w:color w:val="000000"/>
              </w:rPr>
              <w:t>Rorty</w:t>
            </w:r>
            <w:proofErr w:type="spellEnd"/>
            <w:r w:rsidRPr="000767F5">
              <w:rPr>
                <w:rFonts w:ascii="Times New Roman" w:hAnsi="Times New Roman"/>
                <w:color w:val="000000"/>
              </w:rPr>
              <w:t xml:space="preserve"> (</w:t>
            </w:r>
            <w:r w:rsidR="008142CB" w:rsidRPr="000767F5">
              <w:rPr>
                <w:rFonts w:ascii="Times New Roman" w:hAnsi="Times New Roman"/>
                <w:color w:val="000000"/>
              </w:rPr>
              <w:t>ed</w:t>
            </w:r>
            <w:r w:rsidRPr="000767F5">
              <w:rPr>
                <w:rFonts w:ascii="Times New Roman" w:hAnsi="Times New Roman"/>
                <w:color w:val="000000"/>
              </w:rPr>
              <w:t xml:space="preserve">.), </w:t>
            </w:r>
            <w:r w:rsidRPr="000767F5">
              <w:rPr>
                <w:rFonts w:ascii="Times New Roman" w:hAnsi="Times New Roman"/>
                <w:i/>
                <w:color w:val="000000"/>
              </w:rPr>
              <w:t xml:space="preserve">Essays on </w:t>
            </w:r>
            <w:r w:rsidRPr="000767F5">
              <w:rPr>
                <w:rFonts w:ascii="Times New Roman" w:hAnsi="Times New Roman"/>
                <w:i/>
                <w:color w:val="000000"/>
              </w:rPr>
              <w:tab/>
              <w:t>Aristotle’s Ethics</w:t>
            </w:r>
            <w:r w:rsidRPr="000767F5">
              <w:rPr>
                <w:rFonts w:ascii="Times New Roman" w:hAnsi="Times New Roman"/>
                <w:color w:val="000000"/>
              </w:rPr>
              <w:t>, Berkeley/LA 1980, 359-376</w:t>
            </w:r>
          </w:p>
          <w:p w14:paraId="67F5A5FB" w14:textId="77777777"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Moss, J., “Virtue makes the Goal Right? Virtue and </w:t>
            </w:r>
            <w:r w:rsidRPr="000767F5">
              <w:rPr>
                <w:rFonts w:ascii="Times New Roman" w:hAnsi="Times New Roman"/>
                <w:i/>
                <w:color w:val="000000"/>
              </w:rPr>
              <w:t>Phronesis</w:t>
            </w:r>
            <w:r w:rsidRPr="000767F5">
              <w:rPr>
                <w:rFonts w:ascii="Times New Roman" w:hAnsi="Times New Roman"/>
                <w:color w:val="000000"/>
              </w:rPr>
              <w:t xml:space="preserve"> in Aristotle’s Ethics”, </w:t>
            </w:r>
            <w:r w:rsidRPr="000767F5">
              <w:rPr>
                <w:rFonts w:ascii="Times New Roman" w:hAnsi="Times New Roman"/>
                <w:color w:val="000000"/>
              </w:rPr>
              <w:tab/>
            </w:r>
            <w:r w:rsidRPr="000767F5">
              <w:rPr>
                <w:rFonts w:ascii="Times New Roman" w:hAnsi="Times New Roman"/>
                <w:i/>
                <w:color w:val="000000"/>
              </w:rPr>
              <w:t xml:space="preserve">Phronesis </w:t>
            </w:r>
            <w:r w:rsidRPr="000767F5">
              <w:rPr>
                <w:rFonts w:ascii="Times New Roman" w:hAnsi="Times New Roman"/>
                <w:color w:val="000000"/>
              </w:rPr>
              <w:t>56 (2011), 204-261</w:t>
            </w:r>
          </w:p>
          <w:p w14:paraId="55ED8B2A" w14:textId="77777777" w:rsidR="00415184" w:rsidRPr="000767F5" w:rsidRDefault="00415184" w:rsidP="00415184">
            <w:pPr>
              <w:autoSpaceDE w:val="0"/>
              <w:autoSpaceDN w:val="0"/>
              <w:adjustRightInd w:val="0"/>
              <w:spacing w:line="360" w:lineRule="auto"/>
              <w:rPr>
                <w:rFonts w:ascii="Times New Roman" w:hAnsi="Times New Roman"/>
                <w:color w:val="000000"/>
              </w:rPr>
            </w:pPr>
            <w:proofErr w:type="spellStart"/>
            <w:r w:rsidRPr="000767F5">
              <w:rPr>
                <w:rFonts w:ascii="Times New Roman" w:hAnsi="Times New Roman"/>
                <w:color w:val="000000"/>
              </w:rPr>
              <w:lastRenderedPageBreak/>
              <w:t>Pakaluk</w:t>
            </w:r>
            <w:proofErr w:type="spellEnd"/>
            <w:r w:rsidRPr="000767F5">
              <w:rPr>
                <w:rFonts w:ascii="Times New Roman" w:hAnsi="Times New Roman"/>
                <w:color w:val="000000"/>
              </w:rPr>
              <w:t xml:space="preserve">, M., </w:t>
            </w:r>
            <w:r w:rsidRPr="000767F5">
              <w:rPr>
                <w:rFonts w:ascii="Times New Roman" w:hAnsi="Times New Roman"/>
                <w:i/>
                <w:color w:val="000000"/>
              </w:rPr>
              <w:t>Aristotle’s Nicomachean Ethics</w:t>
            </w:r>
            <w:r w:rsidRPr="000767F5">
              <w:rPr>
                <w:rFonts w:ascii="Times New Roman" w:hAnsi="Times New Roman"/>
                <w:color w:val="000000"/>
              </w:rPr>
              <w:t>, Cambridge 2005</w:t>
            </w:r>
          </w:p>
          <w:p w14:paraId="1500A333" w14:textId="32DFBA38" w:rsidR="00415184" w:rsidRPr="000767F5" w:rsidRDefault="00415184" w:rsidP="00415184">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Pears, D., “Courage as a Mean”, in A. </w:t>
            </w:r>
            <w:proofErr w:type="spellStart"/>
            <w:r w:rsidRPr="000767F5">
              <w:rPr>
                <w:rFonts w:ascii="Times New Roman" w:hAnsi="Times New Roman"/>
                <w:color w:val="000000"/>
              </w:rPr>
              <w:t>Rorty</w:t>
            </w:r>
            <w:proofErr w:type="spellEnd"/>
            <w:r w:rsidRPr="000767F5">
              <w:rPr>
                <w:rFonts w:ascii="Times New Roman" w:hAnsi="Times New Roman"/>
                <w:color w:val="000000"/>
              </w:rPr>
              <w:t xml:space="preserve"> (</w:t>
            </w:r>
            <w:r w:rsidR="008142CB" w:rsidRPr="000767F5">
              <w:rPr>
                <w:rFonts w:ascii="Times New Roman" w:hAnsi="Times New Roman"/>
                <w:color w:val="000000"/>
              </w:rPr>
              <w:t>ed</w:t>
            </w:r>
            <w:r w:rsidRPr="000767F5">
              <w:rPr>
                <w:rFonts w:ascii="Times New Roman" w:hAnsi="Times New Roman"/>
                <w:color w:val="000000"/>
              </w:rPr>
              <w:t xml:space="preserve">.), </w:t>
            </w:r>
            <w:r w:rsidRPr="000767F5">
              <w:rPr>
                <w:rFonts w:ascii="Times New Roman" w:hAnsi="Times New Roman"/>
                <w:i/>
                <w:color w:val="000000"/>
              </w:rPr>
              <w:t>Essays on Aristotle’s Ethics</w:t>
            </w:r>
            <w:r w:rsidRPr="000767F5">
              <w:rPr>
                <w:rFonts w:ascii="Times New Roman" w:hAnsi="Times New Roman"/>
                <w:color w:val="000000"/>
              </w:rPr>
              <w:t xml:space="preserve">, </w:t>
            </w:r>
            <w:r w:rsidRPr="000767F5">
              <w:rPr>
                <w:rFonts w:ascii="Times New Roman" w:hAnsi="Times New Roman"/>
                <w:color w:val="000000"/>
              </w:rPr>
              <w:tab/>
              <w:t>Berkeley/LA 1980, 171-188</w:t>
            </w:r>
          </w:p>
          <w:p w14:paraId="1952FFFF" w14:textId="77777777" w:rsidR="00202954" w:rsidRDefault="00415184" w:rsidP="00415184">
            <w:pPr>
              <w:spacing w:line="360" w:lineRule="auto"/>
              <w:rPr>
                <w:rFonts w:ascii="Times New Roman" w:hAnsi="Times New Roman"/>
                <w:i/>
                <w:color w:val="000000"/>
              </w:rPr>
            </w:pPr>
            <w:r w:rsidRPr="000767F5">
              <w:rPr>
                <w:rFonts w:ascii="Times New Roman" w:hAnsi="Times New Roman"/>
              </w:rPr>
              <w:t>Price, A., “</w:t>
            </w:r>
            <w:proofErr w:type="spellStart"/>
            <w:r w:rsidRPr="000767F5">
              <w:rPr>
                <w:rFonts w:ascii="Times New Roman" w:hAnsi="Times New Roman"/>
              </w:rPr>
              <w:t>Acrasia</w:t>
            </w:r>
            <w:proofErr w:type="spellEnd"/>
            <w:r w:rsidRPr="000767F5">
              <w:rPr>
                <w:rFonts w:ascii="Times New Roman" w:hAnsi="Times New Roman"/>
              </w:rPr>
              <w:t xml:space="preserve"> and Self Control”, in </w:t>
            </w:r>
            <w:r w:rsidRPr="000767F5">
              <w:rPr>
                <w:rFonts w:ascii="Times New Roman" w:hAnsi="Times New Roman"/>
                <w:color w:val="000000"/>
              </w:rPr>
              <w:t>R. Kraut (</w:t>
            </w:r>
            <w:r w:rsidR="008142CB" w:rsidRPr="000767F5">
              <w:rPr>
                <w:rFonts w:ascii="Times New Roman" w:hAnsi="Times New Roman"/>
                <w:color w:val="000000"/>
              </w:rPr>
              <w:t>ed</w:t>
            </w:r>
            <w:r w:rsidRPr="000767F5">
              <w:rPr>
                <w:rFonts w:ascii="Times New Roman" w:hAnsi="Times New Roman"/>
                <w:color w:val="000000"/>
              </w:rPr>
              <w:t xml:space="preserve">.), </w:t>
            </w:r>
            <w:r w:rsidRPr="000767F5">
              <w:rPr>
                <w:rFonts w:ascii="Times New Roman" w:hAnsi="Times New Roman"/>
                <w:i/>
                <w:color w:val="000000"/>
              </w:rPr>
              <w:t xml:space="preserve">The Blackwell’s Guide to Aristotle’s </w:t>
            </w:r>
            <w:r w:rsidR="00202954">
              <w:rPr>
                <w:rFonts w:ascii="Times New Roman" w:hAnsi="Times New Roman"/>
                <w:i/>
                <w:color w:val="000000"/>
              </w:rPr>
              <w:t xml:space="preserve">  </w:t>
            </w:r>
          </w:p>
          <w:p w14:paraId="5481A64E" w14:textId="46083274" w:rsidR="00415184" w:rsidRPr="000767F5" w:rsidRDefault="00202954" w:rsidP="00415184">
            <w:pPr>
              <w:spacing w:line="360" w:lineRule="auto"/>
              <w:rPr>
                <w:rFonts w:ascii="Times New Roman" w:hAnsi="Times New Roman"/>
              </w:rPr>
            </w:pPr>
            <w:r>
              <w:rPr>
                <w:rFonts w:ascii="Times New Roman" w:hAnsi="Times New Roman"/>
                <w:i/>
                <w:color w:val="000000"/>
              </w:rPr>
              <w:t xml:space="preserve">      </w:t>
            </w:r>
            <w:r w:rsidR="00415184" w:rsidRPr="000767F5">
              <w:rPr>
                <w:rFonts w:ascii="Times New Roman" w:hAnsi="Times New Roman"/>
                <w:i/>
                <w:color w:val="000000"/>
              </w:rPr>
              <w:t>Ethics</w:t>
            </w:r>
            <w:r w:rsidR="00415184" w:rsidRPr="000767F5">
              <w:rPr>
                <w:rFonts w:ascii="Times New Roman" w:hAnsi="Times New Roman"/>
                <w:color w:val="000000"/>
              </w:rPr>
              <w:t>, Oxford 2006, 235-254</w:t>
            </w:r>
          </w:p>
          <w:p w14:paraId="0CD5E2D1" w14:textId="77777777" w:rsidR="00415184" w:rsidRPr="000767F5" w:rsidRDefault="00415184" w:rsidP="00415184">
            <w:pPr>
              <w:spacing w:line="360" w:lineRule="auto"/>
              <w:rPr>
                <w:rFonts w:ascii="Times New Roman" w:hAnsi="Times New Roman"/>
              </w:rPr>
            </w:pPr>
            <w:r w:rsidRPr="000767F5">
              <w:rPr>
                <w:rFonts w:ascii="Times New Roman" w:hAnsi="Times New Roman"/>
              </w:rPr>
              <w:t xml:space="preserve">Price, A. </w:t>
            </w:r>
            <w:r w:rsidRPr="000767F5">
              <w:rPr>
                <w:rFonts w:ascii="Times New Roman" w:hAnsi="Times New Roman"/>
                <w:i/>
              </w:rPr>
              <w:t>Virtue and Reason in Plato and Aristotle</w:t>
            </w:r>
            <w:r w:rsidRPr="000767F5">
              <w:rPr>
                <w:rFonts w:ascii="Times New Roman" w:hAnsi="Times New Roman"/>
              </w:rPr>
              <w:t>, Oxford 2011</w:t>
            </w:r>
          </w:p>
          <w:p w14:paraId="046B35A9" w14:textId="77777777" w:rsidR="00415184" w:rsidRPr="000767F5" w:rsidRDefault="00415184" w:rsidP="00415184">
            <w:pPr>
              <w:spacing w:line="360" w:lineRule="auto"/>
              <w:rPr>
                <w:rFonts w:ascii="Times New Roman" w:hAnsi="Times New Roman"/>
              </w:rPr>
            </w:pPr>
            <w:r w:rsidRPr="000767F5">
              <w:rPr>
                <w:rFonts w:ascii="Times New Roman" w:hAnsi="Times New Roman"/>
              </w:rPr>
              <w:t xml:space="preserve">Sherman, N., </w:t>
            </w:r>
            <w:r w:rsidRPr="000767F5">
              <w:rPr>
                <w:rFonts w:ascii="Times New Roman" w:hAnsi="Times New Roman"/>
                <w:i/>
              </w:rPr>
              <w:t>The Fabric of Character: Aristotle’s Theory of Virtue</w:t>
            </w:r>
            <w:r w:rsidRPr="000767F5">
              <w:rPr>
                <w:rFonts w:ascii="Times New Roman" w:hAnsi="Times New Roman"/>
              </w:rPr>
              <w:t>, Oxford 1989</w:t>
            </w:r>
          </w:p>
          <w:p w14:paraId="1FF63DAF" w14:textId="46C037FD" w:rsidR="00415184" w:rsidRPr="000767F5" w:rsidRDefault="00415184" w:rsidP="00415184">
            <w:pPr>
              <w:spacing w:line="360" w:lineRule="auto"/>
              <w:rPr>
                <w:rFonts w:ascii="Times New Roman" w:hAnsi="Times New Roman"/>
                <w:color w:val="000000"/>
              </w:rPr>
            </w:pPr>
            <w:r w:rsidRPr="000767F5">
              <w:rPr>
                <w:rFonts w:ascii="Times New Roman" w:hAnsi="Times New Roman"/>
              </w:rPr>
              <w:t>Urmson, J., “Aristotle’s Doctrine of the Mean”, in A</w:t>
            </w:r>
            <w:r w:rsidRPr="000767F5">
              <w:rPr>
                <w:rFonts w:ascii="Times New Roman" w:hAnsi="Times New Roman"/>
                <w:color w:val="000000"/>
              </w:rPr>
              <w:t xml:space="preserve">. </w:t>
            </w:r>
            <w:proofErr w:type="spellStart"/>
            <w:r w:rsidRPr="000767F5">
              <w:rPr>
                <w:rFonts w:ascii="Times New Roman" w:hAnsi="Times New Roman"/>
                <w:color w:val="000000"/>
              </w:rPr>
              <w:t>Rorty</w:t>
            </w:r>
            <w:proofErr w:type="spellEnd"/>
            <w:r w:rsidRPr="000767F5">
              <w:rPr>
                <w:rFonts w:ascii="Times New Roman" w:hAnsi="Times New Roman"/>
                <w:color w:val="000000"/>
              </w:rPr>
              <w:t xml:space="preserve"> (</w:t>
            </w:r>
            <w:r w:rsidR="008142CB" w:rsidRPr="000767F5">
              <w:rPr>
                <w:rFonts w:ascii="Times New Roman" w:hAnsi="Times New Roman"/>
                <w:color w:val="000000"/>
              </w:rPr>
              <w:t>ed</w:t>
            </w:r>
            <w:r w:rsidRPr="000767F5">
              <w:rPr>
                <w:rFonts w:ascii="Times New Roman" w:hAnsi="Times New Roman"/>
                <w:color w:val="000000"/>
              </w:rPr>
              <w:t xml:space="preserve">.), </w:t>
            </w:r>
            <w:r w:rsidRPr="000767F5">
              <w:rPr>
                <w:rFonts w:ascii="Times New Roman" w:hAnsi="Times New Roman"/>
                <w:i/>
                <w:color w:val="000000"/>
              </w:rPr>
              <w:t xml:space="preserve">Essays on Aristotle’s </w:t>
            </w:r>
            <w:r w:rsidRPr="000767F5">
              <w:rPr>
                <w:rFonts w:ascii="Times New Roman" w:hAnsi="Times New Roman"/>
                <w:i/>
                <w:color w:val="000000"/>
              </w:rPr>
              <w:tab/>
              <w:t>Ethics</w:t>
            </w:r>
            <w:r w:rsidRPr="000767F5">
              <w:rPr>
                <w:rFonts w:ascii="Times New Roman" w:hAnsi="Times New Roman"/>
                <w:color w:val="000000"/>
              </w:rPr>
              <w:t xml:space="preserve">, </w:t>
            </w:r>
            <w:r w:rsidRPr="000767F5">
              <w:rPr>
                <w:rFonts w:ascii="Times New Roman" w:hAnsi="Times New Roman"/>
                <w:color w:val="000000"/>
              </w:rPr>
              <w:tab/>
              <w:t>Berkeley/LA 1980, 157-169</w:t>
            </w:r>
          </w:p>
          <w:p w14:paraId="44A91946" w14:textId="6900C3AB" w:rsidR="00415184" w:rsidRPr="000767F5" w:rsidRDefault="00415184" w:rsidP="00415184">
            <w:pPr>
              <w:spacing w:line="360" w:lineRule="auto"/>
              <w:rPr>
                <w:rFonts w:ascii="Times New Roman" w:hAnsi="Times New Roman"/>
              </w:rPr>
            </w:pPr>
            <w:r w:rsidRPr="000767F5">
              <w:rPr>
                <w:rFonts w:ascii="Times New Roman" w:hAnsi="Times New Roman"/>
              </w:rPr>
              <w:t xml:space="preserve">Vasiliou, I., “The Role of Good Upbringing in Aristotle’s Ethics”, </w:t>
            </w:r>
            <w:r w:rsidRPr="000767F5">
              <w:rPr>
                <w:rFonts w:ascii="Times New Roman" w:hAnsi="Times New Roman"/>
                <w:i/>
              </w:rPr>
              <w:t xml:space="preserve">Philosophy and </w:t>
            </w:r>
            <w:r w:rsidRPr="000767F5">
              <w:rPr>
                <w:rFonts w:ascii="Times New Roman" w:hAnsi="Times New Roman"/>
                <w:i/>
              </w:rPr>
              <w:tab/>
              <w:t xml:space="preserve">Phenomenological Research </w:t>
            </w:r>
            <w:r w:rsidRPr="000767F5">
              <w:rPr>
                <w:rFonts w:ascii="Times New Roman" w:hAnsi="Times New Roman"/>
              </w:rPr>
              <w:t>56 (1996), 221-240</w:t>
            </w:r>
          </w:p>
          <w:p w14:paraId="263B5CD6" w14:textId="05A8EAD7" w:rsidR="00415184" w:rsidRPr="000767F5" w:rsidRDefault="00415184" w:rsidP="00415184">
            <w:pPr>
              <w:spacing w:line="360" w:lineRule="auto"/>
              <w:rPr>
                <w:rFonts w:ascii="Times New Roman" w:hAnsi="Times New Roman"/>
              </w:rPr>
            </w:pPr>
            <w:r w:rsidRPr="000767F5">
              <w:rPr>
                <w:rFonts w:ascii="Times New Roman" w:hAnsi="Times New Roman"/>
              </w:rPr>
              <w:t xml:space="preserve">Williams, B., “Justice as Virtue”, in </w:t>
            </w:r>
            <w:r w:rsidRPr="000767F5">
              <w:rPr>
                <w:rFonts w:ascii="Times New Roman" w:hAnsi="Times New Roman"/>
                <w:color w:val="000000"/>
              </w:rPr>
              <w:t xml:space="preserve">A. </w:t>
            </w:r>
            <w:proofErr w:type="spellStart"/>
            <w:r w:rsidRPr="000767F5">
              <w:rPr>
                <w:rFonts w:ascii="Times New Roman" w:hAnsi="Times New Roman"/>
                <w:color w:val="000000"/>
              </w:rPr>
              <w:t>Rorty</w:t>
            </w:r>
            <w:proofErr w:type="spellEnd"/>
            <w:r w:rsidRPr="000767F5">
              <w:rPr>
                <w:rFonts w:ascii="Times New Roman" w:hAnsi="Times New Roman"/>
                <w:color w:val="000000"/>
              </w:rPr>
              <w:t xml:space="preserve"> (</w:t>
            </w:r>
            <w:r w:rsidR="008142CB" w:rsidRPr="000767F5">
              <w:rPr>
                <w:rFonts w:ascii="Times New Roman" w:hAnsi="Times New Roman"/>
                <w:color w:val="000000"/>
              </w:rPr>
              <w:t>ed</w:t>
            </w:r>
            <w:r w:rsidRPr="000767F5">
              <w:rPr>
                <w:rFonts w:ascii="Times New Roman" w:hAnsi="Times New Roman"/>
                <w:color w:val="000000"/>
              </w:rPr>
              <w:t xml:space="preserve">.), </w:t>
            </w:r>
            <w:r w:rsidRPr="000767F5">
              <w:rPr>
                <w:rFonts w:ascii="Times New Roman" w:hAnsi="Times New Roman"/>
                <w:i/>
                <w:color w:val="000000"/>
              </w:rPr>
              <w:t>Essays on Aristotle’s Ethics</w:t>
            </w:r>
            <w:r w:rsidRPr="000767F5">
              <w:rPr>
                <w:rFonts w:ascii="Times New Roman" w:hAnsi="Times New Roman"/>
                <w:color w:val="000000"/>
              </w:rPr>
              <w:t xml:space="preserve">, </w:t>
            </w:r>
            <w:r w:rsidRPr="000767F5">
              <w:rPr>
                <w:rFonts w:ascii="Times New Roman" w:hAnsi="Times New Roman"/>
                <w:color w:val="000000"/>
              </w:rPr>
              <w:tab/>
              <w:t>Berkeley/LA 1980, 189-200</w:t>
            </w:r>
          </w:p>
          <w:p w14:paraId="5F969421" w14:textId="77777777" w:rsidR="00415184" w:rsidRPr="000767F5" w:rsidRDefault="00415184" w:rsidP="0087399C">
            <w:pPr>
              <w:rPr>
                <w:rFonts w:ascii="Times New Roman" w:hAnsi="Times New Roman"/>
                <w:sz w:val="20"/>
                <w:szCs w:val="20"/>
              </w:rPr>
            </w:pPr>
          </w:p>
          <w:p w14:paraId="62F4DD9D" w14:textId="77996DEB" w:rsidR="0087399C" w:rsidRDefault="008D1DB3" w:rsidP="0087399C">
            <w:pPr>
              <w:rPr>
                <w:rFonts w:ascii="Times New Roman" w:hAnsi="Times New Roman"/>
                <w:b/>
                <w:sz w:val="20"/>
                <w:szCs w:val="20"/>
              </w:rPr>
            </w:pPr>
            <w:r w:rsidRPr="000767F5">
              <w:rPr>
                <w:rFonts w:ascii="Times New Roman" w:hAnsi="Times New Roman"/>
                <w:b/>
                <w:sz w:val="20"/>
                <w:szCs w:val="20"/>
              </w:rPr>
              <w:t>C</w:t>
            </w:r>
            <w:r w:rsidR="0087399C" w:rsidRPr="000767F5">
              <w:rPr>
                <w:rFonts w:ascii="Times New Roman" w:hAnsi="Times New Roman"/>
                <w:b/>
                <w:sz w:val="20"/>
                <w:szCs w:val="20"/>
              </w:rPr>
              <w:t xml:space="preserve">. </w:t>
            </w:r>
            <w:r w:rsidR="00B07B0C" w:rsidRPr="000767F5">
              <w:rPr>
                <w:rFonts w:ascii="Times New Roman" w:hAnsi="Times New Roman"/>
                <w:b/>
                <w:sz w:val="20"/>
                <w:szCs w:val="20"/>
              </w:rPr>
              <w:t>Resources on the Web</w:t>
            </w:r>
          </w:p>
          <w:p w14:paraId="4A8551A1" w14:textId="77777777" w:rsidR="00202954" w:rsidRPr="000767F5" w:rsidRDefault="00202954" w:rsidP="0087399C">
            <w:pPr>
              <w:rPr>
                <w:rFonts w:ascii="Times New Roman" w:hAnsi="Times New Roman"/>
                <w:b/>
                <w:sz w:val="20"/>
                <w:szCs w:val="20"/>
              </w:rPr>
            </w:pPr>
          </w:p>
          <w:p w14:paraId="3C45EA6F" w14:textId="36B66D1F" w:rsidR="008142CB" w:rsidRPr="000767F5" w:rsidRDefault="008142CB" w:rsidP="008142CB">
            <w:pPr>
              <w:autoSpaceDE w:val="0"/>
              <w:autoSpaceDN w:val="0"/>
              <w:adjustRightInd w:val="0"/>
              <w:spacing w:line="360" w:lineRule="auto"/>
              <w:rPr>
                <w:rFonts w:ascii="Times New Roman" w:hAnsi="Times New Roman"/>
                <w:color w:val="000000"/>
              </w:rPr>
            </w:pPr>
            <w:r w:rsidRPr="000767F5">
              <w:rPr>
                <w:rFonts w:ascii="Times New Roman" w:hAnsi="Times New Roman"/>
                <w:color w:val="000000"/>
              </w:rPr>
              <w:t xml:space="preserve">1. Kraut, R., ‘Aristotle’s Ethics’, in </w:t>
            </w:r>
            <w:r w:rsidRPr="000767F5">
              <w:rPr>
                <w:rFonts w:ascii="Times New Roman" w:hAnsi="Times New Roman"/>
                <w:i/>
                <w:color w:val="000000"/>
              </w:rPr>
              <w:t>Stanford Encyclopedia of Philosophy</w:t>
            </w:r>
            <w:r w:rsidRPr="000767F5">
              <w:rPr>
                <w:rFonts w:ascii="Times New Roman" w:hAnsi="Times New Roman"/>
                <w:color w:val="000000"/>
              </w:rPr>
              <w:t xml:space="preserve">, online </w:t>
            </w:r>
          </w:p>
          <w:p w14:paraId="66E6C5AC" w14:textId="613F843B" w:rsidR="00B07B0C" w:rsidRPr="000767F5" w:rsidRDefault="008142CB" w:rsidP="008142CB">
            <w:pPr>
              <w:tabs>
                <w:tab w:val="left" w:pos="340"/>
              </w:tabs>
              <w:jc w:val="both"/>
              <w:rPr>
                <w:rFonts w:ascii="Times New Roman" w:hAnsi="Times New Roman"/>
                <w:sz w:val="20"/>
                <w:szCs w:val="20"/>
              </w:rPr>
            </w:pPr>
            <w:r w:rsidRPr="000767F5">
              <w:rPr>
                <w:rFonts w:ascii="Times New Roman" w:hAnsi="Times New Roman"/>
                <w:color w:val="000000"/>
              </w:rPr>
              <w:tab/>
              <w:t>http://plato.stanford.edu/entries/aristotle-ethics</w:t>
            </w:r>
          </w:p>
          <w:p w14:paraId="3E3A3811" w14:textId="4231AD0E" w:rsidR="00B07B0C" w:rsidRPr="000767F5" w:rsidRDefault="00B07B0C" w:rsidP="008142CB">
            <w:pPr>
              <w:pStyle w:val="ListParagraph"/>
              <w:tabs>
                <w:tab w:val="left" w:pos="340"/>
              </w:tabs>
              <w:spacing w:after="0" w:line="240" w:lineRule="auto"/>
              <w:ind w:left="340"/>
              <w:contextualSpacing w:val="0"/>
              <w:jc w:val="both"/>
              <w:rPr>
                <w:rFonts w:ascii="Times New Roman" w:hAnsi="Times New Roman"/>
                <w:sz w:val="20"/>
                <w:szCs w:val="20"/>
                <w:lang w:val="en-US"/>
              </w:rPr>
            </w:pPr>
          </w:p>
          <w:p w14:paraId="38163C79" w14:textId="77777777" w:rsidR="0087399C" w:rsidRPr="00BC242A" w:rsidRDefault="0087399C" w:rsidP="00B07B0C">
            <w:pPr>
              <w:tabs>
                <w:tab w:val="left" w:pos="340"/>
              </w:tabs>
              <w:jc w:val="both"/>
              <w:rPr>
                <w:rFonts w:asciiTheme="minorHAnsi" w:hAnsiTheme="minorHAnsi" w:cstheme="minorHAnsi"/>
                <w:sz w:val="20"/>
                <w:szCs w:val="20"/>
              </w:rPr>
            </w:pPr>
          </w:p>
          <w:p w14:paraId="481AAFAB" w14:textId="77777777" w:rsidR="00B07B0C" w:rsidRPr="00BC242A" w:rsidRDefault="00B07B0C" w:rsidP="00B07B0C">
            <w:pPr>
              <w:tabs>
                <w:tab w:val="left" w:pos="340"/>
              </w:tabs>
              <w:jc w:val="both"/>
              <w:rPr>
                <w:rFonts w:asciiTheme="minorHAnsi" w:hAnsiTheme="minorHAnsi" w:cstheme="minorHAnsi"/>
                <w:sz w:val="20"/>
                <w:szCs w:val="20"/>
              </w:rPr>
            </w:pPr>
          </w:p>
          <w:p w14:paraId="42D2186D" w14:textId="77777777" w:rsidR="00B07B0C" w:rsidRPr="00BC242A" w:rsidRDefault="00B07B0C" w:rsidP="00B07B0C">
            <w:pPr>
              <w:tabs>
                <w:tab w:val="left" w:pos="340"/>
              </w:tabs>
              <w:jc w:val="both"/>
              <w:rPr>
                <w:rFonts w:asciiTheme="minorHAnsi" w:hAnsiTheme="minorHAnsi" w:cstheme="minorHAnsi"/>
                <w:sz w:val="20"/>
                <w:szCs w:val="20"/>
              </w:rPr>
            </w:pPr>
          </w:p>
        </w:tc>
      </w:tr>
      <w:bookmarkEnd w:id="0"/>
    </w:tbl>
    <w:p w14:paraId="41F1A14B" w14:textId="77777777" w:rsidR="000F4FD4" w:rsidRPr="00632BB4" w:rsidRDefault="000F4FD4" w:rsidP="000F4FD4">
      <w:pPr>
        <w:rPr>
          <w:rFonts w:ascii="Cambria" w:hAnsi="Cambria"/>
          <w:b/>
          <w:bCs/>
          <w:sz w:val="28"/>
        </w:rPr>
      </w:pPr>
    </w:p>
    <w:sectPr w:rsidR="000F4FD4" w:rsidRPr="00632BB4" w:rsidSect="009C028C">
      <w:headerReference w:type="even" r:id="rId7"/>
      <w:pgSz w:w="11906" w:h="16838" w:code="9"/>
      <w:pgMar w:top="1418"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6CB1F" w14:textId="77777777" w:rsidR="00164508" w:rsidRDefault="00164508">
      <w:r>
        <w:separator/>
      </w:r>
    </w:p>
  </w:endnote>
  <w:endnote w:type="continuationSeparator" w:id="0">
    <w:p w14:paraId="782F0419" w14:textId="77777777" w:rsidR="00164508" w:rsidRDefault="0016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AC87B" w14:textId="77777777" w:rsidR="00164508" w:rsidRDefault="00164508">
      <w:r>
        <w:separator/>
      </w:r>
    </w:p>
  </w:footnote>
  <w:footnote w:type="continuationSeparator" w:id="0">
    <w:p w14:paraId="2E1E4F6D" w14:textId="77777777" w:rsidR="00164508" w:rsidRDefault="00164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1103"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6874C3"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6DD4"/>
    <w:multiLevelType w:val="hybridMultilevel"/>
    <w:tmpl w:val="70945A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3562A8A"/>
    <w:multiLevelType w:val="hybridMultilevel"/>
    <w:tmpl w:val="07767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81D4CD9"/>
    <w:multiLevelType w:val="hybridMultilevel"/>
    <w:tmpl w:val="CD443CF6"/>
    <w:lvl w:ilvl="0" w:tplc="90488696">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8D1817"/>
    <w:multiLevelType w:val="multilevel"/>
    <w:tmpl w:val="AC1A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771298"/>
    <w:multiLevelType w:val="hybridMultilevel"/>
    <w:tmpl w:val="2C6A2CE8"/>
    <w:lvl w:ilvl="0" w:tplc="5590C6FC">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40BC305D"/>
    <w:multiLevelType w:val="hybridMultilevel"/>
    <w:tmpl w:val="53FEB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6572F1"/>
    <w:multiLevelType w:val="hybridMultilevel"/>
    <w:tmpl w:val="EB4E9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E4817"/>
    <w:multiLevelType w:val="hybridMultilevel"/>
    <w:tmpl w:val="EC8C3BFE"/>
    <w:lvl w:ilvl="0" w:tplc="D7602B38">
      <w:start w:val="1"/>
      <w:numFmt w:val="decimal"/>
      <w:lvlText w:val="%1."/>
      <w:lvlJc w:val="left"/>
      <w:pPr>
        <w:ind w:left="720" w:hanging="360"/>
      </w:pPr>
      <w:rPr>
        <w:lang w:val="en-U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85B6D4E"/>
    <w:multiLevelType w:val="hybridMultilevel"/>
    <w:tmpl w:val="4F0861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8D07537"/>
    <w:multiLevelType w:val="hybridMultilevel"/>
    <w:tmpl w:val="0C848CB8"/>
    <w:lvl w:ilvl="0" w:tplc="90488696">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5C87D15"/>
    <w:multiLevelType w:val="hybridMultilevel"/>
    <w:tmpl w:val="EB4E9C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637830491">
    <w:abstractNumId w:val="2"/>
  </w:num>
  <w:num w:numId="2" w16cid:durableId="1161311237">
    <w:abstractNumId w:val="12"/>
  </w:num>
  <w:num w:numId="3" w16cid:durableId="1006440440">
    <w:abstractNumId w:val="8"/>
  </w:num>
  <w:num w:numId="4" w16cid:durableId="27031914">
    <w:abstractNumId w:val="4"/>
  </w:num>
  <w:num w:numId="5" w16cid:durableId="1182545569">
    <w:abstractNumId w:val="9"/>
  </w:num>
  <w:num w:numId="6" w16cid:durableId="305936979">
    <w:abstractNumId w:val="5"/>
  </w:num>
  <w:num w:numId="7" w16cid:durableId="447748586">
    <w:abstractNumId w:val="0"/>
  </w:num>
  <w:num w:numId="8" w16cid:durableId="1646348244">
    <w:abstractNumId w:val="10"/>
  </w:num>
  <w:num w:numId="9" w16cid:durableId="1453477203">
    <w:abstractNumId w:val="3"/>
  </w:num>
  <w:num w:numId="10" w16cid:durableId="1074283838">
    <w:abstractNumId w:val="6"/>
  </w:num>
  <w:num w:numId="11" w16cid:durableId="1153302957">
    <w:abstractNumId w:val="1"/>
  </w:num>
  <w:num w:numId="12" w16cid:durableId="1757094341">
    <w:abstractNumId w:val="7"/>
  </w:num>
  <w:num w:numId="13" w16cid:durableId="174425415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9B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45AA2"/>
    <w:rsid w:val="0005007E"/>
    <w:rsid w:val="00052058"/>
    <w:rsid w:val="0005657A"/>
    <w:rsid w:val="00056B96"/>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767F5"/>
    <w:rsid w:val="000829CE"/>
    <w:rsid w:val="0008519E"/>
    <w:rsid w:val="00090252"/>
    <w:rsid w:val="00090277"/>
    <w:rsid w:val="00091F9F"/>
    <w:rsid w:val="00092A6D"/>
    <w:rsid w:val="000957CA"/>
    <w:rsid w:val="000964E8"/>
    <w:rsid w:val="000A3476"/>
    <w:rsid w:val="000A4DDE"/>
    <w:rsid w:val="000A55BA"/>
    <w:rsid w:val="000A566B"/>
    <w:rsid w:val="000B07DB"/>
    <w:rsid w:val="000B0B08"/>
    <w:rsid w:val="000B7BDC"/>
    <w:rsid w:val="000B7F47"/>
    <w:rsid w:val="000C3A17"/>
    <w:rsid w:val="000C4334"/>
    <w:rsid w:val="000C4E47"/>
    <w:rsid w:val="000D066F"/>
    <w:rsid w:val="000D135A"/>
    <w:rsid w:val="000D1CF6"/>
    <w:rsid w:val="000D3ACC"/>
    <w:rsid w:val="000D4B88"/>
    <w:rsid w:val="000D5EC2"/>
    <w:rsid w:val="000D6BAA"/>
    <w:rsid w:val="000E0223"/>
    <w:rsid w:val="000E0695"/>
    <w:rsid w:val="000E06F0"/>
    <w:rsid w:val="000E0F94"/>
    <w:rsid w:val="000E1343"/>
    <w:rsid w:val="000E1AA6"/>
    <w:rsid w:val="000E260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20F6"/>
    <w:rsid w:val="00124681"/>
    <w:rsid w:val="00131063"/>
    <w:rsid w:val="00132DAE"/>
    <w:rsid w:val="001347BE"/>
    <w:rsid w:val="00134951"/>
    <w:rsid w:val="00134B1A"/>
    <w:rsid w:val="0013660E"/>
    <w:rsid w:val="00136E4A"/>
    <w:rsid w:val="001371FD"/>
    <w:rsid w:val="0014237E"/>
    <w:rsid w:val="00144568"/>
    <w:rsid w:val="0014708D"/>
    <w:rsid w:val="0014716A"/>
    <w:rsid w:val="00151016"/>
    <w:rsid w:val="00155ADD"/>
    <w:rsid w:val="001565BF"/>
    <w:rsid w:val="00157A9F"/>
    <w:rsid w:val="00161BCF"/>
    <w:rsid w:val="00161BFB"/>
    <w:rsid w:val="0016225C"/>
    <w:rsid w:val="00163C8C"/>
    <w:rsid w:val="00164080"/>
    <w:rsid w:val="00164508"/>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45DD"/>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2954"/>
    <w:rsid w:val="00205B36"/>
    <w:rsid w:val="002074B4"/>
    <w:rsid w:val="002077B9"/>
    <w:rsid w:val="00207E32"/>
    <w:rsid w:val="00212148"/>
    <w:rsid w:val="002130EC"/>
    <w:rsid w:val="00213626"/>
    <w:rsid w:val="00214401"/>
    <w:rsid w:val="00214E59"/>
    <w:rsid w:val="00216F25"/>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2D46"/>
    <w:rsid w:val="00265F0D"/>
    <w:rsid w:val="002706A7"/>
    <w:rsid w:val="00271BEE"/>
    <w:rsid w:val="00271F7D"/>
    <w:rsid w:val="00272884"/>
    <w:rsid w:val="0027626F"/>
    <w:rsid w:val="00276F93"/>
    <w:rsid w:val="00277781"/>
    <w:rsid w:val="00280486"/>
    <w:rsid w:val="00280BFE"/>
    <w:rsid w:val="0028166F"/>
    <w:rsid w:val="00282FAB"/>
    <w:rsid w:val="00285D8B"/>
    <w:rsid w:val="00286A85"/>
    <w:rsid w:val="002874EB"/>
    <w:rsid w:val="0029057A"/>
    <w:rsid w:val="00296F0C"/>
    <w:rsid w:val="002A03B0"/>
    <w:rsid w:val="002A157B"/>
    <w:rsid w:val="002A211F"/>
    <w:rsid w:val="002A44CF"/>
    <w:rsid w:val="002A5183"/>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3C95"/>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365F"/>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51AC"/>
    <w:rsid w:val="003379E6"/>
    <w:rsid w:val="003403BB"/>
    <w:rsid w:val="0034072B"/>
    <w:rsid w:val="00341341"/>
    <w:rsid w:val="003439C9"/>
    <w:rsid w:val="003445BF"/>
    <w:rsid w:val="00344ABE"/>
    <w:rsid w:val="003457C6"/>
    <w:rsid w:val="003502E3"/>
    <w:rsid w:val="00350F13"/>
    <w:rsid w:val="00352D0C"/>
    <w:rsid w:val="00353C50"/>
    <w:rsid w:val="00354399"/>
    <w:rsid w:val="00355C87"/>
    <w:rsid w:val="003561DF"/>
    <w:rsid w:val="0035685C"/>
    <w:rsid w:val="003575C7"/>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395E"/>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1F5D"/>
    <w:rsid w:val="003D354E"/>
    <w:rsid w:val="003D49F9"/>
    <w:rsid w:val="003D79FB"/>
    <w:rsid w:val="003E0BC9"/>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3423"/>
    <w:rsid w:val="00415184"/>
    <w:rsid w:val="0041592E"/>
    <w:rsid w:val="00417268"/>
    <w:rsid w:val="00420A16"/>
    <w:rsid w:val="00420B9D"/>
    <w:rsid w:val="004216E3"/>
    <w:rsid w:val="0042341E"/>
    <w:rsid w:val="004240A2"/>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643E"/>
    <w:rsid w:val="00457321"/>
    <w:rsid w:val="00457F58"/>
    <w:rsid w:val="00460312"/>
    <w:rsid w:val="00460C82"/>
    <w:rsid w:val="00460EF8"/>
    <w:rsid w:val="00462380"/>
    <w:rsid w:val="004641A2"/>
    <w:rsid w:val="004655D5"/>
    <w:rsid w:val="00465811"/>
    <w:rsid w:val="00466770"/>
    <w:rsid w:val="00472734"/>
    <w:rsid w:val="00473C87"/>
    <w:rsid w:val="004740B9"/>
    <w:rsid w:val="00477325"/>
    <w:rsid w:val="00477944"/>
    <w:rsid w:val="00477B9C"/>
    <w:rsid w:val="00483497"/>
    <w:rsid w:val="00483ABF"/>
    <w:rsid w:val="00484ADB"/>
    <w:rsid w:val="00485AB4"/>
    <w:rsid w:val="00485DC2"/>
    <w:rsid w:val="00486276"/>
    <w:rsid w:val="00486306"/>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2FD4"/>
    <w:rsid w:val="004B5FA0"/>
    <w:rsid w:val="004B66A4"/>
    <w:rsid w:val="004B759D"/>
    <w:rsid w:val="004B7CDA"/>
    <w:rsid w:val="004C0CD5"/>
    <w:rsid w:val="004C6042"/>
    <w:rsid w:val="004C6CEE"/>
    <w:rsid w:val="004C6E71"/>
    <w:rsid w:val="004C7FD9"/>
    <w:rsid w:val="004D1BE5"/>
    <w:rsid w:val="004D3382"/>
    <w:rsid w:val="004D436C"/>
    <w:rsid w:val="004D48DC"/>
    <w:rsid w:val="004D552E"/>
    <w:rsid w:val="004D7169"/>
    <w:rsid w:val="004D78E9"/>
    <w:rsid w:val="004E1CD8"/>
    <w:rsid w:val="004E20E1"/>
    <w:rsid w:val="004E6087"/>
    <w:rsid w:val="004E6291"/>
    <w:rsid w:val="004E7274"/>
    <w:rsid w:val="004E7E0A"/>
    <w:rsid w:val="004F14DF"/>
    <w:rsid w:val="004F2431"/>
    <w:rsid w:val="004F3901"/>
    <w:rsid w:val="004F41D3"/>
    <w:rsid w:val="004F6858"/>
    <w:rsid w:val="004F6C27"/>
    <w:rsid w:val="004F6D2C"/>
    <w:rsid w:val="004F7794"/>
    <w:rsid w:val="00502733"/>
    <w:rsid w:val="00502E98"/>
    <w:rsid w:val="00504010"/>
    <w:rsid w:val="0050455A"/>
    <w:rsid w:val="00505DA5"/>
    <w:rsid w:val="00507E7F"/>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5AA0"/>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152"/>
    <w:rsid w:val="005667DA"/>
    <w:rsid w:val="005712F1"/>
    <w:rsid w:val="0057137E"/>
    <w:rsid w:val="0057266B"/>
    <w:rsid w:val="00573222"/>
    <w:rsid w:val="00575CC1"/>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0F14"/>
    <w:rsid w:val="005B1224"/>
    <w:rsid w:val="005B20B9"/>
    <w:rsid w:val="005B3E68"/>
    <w:rsid w:val="005B448E"/>
    <w:rsid w:val="005B6176"/>
    <w:rsid w:val="005B6CC3"/>
    <w:rsid w:val="005B74FD"/>
    <w:rsid w:val="005B7B2D"/>
    <w:rsid w:val="005C1727"/>
    <w:rsid w:val="005C3889"/>
    <w:rsid w:val="005C47E6"/>
    <w:rsid w:val="005C51A0"/>
    <w:rsid w:val="005C6084"/>
    <w:rsid w:val="005D135D"/>
    <w:rsid w:val="005D1A9E"/>
    <w:rsid w:val="005D3260"/>
    <w:rsid w:val="005D3BD0"/>
    <w:rsid w:val="005D64AF"/>
    <w:rsid w:val="005E096A"/>
    <w:rsid w:val="005E3207"/>
    <w:rsid w:val="005E3C04"/>
    <w:rsid w:val="005E3E18"/>
    <w:rsid w:val="005E4CDD"/>
    <w:rsid w:val="005F1D7B"/>
    <w:rsid w:val="00600396"/>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2BB4"/>
    <w:rsid w:val="006335B2"/>
    <w:rsid w:val="006348E5"/>
    <w:rsid w:val="0063491B"/>
    <w:rsid w:val="00640CD4"/>
    <w:rsid w:val="00642664"/>
    <w:rsid w:val="00642F3C"/>
    <w:rsid w:val="00644086"/>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0A53"/>
    <w:rsid w:val="006829DC"/>
    <w:rsid w:val="00683AB2"/>
    <w:rsid w:val="00684858"/>
    <w:rsid w:val="0068638A"/>
    <w:rsid w:val="00686460"/>
    <w:rsid w:val="00686C41"/>
    <w:rsid w:val="00686E99"/>
    <w:rsid w:val="0069104C"/>
    <w:rsid w:val="0069451A"/>
    <w:rsid w:val="0069485E"/>
    <w:rsid w:val="006A0172"/>
    <w:rsid w:val="006A1698"/>
    <w:rsid w:val="006A6323"/>
    <w:rsid w:val="006A7193"/>
    <w:rsid w:val="006B0C77"/>
    <w:rsid w:val="006B1A7F"/>
    <w:rsid w:val="006B36B1"/>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237A"/>
    <w:rsid w:val="006F6674"/>
    <w:rsid w:val="006F753E"/>
    <w:rsid w:val="0070027C"/>
    <w:rsid w:val="00700BE6"/>
    <w:rsid w:val="00701396"/>
    <w:rsid w:val="007025EC"/>
    <w:rsid w:val="00702B05"/>
    <w:rsid w:val="00704DB8"/>
    <w:rsid w:val="0070599F"/>
    <w:rsid w:val="00705AAD"/>
    <w:rsid w:val="0070630B"/>
    <w:rsid w:val="00706DDA"/>
    <w:rsid w:val="00707387"/>
    <w:rsid w:val="007073D0"/>
    <w:rsid w:val="0071030B"/>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E4F"/>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1A2"/>
    <w:rsid w:val="00776DE6"/>
    <w:rsid w:val="0077774D"/>
    <w:rsid w:val="00780F21"/>
    <w:rsid w:val="00780FBF"/>
    <w:rsid w:val="00781B03"/>
    <w:rsid w:val="007838AE"/>
    <w:rsid w:val="007848C9"/>
    <w:rsid w:val="00785633"/>
    <w:rsid w:val="0078774E"/>
    <w:rsid w:val="007902DB"/>
    <w:rsid w:val="00790D3C"/>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955"/>
    <w:rsid w:val="007D3CD9"/>
    <w:rsid w:val="007E277A"/>
    <w:rsid w:val="007E29E5"/>
    <w:rsid w:val="007E3B64"/>
    <w:rsid w:val="007E6482"/>
    <w:rsid w:val="007F00E3"/>
    <w:rsid w:val="007F1C55"/>
    <w:rsid w:val="007F217F"/>
    <w:rsid w:val="007F49D3"/>
    <w:rsid w:val="007F5893"/>
    <w:rsid w:val="007F58AA"/>
    <w:rsid w:val="007F5FDC"/>
    <w:rsid w:val="0080065F"/>
    <w:rsid w:val="008023B4"/>
    <w:rsid w:val="00803835"/>
    <w:rsid w:val="00804786"/>
    <w:rsid w:val="00804ED0"/>
    <w:rsid w:val="00805B3C"/>
    <w:rsid w:val="00812870"/>
    <w:rsid w:val="008142CB"/>
    <w:rsid w:val="0081541E"/>
    <w:rsid w:val="00816AC1"/>
    <w:rsid w:val="00817090"/>
    <w:rsid w:val="00817494"/>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7A5"/>
    <w:rsid w:val="00846C71"/>
    <w:rsid w:val="0085019A"/>
    <w:rsid w:val="00855E56"/>
    <w:rsid w:val="008601ED"/>
    <w:rsid w:val="00861DE7"/>
    <w:rsid w:val="00864C7D"/>
    <w:rsid w:val="00866108"/>
    <w:rsid w:val="00866760"/>
    <w:rsid w:val="00866812"/>
    <w:rsid w:val="00866FF7"/>
    <w:rsid w:val="00867295"/>
    <w:rsid w:val="008714FF"/>
    <w:rsid w:val="00872447"/>
    <w:rsid w:val="0087399C"/>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48D9"/>
    <w:rsid w:val="008A7A6C"/>
    <w:rsid w:val="008B3E4C"/>
    <w:rsid w:val="008B454C"/>
    <w:rsid w:val="008B46C0"/>
    <w:rsid w:val="008B5F5F"/>
    <w:rsid w:val="008B68F9"/>
    <w:rsid w:val="008B6D59"/>
    <w:rsid w:val="008B776E"/>
    <w:rsid w:val="008C3A0B"/>
    <w:rsid w:val="008C49DC"/>
    <w:rsid w:val="008C5460"/>
    <w:rsid w:val="008C72C9"/>
    <w:rsid w:val="008D1D30"/>
    <w:rsid w:val="008D1DB3"/>
    <w:rsid w:val="008D5D8C"/>
    <w:rsid w:val="008D5EA8"/>
    <w:rsid w:val="008D61D0"/>
    <w:rsid w:val="008D68D4"/>
    <w:rsid w:val="008D6D4C"/>
    <w:rsid w:val="008D73C2"/>
    <w:rsid w:val="008D73E5"/>
    <w:rsid w:val="008E17FD"/>
    <w:rsid w:val="008E253C"/>
    <w:rsid w:val="008E3AF1"/>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1579"/>
    <w:rsid w:val="0092212A"/>
    <w:rsid w:val="0092252B"/>
    <w:rsid w:val="00922677"/>
    <w:rsid w:val="009262FA"/>
    <w:rsid w:val="00926AEC"/>
    <w:rsid w:val="00927BCD"/>
    <w:rsid w:val="00927F42"/>
    <w:rsid w:val="009326C0"/>
    <w:rsid w:val="00936764"/>
    <w:rsid w:val="00936B3E"/>
    <w:rsid w:val="00937B68"/>
    <w:rsid w:val="00940890"/>
    <w:rsid w:val="00941C82"/>
    <w:rsid w:val="00945FB5"/>
    <w:rsid w:val="00946979"/>
    <w:rsid w:val="00947099"/>
    <w:rsid w:val="00947CDE"/>
    <w:rsid w:val="009501E8"/>
    <w:rsid w:val="0095228F"/>
    <w:rsid w:val="00952678"/>
    <w:rsid w:val="00955CCB"/>
    <w:rsid w:val="00956FDE"/>
    <w:rsid w:val="009644E3"/>
    <w:rsid w:val="00964DA1"/>
    <w:rsid w:val="0096523C"/>
    <w:rsid w:val="00966C4D"/>
    <w:rsid w:val="00966E25"/>
    <w:rsid w:val="00967F41"/>
    <w:rsid w:val="00967FD1"/>
    <w:rsid w:val="00970592"/>
    <w:rsid w:val="00971DBD"/>
    <w:rsid w:val="009722E9"/>
    <w:rsid w:val="00972D53"/>
    <w:rsid w:val="009737A8"/>
    <w:rsid w:val="009754DE"/>
    <w:rsid w:val="009800BC"/>
    <w:rsid w:val="0098023E"/>
    <w:rsid w:val="00982D22"/>
    <w:rsid w:val="009830A7"/>
    <w:rsid w:val="00983485"/>
    <w:rsid w:val="00983C02"/>
    <w:rsid w:val="0098575F"/>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28C"/>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5FB9"/>
    <w:rsid w:val="009E7779"/>
    <w:rsid w:val="009E7B07"/>
    <w:rsid w:val="009F6FEA"/>
    <w:rsid w:val="00A00113"/>
    <w:rsid w:val="00A00EB0"/>
    <w:rsid w:val="00A02135"/>
    <w:rsid w:val="00A03499"/>
    <w:rsid w:val="00A03BB9"/>
    <w:rsid w:val="00A063A6"/>
    <w:rsid w:val="00A07504"/>
    <w:rsid w:val="00A07615"/>
    <w:rsid w:val="00A1008B"/>
    <w:rsid w:val="00A123F0"/>
    <w:rsid w:val="00A134B7"/>
    <w:rsid w:val="00A14066"/>
    <w:rsid w:val="00A14B8C"/>
    <w:rsid w:val="00A156A5"/>
    <w:rsid w:val="00A15ED0"/>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3991"/>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050B"/>
    <w:rsid w:val="00B01560"/>
    <w:rsid w:val="00B03988"/>
    <w:rsid w:val="00B03B1E"/>
    <w:rsid w:val="00B04153"/>
    <w:rsid w:val="00B07B0C"/>
    <w:rsid w:val="00B10D57"/>
    <w:rsid w:val="00B13106"/>
    <w:rsid w:val="00B1500E"/>
    <w:rsid w:val="00B160B7"/>
    <w:rsid w:val="00B23D40"/>
    <w:rsid w:val="00B245EF"/>
    <w:rsid w:val="00B26CB4"/>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4D8"/>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242A"/>
    <w:rsid w:val="00BC3BEF"/>
    <w:rsid w:val="00BC5C03"/>
    <w:rsid w:val="00BC6E04"/>
    <w:rsid w:val="00BC77EA"/>
    <w:rsid w:val="00BD0074"/>
    <w:rsid w:val="00BD1234"/>
    <w:rsid w:val="00BD2268"/>
    <w:rsid w:val="00BD39AA"/>
    <w:rsid w:val="00BD4825"/>
    <w:rsid w:val="00BD535A"/>
    <w:rsid w:val="00BD6C7F"/>
    <w:rsid w:val="00BD7C5E"/>
    <w:rsid w:val="00BE036B"/>
    <w:rsid w:val="00BE3AFE"/>
    <w:rsid w:val="00BE44AE"/>
    <w:rsid w:val="00BE4E8B"/>
    <w:rsid w:val="00BE505A"/>
    <w:rsid w:val="00BE5DFD"/>
    <w:rsid w:val="00BE5E89"/>
    <w:rsid w:val="00BE6EBC"/>
    <w:rsid w:val="00BF0CB0"/>
    <w:rsid w:val="00BF16C6"/>
    <w:rsid w:val="00BF2C08"/>
    <w:rsid w:val="00BF2C6F"/>
    <w:rsid w:val="00BF3C69"/>
    <w:rsid w:val="00BF493F"/>
    <w:rsid w:val="00BF5351"/>
    <w:rsid w:val="00BF5542"/>
    <w:rsid w:val="00BF6CD5"/>
    <w:rsid w:val="00BF73CD"/>
    <w:rsid w:val="00C00B62"/>
    <w:rsid w:val="00C01797"/>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460"/>
    <w:rsid w:val="00C33A80"/>
    <w:rsid w:val="00C33D83"/>
    <w:rsid w:val="00C363EF"/>
    <w:rsid w:val="00C401C5"/>
    <w:rsid w:val="00C442C8"/>
    <w:rsid w:val="00C4452B"/>
    <w:rsid w:val="00C44C70"/>
    <w:rsid w:val="00C462AF"/>
    <w:rsid w:val="00C474E1"/>
    <w:rsid w:val="00C47DC1"/>
    <w:rsid w:val="00C5277B"/>
    <w:rsid w:val="00C52993"/>
    <w:rsid w:val="00C56E49"/>
    <w:rsid w:val="00C57BFA"/>
    <w:rsid w:val="00C603AF"/>
    <w:rsid w:val="00C6044D"/>
    <w:rsid w:val="00C60BDE"/>
    <w:rsid w:val="00C61735"/>
    <w:rsid w:val="00C61B6E"/>
    <w:rsid w:val="00C62055"/>
    <w:rsid w:val="00C62151"/>
    <w:rsid w:val="00C63B11"/>
    <w:rsid w:val="00C63ECF"/>
    <w:rsid w:val="00C6408E"/>
    <w:rsid w:val="00C723F3"/>
    <w:rsid w:val="00C73B78"/>
    <w:rsid w:val="00C75BA4"/>
    <w:rsid w:val="00C75BF6"/>
    <w:rsid w:val="00C760A3"/>
    <w:rsid w:val="00C7650E"/>
    <w:rsid w:val="00C808E0"/>
    <w:rsid w:val="00C80950"/>
    <w:rsid w:val="00C80EAC"/>
    <w:rsid w:val="00C81911"/>
    <w:rsid w:val="00C831AD"/>
    <w:rsid w:val="00C90E6B"/>
    <w:rsid w:val="00C91220"/>
    <w:rsid w:val="00C9175B"/>
    <w:rsid w:val="00C925AF"/>
    <w:rsid w:val="00C92672"/>
    <w:rsid w:val="00C9525D"/>
    <w:rsid w:val="00C9543D"/>
    <w:rsid w:val="00C95FAC"/>
    <w:rsid w:val="00CA0457"/>
    <w:rsid w:val="00CA0501"/>
    <w:rsid w:val="00CA29E9"/>
    <w:rsid w:val="00CA64DF"/>
    <w:rsid w:val="00CA74D9"/>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0B51"/>
    <w:rsid w:val="00CF1623"/>
    <w:rsid w:val="00CF3802"/>
    <w:rsid w:val="00CF3EA8"/>
    <w:rsid w:val="00CF466D"/>
    <w:rsid w:val="00CF5338"/>
    <w:rsid w:val="00CF7934"/>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4F"/>
    <w:rsid w:val="00D46363"/>
    <w:rsid w:val="00D47E63"/>
    <w:rsid w:val="00D5042C"/>
    <w:rsid w:val="00D54B87"/>
    <w:rsid w:val="00D552FB"/>
    <w:rsid w:val="00D607C2"/>
    <w:rsid w:val="00D62795"/>
    <w:rsid w:val="00D6343C"/>
    <w:rsid w:val="00D65538"/>
    <w:rsid w:val="00D67528"/>
    <w:rsid w:val="00D6763F"/>
    <w:rsid w:val="00D67FE9"/>
    <w:rsid w:val="00D7319C"/>
    <w:rsid w:val="00D768ED"/>
    <w:rsid w:val="00D76EE7"/>
    <w:rsid w:val="00D7719E"/>
    <w:rsid w:val="00D7727E"/>
    <w:rsid w:val="00D77D26"/>
    <w:rsid w:val="00D812A3"/>
    <w:rsid w:val="00D819FF"/>
    <w:rsid w:val="00D85206"/>
    <w:rsid w:val="00D8525B"/>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00E"/>
    <w:rsid w:val="00DC1C77"/>
    <w:rsid w:val="00DC3DDC"/>
    <w:rsid w:val="00DC3DED"/>
    <w:rsid w:val="00DC4081"/>
    <w:rsid w:val="00DC776D"/>
    <w:rsid w:val="00DC79ED"/>
    <w:rsid w:val="00DD028C"/>
    <w:rsid w:val="00DD10DE"/>
    <w:rsid w:val="00DD13FA"/>
    <w:rsid w:val="00DD1C3B"/>
    <w:rsid w:val="00DD28AF"/>
    <w:rsid w:val="00DD3232"/>
    <w:rsid w:val="00DD3CAE"/>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82E"/>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9765B"/>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4AD"/>
    <w:rsid w:val="00EE4A0A"/>
    <w:rsid w:val="00EE780C"/>
    <w:rsid w:val="00EE7C55"/>
    <w:rsid w:val="00EF0058"/>
    <w:rsid w:val="00EF135B"/>
    <w:rsid w:val="00EF6797"/>
    <w:rsid w:val="00EF70C4"/>
    <w:rsid w:val="00EF7B91"/>
    <w:rsid w:val="00F01110"/>
    <w:rsid w:val="00F01EF1"/>
    <w:rsid w:val="00F03B25"/>
    <w:rsid w:val="00F04933"/>
    <w:rsid w:val="00F049F0"/>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37D73"/>
    <w:rsid w:val="00F408A7"/>
    <w:rsid w:val="00F414D7"/>
    <w:rsid w:val="00F4333E"/>
    <w:rsid w:val="00F4623E"/>
    <w:rsid w:val="00F47D2A"/>
    <w:rsid w:val="00F51881"/>
    <w:rsid w:val="00F52DC0"/>
    <w:rsid w:val="00F5357B"/>
    <w:rsid w:val="00F53732"/>
    <w:rsid w:val="00F563E5"/>
    <w:rsid w:val="00F56B3B"/>
    <w:rsid w:val="00F5718D"/>
    <w:rsid w:val="00F60657"/>
    <w:rsid w:val="00F64F38"/>
    <w:rsid w:val="00F72B38"/>
    <w:rsid w:val="00F73409"/>
    <w:rsid w:val="00F73442"/>
    <w:rsid w:val="00F73D1C"/>
    <w:rsid w:val="00F74983"/>
    <w:rsid w:val="00F74A7C"/>
    <w:rsid w:val="00F753E1"/>
    <w:rsid w:val="00F76508"/>
    <w:rsid w:val="00F7770F"/>
    <w:rsid w:val="00F77AAD"/>
    <w:rsid w:val="00F77CCE"/>
    <w:rsid w:val="00F832C9"/>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2ED1"/>
    <w:rsid w:val="00FD37C3"/>
    <w:rsid w:val="00FD51EB"/>
    <w:rsid w:val="00FD575D"/>
    <w:rsid w:val="00FD7DB3"/>
    <w:rsid w:val="00FE2CDE"/>
    <w:rsid w:val="00FE6335"/>
    <w:rsid w:val="00FF0898"/>
    <w:rsid w:val="00FF17F9"/>
    <w:rsid w:val="00FF1DE7"/>
    <w:rsid w:val="00FF2756"/>
    <w:rsid w:val="00FF359F"/>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148F8A"/>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93"/>
    <w:pPr>
      <w:widowControl w:val="0"/>
    </w:pPr>
    <w:rPr>
      <w:rFonts w:ascii="Calibri" w:hAnsi="Calibri"/>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700BE6"/>
    <w:pPr>
      <w:autoSpaceDE w:val="0"/>
      <w:autoSpaceDN w:val="0"/>
      <w:adjustRightInd w:val="0"/>
    </w:pPr>
    <w:rPr>
      <w:rFonts w:ascii="Calibri" w:hAnsi="Calibri" w:cs="Calibri"/>
      <w:color w:val="000000"/>
      <w:sz w:val="24"/>
      <w:szCs w:val="24"/>
      <w:lang w:val="el-GR"/>
    </w:rPr>
  </w:style>
  <w:style w:type="paragraph" w:styleId="NormalWeb">
    <w:name w:val="Normal (Web)"/>
    <w:basedOn w:val="Normal"/>
    <w:uiPriority w:val="99"/>
    <w:semiHidden/>
    <w:unhideWhenUsed/>
    <w:locked/>
    <w:rsid w:val="001220F6"/>
    <w:pPr>
      <w:spacing w:before="100" w:beforeAutospacing="1" w:after="100" w:afterAutospacing="1"/>
    </w:pPr>
    <w:rPr>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1317956235">
      <w:bodyDiv w:val="1"/>
      <w:marLeft w:val="0"/>
      <w:marRight w:val="0"/>
      <w:marTop w:val="0"/>
      <w:marBottom w:val="0"/>
      <w:divBdr>
        <w:top w:val="none" w:sz="0" w:space="0" w:color="auto"/>
        <w:left w:val="none" w:sz="0" w:space="0" w:color="auto"/>
        <w:bottom w:val="none" w:sz="0" w:space="0" w:color="auto"/>
        <w:right w:val="none" w:sz="0" w:space="0" w:color="auto"/>
      </w:divBdr>
      <w:divsChild>
        <w:div w:id="1757438813">
          <w:marLeft w:val="0"/>
          <w:marRight w:val="0"/>
          <w:marTop w:val="0"/>
          <w:marBottom w:val="0"/>
          <w:divBdr>
            <w:top w:val="single" w:sz="2" w:space="0" w:color="auto"/>
            <w:left w:val="single" w:sz="2" w:space="0" w:color="auto"/>
            <w:bottom w:val="single" w:sz="6" w:space="0" w:color="auto"/>
            <w:right w:val="single" w:sz="2" w:space="0" w:color="auto"/>
          </w:divBdr>
          <w:divsChild>
            <w:div w:id="916474087">
              <w:marLeft w:val="0"/>
              <w:marRight w:val="0"/>
              <w:marTop w:val="100"/>
              <w:marBottom w:val="100"/>
              <w:divBdr>
                <w:top w:val="single" w:sz="2" w:space="0" w:color="D9D9E3"/>
                <w:left w:val="single" w:sz="2" w:space="0" w:color="D9D9E3"/>
                <w:bottom w:val="single" w:sz="2" w:space="0" w:color="D9D9E3"/>
                <w:right w:val="single" w:sz="2" w:space="0" w:color="D9D9E3"/>
              </w:divBdr>
              <w:divsChild>
                <w:div w:id="94911790">
                  <w:marLeft w:val="0"/>
                  <w:marRight w:val="0"/>
                  <w:marTop w:val="0"/>
                  <w:marBottom w:val="0"/>
                  <w:divBdr>
                    <w:top w:val="single" w:sz="2" w:space="0" w:color="D9D9E3"/>
                    <w:left w:val="single" w:sz="2" w:space="0" w:color="D9D9E3"/>
                    <w:bottom w:val="single" w:sz="2" w:space="0" w:color="D9D9E3"/>
                    <w:right w:val="single" w:sz="2" w:space="0" w:color="D9D9E3"/>
                  </w:divBdr>
                  <w:divsChild>
                    <w:div w:id="522669241">
                      <w:marLeft w:val="0"/>
                      <w:marRight w:val="0"/>
                      <w:marTop w:val="0"/>
                      <w:marBottom w:val="0"/>
                      <w:divBdr>
                        <w:top w:val="single" w:sz="2" w:space="0" w:color="D9D9E3"/>
                        <w:left w:val="single" w:sz="2" w:space="0" w:color="D9D9E3"/>
                        <w:bottom w:val="single" w:sz="2" w:space="0" w:color="D9D9E3"/>
                        <w:right w:val="single" w:sz="2" w:space="0" w:color="D9D9E3"/>
                      </w:divBdr>
                      <w:divsChild>
                        <w:div w:id="671222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48136822">
          <w:marLeft w:val="0"/>
          <w:marRight w:val="0"/>
          <w:marTop w:val="0"/>
          <w:marBottom w:val="0"/>
          <w:divBdr>
            <w:top w:val="single" w:sz="2" w:space="0" w:color="auto"/>
            <w:left w:val="single" w:sz="2" w:space="0" w:color="auto"/>
            <w:bottom w:val="single" w:sz="6" w:space="0" w:color="auto"/>
            <w:right w:val="single" w:sz="2" w:space="0" w:color="auto"/>
          </w:divBdr>
          <w:divsChild>
            <w:div w:id="672219777">
              <w:marLeft w:val="0"/>
              <w:marRight w:val="0"/>
              <w:marTop w:val="100"/>
              <w:marBottom w:val="100"/>
              <w:divBdr>
                <w:top w:val="single" w:sz="2" w:space="0" w:color="D9D9E3"/>
                <w:left w:val="single" w:sz="2" w:space="0" w:color="D9D9E3"/>
                <w:bottom w:val="single" w:sz="2" w:space="0" w:color="D9D9E3"/>
                <w:right w:val="single" w:sz="2" w:space="0" w:color="D9D9E3"/>
              </w:divBdr>
              <w:divsChild>
                <w:div w:id="46150844">
                  <w:marLeft w:val="0"/>
                  <w:marRight w:val="0"/>
                  <w:marTop w:val="0"/>
                  <w:marBottom w:val="0"/>
                  <w:divBdr>
                    <w:top w:val="single" w:sz="2" w:space="0" w:color="D9D9E3"/>
                    <w:left w:val="single" w:sz="2" w:space="0" w:color="D9D9E3"/>
                    <w:bottom w:val="single" w:sz="2" w:space="0" w:color="D9D9E3"/>
                    <w:right w:val="single" w:sz="2" w:space="0" w:color="D9D9E3"/>
                  </w:divBdr>
                  <w:divsChild>
                    <w:div w:id="1975863464">
                      <w:marLeft w:val="0"/>
                      <w:marRight w:val="0"/>
                      <w:marTop w:val="0"/>
                      <w:marBottom w:val="0"/>
                      <w:divBdr>
                        <w:top w:val="single" w:sz="2" w:space="0" w:color="D9D9E3"/>
                        <w:left w:val="single" w:sz="2" w:space="0" w:color="D9D9E3"/>
                        <w:bottom w:val="single" w:sz="2" w:space="0" w:color="D9D9E3"/>
                        <w:right w:val="single" w:sz="2" w:space="0" w:color="D9D9E3"/>
                      </w:divBdr>
                      <w:divsChild>
                        <w:div w:id="522087785">
                          <w:marLeft w:val="0"/>
                          <w:marRight w:val="0"/>
                          <w:marTop w:val="0"/>
                          <w:marBottom w:val="0"/>
                          <w:divBdr>
                            <w:top w:val="single" w:sz="2" w:space="0" w:color="D9D9E3"/>
                            <w:left w:val="single" w:sz="2" w:space="0" w:color="D9D9E3"/>
                            <w:bottom w:val="single" w:sz="2" w:space="0" w:color="D9D9E3"/>
                            <w:right w:val="single" w:sz="2" w:space="0" w:color="D9D9E3"/>
                          </w:divBdr>
                          <w:divsChild>
                            <w:div w:id="1481656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81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1686</Words>
  <Characters>9613</Characters>
  <Application>Microsoft Office Word</Application>
  <DocSecurity>0</DocSecurity>
  <Lines>80</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George Karamanolis</cp:lastModifiedBy>
  <cp:revision>3</cp:revision>
  <cp:lastPrinted>2014-04-24T14:33:00Z</cp:lastPrinted>
  <dcterms:created xsi:type="dcterms:W3CDTF">2025-08-09T09:09:00Z</dcterms:created>
  <dcterms:modified xsi:type="dcterms:W3CDTF">2025-08-09T23:34:00Z</dcterms:modified>
</cp:coreProperties>
</file>