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89" w:rsidRDefault="00190389" w:rsidP="00190389">
      <w:pPr>
        <w:jc w:val="center"/>
        <w:rPr>
          <w:b/>
          <w:sz w:val="32"/>
          <w:szCs w:val="32"/>
        </w:rPr>
      </w:pPr>
      <w:bookmarkStart w:id="0" w:name="_GoBack"/>
      <w:bookmarkEnd w:id="0"/>
      <w:r>
        <w:rPr>
          <w:b/>
          <w:sz w:val="32"/>
          <w:szCs w:val="32"/>
          <w:lang w:val="en-US"/>
        </w:rPr>
        <w:t xml:space="preserve">I. </w:t>
      </w:r>
      <w:r>
        <w:rPr>
          <w:b/>
          <w:sz w:val="32"/>
          <w:szCs w:val="32"/>
        </w:rPr>
        <w:t>ΓΕΝΙΚΟ ΜΕΡΟΣ</w:t>
      </w:r>
    </w:p>
    <w:p w:rsidR="00190389" w:rsidRPr="00190389" w:rsidRDefault="00190389" w:rsidP="00190389">
      <w:pPr>
        <w:jc w:val="center"/>
        <w:rPr>
          <w:b/>
          <w:sz w:val="32"/>
          <w:szCs w:val="32"/>
        </w:rPr>
      </w:pPr>
    </w:p>
    <w:p w:rsidR="00FE182B" w:rsidRPr="00190389" w:rsidRDefault="002A31B0" w:rsidP="00190389">
      <w:pPr>
        <w:pStyle w:val="a3"/>
        <w:numPr>
          <w:ilvl w:val="0"/>
          <w:numId w:val="1"/>
        </w:numPr>
        <w:rPr>
          <w:b/>
          <w:sz w:val="32"/>
          <w:szCs w:val="32"/>
          <w:lang w:val="en-US"/>
        </w:rPr>
      </w:pPr>
      <w:r w:rsidRPr="00190389">
        <w:rPr>
          <w:b/>
          <w:sz w:val="32"/>
          <w:szCs w:val="32"/>
        </w:rPr>
        <w:t>ΕΝΝΟΙΑ ΕΜΠΟΡΙΚΟΥ ΔΙΚΑΙΟΥ</w:t>
      </w:r>
    </w:p>
    <w:p w:rsidR="002A31B0" w:rsidRDefault="002A31B0" w:rsidP="00EA5085">
      <w:pPr>
        <w:jc w:val="both"/>
      </w:pPr>
      <w:r>
        <w:t xml:space="preserve">    Το εμπορικό δίκαιο είναι τμήμα του ιδιωτικού δικαίου. Περιλαμβάνει τους ειδικούς θεσμούς και διατάξεις που αναφέρονται στις ατομικές ή εταιρικές εμπορικές επιχειρήσεις, στους εμπόρους και στις εμπορικές πράξεις. Η εμπορική νομοθεσία ρυθμίζει τις οικονομικές συναλλαγές όταν αυτές είναι εμπορικές πράξεις και οι φορείς τους είναι έμποροι. Η εμπορική επιχείρηση είναι το επίκεντρο της οικονομίας και των συναλλαγών. </w:t>
      </w:r>
    </w:p>
    <w:p w:rsidR="002A31B0" w:rsidRDefault="002A31B0" w:rsidP="00EA5085">
      <w:pPr>
        <w:jc w:val="both"/>
      </w:pPr>
      <w:r>
        <w:t xml:space="preserve">     Στις εμπορικές σχέσεις εφαρμόζονται κυρίως </w:t>
      </w:r>
      <w:r w:rsidRPr="00190389">
        <w:rPr>
          <w:b/>
        </w:rPr>
        <w:t>οι κανόνες του αστικού και του εμπορικού δικαίου</w:t>
      </w:r>
      <w:r w:rsidR="00190389">
        <w:t>. Ως ειδικοί</w:t>
      </w:r>
      <w:r>
        <w:t xml:space="preserve"> </w:t>
      </w:r>
      <w:r w:rsidR="00190389">
        <w:t>οι</w:t>
      </w:r>
      <w:r>
        <w:t xml:space="preserve"> δεύτερ</w:t>
      </w:r>
      <w:r w:rsidR="00190389">
        <w:t>οι</w:t>
      </w:r>
      <w:r>
        <w:t xml:space="preserve"> εφαρμόζονται κατά προτεραιότητα. Οι εμπορικοί νόμοι ορισμένες φορές παραπέμπουν στους κανόνες του αστικού δικαίου για ρύθμιση θεμάτων των εμπορικών σχέσεων. </w:t>
      </w:r>
    </w:p>
    <w:p w:rsidR="0016148E" w:rsidRDefault="0016148E" w:rsidP="00EA5085">
      <w:pPr>
        <w:jc w:val="both"/>
      </w:pPr>
      <w:r>
        <w:t xml:space="preserve">      Μεγάλη σημασία στην εφαρμογή του εμπορικού δικαίου έχει </w:t>
      </w:r>
      <w:r w:rsidRPr="00190389">
        <w:rPr>
          <w:b/>
        </w:rPr>
        <w:t>η νομολογία</w:t>
      </w:r>
      <w:r>
        <w:t xml:space="preserve">, δηλαδή οι αποφάσεις των δικαστηρίων που δεν υπόκεινται σε ένδικα μέσα. </w:t>
      </w:r>
    </w:p>
    <w:p w:rsidR="0016148E" w:rsidRDefault="0016148E" w:rsidP="00EA5085">
      <w:pPr>
        <w:jc w:val="both"/>
        <w:rPr>
          <w:b/>
        </w:rPr>
      </w:pPr>
      <w:r>
        <w:t xml:space="preserve">     Το εμπορικό δίκαιο περιλαμβάνει </w:t>
      </w:r>
      <w:r w:rsidRPr="0016148E">
        <w:rPr>
          <w:b/>
        </w:rPr>
        <w:t>: α) Γενικό Μέρος</w:t>
      </w:r>
      <w:r>
        <w:rPr>
          <w:b/>
        </w:rPr>
        <w:t xml:space="preserve"> (</w:t>
      </w:r>
      <w:r>
        <w:t>εμπορικές πράξεις και έμποροι),</w:t>
      </w:r>
      <w:r>
        <w:rPr>
          <w:b/>
        </w:rPr>
        <w:t>β</w:t>
      </w:r>
      <w:r w:rsidRPr="0016148E">
        <w:rPr>
          <w:b/>
        </w:rPr>
        <w:t xml:space="preserve">) Δίκαιο </w:t>
      </w:r>
      <w:r w:rsidR="000F0947" w:rsidRPr="0016148E">
        <w:rPr>
          <w:b/>
        </w:rPr>
        <w:t>Αξιόγραφων</w:t>
      </w:r>
      <w:r w:rsidRPr="0016148E">
        <w:rPr>
          <w:b/>
        </w:rPr>
        <w:t xml:space="preserve"> </w:t>
      </w:r>
      <w:r>
        <w:rPr>
          <w:b/>
        </w:rPr>
        <w:t xml:space="preserve">, γ) Δίκαιο Εμπορικών Εταιριών, δ) Δίκαιο Αθέμιτου Ανταγωνισμού, ε) Δίκαιο Ελεύθερου Ανταγωνισμού, στ) Δίκαιο Βιομηχανικής Ιδιοκτησίας, ζ) Ναυτικό Δίκαιο. </w:t>
      </w:r>
    </w:p>
    <w:p w:rsidR="0016148E" w:rsidRDefault="0016148E" w:rsidP="00EA5085">
      <w:pPr>
        <w:jc w:val="both"/>
        <w:rPr>
          <w:b/>
        </w:rPr>
      </w:pPr>
    </w:p>
    <w:p w:rsidR="0016148E" w:rsidRDefault="0016148E" w:rsidP="0016148E">
      <w:pPr>
        <w:pStyle w:val="a3"/>
        <w:numPr>
          <w:ilvl w:val="0"/>
          <w:numId w:val="1"/>
        </w:numPr>
        <w:rPr>
          <w:b/>
          <w:sz w:val="32"/>
          <w:szCs w:val="32"/>
        </w:rPr>
      </w:pPr>
      <w:r w:rsidRPr="0016148E">
        <w:rPr>
          <w:b/>
          <w:sz w:val="32"/>
          <w:szCs w:val="32"/>
        </w:rPr>
        <w:t>ΟΙ ΕΜΠΟΡΟΙ</w:t>
      </w:r>
    </w:p>
    <w:p w:rsidR="0016148E" w:rsidRDefault="0016148E" w:rsidP="0016148E">
      <w:pPr>
        <w:pStyle w:val="a3"/>
        <w:rPr>
          <w:b/>
          <w:sz w:val="32"/>
          <w:szCs w:val="32"/>
        </w:rPr>
      </w:pPr>
    </w:p>
    <w:p w:rsidR="0016148E" w:rsidRPr="0016148E" w:rsidRDefault="0016148E" w:rsidP="0016148E">
      <w:pPr>
        <w:pStyle w:val="a3"/>
        <w:numPr>
          <w:ilvl w:val="1"/>
          <w:numId w:val="1"/>
        </w:numPr>
        <w:rPr>
          <w:b/>
          <w:sz w:val="28"/>
          <w:szCs w:val="28"/>
        </w:rPr>
      </w:pPr>
      <w:r w:rsidRPr="0016148E">
        <w:rPr>
          <w:b/>
          <w:sz w:val="28"/>
          <w:szCs w:val="28"/>
        </w:rPr>
        <w:t>ΚΤΗΣΗ ΤΗΣ ΕΜΠΟΡΙΚΗΣ ΙΔΙΟΤΗΤΑΣ</w:t>
      </w:r>
    </w:p>
    <w:p w:rsidR="00C86936" w:rsidRDefault="0016148E" w:rsidP="00EA5085">
      <w:pPr>
        <w:jc w:val="both"/>
      </w:pPr>
      <w:r>
        <w:rPr>
          <w:b/>
          <w:sz w:val="28"/>
          <w:szCs w:val="28"/>
        </w:rPr>
        <w:t xml:space="preserve">     </w:t>
      </w:r>
      <w:r w:rsidR="00C86936">
        <w:t xml:space="preserve">Η εμπορική ιδιότητα </w:t>
      </w:r>
      <w:r w:rsidR="00563E19">
        <w:t xml:space="preserve">αποκτάται </w:t>
      </w:r>
      <w:r w:rsidR="00C86936">
        <w:t>είτε κατά το ουσιαστικό σύστημα, δηλαδή με την πλήρωση των ουσιαστικών προϋποθέσεων οι οποίες ορίζονται απ</w:t>
      </w:r>
      <w:r w:rsidR="00563E19">
        <w:t>ό τον νόμο, είτε κατά το τυπικό</w:t>
      </w:r>
      <w:r w:rsidR="00C86936">
        <w:t xml:space="preserve"> σύστημα, εφόσον δηλ. πληρούνται ορισμένες προϋποθέσεις τυπικές.</w:t>
      </w:r>
    </w:p>
    <w:p w:rsidR="0016148E" w:rsidRDefault="00C86936" w:rsidP="00EA5085">
      <w:pPr>
        <w:jc w:val="both"/>
      </w:pPr>
      <w:r>
        <w:t xml:space="preserve">  </w:t>
      </w:r>
      <w:r w:rsidR="0016148E">
        <w:t xml:space="preserve">Την εμπορική ιδιότητα </w:t>
      </w:r>
      <w:r w:rsidR="0030448D">
        <w:t xml:space="preserve">κατά το ουσιαστικό σύστημα </w:t>
      </w:r>
      <w:r w:rsidR="0016148E">
        <w:t xml:space="preserve">αποκτά εκείνος που προβαίνει </w:t>
      </w:r>
      <w:r w:rsidR="0016148E" w:rsidRPr="00190389">
        <w:rPr>
          <w:b/>
        </w:rPr>
        <w:t>κατά σύνηθες επάγγελμα σε εμπορικές πράξεις</w:t>
      </w:r>
      <w:r w:rsidR="0016148E">
        <w:t xml:space="preserve">. </w:t>
      </w:r>
      <w:r w:rsidR="0030448D">
        <w:t xml:space="preserve">Συνεπώς, έμποροι είναι τα φυσικά πρόσωπα και οι προσωπικές εταιρίες. </w:t>
      </w:r>
      <w:r w:rsidR="000F0947">
        <w:t xml:space="preserve">Ο νόμος απαιτεί άσκηση της εμπορίας κατά </w:t>
      </w:r>
      <w:r w:rsidR="000F0947" w:rsidRPr="00190389">
        <w:rPr>
          <w:b/>
        </w:rPr>
        <w:t>τρόπο διαρκή</w:t>
      </w:r>
      <w:r w:rsidR="000F0947">
        <w:t>, όχι ευκαιριακό και με πρόθεση απόκτησης επαγγέλματος</w:t>
      </w:r>
      <w:r w:rsidR="0030448D">
        <w:t>, δηλαδή έχει σκοπό τον βιοπορισμό.</w:t>
      </w:r>
      <w:r w:rsidR="000F0947">
        <w:t>. Η άσκηση της εμπορίας δεν απαγορεύεται να γίνεται και μέσω αντιπροσώπων. Επίσης, έμποροι είναι σύμφωνα με το τυπικό σύστημα οι Α.Ε., οι Ε.Π.Ε.</w:t>
      </w:r>
      <w:r>
        <w:t>, οι Ι.Κ.Ε., η ναυτική εταιρία</w:t>
      </w:r>
      <w:r w:rsidR="000F0947">
        <w:t xml:space="preserve"> και ο Συνεταιρι</w:t>
      </w:r>
      <w:r w:rsidR="00484EF3">
        <w:t>σμός</w:t>
      </w:r>
      <w:r w:rsidR="0030448D">
        <w:t>,</w:t>
      </w:r>
      <w:r w:rsidR="00484EF3">
        <w:t xml:space="preserve"> αμέσως μόλις τηρηθούν οι δια</w:t>
      </w:r>
      <w:r w:rsidR="000F0947">
        <w:t xml:space="preserve">τυπώσεις εγγραφής στο αρμόδιο μητρώο. </w:t>
      </w:r>
    </w:p>
    <w:p w:rsidR="0062614B" w:rsidRPr="00C86936" w:rsidRDefault="000F0947" w:rsidP="00EA5085">
      <w:pPr>
        <w:jc w:val="both"/>
      </w:pPr>
      <w:r>
        <w:t xml:space="preserve">     Το δικαστήριο μπορεί να κηρύξει </w:t>
      </w:r>
      <w:r w:rsidRPr="00484EF3">
        <w:rPr>
          <w:b/>
        </w:rPr>
        <w:t>σε πτώχευση</w:t>
      </w:r>
      <w:r>
        <w:t xml:space="preserve"> μόνο εμπόρους και ενώσεις προσώπων με νομική προσωπικότητα</w:t>
      </w:r>
      <w:r w:rsidR="00563E19">
        <w:t xml:space="preserve"> που επιδιώκουν εμπορικό σκοπό.</w:t>
      </w:r>
    </w:p>
    <w:p w:rsidR="000F0947" w:rsidRDefault="000F0947" w:rsidP="0016148E"/>
    <w:p w:rsidR="000F0947" w:rsidRPr="00EC3574" w:rsidRDefault="00EC3574" w:rsidP="00EC3574">
      <w:pPr>
        <w:pStyle w:val="a3"/>
        <w:numPr>
          <w:ilvl w:val="1"/>
          <w:numId w:val="1"/>
        </w:numPr>
        <w:rPr>
          <w:b/>
          <w:sz w:val="28"/>
          <w:szCs w:val="28"/>
        </w:rPr>
      </w:pPr>
      <w:r w:rsidRPr="00EC3574">
        <w:rPr>
          <w:b/>
          <w:sz w:val="28"/>
          <w:szCs w:val="28"/>
        </w:rPr>
        <w:t>ΑΠΩΛΕΙΑ ΤΗΣ ΕΜΠΟΡΙΚΗΣ ΙΔΙΟΤΗΤΑΣ</w:t>
      </w:r>
    </w:p>
    <w:p w:rsidR="00EC3574" w:rsidRDefault="00EC3574" w:rsidP="00EA5085">
      <w:pPr>
        <w:jc w:val="both"/>
      </w:pPr>
      <w:r>
        <w:t xml:space="preserve">      Η εμπορική ιδιότητα αποβάλλεται: α) όταν </w:t>
      </w:r>
      <w:r w:rsidRPr="00190389">
        <w:rPr>
          <w:b/>
        </w:rPr>
        <w:t>παύσει</w:t>
      </w:r>
      <w:r>
        <w:t xml:space="preserve"> ο έμπορος να ασκεί κατά σύνηθες επάγγελμα εμπορικές πράξεις, β) όταν </w:t>
      </w:r>
      <w:r w:rsidR="00484EF3">
        <w:t>η</w:t>
      </w:r>
      <w:r>
        <w:t xml:space="preserve"> εμπορική ικανότητα </w:t>
      </w:r>
      <w:r w:rsidRPr="00190389">
        <w:rPr>
          <w:b/>
        </w:rPr>
        <w:t>παύσει να υπάρχει</w:t>
      </w:r>
      <w:r>
        <w:t xml:space="preserve">. Αυτό μπορεί να συμβεί όταν ο έμπορος τεθεί σε δικαστική συμπαράσταση ή κηρυχτεί σε κατάσταση πτώχευσης, γ) όταν ο έμπορος αποβιώσει ή η εμπορική εταιρεία ( Ο.Ε., Ε.Ε.) λυθεί ή εκκαθαριστεί. </w:t>
      </w:r>
    </w:p>
    <w:p w:rsidR="00EC3574" w:rsidRDefault="00EC3574" w:rsidP="00EC3574">
      <w:pPr>
        <w:rPr>
          <w:b/>
          <w:sz w:val="28"/>
          <w:szCs w:val="28"/>
        </w:rPr>
      </w:pPr>
      <w:r>
        <w:rPr>
          <w:b/>
          <w:sz w:val="28"/>
          <w:szCs w:val="28"/>
        </w:rPr>
        <w:t xml:space="preserve">       </w:t>
      </w:r>
      <w:r w:rsidRPr="00EC3574">
        <w:rPr>
          <w:b/>
          <w:sz w:val="28"/>
          <w:szCs w:val="28"/>
        </w:rPr>
        <w:t>2.3. ΟΡΓΑΝΩΣΗ ΤΟΥ ΕΜΠΟΡΙΚΟΥ ΕΠΑΓΓΕΛΜΑΤΟΣ</w:t>
      </w:r>
    </w:p>
    <w:p w:rsidR="00EC3574" w:rsidRPr="00142B22" w:rsidRDefault="00EC3574" w:rsidP="00EA5085">
      <w:pPr>
        <w:jc w:val="both"/>
      </w:pPr>
      <w:r>
        <w:t xml:space="preserve">      Το εμπορικό επάγγελμα οργανώνεται σε </w:t>
      </w:r>
      <w:r w:rsidRPr="00190389">
        <w:rPr>
          <w:b/>
        </w:rPr>
        <w:t>επίπεδο επιμελητηριακό, σε διεθνές και σε επίπεδο επαγγελματικών ενώσεων ιδιωτικού δικαίου</w:t>
      </w:r>
      <w:r>
        <w:t xml:space="preserve">. Επίσης η νομοθεσία των εμπορικών εταιρειών οδηγεί σε συγκεκριμένη οργάνωση </w:t>
      </w:r>
      <w:r w:rsidR="00EA5085">
        <w:t>τις εμπορικές επιχειρήσεις. Τα επιμελητήρια αποτελούν υποχρεωτικές αυτοτελείς και ανεξάρτητες ενώσεις προσώπων που ασκούν εμπορική δραστηριότητα σε ορισμένη περιφέρεια.</w:t>
      </w:r>
      <w:r w:rsidR="00484EF3">
        <w:t xml:space="preserve"> Κάθε πρωτεύουσα νομού αποτελεί και έδρα του εμπορικού- βιομηχανικού επιμελητηρίου. Τα επιμελητήρια ιδρύονται με Π.Δ. Μέλη της είναι οι έμποροι που έχουν την έδρα τους στην περιφέρεια του επιμελητηρίου.</w:t>
      </w:r>
      <w:r w:rsidR="00EA5085">
        <w:t xml:space="preserve"> Είναι Ν.Π.Δ.Δ. και εποπτεύονται από τον Υπουργό Ανάπτυξης.</w:t>
      </w:r>
      <w:r w:rsidR="00484EF3">
        <w:t xml:space="preserve"> </w:t>
      </w:r>
      <w:r w:rsidR="00C15D26">
        <w:t>Σκοπός</w:t>
      </w:r>
      <w:r w:rsidR="00484EF3">
        <w:t xml:space="preserve"> τους είναι η προστασία και η ανάπτυξη του εμπορίου, της βιομηχανίας, των βιοτεχνίας, των επαγγελμάτων σύμφωνα με τα συμφέροντα και τους στόχους της εθνικής οικονομίας για την ανάπτυξη. </w:t>
      </w:r>
      <w:r w:rsidR="00EA5085">
        <w:t>Κάθε πρωτεύουσα νομού αποτελεί και έδρα ενός επιμελητηρίου. Τα επιμελητήρια ιδρύονται με Π.Δ. Μέλη των επιμελητηρίων είναι έμποροι και επιχειρήσεις που είναι εγκατεστημένα στην έδρα του επιμελητηρίου. Όργανα διοίκησης είναι Δ.Σ και η Διοικητική Επιτροπή, τα μέλη των οποίων εκλέγονται κάθε τέσσερα χρόνια από τα μέλη των επιμελητηρίων.</w:t>
      </w:r>
      <w:r w:rsidR="00484EF3">
        <w:t xml:space="preserve"> Πέραν αυτών έχει συσταθεί Ν.Π.Δ.Δ. με την ονομασία «Κεντρική Ένωση Επιμελητηρίων (Κ.Ε.Ε.)» με μέλη όλα τα επιμελητήρια χώρας. Στην Κ.Ε.Ε. συστ</w:t>
      </w:r>
      <w:r w:rsidR="0030448D">
        <w:t xml:space="preserve">άθηκε η Κεντρική Υπηρεσία ΓΕΜΗ, δηλαδή Γενικό Εμπορικό Μητρώο, στο οποίο εγγράφονται υποχρεωτικά και έμποροι και εταιρίες (Ν.3419/2005). </w:t>
      </w:r>
      <w:r w:rsidR="00484EF3">
        <w:t>Σε κάθε επιμελητήριο σε κάθε νομό υπάρχει ΓΕΜΗ.,</w:t>
      </w:r>
      <w:r w:rsidR="00EA5085">
        <w:t xml:space="preserve"> Με τον </w:t>
      </w:r>
      <w:r w:rsidR="0030448D">
        <w:rPr>
          <w:b/>
        </w:rPr>
        <w:t>νόμο 3853/20</w:t>
      </w:r>
      <w:r w:rsidR="00EA5085" w:rsidRPr="00190389">
        <w:rPr>
          <w:b/>
        </w:rPr>
        <w:t>10</w:t>
      </w:r>
      <w:r w:rsidR="00EA5085">
        <w:t xml:space="preserve"> απλοποιήθηκαν οι διαδικασίες σύστασης προσωπικών και κεφαλαιοχικών εταιριών. Αρμόδιο όργανο είναι οι υπηρεσίες  Γ.Ε.ΜΗ που λειτουργούν στα επιμελητήρια. </w:t>
      </w:r>
    </w:p>
    <w:p w:rsidR="008F2046" w:rsidRPr="00142B22" w:rsidRDefault="008F2046" w:rsidP="00EA5085">
      <w:pPr>
        <w:jc w:val="both"/>
      </w:pPr>
    </w:p>
    <w:p w:rsidR="008F2046" w:rsidRDefault="008F2046" w:rsidP="00EA5085">
      <w:pPr>
        <w:jc w:val="both"/>
        <w:rPr>
          <w:b/>
          <w:sz w:val="28"/>
          <w:szCs w:val="28"/>
        </w:rPr>
      </w:pPr>
      <w:r>
        <w:rPr>
          <w:b/>
          <w:sz w:val="28"/>
          <w:szCs w:val="28"/>
        </w:rPr>
        <w:t xml:space="preserve">        </w:t>
      </w:r>
      <w:r w:rsidRPr="00142B22">
        <w:rPr>
          <w:b/>
          <w:sz w:val="28"/>
          <w:szCs w:val="28"/>
        </w:rPr>
        <w:t>2.</w:t>
      </w:r>
      <w:r w:rsidRPr="008F2046">
        <w:rPr>
          <w:b/>
          <w:sz w:val="28"/>
          <w:szCs w:val="28"/>
        </w:rPr>
        <w:t>4. ΕΜΠΟΡΙΚΑ ΒΙΒΛΙΑ</w:t>
      </w:r>
    </w:p>
    <w:p w:rsidR="00484EF3" w:rsidRPr="008F2046" w:rsidRDefault="00484EF3" w:rsidP="00EA5085">
      <w:pPr>
        <w:jc w:val="both"/>
        <w:rPr>
          <w:b/>
          <w:sz w:val="28"/>
          <w:szCs w:val="28"/>
        </w:rPr>
      </w:pPr>
      <w:r>
        <w:rPr>
          <w:b/>
          <w:sz w:val="28"/>
          <w:szCs w:val="28"/>
        </w:rPr>
        <w:t>ΓΕΝΙΚΑ: Ο Εμπορικός Νόμος (άρθρα 8-16) προβλέπει τα βιβλία που πρέπει να τηρούν οι έμποροι.</w:t>
      </w:r>
    </w:p>
    <w:p w:rsidR="008F2046" w:rsidRDefault="008F2046" w:rsidP="00EA5085">
      <w:pPr>
        <w:jc w:val="both"/>
        <w:rPr>
          <w:b/>
        </w:rPr>
      </w:pPr>
      <w:r w:rsidRPr="008F2046">
        <w:rPr>
          <w:b/>
        </w:rPr>
        <w:t>2.4.1. ΥΠΟΧΡΕΩΤΙΚΑ</w:t>
      </w:r>
    </w:p>
    <w:p w:rsidR="008F2046" w:rsidRDefault="008F2046" w:rsidP="00EA5085">
      <w:pPr>
        <w:jc w:val="both"/>
      </w:pPr>
      <w:r>
        <w:rPr>
          <w:b/>
        </w:rPr>
        <w:t xml:space="preserve">Α) ΗΜΕΡΟΛΟΓΙΟ. </w:t>
      </w:r>
      <w:r>
        <w:t xml:space="preserve">Σε αυτό καταγράφονται καθημερινά όλες </w:t>
      </w:r>
      <w:r w:rsidRPr="00190389">
        <w:rPr>
          <w:b/>
        </w:rPr>
        <w:t>οι οικονομικές συναλλαγές</w:t>
      </w:r>
      <w:r>
        <w:t xml:space="preserve"> είτε έχουν σχέση με την εμπορία όπως συμβάσεις, αποδοχές και οπισθογραφήσεις είτε οι αμιγώς αστικές πράξεις όπως αγορά οικοπέδου, αυτοκινήτου.</w:t>
      </w:r>
    </w:p>
    <w:p w:rsidR="008F2046" w:rsidRDefault="008F2046" w:rsidP="00EA5085">
      <w:pPr>
        <w:jc w:val="both"/>
      </w:pPr>
      <w:r w:rsidRPr="008F2046">
        <w:rPr>
          <w:b/>
        </w:rPr>
        <w:lastRenderedPageBreak/>
        <w:t>Β) ΒΙΒΛΙΟ ΑΝΤΙΓΡΑΦΗΣ ΕΠΙΣΤΟΛΩΝ</w:t>
      </w:r>
      <w:r>
        <w:t xml:space="preserve">. Σε αυτό ο έμπορος οφείλει να κρατά </w:t>
      </w:r>
      <w:r w:rsidRPr="00190389">
        <w:rPr>
          <w:b/>
        </w:rPr>
        <w:t>αντίγραφα των επιστολών</w:t>
      </w:r>
      <w:r>
        <w:t xml:space="preserve"> ( και φαξ ή τέλεξ ή τελεφάξ) που λαμβάνει καθώς και αυτών που στέλνει.</w:t>
      </w:r>
    </w:p>
    <w:p w:rsidR="008F2046" w:rsidRDefault="008F2046" w:rsidP="00EA5085">
      <w:pPr>
        <w:jc w:val="both"/>
      </w:pPr>
      <w:r w:rsidRPr="008F2046">
        <w:rPr>
          <w:b/>
        </w:rPr>
        <w:t>Γ) ΒΙΒΛΙΟ ΑΠΟΓΡΑΦΗΣ</w:t>
      </w:r>
      <w:r>
        <w:t xml:space="preserve">. Κάθε χρόνο υποχρεούται να προβαίνει σε </w:t>
      </w:r>
      <w:r w:rsidRPr="00190389">
        <w:rPr>
          <w:b/>
        </w:rPr>
        <w:t>απογραφή κινητών</w:t>
      </w:r>
      <w:r>
        <w:t xml:space="preserve"> και ακινήτων πραγμάτων.</w:t>
      </w:r>
    </w:p>
    <w:p w:rsidR="0030448D" w:rsidRDefault="0030448D" w:rsidP="00EA5085">
      <w:pPr>
        <w:jc w:val="both"/>
      </w:pPr>
      <w:r>
        <w:t xml:space="preserve">Τα βιβλία πρέπει να διατηρούνται για </w:t>
      </w:r>
      <w:r w:rsidRPr="0030448D">
        <w:rPr>
          <w:b/>
        </w:rPr>
        <w:t>10 χρόνια</w:t>
      </w:r>
      <w:r>
        <w:t>.</w:t>
      </w:r>
    </w:p>
    <w:p w:rsidR="008F2046" w:rsidRDefault="008F2046" w:rsidP="00EA5085">
      <w:pPr>
        <w:jc w:val="both"/>
        <w:rPr>
          <w:b/>
        </w:rPr>
      </w:pPr>
      <w:r w:rsidRPr="008F2046">
        <w:rPr>
          <w:b/>
        </w:rPr>
        <w:t>2.4.2 ΠΡΟΑΙΡΕΤΙΚΑ</w:t>
      </w:r>
    </w:p>
    <w:p w:rsidR="009F221D" w:rsidRDefault="008F2046" w:rsidP="00EA5085">
      <w:pPr>
        <w:jc w:val="both"/>
      </w:pPr>
      <w:r>
        <w:rPr>
          <w:b/>
        </w:rPr>
        <w:t xml:space="preserve">Α) ΤΟ ΚΑΘΟΛΙΚΟ. </w:t>
      </w:r>
      <w:r>
        <w:t>Το βιβλίο αυτό διαιρείται σε μερίδες σε πελάτες ή σε στοιχεία της επιχε</w:t>
      </w:r>
      <w:r w:rsidR="00C32A1B">
        <w:t xml:space="preserve">ίρησης. Προαιρετικά </w:t>
      </w:r>
      <w:r>
        <w:t xml:space="preserve">είναι </w:t>
      </w:r>
      <w:r w:rsidR="00C32A1B">
        <w:t xml:space="preserve">επίσης </w:t>
      </w:r>
      <w:r>
        <w:t xml:space="preserve">το </w:t>
      </w:r>
      <w:r w:rsidRPr="00190389">
        <w:rPr>
          <w:b/>
        </w:rPr>
        <w:t>βιβλίο αποθήκης, το βιβλίο ταμείου</w:t>
      </w:r>
      <w:r w:rsidR="009F221D" w:rsidRPr="00190389">
        <w:rPr>
          <w:b/>
        </w:rPr>
        <w:t>, το βιβλίο αγορών και πωλήσεων, το βιβλίο συναλλαγματικών και γραμματίων.</w:t>
      </w:r>
    </w:p>
    <w:p w:rsidR="009F221D" w:rsidRDefault="009F221D" w:rsidP="00EA5085">
      <w:pPr>
        <w:jc w:val="both"/>
      </w:pPr>
    </w:p>
    <w:p w:rsidR="009F221D" w:rsidRDefault="009F221D" w:rsidP="00EA5085">
      <w:pPr>
        <w:jc w:val="both"/>
      </w:pPr>
      <w:r>
        <w:t xml:space="preserve">Ο σκοπός της τήρησης των βιβλίων είναι η </w:t>
      </w:r>
      <w:r w:rsidRPr="00190389">
        <w:rPr>
          <w:b/>
        </w:rPr>
        <w:t>τήρηση της δημοσιότητας των εμπορικών δραστηριοτήτων</w:t>
      </w:r>
      <w:r>
        <w:t xml:space="preserve"> ώστε να καταγράφονται όλες οι δραστηριότητες της. Τα βιβλία αριθμούνται και υπογράφονται από τον οικονομικό έφορο. Εάν δεν τηρηθούν τα βιβλία ή εάν δεν τηρούνται σωστά τότε ο έμπορος μπορεί να διωχθεί για το έγκλημα της απλής χρεωκοπίας ή να του επιβληθούν διοικητικά πρόστιμα.</w:t>
      </w:r>
    </w:p>
    <w:p w:rsidR="009F221D" w:rsidRDefault="009F221D" w:rsidP="00EA5085">
      <w:pPr>
        <w:jc w:val="both"/>
      </w:pPr>
    </w:p>
    <w:p w:rsidR="009F221D" w:rsidRDefault="009F221D" w:rsidP="00EA5085">
      <w:pPr>
        <w:jc w:val="both"/>
      </w:pPr>
    </w:p>
    <w:p w:rsidR="009F221D" w:rsidRPr="009F221D" w:rsidRDefault="00AE5E87" w:rsidP="009F221D">
      <w:pPr>
        <w:pStyle w:val="a3"/>
        <w:numPr>
          <w:ilvl w:val="0"/>
          <w:numId w:val="1"/>
        </w:numPr>
        <w:jc w:val="both"/>
        <w:rPr>
          <w:b/>
          <w:sz w:val="32"/>
          <w:szCs w:val="32"/>
        </w:rPr>
      </w:pPr>
      <w:r>
        <w:rPr>
          <w:b/>
          <w:sz w:val="32"/>
          <w:szCs w:val="32"/>
        </w:rPr>
        <w:t xml:space="preserve">   </w:t>
      </w:r>
      <w:r w:rsidR="009F221D" w:rsidRPr="009F221D">
        <w:rPr>
          <w:b/>
          <w:sz w:val="32"/>
          <w:szCs w:val="32"/>
        </w:rPr>
        <w:t>ΟΙ ΕΜΠΟΡΙΚΕΣ ΠΡΑΞΕΙΣ</w:t>
      </w:r>
    </w:p>
    <w:p w:rsidR="009F221D" w:rsidRDefault="00247FE5" w:rsidP="00247FE5">
      <w:pPr>
        <w:ind w:left="360"/>
      </w:pPr>
      <w:r w:rsidRPr="00247FE5">
        <w:rPr>
          <w:b/>
          <w:u w:val="single"/>
        </w:rPr>
        <w:t>ΠΡΟΣΔΙΟΡΙΣΜΟΣ ΤΗΣ ΕΜΠΟΡΙΚΟΤΗΤΑΣ</w:t>
      </w:r>
      <w:r>
        <w:t xml:space="preserve">                                                                                                                   </w:t>
      </w:r>
      <w:r w:rsidR="009F221D">
        <w:t xml:space="preserve">Οι εμπορικές πράξεις προσδιορίζονται από τρία συστήματα: </w:t>
      </w:r>
      <w:r w:rsidR="009F221D" w:rsidRPr="008C0C71">
        <w:rPr>
          <w:b/>
        </w:rPr>
        <w:t>Το αντικειμενικό</w:t>
      </w:r>
      <w:r w:rsidR="009F221D">
        <w:t xml:space="preserve">, </w:t>
      </w:r>
      <w:r w:rsidR="009F221D" w:rsidRPr="008C0C71">
        <w:rPr>
          <w:b/>
        </w:rPr>
        <w:t>το υποκειμενικό</w:t>
      </w:r>
      <w:r w:rsidR="009F221D">
        <w:t xml:space="preserve"> και το </w:t>
      </w:r>
      <w:r w:rsidR="009F221D" w:rsidRPr="008C0C71">
        <w:rPr>
          <w:b/>
        </w:rPr>
        <w:t>σύστημα της εμπορικής επιχείρησης</w:t>
      </w:r>
      <w:r w:rsidR="009F221D">
        <w:t>.</w:t>
      </w:r>
      <w:r>
        <w:t xml:space="preserve"> Ειδικότερα τα συστήματα της εμπορικότητας είναι:</w:t>
      </w:r>
    </w:p>
    <w:p w:rsidR="009F221D" w:rsidRPr="009F221D" w:rsidRDefault="009F221D" w:rsidP="009F221D">
      <w:pPr>
        <w:ind w:left="360"/>
        <w:jc w:val="both"/>
        <w:rPr>
          <w:b/>
          <w:sz w:val="28"/>
          <w:szCs w:val="28"/>
        </w:rPr>
      </w:pPr>
      <w:r w:rsidRPr="009F221D">
        <w:rPr>
          <w:b/>
          <w:sz w:val="28"/>
          <w:szCs w:val="28"/>
        </w:rPr>
        <w:t>3.1. ΑΝΤΙΚΕΙΜΕΝΙΚΟ ΣΥΣΤΗΜΑ</w:t>
      </w:r>
    </w:p>
    <w:p w:rsidR="009F221D" w:rsidRDefault="009F221D" w:rsidP="009F221D">
      <w:pPr>
        <w:ind w:left="360"/>
        <w:jc w:val="both"/>
      </w:pPr>
      <w:r>
        <w:t xml:space="preserve">Στο αντικειμενικό σύστημα </w:t>
      </w:r>
      <w:r w:rsidRPr="00190389">
        <w:rPr>
          <w:b/>
        </w:rPr>
        <w:t>ο νόμος προσδιορίζει</w:t>
      </w:r>
      <w:r>
        <w:t xml:space="preserve"> ποιες είναι οι εμπορικές πράξεις. Επ’ αυτών εφαρμόζονται οι αρχές του εμπορικού δικαίου και επέρχονται οι συνέπειες της εμπορικότητας της πράξεως. Τέτοιες εμπορικές πράξεις είναι </w:t>
      </w:r>
      <w:r w:rsidRPr="00190389">
        <w:rPr>
          <w:b/>
        </w:rPr>
        <w:t>η σύμβαση πρακτορείας, η σύμβαση επαγγελματικής μίσθωσης</w:t>
      </w:r>
      <w:r>
        <w:t>.</w:t>
      </w:r>
      <w:r w:rsidR="00AE5E87">
        <w:t>( ΓΑΛΛΙΚΟΣ ΝΟΜΟΣ)</w:t>
      </w:r>
      <w:r w:rsidR="008C0C71">
        <w:t>- εμπ. Ν. ( Αρθ. 2).</w:t>
      </w:r>
    </w:p>
    <w:p w:rsidR="009F221D" w:rsidRPr="00AE5E87" w:rsidRDefault="009F221D" w:rsidP="009F221D">
      <w:pPr>
        <w:ind w:left="360"/>
        <w:jc w:val="both"/>
        <w:rPr>
          <w:b/>
          <w:sz w:val="28"/>
          <w:szCs w:val="28"/>
        </w:rPr>
      </w:pPr>
      <w:r w:rsidRPr="00AE5E87">
        <w:rPr>
          <w:b/>
          <w:sz w:val="28"/>
          <w:szCs w:val="28"/>
        </w:rPr>
        <w:t>3.2. ΥΠΟΚΕΙΜΕΝΙΚΟ ΣΥΣΤΗΜΑ</w:t>
      </w:r>
    </w:p>
    <w:p w:rsidR="009F221D" w:rsidRDefault="009F221D" w:rsidP="009F221D">
      <w:pPr>
        <w:ind w:left="360"/>
        <w:jc w:val="both"/>
      </w:pPr>
      <w:r>
        <w:t xml:space="preserve">Σύμφωνα με αυτό σημασία έχει εάν την πράξη την κάνει </w:t>
      </w:r>
      <w:r w:rsidRPr="00190389">
        <w:rPr>
          <w:b/>
        </w:rPr>
        <w:t>έμπορος.</w:t>
      </w:r>
      <w:r>
        <w:t xml:space="preserve"> </w:t>
      </w:r>
      <w:r w:rsidRPr="008C0C71">
        <w:rPr>
          <w:b/>
        </w:rPr>
        <w:t>Έμπορος είναι εκείνος που έχει γραφεί στο εμπορικό μητρώο</w:t>
      </w:r>
      <w:r>
        <w:t xml:space="preserve"> ( ν. 3419/05</w:t>
      </w:r>
      <w:r w:rsidR="008C0C71">
        <w:t>, αρθ. 1</w:t>
      </w:r>
      <w:r>
        <w:t xml:space="preserve">). </w:t>
      </w:r>
      <w:r w:rsidR="00AE5E87">
        <w:t>(ΓΕΡΜΑΝΙΚΟΣ ΝΟΜΟΣ)</w:t>
      </w:r>
      <w:r w:rsidR="00247FE5">
        <w:t xml:space="preserve"> δηλ. στο ΓΕΜΗ.</w:t>
      </w:r>
    </w:p>
    <w:p w:rsidR="00AE5E87" w:rsidRDefault="00AE5E87" w:rsidP="009F221D">
      <w:pPr>
        <w:ind w:left="360"/>
        <w:jc w:val="both"/>
        <w:rPr>
          <w:b/>
          <w:sz w:val="28"/>
          <w:szCs w:val="28"/>
        </w:rPr>
      </w:pPr>
      <w:r w:rsidRPr="00AE5E87">
        <w:rPr>
          <w:b/>
          <w:sz w:val="28"/>
          <w:szCs w:val="28"/>
        </w:rPr>
        <w:t>3.3. ΣΥΣΤΗΜΑ ΕΜΠΟΡΙΚΗΣ ΕΠΙΧΕΙΡΗΣΗΣ</w:t>
      </w:r>
    </w:p>
    <w:p w:rsidR="00AE5E87" w:rsidRDefault="00AE5E87" w:rsidP="009F221D">
      <w:pPr>
        <w:ind w:left="360"/>
        <w:jc w:val="both"/>
      </w:pPr>
      <w:r>
        <w:lastRenderedPageBreak/>
        <w:t xml:space="preserve">Σύμφωνα με το σύστημα αυτό η πράξη καθίσταται εμπορική εάν έγινε </w:t>
      </w:r>
      <w:r w:rsidRPr="00190389">
        <w:rPr>
          <w:b/>
        </w:rPr>
        <w:t>από επιχείρηση οργανωμένη στην παραγωγή ή διανομή προϊόντων ή υπηρεσιών</w:t>
      </w:r>
      <w:r>
        <w:t>.(ΙΤΑΛΙΚΟΣ ΝΟΜΟΣ)</w:t>
      </w:r>
    </w:p>
    <w:p w:rsidR="00AE5E87" w:rsidRDefault="00AE5E87" w:rsidP="009F221D">
      <w:pPr>
        <w:ind w:left="360"/>
        <w:jc w:val="both"/>
      </w:pPr>
    </w:p>
    <w:p w:rsidR="00247FE5" w:rsidRDefault="00247FE5" w:rsidP="00AE5E87">
      <w:pPr>
        <w:pStyle w:val="a3"/>
        <w:numPr>
          <w:ilvl w:val="0"/>
          <w:numId w:val="1"/>
        </w:numPr>
        <w:jc w:val="both"/>
        <w:rPr>
          <w:b/>
          <w:sz w:val="32"/>
          <w:szCs w:val="32"/>
        </w:rPr>
      </w:pPr>
      <w:r>
        <w:rPr>
          <w:b/>
          <w:sz w:val="32"/>
          <w:szCs w:val="32"/>
        </w:rPr>
        <w:t>ΟΙ ΕΜΠΟΡΙΚΕΣ ΠΡΑΞΕΙΣ ΔΙΑ</w:t>
      </w:r>
      <w:r w:rsidR="00265758">
        <w:rPr>
          <w:b/>
          <w:sz w:val="32"/>
          <w:szCs w:val="32"/>
        </w:rPr>
        <w:t>ΙΡΟΥΝΤΑΙ</w:t>
      </w:r>
      <w:r>
        <w:rPr>
          <w:b/>
          <w:sz w:val="32"/>
          <w:szCs w:val="32"/>
        </w:rPr>
        <w:t xml:space="preserve"> ΣΕ ΠΡΩΤΟΤΥΠΑ ΕΜΠΟΡΙΚΕΣ ΚΑΙ ΠΑΡΑΓΩΓΑ ΕΜΠΟΡΙΚΕΣ</w:t>
      </w:r>
    </w:p>
    <w:p w:rsidR="005779F2" w:rsidRDefault="005779F2" w:rsidP="005779F2">
      <w:pPr>
        <w:pStyle w:val="a3"/>
        <w:ind w:left="502"/>
        <w:jc w:val="both"/>
        <w:rPr>
          <w:b/>
          <w:sz w:val="32"/>
          <w:szCs w:val="32"/>
        </w:rPr>
      </w:pPr>
    </w:p>
    <w:p w:rsidR="00AE5E87" w:rsidRPr="005779F2" w:rsidRDefault="00320426" w:rsidP="00247FE5">
      <w:pPr>
        <w:pStyle w:val="a3"/>
        <w:numPr>
          <w:ilvl w:val="1"/>
          <w:numId w:val="2"/>
        </w:numPr>
        <w:jc w:val="both"/>
        <w:rPr>
          <w:b/>
          <w:sz w:val="28"/>
          <w:szCs w:val="28"/>
        </w:rPr>
      </w:pPr>
      <w:r w:rsidRPr="005779F2">
        <w:rPr>
          <w:b/>
          <w:sz w:val="28"/>
          <w:szCs w:val="28"/>
        </w:rPr>
        <w:t>ΠΡΩ</w:t>
      </w:r>
      <w:r w:rsidR="00AE5E87" w:rsidRPr="005779F2">
        <w:rPr>
          <w:b/>
          <w:sz w:val="28"/>
          <w:szCs w:val="28"/>
        </w:rPr>
        <w:t>ΤΟΤΥΠΑ ΕΜΠΟΡΙΚΕΣ ΠΡΑΞΕΙΣ</w:t>
      </w:r>
    </w:p>
    <w:p w:rsidR="00AE5E87" w:rsidRDefault="00AE5E87" w:rsidP="00AE5E87">
      <w:pPr>
        <w:ind w:left="360"/>
        <w:jc w:val="both"/>
      </w:pPr>
      <w:r>
        <w:t xml:space="preserve">Είναι εκείνες που </w:t>
      </w:r>
      <w:r w:rsidRPr="00190389">
        <w:rPr>
          <w:b/>
        </w:rPr>
        <w:t>απαριθμούνται στο</w:t>
      </w:r>
      <w:r w:rsidR="008C0C71">
        <w:rPr>
          <w:b/>
        </w:rPr>
        <w:t>ν εμπορικό</w:t>
      </w:r>
      <w:r w:rsidRPr="00190389">
        <w:rPr>
          <w:b/>
        </w:rPr>
        <w:t xml:space="preserve"> νόμο</w:t>
      </w:r>
      <w:r>
        <w:t xml:space="preserve"> (άρθρο 2 του </w:t>
      </w:r>
      <w:r w:rsidR="008C0C71">
        <w:t>Δ</w:t>
      </w:r>
      <w:r>
        <w:t xml:space="preserve">ιατάγματος περί </w:t>
      </w:r>
      <w:r w:rsidR="008C0C71">
        <w:t>Α</w:t>
      </w:r>
      <w:r>
        <w:t xml:space="preserve">ρμοδιότητας των </w:t>
      </w:r>
      <w:r w:rsidR="00C15D26">
        <w:t>Εμποροδικείων). Αυτές</w:t>
      </w:r>
      <w:r>
        <w:t xml:space="preserve"> </w:t>
      </w:r>
      <w:r w:rsidR="005779F2">
        <w:t xml:space="preserve">αφορούν το χερσαίο εμπόριο και </w:t>
      </w:r>
      <w:r>
        <w:t xml:space="preserve">είναι :α) αγορά προϊόντων γης ή τέχνης με σκοπό είτε την μεταπώληση τους ως έχουν ή μετά από κατεργασία είτε με σκοπό εκμίσθωσης. Σε αυτές τις πράξεις απαιτείται να υπάρχει πρόθεση κέρδους. β) επιχείρηση προμήθειας </w:t>
      </w:r>
      <w:r w:rsidR="00320426">
        <w:t>αγαθών,</w:t>
      </w:r>
      <w:r w:rsidR="00785D96">
        <w:t xml:space="preserve"> π.χ. η διαρκής παροχή νερού, ηλεκτρικού ρεύματος, καλωδιακής τηλεόρασης,</w:t>
      </w:r>
      <w:r w:rsidR="00320426">
        <w:t xml:space="preserve"> γ) επιχείρηση παραγγελίας</w:t>
      </w:r>
      <w:r w:rsidR="00785D96">
        <w:t>, έχει ως περιεχόμενο την ανάληψη υποχρέωσης της παραγγελιοδόχου να συνάψει έναντι αμοιβής κάποια δικαιοπραξία για λογαριασμό τρίτου προσώπου</w:t>
      </w:r>
      <w:r w:rsidR="00320426">
        <w:t>, δ) επιχείρηση χειροτεχνίας ( η έναντι αμοιβής επεξεργασία πρώτης ύλης</w:t>
      </w:r>
      <w:r w:rsidR="00785D96">
        <w:t xml:space="preserve"> σε χρήσιμα πράγματα,</w:t>
      </w:r>
      <w:r w:rsidR="00563E19">
        <w:t xml:space="preserve"> π.χ. άλεση σίτου σε αγροτικό μύ</w:t>
      </w:r>
      <w:r w:rsidR="00785D96">
        <w:t>λο, το ραφείο, η κατασκευή οικοδομής, η εκτύπωση βιβλίου, η κατασκευή επίπλων και ενδυμάτων</w:t>
      </w:r>
      <w:r w:rsidR="00320426">
        <w:t>),</w:t>
      </w:r>
      <w:r w:rsidR="00785D96">
        <w:t xml:space="preserve"> </w:t>
      </w:r>
      <w:r w:rsidR="00320426">
        <w:t xml:space="preserve">ε) επιχείρηση πρακτορείας (ταξίδια, εφημερίδες, ειδήσεις), στ) επιχείρηση μεταφοράς, ζ) επιχείρηση δημοσίων θεαμάτων, </w:t>
      </w:r>
      <w:r w:rsidR="006E633D">
        <w:t xml:space="preserve">π.χ. θέατρο, κινηματογράφος, συναυλίες, ποδοσφαιρικοί αγώνες, </w:t>
      </w:r>
      <w:r w:rsidR="00320426">
        <w:t>η) τραπεζικές εργασίες,</w:t>
      </w:r>
      <w:r w:rsidR="006E633D">
        <w:t xml:space="preserve"> δηλαδή όλες οι πράξεις που τελούνται από πιστωτικά και χρηματοδοτικά ιδρ</w:t>
      </w:r>
      <w:r w:rsidR="004C4A6D">
        <w:t>ύματα,</w:t>
      </w:r>
      <w:r w:rsidR="006E633D">
        <w:t xml:space="preserve"> </w:t>
      </w:r>
      <w:r w:rsidR="00320426">
        <w:t xml:space="preserve"> θ) αποστολές χρ</w:t>
      </w:r>
      <w:r w:rsidR="005779F2">
        <w:t xml:space="preserve">ημάτων από τόπο σε τόπο. Επίσης πρωτότυπα εμπορικές είναι αυτές του άρθρου 3 και αφορούν το θαλάσσιο εμπόριο </w:t>
      </w:r>
      <w:r w:rsidR="00320426">
        <w:t>όπως η κατασκευή, αγορά, πώληση πλοίου, ναύλωση, ασφάλιση. Επίσης, με νεότερους νόμους έχουν καθοριστεί ως πρωτότυπα εμπορικές πράξεις οι χρηματιστηριακές συναλλαγές και οι πράξεις σε γραμμάτιο σε διαταγή ή επιταγή.</w:t>
      </w:r>
    </w:p>
    <w:p w:rsidR="00AE5E87" w:rsidRDefault="00320426" w:rsidP="00320426">
      <w:pPr>
        <w:pStyle w:val="a3"/>
        <w:numPr>
          <w:ilvl w:val="0"/>
          <w:numId w:val="1"/>
        </w:numPr>
        <w:jc w:val="both"/>
        <w:rPr>
          <w:b/>
          <w:sz w:val="32"/>
          <w:szCs w:val="32"/>
        </w:rPr>
      </w:pPr>
      <w:r w:rsidRPr="00320426">
        <w:rPr>
          <w:b/>
          <w:sz w:val="32"/>
          <w:szCs w:val="32"/>
        </w:rPr>
        <w:t>ΠΑΡΑΓΩΓΑ ΕΜΠΟΡΙΚΕΣ ΠΡΑΞΕΙΣ</w:t>
      </w:r>
    </w:p>
    <w:p w:rsidR="00E07C64" w:rsidRDefault="00320426" w:rsidP="00320426">
      <w:pPr>
        <w:ind w:left="142"/>
        <w:jc w:val="both"/>
      </w:pPr>
      <w:r>
        <w:t xml:space="preserve">Ο νόμος προβλέπει ότι όλες </w:t>
      </w:r>
      <w:r w:rsidRPr="00190389">
        <w:rPr>
          <w:b/>
        </w:rPr>
        <w:t>οι συναλλαγές που γίνονται από τον έμπορο</w:t>
      </w:r>
      <w:r w:rsidR="00265758">
        <w:t xml:space="preserve"> τεκμαίρεται ότι γίνονται</w:t>
      </w:r>
      <w:r>
        <w:t xml:space="preserve"> χάρη της εμπορίας του και συνεπώς είναι κ</w:t>
      </w:r>
      <w:r w:rsidR="005779F2">
        <w:t>ατά τεκμήριο εμπορικές πράξεις, π.χ., μίσθωση από έμπορο. Οι αγοραπωλησίες που σχετίζονται με ακίνητα δεν είναι εμπορικές (Αρθ.2 Νόμου</w:t>
      </w:r>
      <w:r w:rsidR="00265758">
        <w:t xml:space="preserve"> Εμποροδικείου) εκτός αν γίνονται</w:t>
      </w:r>
      <w:r w:rsidR="005779F2">
        <w:t xml:space="preserve"> για να ασκηθεί εμπορία, όπως κατασκευή οικοδομών για πώληση και διάθεση. Ο νόμος αποκλείει την εμπορικότητα στις γεωργικές εργασίες.</w:t>
      </w:r>
    </w:p>
    <w:p w:rsidR="00E07C64" w:rsidRDefault="00E07C64" w:rsidP="00320426">
      <w:pPr>
        <w:ind w:left="142"/>
        <w:jc w:val="both"/>
      </w:pPr>
    </w:p>
    <w:p w:rsidR="00E07C64" w:rsidRPr="00E07C64" w:rsidRDefault="00E07C64" w:rsidP="00E07C64">
      <w:pPr>
        <w:pStyle w:val="a3"/>
        <w:numPr>
          <w:ilvl w:val="0"/>
          <w:numId w:val="1"/>
        </w:numPr>
        <w:jc w:val="both"/>
        <w:rPr>
          <w:b/>
          <w:sz w:val="32"/>
          <w:szCs w:val="32"/>
        </w:rPr>
      </w:pPr>
      <w:r w:rsidRPr="00E07C64">
        <w:rPr>
          <w:b/>
          <w:sz w:val="32"/>
          <w:szCs w:val="32"/>
        </w:rPr>
        <w:t>ΣΥΝΕΠΕΙΕΣ ΤΗΣ ΕΜΠΟΡΙΚΟΤΗΤΑΣ</w:t>
      </w:r>
    </w:p>
    <w:p w:rsidR="00320426" w:rsidRPr="00320426" w:rsidRDefault="00E07C64" w:rsidP="00E07C64">
      <w:pPr>
        <w:ind w:left="142"/>
        <w:jc w:val="both"/>
      </w:pPr>
      <w:r>
        <w:t xml:space="preserve">Οι συνέπειες της εμπορικότητας μιας πράξης είναι ότι </w:t>
      </w:r>
      <w:r w:rsidRPr="00190389">
        <w:rPr>
          <w:b/>
        </w:rPr>
        <w:t>εφαρμόζεται η εμπορική νομοθεσία</w:t>
      </w:r>
      <w:r>
        <w:t xml:space="preserve"> και το εμπορικό δίκαιο. Αυτό σημαίνει ότι όταν υπάρχει εμπορική πράξη θα </w:t>
      </w:r>
      <w:r>
        <w:lastRenderedPageBreak/>
        <w:t>ανατρέξουμε στις διατάξεις του εμπορικού δικαίου και όχι του αστικού. Για παράδειγμα για τις αξιώσεις από εμπορική αιτία ( άρθρο 250 Α.Κ.) θα εφαρμοστεί η πενταετής παραγραφή και όχι η εικοσαετής που είναι ο γενικός κανόνας. Ο δανειστής θα μπορεί να ζητήσει ολόκληρο το χρέος από οποιονδήποτε από τους συνοφειλέτες εμπόρους. Τέλος η εμπορικότητα μιας πράξης προσδίδει την εμπορική ιδιότητα σε αυτόν που την επέρχεται κατ</w:t>
      </w:r>
      <w:r w:rsidR="00142B22">
        <w:t>ά σύνηθες επάγγελμα.</w:t>
      </w:r>
    </w:p>
    <w:sectPr w:rsidR="00320426" w:rsidRPr="00320426" w:rsidSect="00FE182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AB" w:rsidRDefault="008C63AB" w:rsidP="00E07C64">
      <w:pPr>
        <w:spacing w:after="0" w:line="240" w:lineRule="auto"/>
      </w:pPr>
      <w:r>
        <w:separator/>
      </w:r>
    </w:p>
  </w:endnote>
  <w:endnote w:type="continuationSeparator" w:id="0">
    <w:p w:rsidR="008C63AB" w:rsidRDefault="008C63AB" w:rsidP="00E0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5079"/>
      <w:docPartObj>
        <w:docPartGallery w:val="Page Numbers (Bottom of Page)"/>
        <w:docPartUnique/>
      </w:docPartObj>
    </w:sdtPr>
    <w:sdtEndPr/>
    <w:sdtContent>
      <w:p w:rsidR="00F22787" w:rsidRDefault="00561333">
        <w:pPr>
          <w:pStyle w:val="a5"/>
          <w:jc w:val="right"/>
        </w:pPr>
        <w:r>
          <w:fldChar w:fldCharType="begin"/>
        </w:r>
        <w:r w:rsidR="00F22787">
          <w:instrText xml:space="preserve"> PAGE   \* MERGEFORMAT </w:instrText>
        </w:r>
        <w:r>
          <w:fldChar w:fldCharType="separate"/>
        </w:r>
        <w:r w:rsidR="00244CFB">
          <w:rPr>
            <w:noProof/>
          </w:rPr>
          <w:t>2</w:t>
        </w:r>
        <w:r>
          <w:fldChar w:fldCharType="end"/>
        </w:r>
      </w:p>
    </w:sdtContent>
  </w:sdt>
  <w:p w:rsidR="00E07C64" w:rsidRDefault="00E07C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AB" w:rsidRDefault="008C63AB" w:rsidP="00E07C64">
      <w:pPr>
        <w:spacing w:after="0" w:line="240" w:lineRule="auto"/>
      </w:pPr>
      <w:r>
        <w:separator/>
      </w:r>
    </w:p>
  </w:footnote>
  <w:footnote w:type="continuationSeparator" w:id="0">
    <w:p w:rsidR="008C63AB" w:rsidRDefault="008C63AB" w:rsidP="00E07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47E90"/>
    <w:multiLevelType w:val="multilevel"/>
    <w:tmpl w:val="529C9926"/>
    <w:lvl w:ilvl="0">
      <w:start w:val="4"/>
      <w:numFmt w:val="decimal"/>
      <w:lvlText w:val="%1."/>
      <w:lvlJc w:val="left"/>
      <w:pPr>
        <w:ind w:left="510" w:hanging="51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2084" w:hanging="108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4310" w:hanging="180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536" w:hanging="2520"/>
      </w:pPr>
      <w:rPr>
        <w:rFonts w:hint="default"/>
      </w:rPr>
    </w:lvl>
  </w:abstractNum>
  <w:abstractNum w:abstractNumId="1">
    <w:nsid w:val="523212C5"/>
    <w:multiLevelType w:val="multilevel"/>
    <w:tmpl w:val="89FC31B2"/>
    <w:lvl w:ilvl="0">
      <w:start w:val="1"/>
      <w:numFmt w:val="decimal"/>
      <w:lvlText w:val="%1."/>
      <w:lvlJc w:val="left"/>
      <w:pPr>
        <w:ind w:left="502"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3578"/>
    <w:rsid w:val="0007573E"/>
    <w:rsid w:val="000F0947"/>
    <w:rsid w:val="00142B22"/>
    <w:rsid w:val="0016148E"/>
    <w:rsid w:val="00190389"/>
    <w:rsid w:val="00244CFB"/>
    <w:rsid w:val="00247FE5"/>
    <w:rsid w:val="00265758"/>
    <w:rsid w:val="002A31B0"/>
    <w:rsid w:val="0030448D"/>
    <w:rsid w:val="00320426"/>
    <w:rsid w:val="00484EF3"/>
    <w:rsid w:val="004C4A6D"/>
    <w:rsid w:val="00561333"/>
    <w:rsid w:val="00563E19"/>
    <w:rsid w:val="005779F2"/>
    <w:rsid w:val="005A6403"/>
    <w:rsid w:val="0062614B"/>
    <w:rsid w:val="00660637"/>
    <w:rsid w:val="006B05F2"/>
    <w:rsid w:val="006E633D"/>
    <w:rsid w:val="00785D96"/>
    <w:rsid w:val="00794CDA"/>
    <w:rsid w:val="008C0C71"/>
    <w:rsid w:val="008C63AB"/>
    <w:rsid w:val="008F2046"/>
    <w:rsid w:val="009F221D"/>
    <w:rsid w:val="00A244FC"/>
    <w:rsid w:val="00AE5E87"/>
    <w:rsid w:val="00B93578"/>
    <w:rsid w:val="00C15D26"/>
    <w:rsid w:val="00C32A1B"/>
    <w:rsid w:val="00C47ED5"/>
    <w:rsid w:val="00C86936"/>
    <w:rsid w:val="00D05B47"/>
    <w:rsid w:val="00DF2AF5"/>
    <w:rsid w:val="00E07C64"/>
    <w:rsid w:val="00E2672B"/>
    <w:rsid w:val="00E52FE6"/>
    <w:rsid w:val="00EA5085"/>
    <w:rsid w:val="00EC3574"/>
    <w:rsid w:val="00F22787"/>
    <w:rsid w:val="00F530EF"/>
    <w:rsid w:val="00FB0F0C"/>
    <w:rsid w:val="00FE18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1B0"/>
    <w:pPr>
      <w:ind w:left="720"/>
      <w:contextualSpacing/>
    </w:pPr>
  </w:style>
  <w:style w:type="paragraph" w:styleId="a4">
    <w:name w:val="header"/>
    <w:basedOn w:val="a"/>
    <w:link w:val="Char"/>
    <w:uiPriority w:val="99"/>
    <w:semiHidden/>
    <w:unhideWhenUsed/>
    <w:rsid w:val="00E07C64"/>
    <w:pPr>
      <w:tabs>
        <w:tab w:val="center" w:pos="4153"/>
        <w:tab w:val="right" w:pos="8306"/>
      </w:tabs>
      <w:spacing w:after="0" w:line="240" w:lineRule="auto"/>
    </w:pPr>
  </w:style>
  <w:style w:type="character" w:customStyle="1" w:styleId="Char">
    <w:name w:val="Κεφαλίδα Char"/>
    <w:basedOn w:val="a0"/>
    <w:link w:val="a4"/>
    <w:uiPriority w:val="99"/>
    <w:semiHidden/>
    <w:rsid w:val="00E07C64"/>
  </w:style>
  <w:style w:type="paragraph" w:styleId="a5">
    <w:name w:val="footer"/>
    <w:basedOn w:val="a"/>
    <w:link w:val="Char0"/>
    <w:uiPriority w:val="99"/>
    <w:unhideWhenUsed/>
    <w:rsid w:val="00E07C64"/>
    <w:pPr>
      <w:tabs>
        <w:tab w:val="center" w:pos="4153"/>
        <w:tab w:val="right" w:pos="8306"/>
      </w:tabs>
      <w:spacing w:after="0" w:line="240" w:lineRule="auto"/>
    </w:pPr>
  </w:style>
  <w:style w:type="character" w:customStyle="1" w:styleId="Char0">
    <w:name w:val="Υποσέλιδο Char"/>
    <w:basedOn w:val="a0"/>
    <w:link w:val="a5"/>
    <w:uiPriority w:val="99"/>
    <w:rsid w:val="00E07C64"/>
  </w:style>
  <w:style w:type="paragraph" w:styleId="a6">
    <w:name w:val="Balloon Text"/>
    <w:basedOn w:val="a"/>
    <w:link w:val="Char1"/>
    <w:uiPriority w:val="99"/>
    <w:semiHidden/>
    <w:unhideWhenUsed/>
    <w:rsid w:val="00C15D2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15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1456</Words>
  <Characters>7867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ypepth</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ypepth</dc:creator>
  <cp:lastModifiedBy>Vana</cp:lastModifiedBy>
  <cp:revision>2</cp:revision>
  <cp:lastPrinted>2015-03-16T11:35:00Z</cp:lastPrinted>
  <dcterms:created xsi:type="dcterms:W3CDTF">2023-03-06T16:44:00Z</dcterms:created>
  <dcterms:modified xsi:type="dcterms:W3CDTF">2023-03-06T16:44:00Z</dcterms:modified>
</cp:coreProperties>
</file>