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9E" w:rsidRPr="00245185" w:rsidRDefault="00E23F9E" w:rsidP="00E23F9E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[Στοιχεία πανεπιστημίου:]</w:t>
      </w:r>
    </w:p>
    <w:p w:rsidR="00B82AE8" w:rsidRPr="00245185" w:rsidRDefault="00E23F9E" w:rsidP="00E23F9E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</w:t>
      </w:r>
      <w:r w:rsidR="00FB380B" w:rsidRPr="00245185">
        <w:rPr>
          <w:sz w:val="28"/>
          <w:szCs w:val="24"/>
          <w:lang w:val="el-GR"/>
        </w:rPr>
        <w:t>Πανεπιστήμιο</w:t>
      </w:r>
      <w:r w:rsidRPr="00245185">
        <w:rPr>
          <w:sz w:val="28"/>
          <w:szCs w:val="24"/>
          <w:lang w:val="el-GR"/>
        </w:rPr>
        <w:t>]</w:t>
      </w:r>
    </w:p>
    <w:p w:rsidR="00B82AE8" w:rsidRPr="00245185" w:rsidRDefault="00E23F9E" w:rsidP="00E23F9E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[Σχολή]</w:t>
      </w:r>
    </w:p>
    <w:p w:rsidR="00B82AE8" w:rsidRPr="00245185" w:rsidRDefault="00E23F9E" w:rsidP="00E23F9E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[Τμήμα]</w:t>
      </w:r>
    </w:p>
    <w:p w:rsidR="00B82AE8" w:rsidRPr="00245185" w:rsidRDefault="00E23F9E" w:rsidP="00E23F9E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</w:t>
      </w:r>
      <w:r w:rsidR="00FB380B" w:rsidRPr="00245185">
        <w:rPr>
          <w:sz w:val="28"/>
          <w:szCs w:val="24"/>
          <w:lang w:val="el-GR"/>
        </w:rPr>
        <w:t>Εργαστήριο Ορθοδοντικής</w:t>
      </w:r>
      <w:r w:rsidRPr="00245185">
        <w:rPr>
          <w:sz w:val="28"/>
          <w:szCs w:val="24"/>
          <w:lang w:val="el-GR"/>
        </w:rPr>
        <w:t>]</w:t>
      </w:r>
    </w:p>
    <w:p w:rsidR="00B82AE8" w:rsidRPr="00245185" w:rsidRDefault="00E23F9E" w:rsidP="00E77B56">
      <w:pPr>
        <w:pStyle w:val="Other"/>
        <w:spacing w:after="0"/>
        <w:jc w:val="left"/>
        <w:rPr>
          <w:sz w:val="28"/>
          <w:szCs w:val="24"/>
          <w:lang w:val="el-GR"/>
        </w:rPr>
      </w:pPr>
      <w:r w:rsidRPr="00245185">
        <w:rPr>
          <w:sz w:val="28"/>
          <w:szCs w:val="24"/>
          <w:lang w:val="el-GR"/>
        </w:rPr>
        <w:t>[</w:t>
      </w:r>
      <w:r w:rsidR="00FB380B" w:rsidRPr="00245185">
        <w:rPr>
          <w:sz w:val="28"/>
          <w:szCs w:val="24"/>
          <w:lang w:val="el-GR"/>
        </w:rPr>
        <w:t>Διε</w:t>
      </w:r>
      <w:r w:rsidR="00DA0B34" w:rsidRPr="00245185">
        <w:rPr>
          <w:sz w:val="28"/>
          <w:szCs w:val="24"/>
          <w:lang w:val="el-GR"/>
        </w:rPr>
        <w:t>υθυντής</w:t>
      </w:r>
      <w:r w:rsidRPr="00245185">
        <w:rPr>
          <w:sz w:val="28"/>
          <w:szCs w:val="24"/>
          <w:lang w:val="el-GR"/>
        </w:rPr>
        <w:t>]</w:t>
      </w:r>
    </w:p>
    <w:p w:rsidR="00DB66FD" w:rsidRPr="00E23F9E" w:rsidRDefault="00DB66FD" w:rsidP="00AE3E56">
      <w:pPr>
        <w:pStyle w:val="Other"/>
        <w:jc w:val="left"/>
        <w:rPr>
          <w:sz w:val="32"/>
          <w:szCs w:val="32"/>
          <w:lang w:val="el-GR"/>
        </w:rPr>
      </w:pPr>
    </w:p>
    <w:p w:rsidR="00B82AE8" w:rsidRDefault="00DB66FD" w:rsidP="00E23F9E">
      <w:pPr>
        <w:pStyle w:val="Other"/>
        <w:rPr>
          <w:sz w:val="48"/>
          <w:szCs w:val="56"/>
          <w:lang w:val="el-GR"/>
        </w:rPr>
      </w:pPr>
      <w:r w:rsidRPr="00EC0ABE">
        <w:rPr>
          <w:sz w:val="48"/>
          <w:szCs w:val="56"/>
          <w:lang w:val="el-GR"/>
        </w:rPr>
        <w:t>Πρόγραμμα Μεταπτυχιακών Σπουδών</w:t>
      </w:r>
      <w:r w:rsidR="00E23F9E">
        <w:rPr>
          <w:sz w:val="48"/>
          <w:szCs w:val="56"/>
          <w:lang w:val="el-GR"/>
        </w:rPr>
        <w:br/>
      </w:r>
      <w:r w:rsidRPr="00EC0ABE">
        <w:rPr>
          <w:sz w:val="48"/>
          <w:szCs w:val="56"/>
          <w:lang w:val="el-GR"/>
        </w:rPr>
        <w:t>στην Ορθοδοντική</w:t>
      </w:r>
      <w:r w:rsidR="00E23F9E">
        <w:rPr>
          <w:sz w:val="48"/>
          <w:szCs w:val="56"/>
          <w:lang w:val="el-GR"/>
        </w:rPr>
        <w:br/>
      </w:r>
      <w:r w:rsidRPr="00EC0ABE">
        <w:rPr>
          <w:sz w:val="48"/>
          <w:szCs w:val="56"/>
          <w:lang w:val="el-GR"/>
        </w:rPr>
        <w:t>(</w:t>
      </w:r>
      <w:r w:rsidR="00E23F9E">
        <w:rPr>
          <w:sz w:val="48"/>
          <w:szCs w:val="56"/>
          <w:lang w:val="el-GR"/>
        </w:rPr>
        <w:t>[έτη εκπαίδευσης: 20ΧΧ-20ΧΧ]</w:t>
      </w:r>
      <w:r w:rsidRPr="00EC0ABE">
        <w:rPr>
          <w:sz w:val="48"/>
          <w:szCs w:val="56"/>
          <w:lang w:val="el-GR"/>
        </w:rPr>
        <w:t>)</w:t>
      </w:r>
    </w:p>
    <w:p w:rsidR="00B82AE8" w:rsidRDefault="00B82AE8">
      <w:pPr>
        <w:pStyle w:val="Other"/>
        <w:rPr>
          <w:sz w:val="48"/>
          <w:szCs w:val="56"/>
          <w:lang w:val="el-GR"/>
        </w:rPr>
      </w:pPr>
    </w:p>
    <w:p w:rsidR="00B82AE8" w:rsidRDefault="00FB380B">
      <w:pPr>
        <w:pStyle w:val="Other"/>
        <w:rPr>
          <w:sz w:val="48"/>
          <w:szCs w:val="56"/>
          <w:lang w:val="el-GR"/>
        </w:rPr>
      </w:pPr>
      <w:r w:rsidRPr="00FB380B">
        <w:rPr>
          <w:sz w:val="48"/>
          <w:szCs w:val="56"/>
          <w:lang w:val="el-GR"/>
        </w:rPr>
        <w:t>Βιβλιάριο Εκπαίδευσης</w:t>
      </w:r>
    </w:p>
    <w:p w:rsidR="00B82AE8" w:rsidRDefault="00B82AE8">
      <w:pPr>
        <w:pStyle w:val="Other"/>
        <w:rPr>
          <w:sz w:val="48"/>
          <w:szCs w:val="56"/>
          <w:lang w:val="el-GR"/>
        </w:rPr>
      </w:pPr>
    </w:p>
    <w:p w:rsidR="00B82AE8" w:rsidRDefault="00DB66FD">
      <w:pPr>
        <w:pStyle w:val="Other"/>
        <w:rPr>
          <w:sz w:val="48"/>
          <w:szCs w:val="56"/>
          <w:lang w:val="el-GR"/>
        </w:rPr>
      </w:pPr>
      <w:r>
        <w:rPr>
          <w:sz w:val="48"/>
          <w:szCs w:val="56"/>
          <w:lang w:val="el-GR"/>
        </w:rPr>
        <w:t>του/της</w:t>
      </w:r>
    </w:p>
    <w:p w:rsidR="00C17580" w:rsidRPr="00E23F9E" w:rsidRDefault="00C17580" w:rsidP="00E23F9E">
      <w:pPr>
        <w:pStyle w:val="Other"/>
        <w:rPr>
          <w:sz w:val="56"/>
          <w:szCs w:val="96"/>
          <w:lang w:val="el-GR"/>
        </w:rPr>
      </w:pPr>
    </w:p>
    <w:p w:rsidR="00B82AE8" w:rsidRPr="00E23F9E" w:rsidRDefault="00E23F9E" w:rsidP="00E23F9E">
      <w:pPr>
        <w:pStyle w:val="Other"/>
        <w:rPr>
          <w:sz w:val="48"/>
          <w:szCs w:val="56"/>
          <w:lang w:val="el-GR"/>
        </w:rPr>
      </w:pPr>
      <w:r w:rsidRPr="00E23F9E">
        <w:rPr>
          <w:sz w:val="48"/>
          <w:szCs w:val="56"/>
          <w:lang w:val="el-GR"/>
        </w:rPr>
        <w:t>[Ονοματεπώνυμο φοιτητή]</w:t>
      </w:r>
    </w:p>
    <w:p w:rsidR="00B82AE8" w:rsidRPr="00E23F9E" w:rsidRDefault="00B82AE8" w:rsidP="00E23F9E">
      <w:pPr>
        <w:pStyle w:val="Other"/>
        <w:rPr>
          <w:sz w:val="48"/>
          <w:szCs w:val="56"/>
          <w:lang w:val="el-GR"/>
        </w:rPr>
      </w:pPr>
    </w:p>
    <w:p w:rsidR="00B82AE8" w:rsidRPr="00E23F9E" w:rsidRDefault="00E23F9E" w:rsidP="00E23F9E">
      <w:pPr>
        <w:pStyle w:val="Other"/>
        <w:rPr>
          <w:sz w:val="56"/>
          <w:szCs w:val="56"/>
          <w:lang w:val="el-GR"/>
        </w:rPr>
      </w:pPr>
      <w:r>
        <w:rPr>
          <w:sz w:val="48"/>
          <w:szCs w:val="56"/>
          <w:lang w:val="el-GR"/>
        </w:rPr>
        <w:t>[Ημ/νία]</w:t>
      </w:r>
    </w:p>
    <w:p w:rsidR="00D70FD3" w:rsidRDefault="00D70FD3" w:rsidP="002A4E92">
      <w:r w:rsidRPr="00636176">
        <w:br w:type="page"/>
      </w:r>
    </w:p>
    <w:p w:rsidR="00245185" w:rsidRDefault="006132D7" w:rsidP="00245185">
      <w:r>
        <w:lastRenderedPageBreak/>
        <w:t xml:space="preserve">Το </w:t>
      </w:r>
      <w:r w:rsidR="00444FBC">
        <w:t xml:space="preserve">παρόν </w:t>
      </w:r>
      <w:r>
        <w:t xml:space="preserve">Βιβλιάριο Εκπαίδευσης συνοδεύεται από τον </w:t>
      </w:r>
      <w:r w:rsidR="00245185">
        <w:t>Ο</w:t>
      </w:r>
      <w:r>
        <w:t xml:space="preserve">δηγό </w:t>
      </w:r>
      <w:r w:rsidR="00245185">
        <w:t>Σ</w:t>
      </w:r>
      <w:r>
        <w:t xml:space="preserve">πουδών του εκπαιδευτικού ιδρύματος και </w:t>
      </w:r>
      <w:r w:rsidR="00245185">
        <w:t xml:space="preserve">από </w:t>
      </w:r>
      <w:r>
        <w:t>πιστοποιητικό αναλυτικής βαθμολογίας. Υπογράφεται από τον Διευθυντή του Εργαστηρίου Ορθοδοντικής</w:t>
      </w:r>
      <w:r w:rsidR="002E1B64">
        <w:t>. Περιλαμβάν</w:t>
      </w:r>
      <w:r w:rsidR="005902DF">
        <w:t>ε</w:t>
      </w:r>
      <w:r w:rsidR="002E1B64">
        <w:t xml:space="preserve">ι τυχόν πιστοποιητικά που τεκμηριώνουν τα στοιχεία που </w:t>
      </w:r>
      <w:r w:rsidR="00245185">
        <w:t>παρουσιάζονται</w:t>
      </w:r>
      <w:r w:rsidR="002E1B64">
        <w:t xml:space="preserve"> (π.χ. συμμετοχή σε συνέδρια ή σεμινάρια).</w:t>
      </w:r>
    </w:p>
    <w:p w:rsidR="006132D7" w:rsidRPr="00720C19" w:rsidRDefault="00FD146A" w:rsidP="00720C19">
      <w:r>
        <w:t>Η μορφοποίηση το</w:t>
      </w:r>
      <w:r w:rsidR="00245185">
        <w:t xml:space="preserve">υ Βιβλιαρίου δύναται να τροποποιηθεί </w:t>
      </w:r>
      <w:r w:rsidR="00B6093D">
        <w:t xml:space="preserve">ελεύθερα, </w:t>
      </w:r>
      <w:r w:rsidR="00245185">
        <w:t>αρκεί να περιλαμβάνονται όλα τα στοιχεία που αναφέρονται παρακάτω.</w:t>
      </w:r>
      <w:r w:rsidR="00720C19" w:rsidRPr="00720C19">
        <w:t xml:space="preserve"> </w:t>
      </w:r>
      <w:r w:rsidR="00720C19">
        <w:t>Το Βιβλιάριο μπορεί εναλλακτικά να είναι γραμμένο στην αγγλική γλώσσα.</w:t>
      </w:r>
    </w:p>
    <w:p w:rsidR="00B82AE8" w:rsidRPr="00FD12F2" w:rsidRDefault="00444FBC" w:rsidP="00FD12F2">
      <w:pPr>
        <w:pStyle w:val="Heading1"/>
      </w:pPr>
      <w:bookmarkStart w:id="0" w:name="_Toc520449946"/>
      <w:r w:rsidRPr="00FD12F2">
        <w:t>Γενικά Στοιχεία</w:t>
      </w:r>
      <w:bookmarkEnd w:id="0"/>
      <w:r w:rsidR="00245185" w:rsidRPr="00FD12F2">
        <w:t xml:space="preserve"> του Φοιτητή</w:t>
      </w:r>
    </w:p>
    <w:tbl>
      <w:tblPr>
        <w:tblStyle w:val="TableGrid"/>
        <w:tblW w:w="0" w:type="auto"/>
        <w:tblLook w:val="04A0"/>
      </w:tblPr>
      <w:tblGrid>
        <w:gridCol w:w="3652"/>
        <w:gridCol w:w="5634"/>
      </w:tblGrid>
      <w:tr w:rsidR="000A30D3" w:rsidTr="000535CC">
        <w:tc>
          <w:tcPr>
            <w:tcW w:w="3652" w:type="dxa"/>
          </w:tcPr>
          <w:p w:rsidR="000A30D3" w:rsidRDefault="000A30D3" w:rsidP="000A30D3">
            <w:r>
              <w:t>Επώνυμο</w:t>
            </w:r>
          </w:p>
        </w:tc>
        <w:tc>
          <w:tcPr>
            <w:tcW w:w="5634" w:type="dxa"/>
          </w:tcPr>
          <w:p w:rsidR="000A30D3" w:rsidRDefault="000A30D3" w:rsidP="000A30D3"/>
        </w:tc>
      </w:tr>
      <w:tr w:rsidR="000A30D3" w:rsidTr="000535CC">
        <w:tc>
          <w:tcPr>
            <w:tcW w:w="3652" w:type="dxa"/>
          </w:tcPr>
          <w:p w:rsidR="000A30D3" w:rsidRDefault="000A30D3" w:rsidP="002E1B64">
            <w:r>
              <w:t>Όνομα</w:t>
            </w:r>
          </w:p>
        </w:tc>
        <w:tc>
          <w:tcPr>
            <w:tcW w:w="5634" w:type="dxa"/>
          </w:tcPr>
          <w:p w:rsidR="000A30D3" w:rsidRDefault="000A30D3" w:rsidP="000A30D3"/>
        </w:tc>
      </w:tr>
      <w:tr w:rsidR="00444FBC" w:rsidTr="000535CC">
        <w:tc>
          <w:tcPr>
            <w:tcW w:w="3652" w:type="dxa"/>
          </w:tcPr>
          <w:p w:rsidR="00444FBC" w:rsidRDefault="00444FBC" w:rsidP="00345791">
            <w:r>
              <w:t>Ημ/νία έναρξης</w:t>
            </w:r>
          </w:p>
        </w:tc>
        <w:tc>
          <w:tcPr>
            <w:tcW w:w="5634" w:type="dxa"/>
          </w:tcPr>
          <w:p w:rsidR="00444FBC" w:rsidRDefault="00444FBC" w:rsidP="000A30D3"/>
        </w:tc>
      </w:tr>
      <w:tr w:rsidR="00444FBC" w:rsidTr="000535CC">
        <w:tc>
          <w:tcPr>
            <w:tcW w:w="3652" w:type="dxa"/>
          </w:tcPr>
          <w:p w:rsidR="00444FBC" w:rsidRDefault="00444FBC" w:rsidP="00345791">
            <w:r>
              <w:t>Ημ/νία αποφοίτησης</w:t>
            </w:r>
          </w:p>
        </w:tc>
        <w:tc>
          <w:tcPr>
            <w:tcW w:w="5634" w:type="dxa"/>
          </w:tcPr>
          <w:p w:rsidR="00444FBC" w:rsidRDefault="00444FBC" w:rsidP="000A30D3"/>
        </w:tc>
      </w:tr>
      <w:tr w:rsidR="00444FBC" w:rsidTr="000535CC">
        <w:tc>
          <w:tcPr>
            <w:tcW w:w="3652" w:type="dxa"/>
          </w:tcPr>
          <w:p w:rsidR="00444FBC" w:rsidRDefault="00444FBC" w:rsidP="002E1B64">
            <w:r>
              <w:t>ΑΕΙ</w:t>
            </w:r>
          </w:p>
        </w:tc>
        <w:tc>
          <w:tcPr>
            <w:tcW w:w="5634" w:type="dxa"/>
          </w:tcPr>
          <w:p w:rsidR="00444FBC" w:rsidRDefault="00444FBC" w:rsidP="000A30D3"/>
        </w:tc>
      </w:tr>
      <w:tr w:rsidR="00444FBC" w:rsidTr="000535CC">
        <w:tc>
          <w:tcPr>
            <w:tcW w:w="3652" w:type="dxa"/>
          </w:tcPr>
          <w:p w:rsidR="00444FBC" w:rsidRDefault="00444FBC" w:rsidP="00345791">
            <w:r>
              <w:t>Εργαστήριο</w:t>
            </w:r>
          </w:p>
        </w:tc>
        <w:tc>
          <w:tcPr>
            <w:tcW w:w="5634" w:type="dxa"/>
          </w:tcPr>
          <w:p w:rsidR="00444FBC" w:rsidRDefault="00444FBC" w:rsidP="000A30D3"/>
        </w:tc>
      </w:tr>
      <w:tr w:rsidR="00444FBC" w:rsidTr="000535CC">
        <w:tc>
          <w:tcPr>
            <w:tcW w:w="3652" w:type="dxa"/>
          </w:tcPr>
          <w:p w:rsidR="00444FBC" w:rsidRDefault="00444FBC" w:rsidP="00345791">
            <w:r>
              <w:t>Διευθυντής Εργαστηρίου</w:t>
            </w:r>
          </w:p>
        </w:tc>
        <w:tc>
          <w:tcPr>
            <w:tcW w:w="5634" w:type="dxa"/>
          </w:tcPr>
          <w:p w:rsidR="00444FBC" w:rsidRDefault="00444FBC" w:rsidP="000A30D3"/>
        </w:tc>
      </w:tr>
      <w:tr w:rsidR="00444FBC" w:rsidTr="00E23F9E">
        <w:trPr>
          <w:trHeight w:val="351"/>
        </w:trPr>
        <w:tc>
          <w:tcPr>
            <w:tcW w:w="3652" w:type="dxa"/>
          </w:tcPr>
          <w:p w:rsidR="00444FBC" w:rsidRDefault="00444FBC" w:rsidP="00245185">
            <w:pPr>
              <w:spacing w:after="0"/>
            </w:pPr>
            <w:r>
              <w:t>Υπογραφή</w:t>
            </w:r>
            <w:r w:rsidR="00255AA6" w:rsidRPr="00245185">
              <w:t xml:space="preserve"> </w:t>
            </w:r>
            <w:r w:rsidR="00255AA6">
              <w:t xml:space="preserve">&amp; Σφραγίδα </w:t>
            </w:r>
            <w:r>
              <w:t>Διευθυντή Εργαστηρίου</w:t>
            </w:r>
            <w:r w:rsidR="00245185">
              <w:t>, Ημ/νία</w:t>
            </w:r>
          </w:p>
        </w:tc>
        <w:tc>
          <w:tcPr>
            <w:tcW w:w="5634" w:type="dxa"/>
          </w:tcPr>
          <w:p w:rsidR="00444FBC" w:rsidRDefault="00444FBC" w:rsidP="000A30D3"/>
        </w:tc>
      </w:tr>
    </w:tbl>
    <w:p w:rsidR="00B82AE8" w:rsidRDefault="00AE3E56" w:rsidP="00FD12F2">
      <w:pPr>
        <w:pStyle w:val="Heading1"/>
      </w:pPr>
      <w:bookmarkStart w:id="1" w:name="_Toc520449947"/>
      <w:r>
        <w:t>Κλινική άσκηση</w:t>
      </w:r>
      <w:bookmarkEnd w:id="1"/>
    </w:p>
    <w:tbl>
      <w:tblPr>
        <w:tblStyle w:val="TableGrid"/>
        <w:tblW w:w="0" w:type="auto"/>
        <w:tblLook w:val="04A0"/>
      </w:tblPr>
      <w:tblGrid>
        <w:gridCol w:w="4557"/>
        <w:gridCol w:w="3672"/>
      </w:tblGrid>
      <w:tr w:rsidR="007E2211" w:rsidTr="00255AA6">
        <w:tc>
          <w:tcPr>
            <w:tcW w:w="4557" w:type="dxa"/>
          </w:tcPr>
          <w:p w:rsidR="007E2211" w:rsidRPr="00255AA6" w:rsidRDefault="007E2211" w:rsidP="007E2211">
            <w:r w:rsidRPr="00255AA6">
              <w:t>Συνολικές ώρες κλινικής άσκησης</w:t>
            </w:r>
          </w:p>
        </w:tc>
        <w:tc>
          <w:tcPr>
            <w:tcW w:w="3672" w:type="dxa"/>
          </w:tcPr>
          <w:p w:rsidR="007E2211" w:rsidRDefault="007E2211" w:rsidP="007E2211"/>
        </w:tc>
      </w:tr>
      <w:tr w:rsidR="00255AA6" w:rsidTr="00255AA6">
        <w:tc>
          <w:tcPr>
            <w:tcW w:w="4557" w:type="dxa"/>
          </w:tcPr>
          <w:p w:rsidR="00255AA6" w:rsidRPr="00255AA6" w:rsidRDefault="00255AA6" w:rsidP="00345791">
            <w:bookmarkStart w:id="2" w:name="_Hlk522382677"/>
            <w:r w:rsidRPr="00255AA6">
              <w:t>…εκ των οποίων στο 1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255AA6" w:rsidRPr="00E26815" w:rsidRDefault="00255AA6" w:rsidP="00345791"/>
        </w:tc>
      </w:tr>
      <w:bookmarkEnd w:id="2"/>
      <w:tr w:rsidR="00255AA6" w:rsidTr="00255AA6">
        <w:tc>
          <w:tcPr>
            <w:tcW w:w="4557" w:type="dxa"/>
          </w:tcPr>
          <w:p w:rsidR="00255AA6" w:rsidRPr="00255AA6" w:rsidRDefault="00255AA6" w:rsidP="00E23F9E">
            <w:r w:rsidRPr="00255AA6">
              <w:t xml:space="preserve">…εκ των οποίων στο </w:t>
            </w:r>
            <w:r w:rsidR="00E23F9E">
              <w:t>2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255AA6" w:rsidRPr="00E26815" w:rsidRDefault="00255AA6" w:rsidP="00255AA6"/>
        </w:tc>
      </w:tr>
      <w:tr w:rsidR="00255AA6" w:rsidTr="00255AA6">
        <w:tc>
          <w:tcPr>
            <w:tcW w:w="4557" w:type="dxa"/>
          </w:tcPr>
          <w:p w:rsidR="00255AA6" w:rsidRPr="00255AA6" w:rsidRDefault="00255AA6" w:rsidP="00E23F9E">
            <w:r w:rsidRPr="00255AA6">
              <w:t xml:space="preserve">…εκ των οποίων στο </w:t>
            </w:r>
            <w:r w:rsidR="00E23F9E">
              <w:t>3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255AA6" w:rsidRPr="00E26815" w:rsidRDefault="00255AA6" w:rsidP="00255AA6"/>
        </w:tc>
      </w:tr>
      <w:tr w:rsidR="00255AA6" w:rsidTr="00255AA6">
        <w:tc>
          <w:tcPr>
            <w:tcW w:w="4557" w:type="dxa"/>
          </w:tcPr>
          <w:p w:rsidR="00255AA6" w:rsidRPr="00255AA6" w:rsidRDefault="00255AA6" w:rsidP="00E23F9E">
            <w:r w:rsidRPr="00255AA6">
              <w:t xml:space="preserve">…εκ των οποίων στο </w:t>
            </w:r>
            <w:r w:rsidR="00E23F9E">
              <w:t>4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255AA6" w:rsidRPr="00E26815" w:rsidRDefault="00255AA6" w:rsidP="00255AA6"/>
        </w:tc>
      </w:tr>
      <w:tr w:rsidR="00255AA6" w:rsidTr="00255AA6">
        <w:tc>
          <w:tcPr>
            <w:tcW w:w="4557" w:type="dxa"/>
          </w:tcPr>
          <w:p w:rsidR="00255AA6" w:rsidRPr="00255AA6" w:rsidRDefault="00255AA6" w:rsidP="00E23F9E">
            <w:bookmarkStart w:id="3" w:name="OLE_LINK3"/>
            <w:bookmarkStart w:id="4" w:name="OLE_LINK4"/>
            <w:r w:rsidRPr="00255AA6">
              <w:t xml:space="preserve">…εκ των οποίων στο </w:t>
            </w:r>
            <w:r w:rsidR="00E23F9E">
              <w:t>5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255AA6" w:rsidRPr="00E26815" w:rsidRDefault="00255AA6" w:rsidP="00255AA6"/>
        </w:tc>
      </w:tr>
      <w:bookmarkEnd w:id="3"/>
      <w:bookmarkEnd w:id="4"/>
      <w:tr w:rsidR="00E23F9E" w:rsidTr="00255AA6">
        <w:tc>
          <w:tcPr>
            <w:tcW w:w="4557" w:type="dxa"/>
          </w:tcPr>
          <w:p w:rsidR="00E23F9E" w:rsidRPr="00255AA6" w:rsidRDefault="00E23F9E" w:rsidP="00E23F9E">
            <w:r w:rsidRPr="00255AA6">
              <w:t xml:space="preserve">…εκ των οποίων στο </w:t>
            </w:r>
            <w:r>
              <w:t>6</w:t>
            </w:r>
            <w:r w:rsidRPr="00255AA6">
              <w:rPr>
                <w:vertAlign w:val="superscript"/>
              </w:rPr>
              <w:t>ο</w:t>
            </w:r>
            <w:r w:rsidRPr="00255AA6">
              <w:t xml:space="preserve"> εξάμηνο αντιστοιχούν</w:t>
            </w:r>
          </w:p>
        </w:tc>
        <w:tc>
          <w:tcPr>
            <w:tcW w:w="3672" w:type="dxa"/>
          </w:tcPr>
          <w:p w:rsidR="00E23F9E" w:rsidRPr="00E26815" w:rsidRDefault="00E23F9E" w:rsidP="00255AA6"/>
        </w:tc>
      </w:tr>
      <w:tr w:rsidR="00E23F9E" w:rsidTr="00255AA6">
        <w:tc>
          <w:tcPr>
            <w:tcW w:w="4557" w:type="dxa"/>
          </w:tcPr>
          <w:p w:rsidR="00E23F9E" w:rsidRPr="00255AA6" w:rsidRDefault="00E23F9E" w:rsidP="006132D7">
            <w:r w:rsidRPr="00255AA6">
              <w:t>Αριθμός νέων ασθενών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6132D7">
            <w:bookmarkStart w:id="5" w:name="OLE_LINK1"/>
            <w:bookmarkStart w:id="6" w:name="OLE_LINK2"/>
            <w:r w:rsidRPr="00255AA6">
              <w:t xml:space="preserve">…εκ των οποίων </w:t>
            </w:r>
            <w:bookmarkEnd w:id="5"/>
            <w:bookmarkEnd w:id="6"/>
            <w:r w:rsidRPr="00255AA6">
              <w:t>περατώθηκε η θεραπεία σε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2E1B64">
            <w:r w:rsidRPr="00255AA6">
              <w:t>Αριθμός ασθενών από μεταφορά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2E1B64">
            <w:r w:rsidRPr="00255AA6">
              <w:t>…εκ των οποίων περατώθηκε η θεραπεία σε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2E1B64">
            <w:r w:rsidRPr="00255AA6">
              <w:t>Αριθμός ασθενών με σχιστίες ή σύνδρομα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2E1B64">
            <w:r w:rsidRPr="00255AA6">
              <w:t xml:space="preserve">Αριθμός ασθενών </w:t>
            </w:r>
            <w:bookmarkStart w:id="7" w:name="OLE_LINK7"/>
            <w:bookmarkStart w:id="8" w:name="OLE_LINK8"/>
            <w:r>
              <w:t>ορθογναθικής</w:t>
            </w:r>
            <w:bookmarkEnd w:id="7"/>
            <w:bookmarkEnd w:id="8"/>
            <w:r>
              <w:t xml:space="preserve"> χειρουργικής</w:t>
            </w:r>
          </w:p>
        </w:tc>
        <w:tc>
          <w:tcPr>
            <w:tcW w:w="3672" w:type="dxa"/>
          </w:tcPr>
          <w:p w:rsidR="00E23F9E" w:rsidRDefault="00E23F9E" w:rsidP="007E2211"/>
        </w:tc>
      </w:tr>
      <w:tr w:rsidR="00E23F9E" w:rsidTr="00255AA6">
        <w:tc>
          <w:tcPr>
            <w:tcW w:w="4557" w:type="dxa"/>
          </w:tcPr>
          <w:p w:rsidR="00E23F9E" w:rsidRPr="00255AA6" w:rsidRDefault="00E23F9E" w:rsidP="00245185">
            <w:r w:rsidRPr="00255AA6">
              <w:t>Αριθμός ασθενών που αντιμετωπίστηκαν σε συνεργασία με άλλ</w:t>
            </w:r>
            <w:r>
              <w:t>α γνωστικά αντικείμενα</w:t>
            </w:r>
          </w:p>
        </w:tc>
        <w:tc>
          <w:tcPr>
            <w:tcW w:w="3672" w:type="dxa"/>
          </w:tcPr>
          <w:p w:rsidR="00E23F9E" w:rsidRDefault="00E23F9E" w:rsidP="007E2211"/>
        </w:tc>
      </w:tr>
    </w:tbl>
    <w:p w:rsidR="00AE3E56" w:rsidRPr="00FD146A" w:rsidRDefault="00FB380B" w:rsidP="00FD12F2">
      <w:pPr>
        <w:pStyle w:val="Heading1"/>
      </w:pPr>
      <w:bookmarkStart w:id="9" w:name="_Toc520449948"/>
      <w:bookmarkStart w:id="10" w:name="OLE_LINK31"/>
      <w:bookmarkStart w:id="11" w:name="OLE_LINK32"/>
      <w:r w:rsidRPr="00FD146A">
        <w:lastRenderedPageBreak/>
        <w:t>Κατάλογος ασθενών</w:t>
      </w:r>
      <w:bookmarkEnd w:id="9"/>
    </w:p>
    <w:p w:rsidR="006132D7" w:rsidRPr="00FD146A" w:rsidRDefault="00FB380B" w:rsidP="00B6093D">
      <w:r w:rsidRPr="00FD146A">
        <w:t>Αναφέρονται οι ασθενείς που ανέλαβε ο φοιτητής κατά τη διάρκεια των σπουδών του. Για κάθε ασθενή συμπληρών</w:t>
      </w:r>
      <w:r w:rsidR="00FD146A">
        <w:t>ον</w:t>
      </w:r>
      <w:r w:rsidRPr="00FD146A">
        <w:t xml:space="preserve">ται </w:t>
      </w:r>
      <w:r w:rsidR="00FD146A">
        <w:t>κατ’ελάχιστον τα παρακάτω στοιχεία</w:t>
      </w:r>
      <w:r w:rsidR="00B6093D">
        <w:t>:</w:t>
      </w:r>
    </w:p>
    <w:tbl>
      <w:tblPr>
        <w:tblStyle w:val="TableGrid"/>
        <w:tblW w:w="9322" w:type="dxa"/>
        <w:tblLook w:val="04A0"/>
      </w:tblPr>
      <w:tblGrid>
        <w:gridCol w:w="1384"/>
        <w:gridCol w:w="4463"/>
        <w:gridCol w:w="3475"/>
      </w:tblGrid>
      <w:tr w:rsidR="00B82AE8" w:rsidRPr="00B82AE8" w:rsidTr="00FD12F2">
        <w:tc>
          <w:tcPr>
            <w:tcW w:w="1384" w:type="dxa"/>
          </w:tcPr>
          <w:p w:rsidR="00B82AE8" w:rsidRPr="00B82AE8" w:rsidRDefault="00B82AE8" w:rsidP="00B82AE8">
            <w:bookmarkStart w:id="12" w:name="_Toc520449949"/>
            <w:bookmarkEnd w:id="10"/>
            <w:bookmarkEnd w:id="11"/>
            <w:r w:rsidRPr="00B82AE8">
              <w:t>ΣΤΟΙΧΕΙΑ ΑΣΘΕΝΟΥΣ</w:t>
            </w:r>
          </w:p>
        </w:tc>
        <w:tc>
          <w:tcPr>
            <w:tcW w:w="4463" w:type="dxa"/>
          </w:tcPr>
          <w:p w:rsidR="00B82AE8" w:rsidRPr="00B82AE8" w:rsidRDefault="00B82AE8" w:rsidP="00B82AE8">
            <w:r w:rsidRPr="00B82AE8">
              <w:t>Κωδικός ασθενούς</w:t>
            </w:r>
          </w:p>
        </w:tc>
        <w:tc>
          <w:tcPr>
            <w:tcW w:w="3475" w:type="dxa"/>
          </w:tcPr>
          <w:p w:rsidR="00B82AE8" w:rsidRPr="00B82AE8" w:rsidRDefault="00245185" w:rsidP="00B82AE8">
            <w:r>
              <w:t>[ανώνυμος]</w:t>
            </w:r>
          </w:p>
        </w:tc>
      </w:tr>
      <w:tr w:rsidR="00FD146A" w:rsidRPr="00B82AE8" w:rsidTr="00FD12F2">
        <w:tc>
          <w:tcPr>
            <w:tcW w:w="1384" w:type="dxa"/>
          </w:tcPr>
          <w:p w:rsidR="00FD146A" w:rsidRPr="00B82AE8" w:rsidRDefault="00FD146A" w:rsidP="00B6093D"/>
        </w:tc>
        <w:tc>
          <w:tcPr>
            <w:tcW w:w="4463" w:type="dxa"/>
          </w:tcPr>
          <w:p w:rsidR="00FD146A" w:rsidRPr="00B82AE8" w:rsidRDefault="00FD146A" w:rsidP="00245185">
            <w:r>
              <w:t>Φύλο</w:t>
            </w:r>
          </w:p>
        </w:tc>
        <w:tc>
          <w:tcPr>
            <w:tcW w:w="3475" w:type="dxa"/>
          </w:tcPr>
          <w:p w:rsidR="00FD146A" w:rsidRPr="00B82AE8" w:rsidRDefault="00245185" w:rsidP="00B6093D">
            <w:r>
              <w:t>[άρρεν</w:t>
            </w:r>
            <w:r w:rsidR="00B6093D">
              <w:t xml:space="preserve"> </w:t>
            </w:r>
            <w:r w:rsidRPr="00B82AE8">
              <w:t>/</w:t>
            </w:r>
            <w:r w:rsidR="00B6093D">
              <w:t xml:space="preserve"> </w:t>
            </w:r>
            <w:r w:rsidRPr="00B82AE8">
              <w:t>θ</w:t>
            </w:r>
            <w:r>
              <w:t>ήλυ]</w:t>
            </w:r>
          </w:p>
        </w:tc>
      </w:tr>
      <w:tr w:rsidR="00FD146A" w:rsidRPr="00B82AE8" w:rsidTr="00FD12F2">
        <w:tc>
          <w:tcPr>
            <w:tcW w:w="1384" w:type="dxa"/>
          </w:tcPr>
          <w:p w:rsidR="00FD146A" w:rsidRPr="00B82AE8" w:rsidRDefault="00FD146A" w:rsidP="00B6093D"/>
        </w:tc>
        <w:tc>
          <w:tcPr>
            <w:tcW w:w="4463" w:type="dxa"/>
          </w:tcPr>
          <w:p w:rsidR="00FD146A" w:rsidRPr="00B82AE8" w:rsidRDefault="00FD146A" w:rsidP="00B6093D">
            <w:r w:rsidRPr="00B82AE8">
              <w:t xml:space="preserve">Ηλικία κατά την </w:t>
            </w:r>
            <w:r>
              <w:t>ανάληψη θεραπείας</w:t>
            </w:r>
            <w:r w:rsidR="00245185">
              <w:t xml:space="preserve"> από τον φοιτητή</w:t>
            </w:r>
          </w:p>
        </w:tc>
        <w:tc>
          <w:tcPr>
            <w:tcW w:w="3475" w:type="dxa"/>
          </w:tcPr>
          <w:p w:rsidR="00FD146A" w:rsidRPr="00B82AE8" w:rsidRDefault="00720C19" w:rsidP="00B6093D">
            <w:r>
              <w:t>[έτη, μήνες]</w:t>
            </w:r>
          </w:p>
        </w:tc>
      </w:tr>
      <w:tr w:rsidR="00FD146A" w:rsidRPr="00B82AE8" w:rsidTr="00FD12F2">
        <w:tc>
          <w:tcPr>
            <w:tcW w:w="1384" w:type="dxa"/>
          </w:tcPr>
          <w:p w:rsidR="00FD146A" w:rsidRPr="00B82AE8" w:rsidRDefault="00FD146A" w:rsidP="00B6093D"/>
        </w:tc>
        <w:tc>
          <w:tcPr>
            <w:tcW w:w="4463" w:type="dxa"/>
          </w:tcPr>
          <w:p w:rsidR="00FD146A" w:rsidRPr="00B82AE8" w:rsidRDefault="00FD146A" w:rsidP="00B6093D">
            <w:r w:rsidRPr="00B82AE8">
              <w:t>Επιβλέπον μέλος ΔΕΠ</w:t>
            </w:r>
          </w:p>
        </w:tc>
        <w:tc>
          <w:tcPr>
            <w:tcW w:w="3475" w:type="dxa"/>
          </w:tcPr>
          <w:p w:rsidR="00FD146A" w:rsidRPr="00B82AE8" w:rsidRDefault="00245185" w:rsidP="00B6093D">
            <w:r>
              <w:t>[αναφέρονται όλα τα μέλη ΔΕΠ που ήταν υπεύθυνα για τον ασθενή κατά την περίοδο θεραπείας από τον φοιτητή]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Default="00B82AE8" w:rsidP="00B82AE8">
            <w:r w:rsidRPr="00B82AE8">
              <w:t>Νέος ασθενής</w:t>
            </w:r>
          </w:p>
          <w:p w:rsidR="00245185" w:rsidRDefault="00245185" w:rsidP="00B82AE8">
            <w:r w:rsidRPr="00B82AE8">
              <w:t>Ασθενής από μεταφορά (ενεργός)</w:t>
            </w:r>
          </w:p>
          <w:p w:rsidR="00245185" w:rsidRPr="00B82AE8" w:rsidRDefault="00245185" w:rsidP="00B82AE8">
            <w:r w:rsidRPr="00B82AE8">
              <w:t>Ασθενής από μεταφορά (σε συγκράτηση)</w:t>
            </w:r>
          </w:p>
        </w:tc>
        <w:tc>
          <w:tcPr>
            <w:tcW w:w="3475" w:type="dxa"/>
          </w:tcPr>
          <w:p w:rsidR="00B82AE8" w:rsidRPr="00B82AE8" w:rsidRDefault="00245185" w:rsidP="00B82AE8">
            <w:r>
              <w:t>[επιλογή]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245185">
            <w:r w:rsidRPr="00B82AE8">
              <w:t>Περάτωση θεραπείας</w:t>
            </w:r>
          </w:p>
        </w:tc>
        <w:tc>
          <w:tcPr>
            <w:tcW w:w="3475" w:type="dxa"/>
          </w:tcPr>
          <w:p w:rsidR="00B82AE8" w:rsidRPr="00B82AE8" w:rsidRDefault="00245185" w:rsidP="00B82AE8">
            <w:r>
              <w:t>[ναι</w:t>
            </w:r>
            <w:r w:rsidR="00B6093D">
              <w:t xml:space="preserve"> </w:t>
            </w:r>
            <w:r>
              <w:t>/</w:t>
            </w:r>
            <w:r w:rsidR="00B6093D">
              <w:t xml:space="preserve"> </w:t>
            </w:r>
            <w:r>
              <w:t>όχι]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720C19">
            <w:r w:rsidRPr="00B82AE8">
              <w:t xml:space="preserve">Ημ/νία </w:t>
            </w:r>
            <w:r w:rsidR="00720C19">
              <w:t>ανάληψης ασθενούς από τον φοιτητή</w:t>
            </w:r>
          </w:p>
        </w:tc>
        <w:tc>
          <w:tcPr>
            <w:tcW w:w="3475" w:type="dxa"/>
          </w:tcPr>
          <w:p w:rsidR="00B82AE8" w:rsidRPr="00B82AE8" w:rsidRDefault="00B82AE8" w:rsidP="00B82AE8"/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82AE8">
            <w:r w:rsidRPr="00B82AE8">
              <w:t>Ημ/νία λήξης θεραπείας ή μεταφοράς</w:t>
            </w:r>
          </w:p>
        </w:tc>
        <w:tc>
          <w:tcPr>
            <w:tcW w:w="3475" w:type="dxa"/>
          </w:tcPr>
          <w:p w:rsidR="00B82AE8" w:rsidRPr="00B82AE8" w:rsidRDefault="00B82AE8" w:rsidP="00B82AE8"/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82AE8">
            <w:r w:rsidRPr="00B82AE8">
              <w:t>Χρόνος θεραπείας από τον φοιτητή</w:t>
            </w:r>
          </w:p>
        </w:tc>
        <w:tc>
          <w:tcPr>
            <w:tcW w:w="3475" w:type="dxa"/>
          </w:tcPr>
          <w:p w:rsidR="00B82AE8" w:rsidRPr="00B82AE8" w:rsidRDefault="00245185" w:rsidP="00B82AE8">
            <w:r>
              <w:t>[μήνες]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>
            <w:r w:rsidRPr="00B82AE8">
              <w:t>ΔΙΑΓΝΩΣΗ</w:t>
            </w:r>
          </w:p>
        </w:tc>
        <w:tc>
          <w:tcPr>
            <w:tcW w:w="4463" w:type="dxa"/>
          </w:tcPr>
          <w:p w:rsidR="00B82AE8" w:rsidRPr="00B82AE8" w:rsidRDefault="00B82AE8" w:rsidP="00245185">
            <w:r w:rsidRPr="00B82AE8">
              <w:t>Οδοντοφυΐα</w:t>
            </w:r>
          </w:p>
        </w:tc>
        <w:tc>
          <w:tcPr>
            <w:tcW w:w="3475" w:type="dxa"/>
          </w:tcPr>
          <w:p w:rsidR="00B82AE8" w:rsidRPr="00B82AE8" w:rsidRDefault="00245185" w:rsidP="00245185">
            <w:r>
              <w:t>[νεογιλή, μ</w:t>
            </w:r>
            <w:r w:rsidRPr="00B82AE8">
              <w:t>ικτή</w:t>
            </w:r>
            <w:r>
              <w:t>, μ</w:t>
            </w:r>
            <w:r w:rsidRPr="00B82AE8">
              <w:t>όνιμη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245185">
            <w:pPr>
              <w:rPr>
                <w:lang w:val="en-US"/>
              </w:rPr>
            </w:pPr>
            <w:r w:rsidRPr="00B82AE8">
              <w:t>Τάξη</w:t>
            </w:r>
            <w:r w:rsidRPr="00B82AE8">
              <w:rPr>
                <w:lang w:val="en-US"/>
              </w:rPr>
              <w:t xml:space="preserve"> </w:t>
            </w:r>
            <w:r w:rsidRPr="00B82AE8">
              <w:t>κατά</w:t>
            </w:r>
            <w:r w:rsidRPr="00B82AE8">
              <w:rPr>
                <w:lang w:val="en-US"/>
              </w:rPr>
              <w:t xml:space="preserve"> Angle</w:t>
            </w:r>
          </w:p>
        </w:tc>
        <w:tc>
          <w:tcPr>
            <w:tcW w:w="3475" w:type="dxa"/>
          </w:tcPr>
          <w:p w:rsidR="00B82AE8" w:rsidRPr="00245185" w:rsidRDefault="00245185" w:rsidP="00B82AE8">
            <w:r>
              <w:t>[</w:t>
            </w:r>
            <w:r w:rsidRPr="00B82AE8">
              <w:rPr>
                <w:lang w:val="en-US"/>
              </w:rPr>
              <w:t>I, II/1, II/2, III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>
            <w:pPr>
              <w:rPr>
                <w:lang w:val="en-US"/>
              </w:rPr>
            </w:pPr>
          </w:p>
        </w:tc>
        <w:tc>
          <w:tcPr>
            <w:tcW w:w="4463" w:type="dxa"/>
          </w:tcPr>
          <w:p w:rsidR="00B82AE8" w:rsidRPr="00B82AE8" w:rsidRDefault="00B82AE8" w:rsidP="00245185">
            <w:r w:rsidRPr="00B82AE8">
              <w:t>Σκελετικές σχέσεις (οβελιαίο</w:t>
            </w:r>
            <w:r w:rsidR="00FD12F2">
              <w:rPr>
                <w:lang w:val="en-US"/>
              </w:rPr>
              <w:t xml:space="preserve"> </w:t>
            </w:r>
            <w:r w:rsidR="00FD12F2">
              <w:t>επίπεδο</w:t>
            </w:r>
            <w:r w:rsidRPr="00B82AE8">
              <w:t>)</w:t>
            </w:r>
          </w:p>
        </w:tc>
        <w:tc>
          <w:tcPr>
            <w:tcW w:w="3475" w:type="dxa"/>
          </w:tcPr>
          <w:p w:rsidR="00B82AE8" w:rsidRPr="00B82AE8" w:rsidRDefault="00245185" w:rsidP="00B6093D">
            <w:r w:rsidRPr="00B82AE8">
              <w:t>[I, II, III</w:t>
            </w:r>
            <w:r w:rsidR="00720C19">
              <w:t>,</w:t>
            </w:r>
            <w:r w:rsidR="00B6093D">
              <w:t xml:space="preserve"> ή με κεφαλομετρικές μετρήσεις]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Σκελετικές σχέσεις (κατακόρυφο</w:t>
            </w:r>
            <w:r w:rsidR="00FD12F2">
              <w:t xml:space="preserve"> επίπεδο</w:t>
            </w:r>
            <w:r w:rsidRPr="00B82AE8">
              <w:t>)</w:t>
            </w:r>
          </w:p>
        </w:tc>
        <w:tc>
          <w:tcPr>
            <w:tcW w:w="3475" w:type="dxa"/>
          </w:tcPr>
          <w:p w:rsidR="00B82AE8" w:rsidRPr="00B82AE8" w:rsidRDefault="00B6093D" w:rsidP="00B82AE8">
            <w:r>
              <w:t>[περιγραφικά</w:t>
            </w:r>
            <w:r w:rsidR="00720C19">
              <w:t>,</w:t>
            </w:r>
            <w:r>
              <w:t xml:space="preserve"> ή με κεφαλομετρικές μετρήσεις]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6093D" w:rsidRPr="00B82AE8" w:rsidRDefault="00B82AE8" w:rsidP="00B6093D">
            <w:r w:rsidRPr="00B82AE8">
              <w:t>Κατακόρυφη επικάλυψη</w:t>
            </w:r>
          </w:p>
        </w:tc>
        <w:tc>
          <w:tcPr>
            <w:tcW w:w="3475" w:type="dxa"/>
          </w:tcPr>
          <w:p w:rsidR="00B82AE8" w:rsidRPr="00B6093D" w:rsidRDefault="00B6093D" w:rsidP="00B82AE8">
            <w:r>
              <w:t>[περιγραφικά</w:t>
            </w:r>
            <w:r w:rsidR="00720C19">
              <w:t>,</w:t>
            </w:r>
            <w:r>
              <w:t xml:space="preserve"> ή σε </w:t>
            </w:r>
            <w:r>
              <w:rPr>
                <w:lang w:val="en-US"/>
              </w:rPr>
              <w:t>mm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Οριζόντια πρόταξη</w:t>
            </w:r>
          </w:p>
        </w:tc>
        <w:tc>
          <w:tcPr>
            <w:tcW w:w="3475" w:type="dxa"/>
          </w:tcPr>
          <w:p w:rsidR="00B82AE8" w:rsidRPr="00B82AE8" w:rsidRDefault="00B6093D" w:rsidP="00B82AE8">
            <w:r>
              <w:t>[περιγραφικά</w:t>
            </w:r>
            <w:r w:rsidR="00720C19">
              <w:t>,</w:t>
            </w:r>
            <w:r>
              <w:t xml:space="preserve"> ή σε </w:t>
            </w:r>
            <w:r>
              <w:rPr>
                <w:lang w:val="en-US"/>
              </w:rPr>
              <w:t>mm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Στ</w:t>
            </w:r>
            <w:r w:rsidR="00A00EF4">
              <w:t>α</w:t>
            </w:r>
            <w:r w:rsidRPr="00B82AE8">
              <w:t>υροειδής σύγκλειση</w:t>
            </w:r>
          </w:p>
        </w:tc>
        <w:tc>
          <w:tcPr>
            <w:tcW w:w="3475" w:type="dxa"/>
          </w:tcPr>
          <w:p w:rsidR="00B82AE8" w:rsidRPr="00B82AE8" w:rsidRDefault="00B6093D" w:rsidP="00B6093D">
            <w:r>
              <w:t>[</w:t>
            </w:r>
            <w:r w:rsidRPr="00B82AE8">
              <w:t>πρόσθια</w:t>
            </w:r>
            <w:r>
              <w:t xml:space="preserve"> </w:t>
            </w:r>
            <w:r w:rsidRPr="00B82AE8">
              <w:t>/</w:t>
            </w:r>
            <w:r>
              <w:t xml:space="preserve"> </w:t>
            </w:r>
            <w:r w:rsidRPr="00B82AE8">
              <w:t>οπίσθια</w:t>
            </w:r>
            <w:r>
              <w:t xml:space="preserve">, </w:t>
            </w:r>
            <w:r w:rsidRPr="00B82AE8">
              <w:t>αμφοτερόπλευρη / ετερόπλευρη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Συνωστισμοί</w:t>
            </w:r>
          </w:p>
        </w:tc>
        <w:tc>
          <w:tcPr>
            <w:tcW w:w="3475" w:type="dxa"/>
          </w:tcPr>
          <w:p w:rsidR="00B82AE8" w:rsidRPr="00B82AE8" w:rsidRDefault="00B6093D" w:rsidP="00B82AE8">
            <w:r>
              <w:t>[ναι / όχι</w:t>
            </w:r>
            <w:r w:rsidR="00720C19">
              <w:t>,</w:t>
            </w:r>
            <w:r>
              <w:t xml:space="preserve"> ή σε </w:t>
            </w:r>
            <w:r>
              <w:rPr>
                <w:lang w:val="en-US"/>
              </w:rPr>
              <w:t>mm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Διαστήματα</w:t>
            </w:r>
          </w:p>
        </w:tc>
        <w:tc>
          <w:tcPr>
            <w:tcW w:w="3475" w:type="dxa"/>
          </w:tcPr>
          <w:p w:rsidR="00B82AE8" w:rsidRPr="00B82AE8" w:rsidRDefault="00B6093D" w:rsidP="00B82AE8">
            <w:r>
              <w:t>[ναι / όχι</w:t>
            </w:r>
            <w:r w:rsidR="00720C19">
              <w:t>,</w:t>
            </w:r>
            <w:r>
              <w:t xml:space="preserve"> ή σε </w:t>
            </w:r>
            <w:r>
              <w:rPr>
                <w:lang w:val="en-US"/>
              </w:rPr>
              <w:t>mm</w:t>
            </w:r>
            <w:r>
              <w:t>]</w:t>
            </w:r>
          </w:p>
        </w:tc>
      </w:tr>
      <w:tr w:rsidR="00B82AE8" w:rsidRPr="00B82AE8" w:rsidTr="00FD12F2">
        <w:tc>
          <w:tcPr>
            <w:tcW w:w="1384" w:type="dxa"/>
          </w:tcPr>
          <w:p w:rsidR="00B82AE8" w:rsidRPr="00B82AE8" w:rsidRDefault="00B82AE8" w:rsidP="00B82AE8"/>
        </w:tc>
        <w:tc>
          <w:tcPr>
            <w:tcW w:w="4463" w:type="dxa"/>
          </w:tcPr>
          <w:p w:rsidR="00B82AE8" w:rsidRPr="00B82AE8" w:rsidRDefault="00B82AE8" w:rsidP="00B6093D">
            <w:r w:rsidRPr="00B82AE8">
              <w:t>Έ</w:t>
            </w:r>
            <w:r w:rsidR="00F11718">
              <w:t>γ</w:t>
            </w:r>
            <w:r w:rsidRPr="00B82AE8">
              <w:t>κλειστα δόντια</w:t>
            </w:r>
          </w:p>
        </w:tc>
        <w:tc>
          <w:tcPr>
            <w:tcW w:w="3475" w:type="dxa"/>
          </w:tcPr>
          <w:p w:rsidR="00B82AE8" w:rsidRPr="00B82AE8" w:rsidRDefault="00B6093D" w:rsidP="00B82AE8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>Συγγενώς ελλείποντα δόντια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>Υπεράριθμα δόντια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Χ</w:t>
            </w:r>
            <w:r w:rsidRPr="00B82AE8">
              <w:t>ειλεο-γναθο-υπερωιο-σχιστίες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Σύνδρομα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Αποφρακτική άπνοια ύπνου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>
            <w:r w:rsidRPr="00B82AE8">
              <w:lastRenderedPageBreak/>
              <w:t>ΘΕΡΑΠΕΙΑ</w:t>
            </w:r>
          </w:p>
        </w:tc>
        <w:tc>
          <w:tcPr>
            <w:tcW w:w="4463" w:type="dxa"/>
          </w:tcPr>
          <w:p w:rsidR="00B6093D" w:rsidRPr="00B82AE8" w:rsidRDefault="00B6093D" w:rsidP="00B6093D">
            <w:r>
              <w:t>Είδος θεραπείας</w:t>
            </w:r>
          </w:p>
        </w:tc>
        <w:tc>
          <w:tcPr>
            <w:tcW w:w="3475" w:type="dxa"/>
          </w:tcPr>
          <w:p w:rsidR="00B6093D" w:rsidRPr="00B82AE8" w:rsidRDefault="00B6093D" w:rsidP="00B82AE8">
            <w:r>
              <w:t>[προληπτική/κ</w:t>
            </w:r>
            <w:r w:rsidRPr="00B82AE8">
              <w:t>ατασταλτική</w:t>
            </w:r>
            <w:r>
              <w:t>, πλήρης</w:t>
            </w:r>
            <w:r w:rsidR="00720C19">
              <w:t xml:space="preserve"> επανορθωτική</w:t>
            </w:r>
            <w:r>
              <w:t>,</w:t>
            </w:r>
            <w:r w:rsidRPr="00B82AE8">
              <w:t xml:space="preserve"> </w:t>
            </w:r>
            <w:r>
              <w:t>σ</w:t>
            </w:r>
            <w:r w:rsidRPr="00B82AE8">
              <w:t>υμπληρωματική</w:t>
            </w:r>
            <w:r>
              <w:t>, 2 φάσεων]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82AE8">
            <w:r>
              <w:t>Εξαγωγές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</w:t>
            </w:r>
            <w:r w:rsidR="00720C19">
              <w:t>,</w:t>
            </w:r>
            <w:r>
              <w:t xml:space="preserve"> ή αναφορά]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Θεραπευτικά μέσα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[α</w:t>
            </w:r>
            <w:r w:rsidRPr="00B82AE8">
              <w:t xml:space="preserve">κίνητες συσκευές / </w:t>
            </w:r>
            <w:r>
              <w:t>κ</w:t>
            </w:r>
            <w:r w:rsidRPr="00B82AE8">
              <w:t>ινητές συσκευές</w:t>
            </w:r>
            <w:r>
              <w:t>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Κινητές λειτουργικές συσκευές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Ακίνητες λειτουργικές συσκευές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Εξωστοματικά τόξα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>Συσκευές ταχείας διεύρ</w:t>
            </w:r>
            <w:r>
              <w:t>υνσης της υπερώας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Προσωπική μάσκα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 xml:space="preserve">Θεραπεία </w:t>
            </w:r>
            <w:r>
              <w:t>με διαφανείς νάρθηκες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>Γλω</w:t>
            </w:r>
            <w:r>
              <w:t>σ</w:t>
            </w:r>
            <w:r w:rsidRPr="00B82AE8">
              <w:t>σικ</w:t>
            </w:r>
            <w:r>
              <w:t>ές συσκευές</w:t>
            </w:r>
          </w:p>
        </w:tc>
        <w:tc>
          <w:tcPr>
            <w:tcW w:w="3475" w:type="dxa"/>
          </w:tcPr>
          <w:p w:rsidR="00B6093D" w:rsidRPr="00B82AE8" w:rsidRDefault="00B6093D" w:rsidP="00B82AE8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 xml:space="preserve">Ορθοδοντικά </w:t>
            </w:r>
            <w:r w:rsidRPr="00B82AE8">
              <w:t xml:space="preserve">εμφυτεύματα </w:t>
            </w:r>
            <w:r>
              <w:t>στήριξης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Ορθογναθική χειρουργική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>
              <w:t>Συσκευές αντιμετώπισης α</w:t>
            </w:r>
            <w:r w:rsidRPr="00B82AE8">
              <w:t>ποφρακτική</w:t>
            </w:r>
            <w:r>
              <w:t>ς</w:t>
            </w:r>
            <w:r w:rsidRPr="00B82AE8">
              <w:t xml:space="preserve"> άπνοια</w:t>
            </w:r>
            <w:r>
              <w:t>ς ύπνου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  <w:tr w:rsidR="00B6093D" w:rsidRPr="00B82AE8" w:rsidTr="00FD12F2">
        <w:tc>
          <w:tcPr>
            <w:tcW w:w="1384" w:type="dxa"/>
          </w:tcPr>
          <w:p w:rsidR="00B6093D" w:rsidRPr="00B82AE8" w:rsidRDefault="00B6093D" w:rsidP="00B82AE8"/>
        </w:tc>
        <w:tc>
          <w:tcPr>
            <w:tcW w:w="4463" w:type="dxa"/>
          </w:tcPr>
          <w:p w:rsidR="00B6093D" w:rsidRPr="00B82AE8" w:rsidRDefault="00B6093D" w:rsidP="00B6093D">
            <w:r w:rsidRPr="00B82AE8">
              <w:t>Συνεργασία με άλλα γνωστικά αντικείμενα</w:t>
            </w:r>
          </w:p>
        </w:tc>
        <w:tc>
          <w:tcPr>
            <w:tcW w:w="3475" w:type="dxa"/>
          </w:tcPr>
          <w:p w:rsidR="00B6093D" w:rsidRPr="00B82AE8" w:rsidRDefault="00B6093D" w:rsidP="00B6093D">
            <w:r>
              <w:t>[ναι / όχι]</w:t>
            </w:r>
          </w:p>
        </w:tc>
      </w:tr>
    </w:tbl>
    <w:p w:rsidR="002E110B" w:rsidRDefault="002E110B" w:rsidP="00FD12F2">
      <w:pPr>
        <w:pStyle w:val="Heading1"/>
      </w:pPr>
      <w:r>
        <w:t>Μαθήματα</w:t>
      </w:r>
      <w:bookmarkEnd w:id="12"/>
    </w:p>
    <w:p w:rsidR="000535CC" w:rsidRPr="000535CC" w:rsidRDefault="000535CC" w:rsidP="000535CC">
      <w:r>
        <w:t>Αναφέρονται όλα τα μαθήματα του προγράμματος σπουδών και οι αντίστοιχοι βαθμοί.</w:t>
      </w:r>
    </w:p>
    <w:tbl>
      <w:tblPr>
        <w:tblStyle w:val="TableGrid"/>
        <w:tblW w:w="0" w:type="auto"/>
        <w:tblLook w:val="04A0"/>
      </w:tblPr>
      <w:tblGrid>
        <w:gridCol w:w="6629"/>
        <w:gridCol w:w="985"/>
        <w:gridCol w:w="1184"/>
      </w:tblGrid>
      <w:tr w:rsidR="00B36287" w:rsidTr="003D4BB3">
        <w:tc>
          <w:tcPr>
            <w:tcW w:w="6629" w:type="dxa"/>
          </w:tcPr>
          <w:p w:rsidR="00B36287" w:rsidRPr="008D5ECC" w:rsidRDefault="00B36287" w:rsidP="003D4BB3">
            <w:r>
              <w:t>Μάθημα</w:t>
            </w:r>
            <w:r w:rsidR="003D4BB3">
              <w:t xml:space="preserve"> (τίτλος και κωδικός προγράμματος σπουδών)</w:t>
            </w:r>
          </w:p>
        </w:tc>
        <w:tc>
          <w:tcPr>
            <w:tcW w:w="985" w:type="dxa"/>
          </w:tcPr>
          <w:p w:rsidR="00B36287" w:rsidRDefault="00B36287" w:rsidP="002E110B">
            <w:r>
              <w:t>Εξάμηνο</w:t>
            </w:r>
          </w:p>
        </w:tc>
        <w:tc>
          <w:tcPr>
            <w:tcW w:w="1184" w:type="dxa"/>
          </w:tcPr>
          <w:p w:rsidR="00B36287" w:rsidRDefault="00B36287" w:rsidP="002E110B">
            <w:r>
              <w:t>Βαθμός</w:t>
            </w:r>
          </w:p>
        </w:tc>
      </w:tr>
      <w:tr w:rsidR="00B36287" w:rsidTr="003D4BB3">
        <w:tc>
          <w:tcPr>
            <w:tcW w:w="6629" w:type="dxa"/>
          </w:tcPr>
          <w:p w:rsidR="00B36287" w:rsidRDefault="00B36287" w:rsidP="002E110B"/>
        </w:tc>
        <w:tc>
          <w:tcPr>
            <w:tcW w:w="985" w:type="dxa"/>
          </w:tcPr>
          <w:p w:rsidR="00B36287" w:rsidRDefault="00B36287" w:rsidP="002E110B"/>
        </w:tc>
        <w:tc>
          <w:tcPr>
            <w:tcW w:w="1184" w:type="dxa"/>
          </w:tcPr>
          <w:p w:rsidR="00B36287" w:rsidRDefault="00B36287" w:rsidP="002E110B"/>
        </w:tc>
      </w:tr>
      <w:tr w:rsidR="00B36287" w:rsidTr="003D4BB3">
        <w:tc>
          <w:tcPr>
            <w:tcW w:w="6629" w:type="dxa"/>
          </w:tcPr>
          <w:p w:rsidR="00B36287" w:rsidRDefault="00B36287" w:rsidP="002E110B"/>
        </w:tc>
        <w:tc>
          <w:tcPr>
            <w:tcW w:w="985" w:type="dxa"/>
          </w:tcPr>
          <w:p w:rsidR="00B36287" w:rsidRDefault="00B36287" w:rsidP="002E110B"/>
        </w:tc>
        <w:tc>
          <w:tcPr>
            <w:tcW w:w="1184" w:type="dxa"/>
          </w:tcPr>
          <w:p w:rsidR="00B36287" w:rsidRDefault="00B36287" w:rsidP="002E110B"/>
        </w:tc>
      </w:tr>
      <w:tr w:rsidR="00B36287" w:rsidTr="003D4BB3">
        <w:tc>
          <w:tcPr>
            <w:tcW w:w="6629" w:type="dxa"/>
          </w:tcPr>
          <w:p w:rsidR="00B36287" w:rsidRPr="005A2FE1" w:rsidRDefault="00B36287" w:rsidP="00345791">
            <w:pPr>
              <w:rPr>
                <w:lang w:val="en-US"/>
              </w:rPr>
            </w:pPr>
          </w:p>
        </w:tc>
        <w:tc>
          <w:tcPr>
            <w:tcW w:w="985" w:type="dxa"/>
          </w:tcPr>
          <w:p w:rsidR="00B36287" w:rsidRDefault="00B36287" w:rsidP="00345791"/>
        </w:tc>
        <w:tc>
          <w:tcPr>
            <w:tcW w:w="1184" w:type="dxa"/>
          </w:tcPr>
          <w:p w:rsidR="00B36287" w:rsidRDefault="00B36287" w:rsidP="00345791"/>
        </w:tc>
      </w:tr>
      <w:tr w:rsidR="00B36287" w:rsidTr="003D4BB3">
        <w:tc>
          <w:tcPr>
            <w:tcW w:w="6629" w:type="dxa"/>
          </w:tcPr>
          <w:p w:rsidR="00B36287" w:rsidRPr="005A2FE1" w:rsidRDefault="00B36287" w:rsidP="00345791">
            <w:pPr>
              <w:rPr>
                <w:lang w:val="en-US"/>
              </w:rPr>
            </w:pPr>
          </w:p>
        </w:tc>
        <w:tc>
          <w:tcPr>
            <w:tcW w:w="985" w:type="dxa"/>
          </w:tcPr>
          <w:p w:rsidR="00B36287" w:rsidRDefault="00B36287" w:rsidP="00345791"/>
        </w:tc>
        <w:tc>
          <w:tcPr>
            <w:tcW w:w="1184" w:type="dxa"/>
          </w:tcPr>
          <w:p w:rsidR="00B36287" w:rsidRDefault="00B36287" w:rsidP="00345791"/>
        </w:tc>
      </w:tr>
      <w:tr w:rsidR="00B36287" w:rsidTr="003D4BB3">
        <w:tc>
          <w:tcPr>
            <w:tcW w:w="6629" w:type="dxa"/>
          </w:tcPr>
          <w:p w:rsidR="00B36287" w:rsidRPr="005A2FE1" w:rsidRDefault="00B36287" w:rsidP="00345791">
            <w:pPr>
              <w:rPr>
                <w:lang w:val="en-US"/>
              </w:rPr>
            </w:pPr>
          </w:p>
        </w:tc>
        <w:tc>
          <w:tcPr>
            <w:tcW w:w="985" w:type="dxa"/>
          </w:tcPr>
          <w:p w:rsidR="00B36287" w:rsidRDefault="00B36287" w:rsidP="00345791"/>
        </w:tc>
        <w:tc>
          <w:tcPr>
            <w:tcW w:w="1184" w:type="dxa"/>
          </w:tcPr>
          <w:p w:rsidR="00B36287" w:rsidRDefault="00B36287" w:rsidP="00345791"/>
        </w:tc>
      </w:tr>
      <w:tr w:rsidR="00B36287" w:rsidTr="003D4BB3">
        <w:tc>
          <w:tcPr>
            <w:tcW w:w="6629" w:type="dxa"/>
          </w:tcPr>
          <w:p w:rsidR="00B36287" w:rsidRPr="00E26815" w:rsidRDefault="00B36287" w:rsidP="00345791">
            <w:r>
              <w:t>Τελική εξέταση</w:t>
            </w:r>
          </w:p>
        </w:tc>
        <w:tc>
          <w:tcPr>
            <w:tcW w:w="985" w:type="dxa"/>
          </w:tcPr>
          <w:p w:rsidR="00B36287" w:rsidRDefault="00B36287" w:rsidP="00345791"/>
        </w:tc>
        <w:tc>
          <w:tcPr>
            <w:tcW w:w="1184" w:type="dxa"/>
          </w:tcPr>
          <w:p w:rsidR="00B36287" w:rsidRDefault="00B36287" w:rsidP="00345791"/>
        </w:tc>
      </w:tr>
    </w:tbl>
    <w:p w:rsidR="00C32EC4" w:rsidRPr="00720C19" w:rsidRDefault="00720C19" w:rsidP="00FD12F2">
      <w:pPr>
        <w:pStyle w:val="Heading1"/>
      </w:pPr>
      <w:bookmarkStart w:id="13" w:name="_Toc520449950"/>
      <w:bookmarkStart w:id="14" w:name="OLE_LINK9"/>
      <w:bookmarkStart w:id="15" w:name="OLE_LINK10"/>
      <w:bookmarkStart w:id="16" w:name="OLE_LINK13"/>
      <w:bookmarkStart w:id="17" w:name="OLE_LINK14"/>
      <w:r w:rsidRPr="00720C19">
        <w:t>Ε</w:t>
      </w:r>
      <w:r w:rsidR="00C32EC4" w:rsidRPr="00720C19">
        <w:t>ξατομικευ</w:t>
      </w:r>
      <w:r w:rsidRPr="00720C19">
        <w:t>μένη εκπαιδευτική δραστηριότητα</w:t>
      </w:r>
    </w:p>
    <w:p w:rsidR="00720C19" w:rsidRDefault="00C32EC4" w:rsidP="00720C19">
      <w:bookmarkStart w:id="18" w:name="OLE_LINK15"/>
      <w:bookmarkStart w:id="19" w:name="OLE_LINK16"/>
      <w:r>
        <w:t xml:space="preserve">Αναφέρονται </w:t>
      </w:r>
      <w:r w:rsidR="00720C19">
        <w:t>τυχόν παρεκκλίσεις από το Πρόγραμμα Σπουδών (π.χ. απώλεια μαθημάτων ή κλινικής άσκησης λόγω ασθένειας), οι οποίες δεν αναπληρώθηκαν ή αναπληρώθηκαν μερικώς, καθώς και δραστηριότητες που διαφοροποιούνται ανά φοιτητή ως προς το περιεχόμενο ή τις ώρες άσκησης (π.χ. μαθήματα επιλογής).</w:t>
      </w:r>
    </w:p>
    <w:bookmarkEnd w:id="18"/>
    <w:bookmarkEnd w:id="19"/>
    <w:p w:rsidR="0039228D" w:rsidRDefault="00885C8F" w:rsidP="00FD12F2">
      <w:pPr>
        <w:pStyle w:val="Heading1"/>
      </w:pPr>
      <w:r>
        <w:lastRenderedPageBreak/>
        <w:t>Εκπαιδευτική δραστηριότητα</w:t>
      </w:r>
      <w:bookmarkEnd w:id="13"/>
      <w:r w:rsidR="00C32EC4">
        <w:t xml:space="preserve"> εκτός του Πρ</w:t>
      </w:r>
      <w:r w:rsidR="00FD12F2">
        <w:t>ο</w:t>
      </w:r>
      <w:r w:rsidR="00C32EC4">
        <w:t>γράμματος Σπουδών του ΠΜΣ</w:t>
      </w:r>
    </w:p>
    <w:p w:rsidR="002E1B64" w:rsidRPr="002E1B64" w:rsidRDefault="002E1B64" w:rsidP="002E1B64">
      <w:bookmarkStart w:id="20" w:name="OLE_LINK11"/>
      <w:bookmarkStart w:id="21" w:name="OLE_LINK12"/>
      <w:r>
        <w:t xml:space="preserve">Αναφέρονται όλες οι εκπαιδευτικές </w:t>
      </w:r>
      <w:bookmarkEnd w:id="20"/>
      <w:bookmarkEnd w:id="21"/>
      <w:r>
        <w:t xml:space="preserve">δραστηριότητες </w:t>
      </w:r>
      <w:bookmarkEnd w:id="14"/>
      <w:bookmarkEnd w:id="15"/>
      <w:r>
        <w:t>που δεν περιγράφονται στο πρόγραμμα σπουδών, όπως</w:t>
      </w:r>
      <w:r w:rsidR="00FD12F2">
        <w:t>,</w:t>
      </w:r>
      <w:r>
        <w:t xml:space="preserve"> παρακολούθηση σεμιναρίων επιστημονικών εταιρειών, παρακολούθηση συνεδρίων, παρακολούθηση σεμιναρίων πιστοποίησης τεχνικών, κ.ά.</w:t>
      </w:r>
    </w:p>
    <w:p w:rsidR="00B52E41" w:rsidRPr="00FD12F2" w:rsidRDefault="00885C8F" w:rsidP="00FD12F2">
      <w:pPr>
        <w:pStyle w:val="Heading2"/>
      </w:pPr>
      <w:bookmarkStart w:id="22" w:name="_Toc520449951"/>
      <w:r w:rsidRPr="00FD12F2">
        <w:t>Παρακολούθηση σεμιναρίων</w:t>
      </w:r>
      <w:bookmarkEnd w:id="22"/>
    </w:p>
    <w:p w:rsidR="00885C8F" w:rsidRDefault="00885C8F" w:rsidP="00FD12F2">
      <w:pPr>
        <w:pStyle w:val="Heading2"/>
      </w:pPr>
      <w:bookmarkStart w:id="23" w:name="_Toc520449952"/>
      <w:bookmarkEnd w:id="16"/>
      <w:bookmarkEnd w:id="17"/>
      <w:r>
        <w:t>Παρακολούθηση συνεδρίων</w:t>
      </w:r>
      <w:bookmarkEnd w:id="23"/>
    </w:p>
    <w:p w:rsidR="002E110B" w:rsidRDefault="002E110B" w:rsidP="00FD12F2">
      <w:pPr>
        <w:pStyle w:val="Heading2"/>
      </w:pPr>
      <w:bookmarkStart w:id="24" w:name="_Toc520449953"/>
      <w:r>
        <w:t>Πιστοποιήσεις</w:t>
      </w:r>
      <w:bookmarkEnd w:id="24"/>
    </w:p>
    <w:p w:rsidR="002E110B" w:rsidRDefault="002E110B" w:rsidP="00FD12F2">
      <w:pPr>
        <w:pStyle w:val="Heading1"/>
      </w:pPr>
      <w:bookmarkStart w:id="25" w:name="_Toc520449954"/>
      <w:r>
        <w:t>Ερευνητική δραστηριότητα</w:t>
      </w:r>
      <w:bookmarkEnd w:id="25"/>
    </w:p>
    <w:p w:rsidR="002E110B" w:rsidRDefault="002E110B" w:rsidP="00FD12F2">
      <w:pPr>
        <w:pStyle w:val="Heading2"/>
      </w:pPr>
      <w:bookmarkStart w:id="26" w:name="_Toc520449955"/>
      <w:r>
        <w:t>Διπλωματική εργασία</w:t>
      </w:r>
      <w:bookmarkEnd w:id="26"/>
    </w:p>
    <w:p w:rsidR="002E110B" w:rsidRDefault="008D5ECC" w:rsidP="00444FBC">
      <w:r>
        <w:t>Τίτλος, δομημένη περίληψη (</w:t>
      </w:r>
      <w:r w:rsidR="002E110B">
        <w:t xml:space="preserve">σκοπός, </w:t>
      </w:r>
      <w:r w:rsidR="006C3B79">
        <w:t>μέθοδος, υλικά, αποτελέσματα</w:t>
      </w:r>
      <w:r>
        <w:t>)</w:t>
      </w:r>
      <w:r w:rsidR="006C3B79">
        <w:t>, επιβλέπ</w:t>
      </w:r>
      <w:r w:rsidR="00444FBC">
        <w:t>ο</w:t>
      </w:r>
      <w:r w:rsidR="006C3B79">
        <w:t>ν</w:t>
      </w:r>
      <w:r w:rsidR="00444FBC">
        <w:t xml:space="preserve"> μέλος ΔΕΠ</w:t>
      </w:r>
      <w:r>
        <w:t>, εξεταστική επιτροπή</w:t>
      </w:r>
      <w:r w:rsidR="00444FBC">
        <w:t>, ημ/νία έγκρισης.</w:t>
      </w:r>
    </w:p>
    <w:p w:rsidR="002E1B64" w:rsidRDefault="002E1B64" w:rsidP="00FD12F2">
      <w:pPr>
        <w:pStyle w:val="Heading2"/>
      </w:pPr>
      <w:bookmarkStart w:id="27" w:name="_Toc520449956"/>
      <w:r>
        <w:t>Άλλες ερευνητικές εργασίες</w:t>
      </w:r>
      <w:bookmarkEnd w:id="27"/>
    </w:p>
    <w:p w:rsidR="00885C8F" w:rsidRDefault="00885C8F" w:rsidP="00FD12F2">
      <w:pPr>
        <w:pStyle w:val="Heading2"/>
      </w:pPr>
      <w:bookmarkStart w:id="28" w:name="_Toc520449957"/>
      <w:r>
        <w:t>Παρουσιάσεις σε συνέδρια</w:t>
      </w:r>
      <w:bookmarkEnd w:id="28"/>
    </w:p>
    <w:p w:rsidR="00885C8F" w:rsidRPr="00FD12F2" w:rsidRDefault="00885C8F" w:rsidP="00FD12F2">
      <w:pPr>
        <w:pStyle w:val="Heading3"/>
      </w:pPr>
      <w:bookmarkStart w:id="29" w:name="_Toc520449958"/>
      <w:r w:rsidRPr="00FD12F2">
        <w:t>Προφορικές ανακοινώσεις</w:t>
      </w:r>
      <w:bookmarkEnd w:id="29"/>
    </w:p>
    <w:p w:rsidR="00885C8F" w:rsidRPr="008D5ECC" w:rsidRDefault="00885C8F" w:rsidP="00FD12F2">
      <w:pPr>
        <w:pStyle w:val="Heading3"/>
      </w:pPr>
      <w:bookmarkStart w:id="30" w:name="_Toc520449959"/>
      <w:r w:rsidRPr="008D5ECC">
        <w:t>Επιτοίχιες παρουσιάσεις</w:t>
      </w:r>
      <w:bookmarkEnd w:id="30"/>
    </w:p>
    <w:p w:rsidR="00885C8F" w:rsidRDefault="00885C8F" w:rsidP="00FD12F2">
      <w:pPr>
        <w:pStyle w:val="Heading2"/>
      </w:pPr>
      <w:bookmarkStart w:id="31" w:name="_Toc520449960"/>
      <w:r>
        <w:t>Δημοσιεύσεις σε ελληνικά περιοδικά</w:t>
      </w:r>
      <w:bookmarkEnd w:id="31"/>
    </w:p>
    <w:p w:rsidR="00885C8F" w:rsidRDefault="00885C8F" w:rsidP="00FD12F2">
      <w:pPr>
        <w:pStyle w:val="Heading2"/>
      </w:pPr>
      <w:bookmarkStart w:id="32" w:name="_Toc520449961"/>
      <w:r>
        <w:t>Δημοσιεύσεις σε διεθνή περιοδικά</w:t>
      </w:r>
      <w:bookmarkEnd w:id="32"/>
    </w:p>
    <w:p w:rsidR="002E110B" w:rsidRDefault="002E110B" w:rsidP="00FD12F2">
      <w:pPr>
        <w:pStyle w:val="Heading1"/>
      </w:pPr>
      <w:bookmarkStart w:id="33" w:name="_Toc520449962"/>
      <w:r>
        <w:t>Αξιολόγηση</w:t>
      </w:r>
      <w:bookmarkEnd w:id="33"/>
    </w:p>
    <w:p w:rsidR="006C3B79" w:rsidRDefault="00444FBC" w:rsidP="00444FBC">
      <w:pPr>
        <w:spacing w:after="200"/>
      </w:pPr>
      <w:r>
        <w:t>Περιλαμβάνονται α</w:t>
      </w:r>
      <w:r w:rsidR="006C3B79">
        <w:t>ξιολ</w:t>
      </w:r>
      <w:r>
        <w:t>ογήσεις</w:t>
      </w:r>
      <w:r w:rsidR="006C3B79">
        <w:t xml:space="preserve"> κατά τη διάρκεια των σπουδών</w:t>
      </w:r>
      <w:r>
        <w:t>.</w:t>
      </w:r>
    </w:p>
    <w:p w:rsidR="00627AE9" w:rsidRDefault="008C3457" w:rsidP="00FD12F2">
      <w:pPr>
        <w:pStyle w:val="Heading1"/>
      </w:pPr>
      <w:bookmarkStart w:id="34" w:name="_Toc520449963"/>
      <w:r>
        <w:t>Πιστοποιητικά</w:t>
      </w:r>
      <w:bookmarkEnd w:id="34"/>
    </w:p>
    <w:p w:rsidR="00B36287" w:rsidRPr="00B36287" w:rsidRDefault="00B36287" w:rsidP="00B36287">
      <w:r>
        <w:t>Επισυνάπτονται πιστοποιητικά παρακολούθησης που τεκμηριώνουν τις προαναφερόμενες δραστηριότητες του φοιτητή.</w:t>
      </w:r>
    </w:p>
    <w:sectPr w:rsidR="00B36287" w:rsidRPr="00B36287" w:rsidSect="006B05E9">
      <w:headerReference w:type="default" r:id="rId8"/>
      <w:footerReference w:type="default" r:id="rId9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51A4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1A44A" w16cid:durableId="1F22EF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59" w:rsidRDefault="00CD5859" w:rsidP="002A4E92">
      <w:r>
        <w:separator/>
      </w:r>
    </w:p>
    <w:p w:rsidR="00CD5859" w:rsidRDefault="00CD5859" w:rsidP="002A4E92"/>
    <w:p w:rsidR="00CD5859" w:rsidRDefault="00CD5859" w:rsidP="002A4E92"/>
  </w:endnote>
  <w:endnote w:type="continuationSeparator" w:id="0">
    <w:p w:rsidR="00CD5859" w:rsidRDefault="00CD5859" w:rsidP="002A4E92">
      <w:r>
        <w:continuationSeparator/>
      </w:r>
    </w:p>
    <w:p w:rsidR="00CD5859" w:rsidRDefault="00CD5859" w:rsidP="002A4E92"/>
    <w:p w:rsidR="00CD5859" w:rsidRDefault="00CD5859" w:rsidP="002A4E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93488"/>
      <w:docPartObj>
        <w:docPartGallery w:val="Page Numbers (Bottom of Page)"/>
        <w:docPartUnique/>
      </w:docPartObj>
    </w:sdtPr>
    <w:sdtContent>
      <w:p w:rsidR="00B6093D" w:rsidRPr="00FA39B5" w:rsidRDefault="00261165" w:rsidP="002A4E92">
        <w:pPr>
          <w:pStyle w:val="Footer"/>
        </w:pPr>
        <w:r>
          <w:rPr>
            <w:noProof/>
          </w:rPr>
          <w:fldChar w:fldCharType="begin"/>
        </w:r>
        <w:r w:rsidR="00B6093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1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59" w:rsidRDefault="00CD5859" w:rsidP="002A4E92">
      <w:r>
        <w:separator/>
      </w:r>
    </w:p>
    <w:p w:rsidR="00CD5859" w:rsidRDefault="00CD5859" w:rsidP="002A4E92"/>
    <w:p w:rsidR="00CD5859" w:rsidRDefault="00CD5859" w:rsidP="002A4E92"/>
  </w:footnote>
  <w:footnote w:type="continuationSeparator" w:id="0">
    <w:p w:rsidR="00CD5859" w:rsidRDefault="00CD5859" w:rsidP="002A4E92">
      <w:r>
        <w:continuationSeparator/>
      </w:r>
    </w:p>
    <w:p w:rsidR="00CD5859" w:rsidRDefault="00CD5859" w:rsidP="002A4E92"/>
    <w:p w:rsidR="00CD5859" w:rsidRDefault="00CD5859" w:rsidP="002A4E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3D" w:rsidRPr="00751B26" w:rsidRDefault="00B6093D" w:rsidP="00444FBC">
    <w:pPr>
      <w:pStyle w:val="Header"/>
      <w:tabs>
        <w:tab w:val="clear" w:pos="9072"/>
      </w:tabs>
      <w:rPr>
        <w:lang w:val="el-GR"/>
      </w:rPr>
    </w:pPr>
    <w:r>
      <w:rPr>
        <w:lang w:val="el-GR"/>
      </w:rPr>
      <w:t>Εργαστήριο Ορθοδοντικής [Όνομα ΑΕΙ]</w:t>
    </w:r>
    <w:r>
      <w:rPr>
        <w:lang w:val="el-GR"/>
      </w:rPr>
      <w:ptab w:relativeTo="margin" w:alignment="right" w:leader="none"/>
    </w:r>
    <w:r>
      <w:rPr>
        <w:lang w:val="el-GR"/>
      </w:rPr>
      <w:t>Βιβλιάριο Εκπαίδευσης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65C1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8365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36B66"/>
    <w:multiLevelType w:val="hybridMultilevel"/>
    <w:tmpl w:val="3D0A3104"/>
    <w:lvl w:ilvl="0" w:tplc="EFB81392">
      <w:start w:val="1"/>
      <w:numFmt w:val="decimal"/>
      <w:pStyle w:val="NormalNum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60D9"/>
    <w:multiLevelType w:val="hybridMultilevel"/>
    <w:tmpl w:val="443AE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3E83"/>
    <w:multiLevelType w:val="hybridMultilevel"/>
    <w:tmpl w:val="E62A7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62FEC"/>
    <w:multiLevelType w:val="hybridMultilevel"/>
    <w:tmpl w:val="66181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4A7C"/>
    <w:multiLevelType w:val="hybridMultilevel"/>
    <w:tmpl w:val="4FBA0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16FC"/>
    <w:multiLevelType w:val="hybridMultilevel"/>
    <w:tmpl w:val="D01E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704C"/>
    <w:multiLevelType w:val="hybridMultilevel"/>
    <w:tmpl w:val="D75E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46945"/>
    <w:multiLevelType w:val="hybridMultilevel"/>
    <w:tmpl w:val="AD423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40C82"/>
    <w:multiLevelType w:val="hybridMultilevel"/>
    <w:tmpl w:val="F88CA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25EF"/>
    <w:multiLevelType w:val="hybridMultilevel"/>
    <w:tmpl w:val="04B26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7052B"/>
    <w:multiLevelType w:val="hybridMultilevel"/>
    <w:tmpl w:val="54FCC326"/>
    <w:lvl w:ilvl="0" w:tplc="104A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A7B30"/>
    <w:multiLevelType w:val="hybridMultilevel"/>
    <w:tmpl w:val="56F8F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75B25"/>
    <w:multiLevelType w:val="hybridMultilevel"/>
    <w:tmpl w:val="DF86D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75D66"/>
    <w:multiLevelType w:val="hybridMultilevel"/>
    <w:tmpl w:val="B8CE6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072FA"/>
    <w:multiLevelType w:val="hybridMultilevel"/>
    <w:tmpl w:val="55725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F32DC"/>
    <w:multiLevelType w:val="hybridMultilevel"/>
    <w:tmpl w:val="0B9E2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17358"/>
    <w:multiLevelType w:val="hybridMultilevel"/>
    <w:tmpl w:val="A8848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E374E"/>
    <w:multiLevelType w:val="hybridMultilevel"/>
    <w:tmpl w:val="C12E8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610F9"/>
    <w:multiLevelType w:val="hybridMultilevel"/>
    <w:tmpl w:val="BE601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87A1D"/>
    <w:multiLevelType w:val="hybridMultilevel"/>
    <w:tmpl w:val="E6BA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A0F78"/>
    <w:multiLevelType w:val="hybridMultilevel"/>
    <w:tmpl w:val="4970B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41FBC"/>
    <w:multiLevelType w:val="hybridMultilevel"/>
    <w:tmpl w:val="53E60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43531"/>
    <w:multiLevelType w:val="hybridMultilevel"/>
    <w:tmpl w:val="C5DE8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00E1C"/>
    <w:multiLevelType w:val="hybridMultilevel"/>
    <w:tmpl w:val="F04C5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6660A"/>
    <w:multiLevelType w:val="hybridMultilevel"/>
    <w:tmpl w:val="A860F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36D36"/>
    <w:multiLevelType w:val="hybridMultilevel"/>
    <w:tmpl w:val="F00E0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41FCB"/>
    <w:multiLevelType w:val="hybridMultilevel"/>
    <w:tmpl w:val="42062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B376B"/>
    <w:multiLevelType w:val="hybridMultilevel"/>
    <w:tmpl w:val="77405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B67AC"/>
    <w:multiLevelType w:val="hybridMultilevel"/>
    <w:tmpl w:val="7AB6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15094"/>
    <w:multiLevelType w:val="hybridMultilevel"/>
    <w:tmpl w:val="29AE5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77700"/>
    <w:multiLevelType w:val="hybridMultilevel"/>
    <w:tmpl w:val="0AF21F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035AC"/>
    <w:multiLevelType w:val="hybridMultilevel"/>
    <w:tmpl w:val="9E384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C73F6"/>
    <w:multiLevelType w:val="hybridMultilevel"/>
    <w:tmpl w:val="D54AF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911CC"/>
    <w:multiLevelType w:val="hybridMultilevel"/>
    <w:tmpl w:val="C6C88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A6EB4"/>
    <w:multiLevelType w:val="hybridMultilevel"/>
    <w:tmpl w:val="750CA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B4DA0"/>
    <w:multiLevelType w:val="hybridMultilevel"/>
    <w:tmpl w:val="93720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20"/>
  </w:num>
  <w:num w:numId="6">
    <w:abstractNumId w:val="15"/>
  </w:num>
  <w:num w:numId="7">
    <w:abstractNumId w:val="31"/>
  </w:num>
  <w:num w:numId="8">
    <w:abstractNumId w:val="16"/>
  </w:num>
  <w:num w:numId="9">
    <w:abstractNumId w:val="23"/>
  </w:num>
  <w:num w:numId="10">
    <w:abstractNumId w:val="10"/>
  </w:num>
  <w:num w:numId="11">
    <w:abstractNumId w:val="18"/>
  </w:num>
  <w:num w:numId="12">
    <w:abstractNumId w:val="37"/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35"/>
  </w:num>
  <w:num w:numId="18">
    <w:abstractNumId w:val="21"/>
  </w:num>
  <w:num w:numId="19">
    <w:abstractNumId w:val="36"/>
  </w:num>
  <w:num w:numId="20">
    <w:abstractNumId w:val="26"/>
  </w:num>
  <w:num w:numId="21">
    <w:abstractNumId w:val="22"/>
  </w:num>
  <w:num w:numId="22">
    <w:abstractNumId w:val="11"/>
  </w:num>
  <w:num w:numId="23">
    <w:abstractNumId w:val="9"/>
  </w:num>
  <w:num w:numId="24">
    <w:abstractNumId w:val="28"/>
  </w:num>
  <w:num w:numId="25">
    <w:abstractNumId w:val="8"/>
  </w:num>
  <w:num w:numId="26">
    <w:abstractNumId w:val="27"/>
  </w:num>
  <w:num w:numId="27">
    <w:abstractNumId w:val="19"/>
  </w:num>
  <w:num w:numId="28">
    <w:abstractNumId w:val="14"/>
  </w:num>
  <w:num w:numId="29">
    <w:abstractNumId w:val="17"/>
  </w:num>
  <w:num w:numId="30">
    <w:abstractNumId w:val="33"/>
  </w:num>
  <w:num w:numId="31">
    <w:abstractNumId w:val="7"/>
  </w:num>
  <w:num w:numId="32">
    <w:abstractNumId w:val="24"/>
  </w:num>
  <w:num w:numId="33">
    <w:abstractNumId w:val="34"/>
  </w:num>
  <w:num w:numId="34">
    <w:abstractNumId w:val="25"/>
  </w:num>
  <w:num w:numId="35">
    <w:abstractNumId w:val="32"/>
  </w:num>
  <w:num w:numId="36">
    <w:abstractNumId w:val="29"/>
  </w:num>
  <w:num w:numId="37">
    <w:abstractNumId w:val="6"/>
  </w:num>
  <w:num w:numId="38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102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FD3"/>
    <w:rsid w:val="00015D6B"/>
    <w:rsid w:val="0003314A"/>
    <w:rsid w:val="00033B1E"/>
    <w:rsid w:val="00035D9E"/>
    <w:rsid w:val="0003789D"/>
    <w:rsid w:val="00037EB0"/>
    <w:rsid w:val="00040EEE"/>
    <w:rsid w:val="000450A6"/>
    <w:rsid w:val="000458A4"/>
    <w:rsid w:val="00050B62"/>
    <w:rsid w:val="000535CC"/>
    <w:rsid w:val="00054837"/>
    <w:rsid w:val="00054D7A"/>
    <w:rsid w:val="000669C3"/>
    <w:rsid w:val="000723DB"/>
    <w:rsid w:val="00075938"/>
    <w:rsid w:val="00084669"/>
    <w:rsid w:val="0009295B"/>
    <w:rsid w:val="00094F27"/>
    <w:rsid w:val="000A034C"/>
    <w:rsid w:val="000A16C9"/>
    <w:rsid w:val="000A30D3"/>
    <w:rsid w:val="000B3F2D"/>
    <w:rsid w:val="000B7333"/>
    <w:rsid w:val="000B7F5E"/>
    <w:rsid w:val="000C21F0"/>
    <w:rsid w:val="000C503F"/>
    <w:rsid w:val="000C542A"/>
    <w:rsid w:val="000D5D47"/>
    <w:rsid w:val="000D7D52"/>
    <w:rsid w:val="000F23EA"/>
    <w:rsid w:val="000F3E6A"/>
    <w:rsid w:val="000F5E35"/>
    <w:rsid w:val="0011569B"/>
    <w:rsid w:val="00133077"/>
    <w:rsid w:val="00135422"/>
    <w:rsid w:val="00141224"/>
    <w:rsid w:val="001425C9"/>
    <w:rsid w:val="00147539"/>
    <w:rsid w:val="00151A64"/>
    <w:rsid w:val="001609E0"/>
    <w:rsid w:val="00161B88"/>
    <w:rsid w:val="00166875"/>
    <w:rsid w:val="00170960"/>
    <w:rsid w:val="00174008"/>
    <w:rsid w:val="00187C7B"/>
    <w:rsid w:val="00192C7A"/>
    <w:rsid w:val="00196B20"/>
    <w:rsid w:val="001979A0"/>
    <w:rsid w:val="001B0196"/>
    <w:rsid w:val="001B1D9E"/>
    <w:rsid w:val="001B59B5"/>
    <w:rsid w:val="001B7013"/>
    <w:rsid w:val="001C0A8E"/>
    <w:rsid w:val="001D26D5"/>
    <w:rsid w:val="001D4E10"/>
    <w:rsid w:val="001D5E85"/>
    <w:rsid w:val="001D6487"/>
    <w:rsid w:val="001D7703"/>
    <w:rsid w:val="001E4A22"/>
    <w:rsid w:val="001E4BAE"/>
    <w:rsid w:val="0020454D"/>
    <w:rsid w:val="00205E18"/>
    <w:rsid w:val="002063B9"/>
    <w:rsid w:val="00207E55"/>
    <w:rsid w:val="0021254F"/>
    <w:rsid w:val="00214212"/>
    <w:rsid w:val="002237B6"/>
    <w:rsid w:val="00227AF4"/>
    <w:rsid w:val="002318EA"/>
    <w:rsid w:val="00231EF1"/>
    <w:rsid w:val="0023475C"/>
    <w:rsid w:val="00234C89"/>
    <w:rsid w:val="002359C6"/>
    <w:rsid w:val="0023703C"/>
    <w:rsid w:val="00237363"/>
    <w:rsid w:val="00245185"/>
    <w:rsid w:val="00255AA6"/>
    <w:rsid w:val="00261165"/>
    <w:rsid w:val="00263A5E"/>
    <w:rsid w:val="00266F62"/>
    <w:rsid w:val="002719F3"/>
    <w:rsid w:val="0027276E"/>
    <w:rsid w:val="00275F5F"/>
    <w:rsid w:val="0028164B"/>
    <w:rsid w:val="002876A5"/>
    <w:rsid w:val="00294BBC"/>
    <w:rsid w:val="002A211C"/>
    <w:rsid w:val="002A4E92"/>
    <w:rsid w:val="002A7590"/>
    <w:rsid w:val="002B404F"/>
    <w:rsid w:val="002B5659"/>
    <w:rsid w:val="002C58CC"/>
    <w:rsid w:val="002D031C"/>
    <w:rsid w:val="002D4691"/>
    <w:rsid w:val="002E110B"/>
    <w:rsid w:val="002E1B64"/>
    <w:rsid w:val="002E28B7"/>
    <w:rsid w:val="002E5AE9"/>
    <w:rsid w:val="002F410A"/>
    <w:rsid w:val="002F49D9"/>
    <w:rsid w:val="00302441"/>
    <w:rsid w:val="00303C45"/>
    <w:rsid w:val="00304EC3"/>
    <w:rsid w:val="00326BB7"/>
    <w:rsid w:val="003335EE"/>
    <w:rsid w:val="00336BE7"/>
    <w:rsid w:val="00345791"/>
    <w:rsid w:val="00345F08"/>
    <w:rsid w:val="003471D1"/>
    <w:rsid w:val="00347E2C"/>
    <w:rsid w:val="003543DC"/>
    <w:rsid w:val="00356AB0"/>
    <w:rsid w:val="003639A2"/>
    <w:rsid w:val="00372D26"/>
    <w:rsid w:val="0037349C"/>
    <w:rsid w:val="00373C3B"/>
    <w:rsid w:val="003744BF"/>
    <w:rsid w:val="0039228D"/>
    <w:rsid w:val="00392FB3"/>
    <w:rsid w:val="0039523F"/>
    <w:rsid w:val="003A34BF"/>
    <w:rsid w:val="003C62F0"/>
    <w:rsid w:val="003C67FB"/>
    <w:rsid w:val="003D073F"/>
    <w:rsid w:val="003D4BB3"/>
    <w:rsid w:val="003E557D"/>
    <w:rsid w:val="003F0415"/>
    <w:rsid w:val="0040733A"/>
    <w:rsid w:val="00422022"/>
    <w:rsid w:val="0042229F"/>
    <w:rsid w:val="00435059"/>
    <w:rsid w:val="004362E2"/>
    <w:rsid w:val="004367D1"/>
    <w:rsid w:val="00442959"/>
    <w:rsid w:val="00444FBC"/>
    <w:rsid w:val="004456D2"/>
    <w:rsid w:val="00447435"/>
    <w:rsid w:val="00450993"/>
    <w:rsid w:val="004509FA"/>
    <w:rsid w:val="00453E99"/>
    <w:rsid w:val="0045631A"/>
    <w:rsid w:val="004618C0"/>
    <w:rsid w:val="004641C4"/>
    <w:rsid w:val="00464292"/>
    <w:rsid w:val="00471E36"/>
    <w:rsid w:val="004772CD"/>
    <w:rsid w:val="004801E8"/>
    <w:rsid w:val="00482200"/>
    <w:rsid w:val="00485319"/>
    <w:rsid w:val="00487356"/>
    <w:rsid w:val="0048762F"/>
    <w:rsid w:val="004900FF"/>
    <w:rsid w:val="004921BB"/>
    <w:rsid w:val="00492B2E"/>
    <w:rsid w:val="004A0AAC"/>
    <w:rsid w:val="004A321F"/>
    <w:rsid w:val="004A4856"/>
    <w:rsid w:val="004B01C1"/>
    <w:rsid w:val="004B54F8"/>
    <w:rsid w:val="004C1E44"/>
    <w:rsid w:val="004C1EF1"/>
    <w:rsid w:val="004C215F"/>
    <w:rsid w:val="004C33E4"/>
    <w:rsid w:val="004C3F4B"/>
    <w:rsid w:val="004C6F75"/>
    <w:rsid w:val="004D22EE"/>
    <w:rsid w:val="004D231D"/>
    <w:rsid w:val="004D275F"/>
    <w:rsid w:val="004D2866"/>
    <w:rsid w:val="004D3DC7"/>
    <w:rsid w:val="004D66DF"/>
    <w:rsid w:val="004D7562"/>
    <w:rsid w:val="004E2A2B"/>
    <w:rsid w:val="004E442B"/>
    <w:rsid w:val="004F07BA"/>
    <w:rsid w:val="004F264D"/>
    <w:rsid w:val="004F7A09"/>
    <w:rsid w:val="005000A0"/>
    <w:rsid w:val="005017A1"/>
    <w:rsid w:val="0050276F"/>
    <w:rsid w:val="0050624D"/>
    <w:rsid w:val="00507CD7"/>
    <w:rsid w:val="00514D22"/>
    <w:rsid w:val="005164CC"/>
    <w:rsid w:val="00523294"/>
    <w:rsid w:val="00531A63"/>
    <w:rsid w:val="00531BD7"/>
    <w:rsid w:val="00535CD7"/>
    <w:rsid w:val="005413D2"/>
    <w:rsid w:val="005442E0"/>
    <w:rsid w:val="00555BE8"/>
    <w:rsid w:val="0055605C"/>
    <w:rsid w:val="00566C3B"/>
    <w:rsid w:val="00575D96"/>
    <w:rsid w:val="00576623"/>
    <w:rsid w:val="005902DF"/>
    <w:rsid w:val="00591BE8"/>
    <w:rsid w:val="00592CA0"/>
    <w:rsid w:val="00595196"/>
    <w:rsid w:val="00595522"/>
    <w:rsid w:val="00597C72"/>
    <w:rsid w:val="005A2FE1"/>
    <w:rsid w:val="005A79AE"/>
    <w:rsid w:val="005B25CE"/>
    <w:rsid w:val="005B5413"/>
    <w:rsid w:val="005B6569"/>
    <w:rsid w:val="005C174F"/>
    <w:rsid w:val="005C3DCE"/>
    <w:rsid w:val="005C6532"/>
    <w:rsid w:val="005D737F"/>
    <w:rsid w:val="005E0E1E"/>
    <w:rsid w:val="005E1E4D"/>
    <w:rsid w:val="005E3D92"/>
    <w:rsid w:val="005E4C85"/>
    <w:rsid w:val="005E767A"/>
    <w:rsid w:val="005F43E8"/>
    <w:rsid w:val="0060285F"/>
    <w:rsid w:val="00604E0F"/>
    <w:rsid w:val="0060568D"/>
    <w:rsid w:val="006060A4"/>
    <w:rsid w:val="006132D7"/>
    <w:rsid w:val="006146B2"/>
    <w:rsid w:val="00616DC3"/>
    <w:rsid w:val="00620B64"/>
    <w:rsid w:val="00622B46"/>
    <w:rsid w:val="00625440"/>
    <w:rsid w:val="00627AE9"/>
    <w:rsid w:val="00633859"/>
    <w:rsid w:val="00636176"/>
    <w:rsid w:val="006363EB"/>
    <w:rsid w:val="00641BCA"/>
    <w:rsid w:val="006438D1"/>
    <w:rsid w:val="00646F0C"/>
    <w:rsid w:val="00650FA9"/>
    <w:rsid w:val="00651E67"/>
    <w:rsid w:val="00653188"/>
    <w:rsid w:val="006615CF"/>
    <w:rsid w:val="00664C9E"/>
    <w:rsid w:val="00666C46"/>
    <w:rsid w:val="00670337"/>
    <w:rsid w:val="0067191D"/>
    <w:rsid w:val="00680A02"/>
    <w:rsid w:val="00680E71"/>
    <w:rsid w:val="00683329"/>
    <w:rsid w:val="006848E2"/>
    <w:rsid w:val="00685397"/>
    <w:rsid w:val="00690494"/>
    <w:rsid w:val="006A196F"/>
    <w:rsid w:val="006B05E9"/>
    <w:rsid w:val="006B0657"/>
    <w:rsid w:val="006B0AD1"/>
    <w:rsid w:val="006B1126"/>
    <w:rsid w:val="006B1864"/>
    <w:rsid w:val="006C3B79"/>
    <w:rsid w:val="006C611E"/>
    <w:rsid w:val="006D7028"/>
    <w:rsid w:val="006E25AF"/>
    <w:rsid w:val="006E2C1D"/>
    <w:rsid w:val="006E5D56"/>
    <w:rsid w:val="006E5E6E"/>
    <w:rsid w:val="006E7DCD"/>
    <w:rsid w:val="006F34FF"/>
    <w:rsid w:val="006F389F"/>
    <w:rsid w:val="007013B6"/>
    <w:rsid w:val="00703FF2"/>
    <w:rsid w:val="007045D1"/>
    <w:rsid w:val="00707ED2"/>
    <w:rsid w:val="007100C1"/>
    <w:rsid w:val="00710AA9"/>
    <w:rsid w:val="00715AAD"/>
    <w:rsid w:val="00720C19"/>
    <w:rsid w:val="007356F0"/>
    <w:rsid w:val="0074242C"/>
    <w:rsid w:val="007439B6"/>
    <w:rsid w:val="0074573E"/>
    <w:rsid w:val="00750221"/>
    <w:rsid w:val="00751B26"/>
    <w:rsid w:val="007527D7"/>
    <w:rsid w:val="0075440C"/>
    <w:rsid w:val="00756070"/>
    <w:rsid w:val="00760402"/>
    <w:rsid w:val="00761AD5"/>
    <w:rsid w:val="00765F55"/>
    <w:rsid w:val="00770DBC"/>
    <w:rsid w:val="00771CFA"/>
    <w:rsid w:val="00773A95"/>
    <w:rsid w:val="00773BA4"/>
    <w:rsid w:val="0079072A"/>
    <w:rsid w:val="00793E73"/>
    <w:rsid w:val="00796F1A"/>
    <w:rsid w:val="007B6271"/>
    <w:rsid w:val="007B78B5"/>
    <w:rsid w:val="007C0E4C"/>
    <w:rsid w:val="007C2523"/>
    <w:rsid w:val="007C3812"/>
    <w:rsid w:val="007C4F5C"/>
    <w:rsid w:val="007E10CA"/>
    <w:rsid w:val="007E2211"/>
    <w:rsid w:val="007E6025"/>
    <w:rsid w:val="007E63AC"/>
    <w:rsid w:val="007F13A1"/>
    <w:rsid w:val="008074D1"/>
    <w:rsid w:val="00807A0C"/>
    <w:rsid w:val="00817D0D"/>
    <w:rsid w:val="008320B5"/>
    <w:rsid w:val="0083281D"/>
    <w:rsid w:val="00836FEF"/>
    <w:rsid w:val="00837979"/>
    <w:rsid w:val="008508BB"/>
    <w:rsid w:val="008573F8"/>
    <w:rsid w:val="0086624C"/>
    <w:rsid w:val="00867EE4"/>
    <w:rsid w:val="00875C02"/>
    <w:rsid w:val="008809A4"/>
    <w:rsid w:val="00881943"/>
    <w:rsid w:val="00881FFE"/>
    <w:rsid w:val="00885C8F"/>
    <w:rsid w:val="00886E64"/>
    <w:rsid w:val="008900CB"/>
    <w:rsid w:val="008A4FAE"/>
    <w:rsid w:val="008A57B4"/>
    <w:rsid w:val="008A72E8"/>
    <w:rsid w:val="008A7A4C"/>
    <w:rsid w:val="008A7E2B"/>
    <w:rsid w:val="008C3457"/>
    <w:rsid w:val="008C7F1D"/>
    <w:rsid w:val="008D06DC"/>
    <w:rsid w:val="008D4413"/>
    <w:rsid w:val="008D5ECC"/>
    <w:rsid w:val="008D7FDE"/>
    <w:rsid w:val="008E1C6D"/>
    <w:rsid w:val="008F1A4E"/>
    <w:rsid w:val="008F49AA"/>
    <w:rsid w:val="008F77F3"/>
    <w:rsid w:val="008F7C64"/>
    <w:rsid w:val="009029C6"/>
    <w:rsid w:val="0090467B"/>
    <w:rsid w:val="00911444"/>
    <w:rsid w:val="00911A88"/>
    <w:rsid w:val="00917C82"/>
    <w:rsid w:val="00923DDC"/>
    <w:rsid w:val="0092623E"/>
    <w:rsid w:val="00926C4A"/>
    <w:rsid w:val="00926C9F"/>
    <w:rsid w:val="00927689"/>
    <w:rsid w:val="009326F0"/>
    <w:rsid w:val="00932BAA"/>
    <w:rsid w:val="00934466"/>
    <w:rsid w:val="00935018"/>
    <w:rsid w:val="00935FAA"/>
    <w:rsid w:val="00943DD0"/>
    <w:rsid w:val="0094742C"/>
    <w:rsid w:val="00970BD4"/>
    <w:rsid w:val="00973A2D"/>
    <w:rsid w:val="009744B9"/>
    <w:rsid w:val="00975E4F"/>
    <w:rsid w:val="009813E2"/>
    <w:rsid w:val="00985168"/>
    <w:rsid w:val="00990FAF"/>
    <w:rsid w:val="009A1B9F"/>
    <w:rsid w:val="009A3BE4"/>
    <w:rsid w:val="009A6433"/>
    <w:rsid w:val="009A6FAE"/>
    <w:rsid w:val="009B2884"/>
    <w:rsid w:val="009B30BC"/>
    <w:rsid w:val="009B5AAC"/>
    <w:rsid w:val="009B63C5"/>
    <w:rsid w:val="009C15C1"/>
    <w:rsid w:val="009C6A55"/>
    <w:rsid w:val="009D61EE"/>
    <w:rsid w:val="009E13CB"/>
    <w:rsid w:val="009E16F2"/>
    <w:rsid w:val="009E39D6"/>
    <w:rsid w:val="009E4B1D"/>
    <w:rsid w:val="009F1FC5"/>
    <w:rsid w:val="00A00EF4"/>
    <w:rsid w:val="00A010BD"/>
    <w:rsid w:val="00A12B0C"/>
    <w:rsid w:val="00A16DAD"/>
    <w:rsid w:val="00A2649A"/>
    <w:rsid w:val="00A267B2"/>
    <w:rsid w:val="00A34EBF"/>
    <w:rsid w:val="00A3743A"/>
    <w:rsid w:val="00A45A60"/>
    <w:rsid w:val="00A4715D"/>
    <w:rsid w:val="00A50996"/>
    <w:rsid w:val="00A55EF1"/>
    <w:rsid w:val="00A62BE2"/>
    <w:rsid w:val="00A6461F"/>
    <w:rsid w:val="00A77FE0"/>
    <w:rsid w:val="00A80127"/>
    <w:rsid w:val="00A91F77"/>
    <w:rsid w:val="00AA0677"/>
    <w:rsid w:val="00AA1EEA"/>
    <w:rsid w:val="00AA32DF"/>
    <w:rsid w:val="00AB0074"/>
    <w:rsid w:val="00AB3DA5"/>
    <w:rsid w:val="00AB6A85"/>
    <w:rsid w:val="00AB700C"/>
    <w:rsid w:val="00AC0C3F"/>
    <w:rsid w:val="00AD28E2"/>
    <w:rsid w:val="00AD70F5"/>
    <w:rsid w:val="00AE36AF"/>
    <w:rsid w:val="00AE3E56"/>
    <w:rsid w:val="00AE4F1E"/>
    <w:rsid w:val="00AF11A6"/>
    <w:rsid w:val="00AF621F"/>
    <w:rsid w:val="00B0044C"/>
    <w:rsid w:val="00B00E2C"/>
    <w:rsid w:val="00B03090"/>
    <w:rsid w:val="00B043C2"/>
    <w:rsid w:val="00B060CC"/>
    <w:rsid w:val="00B06DAB"/>
    <w:rsid w:val="00B074C4"/>
    <w:rsid w:val="00B10F92"/>
    <w:rsid w:val="00B15257"/>
    <w:rsid w:val="00B15F21"/>
    <w:rsid w:val="00B174D8"/>
    <w:rsid w:val="00B27E34"/>
    <w:rsid w:val="00B30258"/>
    <w:rsid w:val="00B3035A"/>
    <w:rsid w:val="00B33268"/>
    <w:rsid w:val="00B36287"/>
    <w:rsid w:val="00B4267C"/>
    <w:rsid w:val="00B52E41"/>
    <w:rsid w:val="00B53DD6"/>
    <w:rsid w:val="00B6093D"/>
    <w:rsid w:val="00B61BFC"/>
    <w:rsid w:val="00B62DE0"/>
    <w:rsid w:val="00B63162"/>
    <w:rsid w:val="00B63210"/>
    <w:rsid w:val="00B64CE3"/>
    <w:rsid w:val="00B7137F"/>
    <w:rsid w:val="00B744BD"/>
    <w:rsid w:val="00B74804"/>
    <w:rsid w:val="00B74C75"/>
    <w:rsid w:val="00B74F0C"/>
    <w:rsid w:val="00B82AE8"/>
    <w:rsid w:val="00B86EAA"/>
    <w:rsid w:val="00B93CDF"/>
    <w:rsid w:val="00BA0A2C"/>
    <w:rsid w:val="00BA136D"/>
    <w:rsid w:val="00BB034C"/>
    <w:rsid w:val="00BB0445"/>
    <w:rsid w:val="00BB478A"/>
    <w:rsid w:val="00BB6231"/>
    <w:rsid w:val="00BB767E"/>
    <w:rsid w:val="00BB7709"/>
    <w:rsid w:val="00BC14EF"/>
    <w:rsid w:val="00BC1DFC"/>
    <w:rsid w:val="00BD7EEA"/>
    <w:rsid w:val="00BE1A7E"/>
    <w:rsid w:val="00BE239B"/>
    <w:rsid w:val="00BE7B9D"/>
    <w:rsid w:val="00BF2AFF"/>
    <w:rsid w:val="00C04CB4"/>
    <w:rsid w:val="00C10B38"/>
    <w:rsid w:val="00C15C88"/>
    <w:rsid w:val="00C17580"/>
    <w:rsid w:val="00C32EC4"/>
    <w:rsid w:val="00C33999"/>
    <w:rsid w:val="00C41B26"/>
    <w:rsid w:val="00C43F1F"/>
    <w:rsid w:val="00C54871"/>
    <w:rsid w:val="00C559CB"/>
    <w:rsid w:val="00C57D71"/>
    <w:rsid w:val="00C65A84"/>
    <w:rsid w:val="00C73100"/>
    <w:rsid w:val="00C74BC9"/>
    <w:rsid w:val="00C8114E"/>
    <w:rsid w:val="00C81A59"/>
    <w:rsid w:val="00C82CFD"/>
    <w:rsid w:val="00C91164"/>
    <w:rsid w:val="00C96F9E"/>
    <w:rsid w:val="00C97404"/>
    <w:rsid w:val="00CA02D7"/>
    <w:rsid w:val="00CA2697"/>
    <w:rsid w:val="00CB0B61"/>
    <w:rsid w:val="00CD01C1"/>
    <w:rsid w:val="00CD01DD"/>
    <w:rsid w:val="00CD0709"/>
    <w:rsid w:val="00CD19D6"/>
    <w:rsid w:val="00CD5859"/>
    <w:rsid w:val="00CD6713"/>
    <w:rsid w:val="00CD7D33"/>
    <w:rsid w:val="00CE1209"/>
    <w:rsid w:val="00CF25BB"/>
    <w:rsid w:val="00CF3C21"/>
    <w:rsid w:val="00CF5824"/>
    <w:rsid w:val="00CF65E2"/>
    <w:rsid w:val="00D032C8"/>
    <w:rsid w:val="00D071DA"/>
    <w:rsid w:val="00D14E73"/>
    <w:rsid w:val="00D303CE"/>
    <w:rsid w:val="00D31E00"/>
    <w:rsid w:val="00D44378"/>
    <w:rsid w:val="00D52206"/>
    <w:rsid w:val="00D56121"/>
    <w:rsid w:val="00D57F94"/>
    <w:rsid w:val="00D61987"/>
    <w:rsid w:val="00D65F88"/>
    <w:rsid w:val="00D70FD3"/>
    <w:rsid w:val="00D72C00"/>
    <w:rsid w:val="00D859F7"/>
    <w:rsid w:val="00D879DB"/>
    <w:rsid w:val="00D911CF"/>
    <w:rsid w:val="00D9143E"/>
    <w:rsid w:val="00D93B4D"/>
    <w:rsid w:val="00D957A1"/>
    <w:rsid w:val="00D97386"/>
    <w:rsid w:val="00DA0B34"/>
    <w:rsid w:val="00DA37CB"/>
    <w:rsid w:val="00DB4E34"/>
    <w:rsid w:val="00DB5DE7"/>
    <w:rsid w:val="00DB66FD"/>
    <w:rsid w:val="00DB6F71"/>
    <w:rsid w:val="00DC36C3"/>
    <w:rsid w:val="00DD2D80"/>
    <w:rsid w:val="00DD7C15"/>
    <w:rsid w:val="00DE4980"/>
    <w:rsid w:val="00DE6DAB"/>
    <w:rsid w:val="00DF10AA"/>
    <w:rsid w:val="00DF2467"/>
    <w:rsid w:val="00DF78ED"/>
    <w:rsid w:val="00E01F5C"/>
    <w:rsid w:val="00E0280A"/>
    <w:rsid w:val="00E0408A"/>
    <w:rsid w:val="00E15D06"/>
    <w:rsid w:val="00E161D6"/>
    <w:rsid w:val="00E23F9E"/>
    <w:rsid w:val="00E25337"/>
    <w:rsid w:val="00E26815"/>
    <w:rsid w:val="00E27519"/>
    <w:rsid w:val="00E33C61"/>
    <w:rsid w:val="00E401BF"/>
    <w:rsid w:val="00E4188C"/>
    <w:rsid w:val="00E435BB"/>
    <w:rsid w:val="00E46D82"/>
    <w:rsid w:val="00E46F17"/>
    <w:rsid w:val="00E525DA"/>
    <w:rsid w:val="00E52902"/>
    <w:rsid w:val="00E62751"/>
    <w:rsid w:val="00E62EC4"/>
    <w:rsid w:val="00E63E22"/>
    <w:rsid w:val="00E667C0"/>
    <w:rsid w:val="00E67716"/>
    <w:rsid w:val="00E75929"/>
    <w:rsid w:val="00E76270"/>
    <w:rsid w:val="00E77B56"/>
    <w:rsid w:val="00E877FC"/>
    <w:rsid w:val="00E9376C"/>
    <w:rsid w:val="00E93E3A"/>
    <w:rsid w:val="00E968F8"/>
    <w:rsid w:val="00EA083C"/>
    <w:rsid w:val="00EA2620"/>
    <w:rsid w:val="00EB4DFB"/>
    <w:rsid w:val="00EB58DB"/>
    <w:rsid w:val="00ED7FF2"/>
    <w:rsid w:val="00EE2919"/>
    <w:rsid w:val="00EE6D12"/>
    <w:rsid w:val="00EE7BE0"/>
    <w:rsid w:val="00EF5B00"/>
    <w:rsid w:val="00EF66FB"/>
    <w:rsid w:val="00F00D9A"/>
    <w:rsid w:val="00F0515A"/>
    <w:rsid w:val="00F11718"/>
    <w:rsid w:val="00F2137F"/>
    <w:rsid w:val="00F22F13"/>
    <w:rsid w:val="00F2599E"/>
    <w:rsid w:val="00F260D0"/>
    <w:rsid w:val="00F31DD9"/>
    <w:rsid w:val="00F41725"/>
    <w:rsid w:val="00F41EEA"/>
    <w:rsid w:val="00F4367A"/>
    <w:rsid w:val="00F55343"/>
    <w:rsid w:val="00F56FE5"/>
    <w:rsid w:val="00F6115B"/>
    <w:rsid w:val="00F61DCC"/>
    <w:rsid w:val="00F62914"/>
    <w:rsid w:val="00F62B6B"/>
    <w:rsid w:val="00F6481B"/>
    <w:rsid w:val="00F64F2B"/>
    <w:rsid w:val="00F66D28"/>
    <w:rsid w:val="00F722E3"/>
    <w:rsid w:val="00F76E78"/>
    <w:rsid w:val="00F7713D"/>
    <w:rsid w:val="00F84569"/>
    <w:rsid w:val="00F91391"/>
    <w:rsid w:val="00F91FA2"/>
    <w:rsid w:val="00FA39B5"/>
    <w:rsid w:val="00FA3C70"/>
    <w:rsid w:val="00FB3072"/>
    <w:rsid w:val="00FB33CA"/>
    <w:rsid w:val="00FB380B"/>
    <w:rsid w:val="00FB6185"/>
    <w:rsid w:val="00FB69F2"/>
    <w:rsid w:val="00FC2093"/>
    <w:rsid w:val="00FC28E1"/>
    <w:rsid w:val="00FC6863"/>
    <w:rsid w:val="00FD12F2"/>
    <w:rsid w:val="00FD146A"/>
    <w:rsid w:val="00FD16DA"/>
    <w:rsid w:val="00FE002D"/>
    <w:rsid w:val="00FE07D2"/>
    <w:rsid w:val="00FF00EB"/>
    <w:rsid w:val="00F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5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12F2"/>
    <w:pPr>
      <w:keepNext/>
      <w:keepLines/>
      <w:spacing w:before="360"/>
      <w:outlineLvl w:val="0"/>
    </w:pPr>
    <w:rPr>
      <w:rFonts w:eastAsiaTheme="majorEastAsia" w:cstheme="majorBidi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2F2"/>
    <w:pPr>
      <w:spacing w:before="2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2F2"/>
    <w:pPr>
      <w:keepNext/>
      <w:keepLines/>
      <w:spacing w:before="240"/>
      <w:ind w:left="284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0AA"/>
    <w:pPr>
      <w:keepNext/>
      <w:keepLines/>
      <w:spacing w:before="200"/>
      <w:outlineLvl w:val="3"/>
    </w:pPr>
    <w:rPr>
      <w:rFonts w:eastAsia="Times New Roman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659"/>
    <w:pPr>
      <w:keepNext/>
      <w:keepLines/>
      <w:spacing w:before="120" w:after="6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4804"/>
    <w:pPr>
      <w:keepNext/>
      <w:keepLines/>
      <w:spacing w:before="200" w:after="0"/>
      <w:outlineLvl w:val="5"/>
    </w:pPr>
    <w:rPr>
      <w:rFonts w:eastAsiaTheme="majorEastAsia" w:cstheme="majorBidi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4C75"/>
    <w:pPr>
      <w:keepLines/>
      <w:spacing w:before="12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4FAE"/>
    <w:pPr>
      <w:keepNext/>
      <w:keepLines/>
      <w:spacing w:before="200" w:after="240"/>
      <w:jc w:val="center"/>
      <w:outlineLvl w:val="8"/>
    </w:pPr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F2"/>
    <w:rPr>
      <w:rFonts w:eastAsiaTheme="majorEastAsia" w:cstheme="majorBid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D12F2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12F2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10AA"/>
    <w:rPr>
      <w:rFonts w:eastAsia="Times New Roman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5659"/>
    <w:rPr>
      <w:rFonts w:eastAsiaTheme="majorEastAsia" w:cstheme="majorBidi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8A4FAE"/>
    <w:rPr>
      <w:rFonts w:eastAsiaTheme="majorEastAsia" w:cstheme="majorBidi"/>
      <w:b/>
      <w:bCs/>
      <w:color w:val="404040" w:themeColor="text1" w:themeTint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1B26"/>
    <w:pPr>
      <w:pBdr>
        <w:bottom w:val="single" w:sz="4" w:space="1" w:color="808080" w:themeColor="background1" w:themeShade="80"/>
      </w:pBdr>
      <w:tabs>
        <w:tab w:val="right" w:pos="9072"/>
      </w:tabs>
      <w:spacing w:after="0" w:line="240" w:lineRule="auto"/>
    </w:pPr>
    <w:rPr>
      <w:color w:val="7F7F7F" w:themeColor="background1" w:themeShade="7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B26"/>
    <w:rPr>
      <w:color w:val="7F7F7F" w:themeColor="background1" w:themeShade="7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9B5"/>
    <w:pPr>
      <w:pBdr>
        <w:top w:val="single" w:sz="4" w:space="1" w:color="D9D9D9" w:themeColor="background1" w:themeShade="D9"/>
      </w:pBd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A39B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A88"/>
    <w:pPr>
      <w:ind w:left="720"/>
      <w:contextualSpacing/>
    </w:pPr>
  </w:style>
  <w:style w:type="paragraph" w:customStyle="1" w:styleId="Other">
    <w:name w:val="Other"/>
    <w:qFormat/>
    <w:rsid w:val="00FA39B5"/>
    <w:pPr>
      <w:jc w:val="center"/>
    </w:pPr>
    <w:rPr>
      <w:b/>
      <w:bCs/>
      <w:sz w:val="44"/>
      <w:szCs w:val="44"/>
      <w:lang w:val="en-US"/>
    </w:rPr>
  </w:style>
  <w:style w:type="paragraph" w:styleId="ListBullet">
    <w:name w:val="List Bullet"/>
    <w:basedOn w:val="Normal"/>
    <w:uiPriority w:val="99"/>
    <w:unhideWhenUsed/>
    <w:rsid w:val="00FA39B5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0280A"/>
    <w:rPr>
      <w:color w:val="0000FF" w:themeColor="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qFormat/>
    <w:rsid w:val="0039228D"/>
    <w:pPr>
      <w:spacing w:after="360"/>
      <w:outlineLvl w:val="9"/>
    </w:pPr>
    <w:rPr>
      <w:sz w:val="36"/>
      <w:szCs w:val="3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280A"/>
    <w:pPr>
      <w:spacing w:after="100"/>
      <w:ind w:left="220"/>
    </w:pPr>
  </w:style>
  <w:style w:type="paragraph" w:customStyle="1" w:styleId="NormalTable">
    <w:name w:val="NormalTable"/>
    <w:basedOn w:val="Normal"/>
    <w:qFormat/>
    <w:rsid w:val="00DC36C3"/>
    <w:pPr>
      <w:spacing w:before="60" w:after="6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719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B4E34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6E5D56"/>
    <w:pPr>
      <w:ind w:left="28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5D56"/>
    <w:rPr>
      <w:i/>
      <w:iCs/>
      <w:color w:val="000000" w:themeColor="text1"/>
      <w:lang w:val="en-GB"/>
    </w:rPr>
  </w:style>
  <w:style w:type="paragraph" w:customStyle="1" w:styleId="NormalNum">
    <w:name w:val="NormalNum"/>
    <w:basedOn w:val="ListParagraph"/>
    <w:qFormat/>
    <w:rsid w:val="00633859"/>
    <w:pPr>
      <w:numPr>
        <w:numId w:val="4"/>
      </w:numPr>
      <w:spacing w:after="200"/>
    </w:pPr>
    <w:rPr>
      <w:rFonts w:ascii="Calibri" w:eastAsia="Calibri" w:hAnsi="Calibri" w:cs="Arial"/>
      <w:lang w:val="en-US"/>
    </w:rPr>
  </w:style>
  <w:style w:type="paragraph" w:styleId="ListNumber">
    <w:name w:val="List Number"/>
    <w:basedOn w:val="Normal"/>
    <w:uiPriority w:val="99"/>
    <w:unhideWhenUsed/>
    <w:rsid w:val="005B25CE"/>
    <w:pPr>
      <w:numPr>
        <w:numId w:val="2"/>
      </w:numPr>
      <w:contextualSpacing/>
    </w:pPr>
  </w:style>
  <w:style w:type="paragraph" w:customStyle="1" w:styleId="TableHeading1">
    <w:name w:val="TableHeading 1"/>
    <w:basedOn w:val="NormalTable"/>
    <w:qFormat/>
    <w:rsid w:val="0050624D"/>
    <w:rPr>
      <w:rFonts w:ascii="Calibri" w:eastAsia="Calibri" w:hAnsi="Calibri" w:cs="Arial"/>
      <w:b/>
      <w:bCs/>
      <w:sz w:val="24"/>
      <w:szCs w:val="24"/>
      <w:lang w:val="en-US"/>
    </w:rPr>
  </w:style>
  <w:style w:type="paragraph" w:customStyle="1" w:styleId="TableHeading2">
    <w:name w:val="TableHeading 2"/>
    <w:basedOn w:val="Normal"/>
    <w:qFormat/>
    <w:rsid w:val="0050624D"/>
    <w:pPr>
      <w:spacing w:before="60" w:after="60" w:line="240" w:lineRule="auto"/>
      <w:ind w:left="284"/>
    </w:pPr>
    <w:rPr>
      <w:rFonts w:ascii="Calibri" w:eastAsia="Calibri" w:hAnsi="Calibri" w:cs="Aria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F1F"/>
    <w:rPr>
      <w:rFonts w:ascii="Calibri" w:eastAsia="Calibri" w:hAnsi="Calibri" w:cs="Arial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F1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TableHeading3">
    <w:name w:val="TableHeading 3"/>
    <w:basedOn w:val="NormalTable"/>
    <w:qFormat/>
    <w:rsid w:val="00C43F1F"/>
    <w:pPr>
      <w:spacing w:line="276" w:lineRule="auto"/>
      <w:ind w:left="601"/>
    </w:pPr>
    <w:rPr>
      <w:rFonts w:ascii="Calibri" w:eastAsia="Calibri" w:hAnsi="Calibri" w:cs="Arial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B6569"/>
  </w:style>
  <w:style w:type="table" w:customStyle="1" w:styleId="TableGrid1">
    <w:name w:val="Table Grid1"/>
    <w:basedOn w:val="TableNormal"/>
    <w:next w:val="TableGrid"/>
    <w:uiPriority w:val="59"/>
    <w:rsid w:val="005B6569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5B656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B74804"/>
    <w:rPr>
      <w:rFonts w:eastAsiaTheme="majorEastAsia" w:cstheme="majorBidi"/>
      <w:b/>
      <w:bCs/>
      <w:i/>
      <w:iCs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92B2E"/>
    <w:pPr>
      <w:spacing w:after="100"/>
      <w:ind w:left="660"/>
    </w:pPr>
    <w:rPr>
      <w:rFonts w:eastAsiaTheme="minorEastAsia"/>
      <w:lang w:eastAsia="el-GR"/>
    </w:rPr>
  </w:style>
  <w:style w:type="paragraph" w:styleId="TOC5">
    <w:name w:val="toc 5"/>
    <w:basedOn w:val="Normal"/>
    <w:next w:val="Normal"/>
    <w:autoRedefine/>
    <w:uiPriority w:val="39"/>
    <w:unhideWhenUsed/>
    <w:rsid w:val="00492B2E"/>
    <w:pPr>
      <w:spacing w:after="100"/>
      <w:ind w:left="880"/>
    </w:pPr>
    <w:rPr>
      <w:rFonts w:eastAsiaTheme="minorEastAsia"/>
      <w:lang w:eastAsia="el-GR"/>
    </w:rPr>
  </w:style>
  <w:style w:type="paragraph" w:styleId="TOC6">
    <w:name w:val="toc 6"/>
    <w:basedOn w:val="Normal"/>
    <w:next w:val="Normal"/>
    <w:autoRedefine/>
    <w:uiPriority w:val="39"/>
    <w:unhideWhenUsed/>
    <w:rsid w:val="00492B2E"/>
    <w:pPr>
      <w:spacing w:after="100"/>
      <w:ind w:left="1100"/>
    </w:pPr>
    <w:rPr>
      <w:rFonts w:eastAsiaTheme="minorEastAsia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492B2E"/>
    <w:pPr>
      <w:spacing w:after="100"/>
      <w:ind w:left="1320"/>
    </w:pPr>
    <w:rPr>
      <w:rFonts w:eastAsiaTheme="minorEastAsia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492B2E"/>
    <w:pPr>
      <w:spacing w:after="100"/>
      <w:ind w:left="1540"/>
    </w:pPr>
    <w:rPr>
      <w:rFonts w:eastAsiaTheme="minorEastAsia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492B2E"/>
    <w:pPr>
      <w:spacing w:after="100"/>
      <w:ind w:left="1760"/>
    </w:pPr>
    <w:rPr>
      <w:rFonts w:eastAsiaTheme="minorEastAsia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rsid w:val="00B74C75"/>
    <w:rPr>
      <w:rFonts w:eastAsiaTheme="majorEastAsia" w:cstheme="majorBidi"/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667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11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47131-5C7D-4374-860B-6F12B4AE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796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dHAL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Demetrios Halazonetis</dc:creator>
  <cp:lastModifiedBy>D. Halazonetis</cp:lastModifiedBy>
  <cp:revision>9</cp:revision>
  <cp:lastPrinted>2016-06-29T12:47:00Z</cp:lastPrinted>
  <dcterms:created xsi:type="dcterms:W3CDTF">2018-08-19T09:45:00Z</dcterms:created>
  <dcterms:modified xsi:type="dcterms:W3CDTF">2018-08-22T08:21:00Z</dcterms:modified>
</cp:coreProperties>
</file>