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002EB" w14:textId="4E84C4D9" w:rsidR="00634FF6" w:rsidRDefault="00A31A7C" w:rsidP="000B3AD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09046" wp14:editId="73643CFE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776345" cy="8667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5A0C87" w14:textId="77777777" w:rsidR="00A31A7C" w:rsidRDefault="00A31A7C" w:rsidP="00A31A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34FF6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Tweed</w:t>
                            </w:r>
                            <w:r w:rsidRPr="00634F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</w:t>
                            </w:r>
                            <w:proofErr w:type="spellStart"/>
                            <w:r w:rsidRPr="00634FF6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Typodont</w:t>
                            </w:r>
                            <w:proofErr w:type="spellEnd"/>
                            <w:r w:rsidRPr="00634F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34FF6"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Course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5</w:t>
                            </w:r>
                          </w:p>
                          <w:p w14:paraId="5C9F6B09" w14:textId="7651163F" w:rsidR="00A31A7C" w:rsidRDefault="00A31A7C" w:rsidP="00A31A7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Εισ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α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γωγή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στην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φιλοσοφί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 xml:space="preserve">α 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του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συστήμ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α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τος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ορθοδοντικής</w:t>
                            </w:r>
                            <w:proofErr w:type="spellEnd"/>
                          </w:p>
                          <w:p w14:paraId="6ADA29DC" w14:textId="77777777" w:rsidR="00A31A7C" w:rsidRPr="008E26DC" w:rsidRDefault="00A31A7C" w:rsidP="00A31A7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εμ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β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ιομηχ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α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νικής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 xml:space="preserve"> κα</w:t>
                            </w:r>
                            <w:proofErr w:type="spellStart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>τά</w:t>
                            </w:r>
                            <w:proofErr w:type="spellEnd"/>
                            <w:r w:rsidRPr="000B3AD7">
                              <w:rPr>
                                <w:sz w:val="24"/>
                                <w:szCs w:val="28"/>
                                <w:lang w:val="en-US"/>
                              </w:rPr>
                              <w:t xml:space="preserve"> Tweed.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0;width:297.35pt;height:68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" filled="f" stroked="f">
                <v:textbox style="mso-fit-shape-to-text:t">
                  <w:txbxContent>
                    <w:p w14:paraId="1F5A0C87" w14:textId="77777777" w:rsidR="00A31A7C" w:rsidRDefault="00A31A7C" w:rsidP="00A31A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634FF6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Tweed</w:t>
                      </w:r>
                      <w:r w:rsidRPr="00634FF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 </w:t>
                      </w:r>
                      <w:proofErr w:type="spellStart"/>
                      <w:r w:rsidRPr="00634FF6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Typodont</w:t>
                      </w:r>
                      <w:proofErr w:type="spellEnd"/>
                      <w:r w:rsidRPr="00634FF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34FF6"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Course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GB"/>
                        </w:rPr>
                        <w:t>5</w:t>
                      </w:r>
                    </w:p>
                    <w:p w14:paraId="5C9F6B09" w14:textId="7651163F" w:rsidR="00A31A7C" w:rsidRDefault="00A31A7C" w:rsidP="00A31A7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Εισ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α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γωγή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στην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φιλοσοφί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 xml:space="preserve">α 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του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συστήμ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α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τος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ορθοδοντικής</w:t>
                      </w:r>
                      <w:proofErr w:type="spellEnd"/>
                    </w:p>
                    <w:p w14:paraId="6ADA29DC" w14:textId="77777777" w:rsidR="00A31A7C" w:rsidRPr="008E26DC" w:rsidRDefault="00A31A7C" w:rsidP="00A31A7C">
                      <w:pPr>
                        <w:jc w:val="center"/>
                        <w:rPr>
                          <w:szCs w:val="28"/>
                        </w:rPr>
                      </w:pPr>
                      <w:proofErr w:type="spellStart"/>
                      <w:proofErr w:type="gram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εμ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β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ιομηχ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α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νικής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 xml:space="preserve"> κα</w:t>
                      </w:r>
                      <w:proofErr w:type="spellStart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>τά</w:t>
                      </w:r>
                      <w:proofErr w:type="spellEnd"/>
                      <w:r w:rsidRPr="000B3AD7">
                        <w:rPr>
                          <w:sz w:val="24"/>
                          <w:szCs w:val="28"/>
                          <w:lang w:val="en-US"/>
                        </w:rPr>
                        <w:t xml:space="preserve"> Tweed.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FEA62" w14:textId="77777777" w:rsidR="000B3AD7" w:rsidRPr="000B3AD7" w:rsidRDefault="000B3AD7" w:rsidP="000B3AD7">
      <w:pPr>
        <w:spacing w:after="0" w:line="240" w:lineRule="auto"/>
        <w:jc w:val="center"/>
        <w:rPr>
          <w:sz w:val="24"/>
          <w:szCs w:val="28"/>
          <w:lang w:val="en-US"/>
        </w:rPr>
      </w:pPr>
    </w:p>
    <w:p w14:paraId="2E97756C" w14:textId="77777777" w:rsidR="00A31A7C" w:rsidRDefault="00A31A7C" w:rsidP="000B3AD7">
      <w:pPr>
        <w:spacing w:after="0" w:line="240" w:lineRule="auto"/>
        <w:rPr>
          <w:sz w:val="24"/>
          <w:szCs w:val="28"/>
        </w:rPr>
      </w:pPr>
    </w:p>
    <w:p w14:paraId="0380727A" w14:textId="77777777" w:rsidR="00A31A7C" w:rsidRDefault="00A31A7C" w:rsidP="000B3AD7">
      <w:pPr>
        <w:spacing w:after="0" w:line="240" w:lineRule="auto"/>
        <w:rPr>
          <w:sz w:val="24"/>
          <w:szCs w:val="28"/>
        </w:rPr>
      </w:pPr>
    </w:p>
    <w:p w14:paraId="71B4554F" w14:textId="77777777" w:rsidR="00A31A7C" w:rsidRDefault="00A31A7C" w:rsidP="000B3AD7">
      <w:pPr>
        <w:spacing w:after="0" w:line="240" w:lineRule="auto"/>
        <w:rPr>
          <w:sz w:val="24"/>
          <w:szCs w:val="28"/>
        </w:rPr>
      </w:pPr>
    </w:p>
    <w:p w14:paraId="2A7FA465" w14:textId="77777777" w:rsidR="000B3AD7" w:rsidRDefault="000B3AD7" w:rsidP="000B3AD7">
      <w:pPr>
        <w:spacing w:after="0" w:line="240" w:lineRule="auto"/>
        <w:rPr>
          <w:sz w:val="24"/>
          <w:szCs w:val="28"/>
        </w:rPr>
      </w:pPr>
      <w:r w:rsidRPr="000B3AD7">
        <w:rPr>
          <w:sz w:val="24"/>
          <w:szCs w:val="28"/>
        </w:rPr>
        <w:t>Διδάσκων</w:t>
      </w:r>
      <w:r w:rsidRPr="000B3AD7">
        <w:rPr>
          <w:sz w:val="24"/>
          <w:szCs w:val="28"/>
          <w:lang w:val="en-US"/>
        </w:rPr>
        <w:t xml:space="preserve">: </w:t>
      </w:r>
      <w:r w:rsidRPr="000B3AD7">
        <w:rPr>
          <w:sz w:val="24"/>
          <w:szCs w:val="28"/>
        </w:rPr>
        <w:t xml:space="preserve">Δ. </w:t>
      </w:r>
      <w:proofErr w:type="spellStart"/>
      <w:r w:rsidRPr="000B3AD7">
        <w:rPr>
          <w:sz w:val="24"/>
          <w:szCs w:val="28"/>
        </w:rPr>
        <w:t>Κωνσταντώνης</w:t>
      </w:r>
      <w:proofErr w:type="spellEnd"/>
    </w:p>
    <w:p w14:paraId="7DD274A7" w14:textId="77777777" w:rsidR="000B3AD7" w:rsidRPr="000B3AD7" w:rsidRDefault="000B3AD7" w:rsidP="000B3AD7">
      <w:pPr>
        <w:spacing w:after="0" w:line="240" w:lineRule="auto"/>
        <w:rPr>
          <w:sz w:val="24"/>
          <w:szCs w:val="28"/>
        </w:rPr>
      </w:pPr>
    </w:p>
    <w:p w14:paraId="0DD23331" w14:textId="77777777" w:rsidR="00130AC6" w:rsidRPr="000B3AD7" w:rsidRDefault="000B3AD7" w:rsidP="00CA61A8">
      <w:pPr>
        <w:rPr>
          <w:rFonts w:asciiTheme="majorHAnsi" w:hAnsiTheme="majorHAnsi"/>
        </w:rPr>
      </w:pPr>
      <w:r w:rsidRPr="0096743C">
        <w:rPr>
          <w:rFonts w:asciiTheme="majorHAnsi" w:hAnsiTheme="majorHAnsi"/>
        </w:rPr>
        <w:t xml:space="preserve">Τα ακόλουθα άρθρα που προτείνονται από το “The Charles Tweed </w:t>
      </w:r>
      <w:r>
        <w:rPr>
          <w:rFonts w:asciiTheme="majorHAnsi" w:hAnsiTheme="majorHAnsi"/>
        </w:rPr>
        <w:t>I</w:t>
      </w:r>
      <w:r w:rsidRPr="0096743C">
        <w:rPr>
          <w:rFonts w:asciiTheme="majorHAnsi" w:hAnsiTheme="majorHAnsi"/>
        </w:rPr>
        <w:t>nternational Foundation” παρουσιάζονται  και αναλύονται κατά τη διάρκεια του Tweed-</w:t>
      </w:r>
      <w:proofErr w:type="spellStart"/>
      <w:r w:rsidRPr="0096743C">
        <w:rPr>
          <w:rFonts w:asciiTheme="majorHAnsi" w:hAnsiTheme="majorHAnsi"/>
        </w:rPr>
        <w:t>Typodont</w:t>
      </w:r>
      <w:proofErr w:type="spellEnd"/>
      <w:r w:rsidRPr="0096743C">
        <w:rPr>
          <w:rFonts w:asciiTheme="majorHAnsi" w:hAnsiTheme="majorHAnsi"/>
        </w:rPr>
        <w:t xml:space="preserve"> Course από τους μ</w:t>
      </w:r>
      <w:r>
        <w:rPr>
          <w:rFonts w:asciiTheme="majorHAnsi" w:hAnsiTheme="majorHAnsi"/>
        </w:rPr>
        <w:t xml:space="preserve">εταπτυχιακούς φοιτητές </w:t>
      </w:r>
      <w:r w:rsidR="009F14FB">
        <w:t xml:space="preserve">ενώ τα κεφάλαια των βιβλίων θα αποτελέσουν πολύτιμο οδηγό κατά την εργαστηριακή άσκηση.  </w:t>
      </w:r>
      <w:r w:rsidR="00882C54">
        <w:t xml:space="preserve">Τα άρθρα </w:t>
      </w:r>
      <w:r>
        <w:t xml:space="preserve">είναι άμεσα προσβάσιμα μέσω του </w:t>
      </w:r>
      <w:r>
        <w:rPr>
          <w:lang w:val="en-US"/>
        </w:rPr>
        <w:t>hyperlink</w:t>
      </w:r>
      <w:r w:rsidR="00882C54" w:rsidRPr="00882C54">
        <w:t xml:space="preserve">. </w:t>
      </w:r>
      <w:r w:rsidR="009F14FB">
        <w:t>Τα βιβλία βρίσκονται στ</w:t>
      </w:r>
      <w:r>
        <w:t>η βιβλιοθήκη της Οδοντιατρικής όπου μπορείτε να φωτοτυπή</w:t>
      </w:r>
      <w:r w:rsidR="009F14FB">
        <w:t>σ</w:t>
      </w:r>
      <w:r>
        <w:t>ε</w:t>
      </w:r>
      <w:r w:rsidR="009F14FB">
        <w:t xml:space="preserve">τε τα </w:t>
      </w:r>
      <w:r w:rsidR="00350E33">
        <w:t>παρακάτω κεφάλαια</w:t>
      </w:r>
      <w:r w:rsidR="009F14FB">
        <w:t>.</w:t>
      </w:r>
      <w:r w:rsidR="00882C54">
        <w:t xml:space="preserve"> Μπορείτε επίσης να τα ζητήσετε από τους συναδέλφους σας.</w:t>
      </w:r>
    </w:p>
    <w:p w14:paraId="5402907A" w14:textId="77777777" w:rsidR="009F14FB" w:rsidRPr="000B3AD7" w:rsidRDefault="00350E33" w:rsidP="009F14FB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1710"/>
          <w:tab w:val="left" w:pos="3060"/>
        </w:tabs>
        <w:rPr>
          <w:lang w:val="en-GB"/>
        </w:rPr>
      </w:pPr>
      <w:r w:rsidRPr="000B3AD7">
        <w:t>Βιβλία</w:t>
      </w:r>
      <w:r w:rsidRPr="000B3AD7">
        <w:rPr>
          <w:lang w:val="en-GB"/>
        </w:rPr>
        <w:t>:</w:t>
      </w:r>
    </w:p>
    <w:p w14:paraId="016D8293" w14:textId="77777777" w:rsidR="009F14FB" w:rsidRPr="000B3AD7" w:rsidRDefault="009F14FB" w:rsidP="009F14FB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1710"/>
          <w:tab w:val="left" w:pos="3060"/>
        </w:tabs>
        <w:rPr>
          <w:lang w:val="en-US"/>
        </w:rPr>
      </w:pPr>
      <w:r w:rsidRPr="000B3AD7">
        <w:rPr>
          <w:lang w:val="en-US"/>
        </w:rPr>
        <w:t xml:space="preserve">1. Tweed CH: Clinical orthodontics, vols. </w:t>
      </w:r>
      <w:proofErr w:type="gramStart"/>
      <w:r w:rsidRPr="000B3AD7">
        <w:rPr>
          <w:lang w:val="en-US"/>
        </w:rPr>
        <w:t>1 &amp; 2, chapters 2, 3, 4, 5, 6, 8, 14, 18, St. Louis, 1966, Mosby.</w:t>
      </w:r>
      <w:proofErr w:type="gramEnd"/>
    </w:p>
    <w:p w14:paraId="6136E43E" w14:textId="77777777" w:rsidR="009F14FB" w:rsidRPr="000B3AD7" w:rsidRDefault="009F14FB" w:rsidP="009F14FB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1710"/>
          <w:tab w:val="left" w:pos="3060"/>
        </w:tabs>
        <w:rPr>
          <w:lang w:val="en-US"/>
        </w:rPr>
      </w:pPr>
      <w:r w:rsidRPr="000B3AD7">
        <w:rPr>
          <w:lang w:val="en-US"/>
        </w:rPr>
        <w:t xml:space="preserve">2. </w:t>
      </w:r>
      <w:proofErr w:type="spellStart"/>
      <w:r w:rsidRPr="000B3AD7">
        <w:rPr>
          <w:lang w:val="en-US"/>
        </w:rPr>
        <w:t>Vaden</w:t>
      </w:r>
      <w:proofErr w:type="spellEnd"/>
      <w:r w:rsidRPr="000B3AD7">
        <w:rPr>
          <w:lang w:val="en-US"/>
        </w:rPr>
        <w:t xml:space="preserve"> JL, Dale JG, </w:t>
      </w:r>
      <w:proofErr w:type="spellStart"/>
      <w:r w:rsidRPr="000B3AD7">
        <w:rPr>
          <w:lang w:val="en-US"/>
        </w:rPr>
        <w:t>Klontz</w:t>
      </w:r>
      <w:proofErr w:type="spellEnd"/>
      <w:r w:rsidRPr="000B3AD7">
        <w:rPr>
          <w:lang w:val="en-US"/>
        </w:rPr>
        <w:t xml:space="preserve"> HK: The Tweed-Merrifield edgewise appliance: Philosophy, Diagnosis and Treatment.  In Graber TM, </w:t>
      </w:r>
      <w:proofErr w:type="spellStart"/>
      <w:r w:rsidRPr="000B3AD7">
        <w:rPr>
          <w:lang w:val="en-US"/>
        </w:rPr>
        <w:t>Vanarsdale</w:t>
      </w:r>
      <w:proofErr w:type="spellEnd"/>
      <w:r w:rsidRPr="000B3AD7">
        <w:rPr>
          <w:lang w:val="en-US"/>
        </w:rPr>
        <w:t xml:space="preserve"> RL, editors:  Orthodontics:  Current principles and techniques, 4</w:t>
      </w:r>
      <w:r w:rsidRPr="000B3AD7">
        <w:rPr>
          <w:vertAlign w:val="superscript"/>
          <w:lang w:val="en-US"/>
        </w:rPr>
        <w:t>th</w:t>
      </w:r>
      <w:r w:rsidRPr="000B3AD7">
        <w:rPr>
          <w:lang w:val="en-US"/>
        </w:rPr>
        <w:t xml:space="preserve"> edition, St. Louis, 2000, Mosby, pp. 675-715.</w:t>
      </w:r>
    </w:p>
    <w:p w14:paraId="11DF0A20" w14:textId="77777777" w:rsidR="009F14FB" w:rsidRPr="000B3AD7" w:rsidRDefault="009F14FB" w:rsidP="009F14FB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1710"/>
          <w:tab w:val="left" w:pos="3060"/>
        </w:tabs>
        <w:rPr>
          <w:lang w:val="en-US"/>
        </w:rPr>
      </w:pPr>
      <w:r w:rsidRPr="000B3AD7">
        <w:rPr>
          <w:lang w:val="en-US"/>
        </w:rPr>
        <w:t>3. Mulligan TF: Common Sense Mechanics, Phoenix, 1982, CSM Publications, Chapter 18, 2</w:t>
      </w:r>
      <w:r w:rsidRPr="000B3AD7">
        <w:rPr>
          <w:vertAlign w:val="superscript"/>
          <w:lang w:val="en-US"/>
        </w:rPr>
        <w:t>nd</w:t>
      </w:r>
      <w:r w:rsidRPr="000B3AD7">
        <w:rPr>
          <w:lang w:val="en-US"/>
        </w:rPr>
        <w:t xml:space="preserve"> edition.</w:t>
      </w:r>
    </w:p>
    <w:p w14:paraId="34942646" w14:textId="77777777" w:rsidR="00130AC6" w:rsidRPr="009F14FB" w:rsidRDefault="00130AC6" w:rsidP="00CA61A8">
      <w:pPr>
        <w:rPr>
          <w:lang w:val="en-US"/>
        </w:rPr>
      </w:pPr>
    </w:p>
    <w:p w14:paraId="328D0B32" w14:textId="77777777" w:rsidR="00130AC6" w:rsidRPr="00882C54" w:rsidRDefault="00350E33" w:rsidP="00CA61A8">
      <w:pPr>
        <w:rPr>
          <w:lang w:val="en-GB"/>
        </w:rPr>
      </w:pPr>
      <w:r>
        <w:t>Άρθρα</w:t>
      </w:r>
      <w:r w:rsidRPr="00882C54">
        <w:rPr>
          <w:lang w:val="en-GB"/>
        </w:rPr>
        <w:t>:</w:t>
      </w:r>
    </w:p>
    <w:p w14:paraId="67F346BE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TWEED, Charles H.,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"http://www.tweedortho.com/course/Reading_files/Tweed_Reading1.pdf"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“The Frankfort Mandibular Plane Angle in Orthodontic Diagnosis, Classification, Treatment Planning and Prognosis”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- American Journal of Orthodontics Oral Surgery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April 1946.</w:t>
      </w:r>
    </w:p>
    <w:p w14:paraId="7AEDCF18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102ED763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TWEED, Charles H.,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"http://www.tweedortho.com/course/Reading_files/Tweed_Reading2.pdf"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“The Frankfort-Mandibular Incisor Angle (FMIA) in Orthodontic Diagnosis, Treatment Planning and Prognosis"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- Angle Orthodontist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July 1954.</w:t>
      </w:r>
    </w:p>
    <w:p w14:paraId="7009BA9E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40492E71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MERRIFIELD &amp; CROSS,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"http://www.tweedortho.com/course/Reading_files/Tweed_Reading3.pdf"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“A Study of Directional Forces,”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- American Journal of Orthodontics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May 1970.</w:t>
      </w:r>
    </w:p>
    <w:p w14:paraId="52878662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343B3592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 xml:space="preserve">MERRIFIELD, L. </w:t>
      </w:r>
      <w:proofErr w:type="spellStart"/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Levern</w:t>
      </w:r>
      <w:proofErr w:type="spellEnd"/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"http://www.tweedortho.com/course/Reading_files/Tweed_Reading4.pdf"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“The Profile Line as an Aid in Critically Evaluating Facial Esthetics”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- American Journal of Orthodontics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November 1966.</w:t>
      </w:r>
    </w:p>
    <w:p w14:paraId="5E82DEF4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DB02A54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 xml:space="preserve">MERRIFIELD, L. </w:t>
      </w:r>
      <w:proofErr w:type="spellStart"/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Levern</w:t>
      </w:r>
      <w:proofErr w:type="spellEnd"/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"http://www.tweedortho.com/course/Reading_files/Tweed_Reading5.pdf"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“Space Analysis and Differential Diagnosis”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- Journal of The Charles H. Tweed Foundation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Volume 6, No. 1, March 1978. Pages 10 - 15.</w:t>
      </w:r>
    </w:p>
    <w:p w14:paraId="4A54C3BD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30E600BA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 xml:space="preserve">MERRIFIELD, L. </w:t>
      </w:r>
      <w:proofErr w:type="spellStart"/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Levern</w:t>
      </w:r>
      <w:proofErr w:type="spellEnd"/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"http://www.tweedortho.com/course/Reading_files/Tweed_Reading6.pdf"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“The Systems of Directional Force”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- Journal of The Charles H. Tweed Foundation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Volume X, April 1982. Pages 15 - 29.</w:t>
      </w:r>
    </w:p>
    <w:p w14:paraId="02B6BBF6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37557E6C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KLONTZ, Herbert A.,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"http://www.tweedortho.com/course/Reading_files/Tweed_Reading7.pdf"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“Readout”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- Journal of The Charles H. Tweed International Foundation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Volume XIII, April 1985. Pages 53 - 64.</w:t>
      </w:r>
    </w:p>
    <w:p w14:paraId="65DFB599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246A08C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GRAMLING, J.F.,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"http://www.tweedortho.com/course/Reading_files/Tweed_Reading8.pdf"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"The Probability Index"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American Journal of Orthodontics and </w:t>
      </w:r>
      <w:proofErr w:type="spellStart"/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Dentofacial</w:t>
      </w:r>
      <w:proofErr w:type="spellEnd"/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Orthopedics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107:165, 1995.</w:t>
      </w:r>
    </w:p>
    <w:p w14:paraId="7A89FF43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1B129678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 xml:space="preserve">MERRIFIELD, L. </w:t>
      </w:r>
      <w:proofErr w:type="spellStart"/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Levern</w:t>
      </w:r>
      <w:proofErr w:type="spellEnd"/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KLONTZ, Herbert, &amp; VADEN, James L.,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"http://www.tweedortho.com/course/Reading_files/Tweed_Reading9.pdf"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"</w:t>
      </w:r>
      <w:proofErr w:type="spellStart"/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Differentrial</w:t>
      </w:r>
      <w:proofErr w:type="spellEnd"/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 xml:space="preserve"> Diagnostic Analysis Systems"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American Journal of Orthodontics and </w:t>
      </w:r>
      <w:proofErr w:type="spellStart"/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Dentofacial</w:t>
      </w:r>
      <w:proofErr w:type="spellEnd"/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Orthopedics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106:641, 1994.</w:t>
      </w:r>
    </w:p>
    <w:p w14:paraId="33232714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669EE78E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KLONTZ, Herbert K.,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"http://www.tweedortho.com/course/Reading_files/Tweed_Reading10.pdf"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"Faci</w:t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a</w:t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l Balance and Harmony: An attainable Objective for the Patient with a High Mandibular Plane Angle"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American Journal of Orthodontic and </w:t>
      </w:r>
      <w:proofErr w:type="spellStart"/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Dentofacial</w:t>
      </w:r>
      <w:proofErr w:type="spellEnd"/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Orthopedics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Vol. 114, No.2, pp. 176-188.</w:t>
      </w:r>
    </w:p>
    <w:p w14:paraId="792622C0" w14:textId="77777777" w:rsidR="000B3AD7" w:rsidRPr="0096743C" w:rsidRDefault="000B3AD7" w:rsidP="000B3AD7">
      <w:pPr>
        <w:shd w:val="clear" w:color="auto" w:fill="FFFFFF"/>
        <w:spacing w:line="270" w:lineRule="atLeast"/>
        <w:ind w:left="72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47101CBB" w14:textId="77777777" w:rsidR="000B3AD7" w:rsidRPr="0096743C" w:rsidRDefault="000B3AD7" w:rsidP="000B3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VADEN, James, KLONTZ, Herbert &amp; DALE, Jack, 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begin"/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instrText xml:space="preserve"> HYPERLINK "http://www.tweedortho.com/course/Reading_files/Tweed_Reading11.pdf" \t "_blank" </w:instrTex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separate"/>
      </w:r>
      <w:r w:rsidRPr="0096743C">
        <w:rPr>
          <w:rFonts w:ascii="Verdana" w:eastAsia="Times New Roman" w:hAnsi="Verdana" w:cs="Times New Roman"/>
          <w:b/>
          <w:bCs/>
          <w:color w:val="0062C3"/>
          <w:sz w:val="17"/>
          <w:szCs w:val="17"/>
          <w:u w:val="single"/>
        </w:rPr>
        <w:t>"The Tweed Merrifield Edgewise Appliance"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fldChar w:fldCharType="end"/>
      </w:r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, in Graber, T.M., </w:t>
      </w:r>
      <w:proofErr w:type="spellStart"/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Vanarsdall</w:t>
      </w:r>
      <w:proofErr w:type="spellEnd"/>
      <w:r w:rsidRPr="0096743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RI, editors: Orthodontics: Current Principles and techniques</w:t>
      </w:r>
      <w:r w:rsidRPr="0096743C">
        <w:rPr>
          <w:rFonts w:ascii="Verdana" w:eastAsia="Times New Roman" w:hAnsi="Verdana" w:cs="Times New Roman"/>
          <w:color w:val="000000"/>
          <w:sz w:val="17"/>
          <w:szCs w:val="17"/>
        </w:rPr>
        <w:t>, 34rd edition, St. Louis, 2000</w:t>
      </w:r>
    </w:p>
    <w:p w14:paraId="502B0ADF" w14:textId="77777777" w:rsidR="00CA61A8" w:rsidRPr="008E74BE" w:rsidRDefault="00CA61A8" w:rsidP="000B3AD7">
      <w:pPr>
        <w:rPr>
          <w:lang w:val="en-US"/>
        </w:rPr>
      </w:pPr>
    </w:p>
    <w:sectPr w:rsidR="00CA61A8" w:rsidRPr="008E74BE" w:rsidSect="00862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33D8"/>
    <w:multiLevelType w:val="multilevel"/>
    <w:tmpl w:val="4EFA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602A9"/>
    <w:multiLevelType w:val="hybridMultilevel"/>
    <w:tmpl w:val="79F2D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BE"/>
    <w:rsid w:val="000B3AD7"/>
    <w:rsid w:val="00130AC6"/>
    <w:rsid w:val="00293031"/>
    <w:rsid w:val="00350E33"/>
    <w:rsid w:val="003A7A51"/>
    <w:rsid w:val="004E22F9"/>
    <w:rsid w:val="00634FF6"/>
    <w:rsid w:val="00836AAE"/>
    <w:rsid w:val="00862F60"/>
    <w:rsid w:val="00882C54"/>
    <w:rsid w:val="008E74BE"/>
    <w:rsid w:val="008F671A"/>
    <w:rsid w:val="009F14FB"/>
    <w:rsid w:val="00A31A7C"/>
    <w:rsid w:val="00AE1F8B"/>
    <w:rsid w:val="00CA61A8"/>
    <w:rsid w:val="00DF3460"/>
    <w:rsid w:val="00E3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BF0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Macintosh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Στράτης</dc:creator>
  <cp:lastModifiedBy>Dimitrios Konstantonis</cp:lastModifiedBy>
  <cp:revision>2</cp:revision>
  <cp:lastPrinted>2010-09-22T07:03:00Z</cp:lastPrinted>
  <dcterms:created xsi:type="dcterms:W3CDTF">2015-07-16T13:40:00Z</dcterms:created>
  <dcterms:modified xsi:type="dcterms:W3CDTF">2015-07-16T13:40:00Z</dcterms:modified>
</cp:coreProperties>
</file>