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8B7" w:rsidRDefault="005C4F61">
      <w:r>
        <w:t>Η επίδραση του έντονου λόγου στη μετάδοση της τερηδόνας και των περιοδοντικών παθήσεων.</w:t>
      </w:r>
    </w:p>
    <w:p w:rsidR="005C4F61" w:rsidRDefault="005C4F61">
      <w:proofErr w:type="spellStart"/>
      <w:r>
        <w:t>Παπαπαναγιωτοπουλοδασκαλόπουλος</w:t>
      </w:r>
      <w:proofErr w:type="spellEnd"/>
      <w:r>
        <w:t xml:space="preserve"> Κ, </w:t>
      </w:r>
      <w:proofErr w:type="spellStart"/>
      <w:r>
        <w:t>Φούρου</w:t>
      </w:r>
      <w:proofErr w:type="spellEnd"/>
      <w:r>
        <w:t xml:space="preserve"> Μ.</w:t>
      </w:r>
    </w:p>
    <w:p w:rsidR="005C4F61" w:rsidRDefault="005C4F61">
      <w:r>
        <w:t>Καθηγητής</w:t>
      </w:r>
    </w:p>
    <w:p w:rsidR="005C4F61" w:rsidRDefault="005C4F61">
      <w:r>
        <w:t>Μεταπτυχιακή φοιτήτρια</w:t>
      </w:r>
    </w:p>
    <w:p w:rsidR="005C4F61" w:rsidRDefault="005C4F61">
      <w:r>
        <w:t>Οδοντιατρική Σχολή Πανεπιστημίου Αθηνών</w:t>
      </w:r>
    </w:p>
    <w:p w:rsidR="005C4F61" w:rsidRDefault="005C4F61">
      <w:r>
        <w:t>Περίληψη</w:t>
      </w:r>
    </w:p>
    <w:p w:rsidR="005C4F61" w:rsidRDefault="005C4F61">
      <w:r>
        <w:t xml:space="preserve">Η αιτιολογία των </w:t>
      </w:r>
      <w:r w:rsidR="0078759F">
        <w:t xml:space="preserve">  </w:t>
      </w:r>
      <w:r>
        <w:t xml:space="preserve">οδοντικών παθήσεων της τερηδόνας και </w:t>
      </w:r>
      <w:r w:rsidR="0078759F">
        <w:t xml:space="preserve">της </w:t>
      </w:r>
      <w:r>
        <w:t xml:space="preserve"> περιοδοντίτιδας είναι η παρουσία και δράση μικροοργανισμών στη στοματική κοιλότητα, κυρίως των </w:t>
      </w:r>
      <w:r>
        <w:rPr>
          <w:lang w:val="en-US"/>
        </w:rPr>
        <w:t>strep</w:t>
      </w:r>
      <w:r w:rsidRPr="005C4F61">
        <w:t xml:space="preserve"> </w:t>
      </w:r>
      <w:proofErr w:type="spellStart"/>
      <w:r>
        <w:rPr>
          <w:lang w:val="en-US"/>
        </w:rPr>
        <w:t>mutans</w:t>
      </w:r>
      <w:proofErr w:type="spellEnd"/>
      <w:r w:rsidRPr="005C4F61">
        <w:t xml:space="preserve"> </w:t>
      </w:r>
      <w:r>
        <w:t xml:space="preserve">και </w:t>
      </w:r>
      <w:r w:rsidRPr="005C4F61">
        <w:t xml:space="preserve">P. </w:t>
      </w:r>
      <w:proofErr w:type="spellStart"/>
      <w:r w:rsidRPr="005C4F61">
        <w:t>gingivalis</w:t>
      </w:r>
      <w:proofErr w:type="spellEnd"/>
      <w:r>
        <w:t xml:space="preserve">. Ο τρόπος μετάδοσης των μικροοργανισμών αυτών από άνθρωπο σε άνθρωπο δεν έχει ακόμη εξακριβωθεί πλήρως. Σκοπός της εργασίας αυτής ήταν η μελέτη της ικανότητας των </w:t>
      </w:r>
      <w:r w:rsidR="002032F0">
        <w:t xml:space="preserve">σταγονιδίων </w:t>
      </w:r>
      <w:r>
        <w:t xml:space="preserve">σάλιου που εκτοξεύονται κατά τον έντονο λόγο να αποτελούν αποτελεσματικά μέσα μεταφοράς των βακτηριδίων. Χρησιμοποιήθηκαν 10 άτομα ως πηγές σωματιδίων και </w:t>
      </w:r>
      <w:r w:rsidR="002032F0">
        <w:t xml:space="preserve">10 άτομα ως δέκτες. Ιστολογικές και μικροβιολογικές εξετάσεις έγιναν πριν και αμέσως μετά την εκφώνηση λόγου διαρκείας μιας ώρας. Βρέθηκε στατιστικώς σημαντική συσχέτιση μεταξύ της ηλικίας των ατόμων πηγών και του αριθμού και μεγέθους των </w:t>
      </w:r>
      <w:proofErr w:type="spellStart"/>
      <w:r w:rsidR="002032F0">
        <w:t>εκπεμπομένων</w:t>
      </w:r>
      <w:proofErr w:type="spellEnd"/>
      <w:r w:rsidR="002032F0">
        <w:t xml:space="preserve"> σταγονιδίων. Η ύπαρξη ολικών οδοντοστοιχιών δεν φαίνεται ότι είχε επίδραση, ενώ ορθοδοντικές ανωμαλίες, όπως το διάστημα μεταξύ των κεντρικών τομέων</w:t>
      </w:r>
      <w:r w:rsidR="0078759F">
        <w:t xml:space="preserve">, έδειξαν οριακή </w:t>
      </w:r>
      <w:proofErr w:type="spellStart"/>
      <w:r w:rsidR="0078759F">
        <w:t>σημαντικότητα.</w:t>
      </w:r>
      <w:r w:rsidR="002032F0">
        <w:t>Περαιτέρω</w:t>
      </w:r>
      <w:proofErr w:type="spellEnd"/>
      <w:r w:rsidR="002032F0">
        <w:t xml:space="preserve"> μελέτες θα δώσουν περισσότερες πληροφορίες ώστε να ληφθούν μέτρα περιορισμού της διασποράς των λοιμώξεων.</w:t>
      </w:r>
    </w:p>
    <w:p w:rsidR="002032F0" w:rsidRDefault="002032F0">
      <w:r>
        <w:t>Εισαγωγή</w:t>
      </w:r>
    </w:p>
    <w:p w:rsidR="002032F0" w:rsidRDefault="002032F0">
      <w:r>
        <w:t xml:space="preserve">Είναι γενικώς παραδεκτό ότι από αρχαιοτάτων χρόνων ο άνθρωπος ατένιζε το μέλλον με αισιοδοξία. Ο επεξεργαστής κειμένου, ο οποίος εισήχθη για πρώτη φορά τη δεκαετία του 1980, έφερε επανάσταση στις σχέσεις μεταξύ των ανθρώπων. Τώρα πλέον, ακόμη και οι πιο αδαείς πολιτικοί, μπορούσαν να γράφουν γρήγορα, </w:t>
      </w:r>
      <w:proofErr w:type="spellStart"/>
      <w:r>
        <w:t>εύκολα,αλλά</w:t>
      </w:r>
      <w:proofErr w:type="spellEnd"/>
      <w:r>
        <w:t xml:space="preserve"> και το σημαντικότερο, ευπαρουσίαστα, λόγους, τους οποίους </w:t>
      </w:r>
      <w:proofErr w:type="spellStart"/>
      <w:r>
        <w:t>εξεστόμιζαν</w:t>
      </w:r>
      <w:proofErr w:type="spellEnd"/>
      <w:r>
        <w:t xml:space="preserve"> με κάθε ευκαιρία. Η επιστημονική κοινότητα, η πρώτη που ήρθε σε επαφή με αυτό το επαναστατικό εργαλείο, το χρησιμοποίησε χωρίς μέτρο. Οι πρώιμες προβλέψεις του πλήρους αφανισμού του χαρτιού ως επιφάνεια γραφής αποδείχθηκαν απατηλές.</w:t>
      </w:r>
    </w:p>
    <w:p w:rsidR="002032F0" w:rsidRDefault="002032F0">
      <w:r>
        <w:t>Σκοπός της εργασίας αυτής είναι η εξοικείωση των νέων φοιτητών με την επεξεργασία κειμένου με ηλεκτρονικό υπολογιστή(λες και υπάρχουν άλλοι υπολογιστές),ώστε να δύνανται να συμβάλλουν και αυτοί στην επαύξηση του όγκου των αχρήστων πληροφοριών και κειμένων που διαρκώς κατακλύζουν το διαδίκτυο.</w:t>
      </w:r>
    </w:p>
    <w:p w:rsidR="002032F0" w:rsidRDefault="002032F0">
      <w:r>
        <w:t>Μέθοδος και Υλικό</w:t>
      </w:r>
    </w:p>
    <w:p w:rsidR="002032F0" w:rsidRDefault="002032F0">
      <w:r>
        <w:t xml:space="preserve">Για </w:t>
      </w:r>
      <w:proofErr w:type="spellStart"/>
      <w:r>
        <w:t>τηνεργασία</w:t>
      </w:r>
      <w:proofErr w:type="spellEnd"/>
      <w:r>
        <w:t xml:space="preserve"> αυτή χρησιμοποιήσαμε 10 πολιτικούς σε περίοδο προεκλογικής εκστρατείας. Οι πολιτικοί απάγγελναν λόγο σε εσωτερικό χώρο, παρουσία ψηφοφόρων. Σε απόσταση 15 εκατοστών από το στόμα του πολιτικού τοποθετήθηκε ειδικό μικρόφωνο με μεμβράνη κατακράτησης σταγονιδίων και σύστημα ανίχνευσης βακτηριδίων. Μετά το πέρας της εκφώνησης έγινε ιστολογική εξέταση του πολιτικού κατόπιν τοποθέτησης σε παραφίνη. </w:t>
      </w:r>
      <w:proofErr w:type="spellStart"/>
      <w:r>
        <w:t>Ελήθφησαν</w:t>
      </w:r>
      <w:proofErr w:type="spellEnd"/>
      <w:r>
        <w:t xml:space="preserve"> τομές πάχους 0.5 </w:t>
      </w:r>
      <w:r>
        <w:rPr>
          <w:lang w:val="en-US"/>
        </w:rPr>
        <w:t>mm</w:t>
      </w:r>
      <w:r>
        <w:t xml:space="preserve"> και χρωματίστηκαν με χρώση </w:t>
      </w:r>
      <w:proofErr w:type="spellStart"/>
      <w:r>
        <w:t>αιματοξυλίνης</w:t>
      </w:r>
      <w:proofErr w:type="spellEnd"/>
      <w:r>
        <w:t>.</w:t>
      </w:r>
    </w:p>
    <w:p w:rsidR="002032F0" w:rsidRDefault="002032F0">
      <w:r>
        <w:t>Στατιστικά</w:t>
      </w:r>
    </w:p>
    <w:p w:rsidR="002032F0" w:rsidRDefault="002032F0">
      <w:r>
        <w:t xml:space="preserve">Στατιστική ανάλυση έγινε με τη μέθοδο </w:t>
      </w:r>
      <w:r>
        <w:rPr>
          <w:lang w:val="en-US"/>
        </w:rPr>
        <w:t>t</w:t>
      </w:r>
      <w:r w:rsidRPr="002032F0">
        <w:t>-</w:t>
      </w:r>
      <w:r>
        <w:rPr>
          <w:lang w:val="en-US"/>
        </w:rPr>
        <w:t>test</w:t>
      </w:r>
      <w:r>
        <w:t xml:space="preserve">. Τα διαγράμματα δημιουργήθηκαν με το λογισμικό </w:t>
      </w:r>
      <w:r>
        <w:rPr>
          <w:lang w:val="en-US"/>
        </w:rPr>
        <w:t>SPSS</w:t>
      </w:r>
      <w:r>
        <w:t>.</w:t>
      </w:r>
    </w:p>
    <w:p w:rsidR="002032F0" w:rsidRDefault="002032F0">
      <w:r>
        <w:t>Αποτελέσματα</w:t>
      </w:r>
    </w:p>
    <w:p w:rsidR="002032F0" w:rsidRDefault="002032F0">
      <w:r>
        <w:t>Τα αποτελέσματα παρουσιάζονται στον Πίνακα 1. Το διάγραμμα (Εικόνα 1) δείχνει τη σημαντική βελτίωση των οικονομικών της χώρας κατά την περίοδο αμέσως μετά το πείραμα. Το μικρόφωνο καταστράφηκε με αποτέφρωση (Εικόνα 2).</w:t>
      </w:r>
    </w:p>
    <w:p w:rsidR="002032F0" w:rsidRDefault="002032F0">
      <w:r>
        <w:t>Πίνακας 1</w:t>
      </w:r>
    </w:p>
    <w:p w:rsidR="002032F0" w:rsidRDefault="002032F0">
      <w:r>
        <w:t>Ομάδα Α Ομάδα Β</w:t>
      </w:r>
    </w:p>
    <w:p w:rsidR="002032F0" w:rsidRDefault="002032F0">
      <w:r>
        <w:t>Μέσος όρος 10 14</w:t>
      </w:r>
    </w:p>
    <w:p w:rsidR="002032F0" w:rsidRDefault="002032F0">
      <w:r>
        <w:t>Διάμεση τιμή 11 13.5</w:t>
      </w:r>
    </w:p>
    <w:p w:rsidR="002032F0" w:rsidRDefault="002032F0">
      <w:r>
        <w:t>Εικόνα 1</w:t>
      </w:r>
    </w:p>
    <w:p w:rsidR="002032F0" w:rsidRDefault="002032F0">
      <w:r>
        <w:t>Διάγραμμα: Κατά κεφαλή ΑΕΠ την περίοδο 1800 έως 2006.</w:t>
      </w:r>
    </w:p>
    <w:p w:rsidR="002032F0" w:rsidRDefault="002032F0">
      <w:r>
        <w:t>Εικόνα 2</w:t>
      </w:r>
    </w:p>
    <w:p w:rsidR="002032F0" w:rsidRDefault="002032F0">
      <w:r>
        <w:t xml:space="preserve">Η αποτέφρωση έγινε σύμφωνα με τους κανόνες προστασίας του περιβάλλοντος, υπό την επίβλεψη της επιτροπής </w:t>
      </w:r>
      <w:proofErr w:type="spellStart"/>
      <w:r>
        <w:t>λοιμόξεων</w:t>
      </w:r>
      <w:proofErr w:type="spellEnd"/>
      <w:r>
        <w:t>.</w:t>
      </w:r>
    </w:p>
    <w:p w:rsidR="002032F0" w:rsidRDefault="002032F0">
      <w:r>
        <w:t>Συζήτηση</w:t>
      </w:r>
    </w:p>
    <w:p w:rsidR="002032F0" w:rsidRPr="002032F0" w:rsidRDefault="002032F0">
      <w:r>
        <w:lastRenderedPageBreak/>
        <w:t>Η εργασία αυτή είναι μοναδική στη βιβλιογραφία. Μια παραπλήσια εργασία είχε δημοσιευτεί παλαιότερα, όμως η μέθοδος καθώς και το εύρος του πειράματος δεν μπορούν να συγκριθούν, κάτι που παραδέχονται και οι ίδιοι οι συγγραφείς.</w:t>
      </w:r>
    </w:p>
    <w:p w:rsidR="002032F0" w:rsidRPr="005C4F61" w:rsidRDefault="002032F0">
      <w:r>
        <w:t>Βιβλιογραφία</w:t>
      </w:r>
    </w:p>
    <w:p w:rsidR="004433C1" w:rsidRPr="0072790A" w:rsidRDefault="004433C1" w:rsidP="002032F0">
      <w:pPr>
        <w:rPr>
          <w:lang w:val="en-US"/>
        </w:rPr>
      </w:pPr>
      <w:r w:rsidRPr="00DF2E12">
        <w:t xml:space="preserve">Mouse M, Duck D. The effect of quacking on levels of </w:t>
      </w:r>
      <w:proofErr w:type="spellStart"/>
      <w:r w:rsidRPr="00DF2E12">
        <w:t>strep</w:t>
      </w:r>
      <w:proofErr w:type="spellEnd"/>
      <w:r w:rsidRPr="00DF2E12">
        <w:t xml:space="preserve"> </w:t>
      </w:r>
      <w:proofErr w:type="spellStart"/>
      <w:r w:rsidRPr="00DF2E12">
        <w:t>mutans</w:t>
      </w:r>
      <w:proofErr w:type="spellEnd"/>
      <w:r w:rsidRPr="00DF2E12">
        <w:t xml:space="preserve"> in duck saliva samples. J Dent </w:t>
      </w:r>
      <w:proofErr w:type="spellStart"/>
      <w:r w:rsidRPr="00DF2E12">
        <w:t>Res</w:t>
      </w:r>
      <w:proofErr w:type="spellEnd"/>
      <w:r w:rsidRPr="00DF2E12">
        <w:t xml:space="preserve"> 2002;116:189-201</w:t>
      </w:r>
      <w:r w:rsidR="0072790A">
        <w:rPr>
          <w:lang w:val="en-US"/>
        </w:rPr>
        <w:t>.</w:t>
      </w:r>
    </w:p>
    <w:p w:rsidR="004433C1" w:rsidRPr="0072790A" w:rsidRDefault="004433C1" w:rsidP="002032F0">
      <w:pPr>
        <w:rPr>
          <w:lang w:val="en-US"/>
        </w:rPr>
      </w:pPr>
      <w:bookmarkStart w:id="0" w:name="_Ref58856681"/>
      <w:r>
        <w:t xml:space="preserve">Καραγκιόζης Γ, </w:t>
      </w:r>
      <w:proofErr w:type="spellStart"/>
      <w:r>
        <w:t>Χατζηαβάτης</w:t>
      </w:r>
      <w:proofErr w:type="spellEnd"/>
      <w:r>
        <w:t xml:space="preserve"> Δ. Η κόρη του σουλτάνου. </w:t>
      </w:r>
      <w:proofErr w:type="spellStart"/>
      <w:r>
        <w:t>Οδοντοστοματολ</w:t>
      </w:r>
      <w:proofErr w:type="spellEnd"/>
      <w:r>
        <w:t xml:space="preserve"> Πρόοδος 1998;53:22-56</w:t>
      </w:r>
      <w:bookmarkEnd w:id="0"/>
      <w:r w:rsidR="0072790A">
        <w:rPr>
          <w:lang w:val="en-US"/>
        </w:rPr>
        <w:t>.</w:t>
      </w:r>
    </w:p>
    <w:p w:rsidR="0072790A" w:rsidRDefault="0072790A" w:rsidP="002032F0">
      <w:pPr>
        <w:rPr>
          <w:lang w:val="en-US"/>
        </w:rPr>
      </w:pPr>
      <w:r>
        <w:rPr>
          <w:lang w:val="en-US"/>
        </w:rPr>
        <w:t>M</w:t>
      </w:r>
      <w:r w:rsidRPr="0072790A">
        <w:rPr>
          <w:lang w:val="en-US"/>
        </w:rPr>
        <w:t>ouse</w:t>
      </w:r>
      <w:r w:rsidRPr="0072790A">
        <w:t xml:space="preserve"> </w:t>
      </w:r>
      <w:r w:rsidRPr="0072790A">
        <w:rPr>
          <w:lang w:val="en-US"/>
        </w:rPr>
        <w:t>M</w:t>
      </w:r>
      <w:r w:rsidRPr="0072790A">
        <w:t xml:space="preserve">, </w:t>
      </w:r>
      <w:r w:rsidRPr="0072790A">
        <w:rPr>
          <w:lang w:val="en-US"/>
        </w:rPr>
        <w:t>Duck</w:t>
      </w:r>
      <w:r w:rsidRPr="0072790A">
        <w:t xml:space="preserve"> </w:t>
      </w:r>
      <w:r w:rsidRPr="0072790A">
        <w:rPr>
          <w:lang w:val="en-US"/>
        </w:rPr>
        <w:t>D</w:t>
      </w:r>
      <w:r w:rsidRPr="0072790A">
        <w:t>. Προσωπική επικοινωνία. 2006.</w:t>
      </w:r>
    </w:p>
    <w:p w:rsidR="0072790A" w:rsidRPr="0072790A" w:rsidRDefault="0072790A" w:rsidP="0072790A">
      <w:r w:rsidRPr="0072790A">
        <w:t>Βιογραφικό Σημείωμα</w:t>
      </w:r>
    </w:p>
    <w:p w:rsidR="0072790A" w:rsidRPr="0072790A" w:rsidRDefault="0072790A" w:rsidP="0072790A">
      <w:r w:rsidRPr="0072790A">
        <w:t>Σπουδές</w:t>
      </w:r>
    </w:p>
    <w:p w:rsidR="0072790A" w:rsidRPr="0072790A" w:rsidRDefault="0072790A" w:rsidP="0072790A">
      <w:r w:rsidRPr="0072790A">
        <w:t>Αποφοίτησα από την Οδοντιατρική Σχολή του Πανεπιστημίου Αθηνών ύστερα από κοπιώδεις σπουδές που με άφησαν με μερική αναπηρία (η οποία, ευτυχώς, δεν είναι εμφανής σε μη ειδήμονες).</w:t>
      </w:r>
      <w:r w:rsidR="00DB345C">
        <w:t xml:space="preserve"> </w:t>
      </w:r>
      <w:r w:rsidRPr="0072790A">
        <w:t>Συνέχισα τις σπουδές μου με αμείωτο ζήλο</w:t>
      </w:r>
      <w:r w:rsidR="00FE755C" w:rsidRPr="00FE755C">
        <w:t xml:space="preserve"> </w:t>
      </w:r>
      <w:r w:rsidR="00FE755C">
        <w:t>σε μεταπτυχιακό πρόγραμμα</w:t>
      </w:r>
      <w:r w:rsidRPr="0072790A">
        <w:t>.</w:t>
      </w:r>
    </w:p>
    <w:p w:rsidR="0072790A" w:rsidRPr="0072790A" w:rsidRDefault="0072790A" w:rsidP="0072790A">
      <w:r w:rsidRPr="0072790A">
        <w:t>Επαγγελματική σταδιοδρομία</w:t>
      </w:r>
    </w:p>
    <w:p w:rsidR="0072790A" w:rsidRPr="00643394" w:rsidRDefault="0072790A" w:rsidP="0072790A">
      <w:r w:rsidRPr="0072790A">
        <w:t>Εργάστηκα ως οδοντίατρος σε οδοντιατρείο.</w:t>
      </w:r>
      <w:r w:rsidR="00643394">
        <w:t xml:space="preserve"> </w:t>
      </w:r>
      <w:r w:rsidRPr="0072790A">
        <w:t>Συνεχίζω να εργάζομαι ελπίζοντας να μπορέσω να αποπληρώσω τα δάνεια χωρίς να υποθηκεύσω και τις φρέζες.</w:t>
      </w:r>
    </w:p>
    <w:p w:rsidR="0072790A" w:rsidRPr="0072790A" w:rsidRDefault="0072790A" w:rsidP="0072790A">
      <w:r w:rsidRPr="0072790A">
        <w:t>Πίνακας Περιεχομένων</w:t>
      </w:r>
    </w:p>
    <w:sectPr w:rsidR="0072790A" w:rsidRPr="0072790A" w:rsidSect="00D218BF">
      <w:pgSz w:w="11906" w:h="16838"/>
      <w:pgMar w:top="993" w:right="991"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F003F"/>
    <w:multiLevelType w:val="hybridMultilevel"/>
    <w:tmpl w:val="3FAC27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C73786"/>
    <w:multiLevelType w:val="hybridMultilevel"/>
    <w:tmpl w:val="50B0036A"/>
    <w:lvl w:ilvl="0" w:tplc="6B308D9E">
      <w:start w:val="1"/>
      <w:numFmt w:val="decimal"/>
      <w:pStyle w:val="Reference"/>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29D22219"/>
    <w:multiLevelType w:val="hybridMultilevel"/>
    <w:tmpl w:val="A1B4EA4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4F953E1B"/>
    <w:multiLevelType w:val="hybridMultilevel"/>
    <w:tmpl w:val="B97098FA"/>
    <w:lvl w:ilvl="0" w:tplc="0409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6E1E3BB9"/>
    <w:multiLevelType w:val="hybridMultilevel"/>
    <w:tmpl w:val="18ACD75A"/>
    <w:lvl w:ilvl="0" w:tplc="47C82512">
      <w:start w:val="1"/>
      <w:numFmt w:val="bullet"/>
      <w:pStyle w:val="Norm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proofState w:spelling="clean" w:grammar="clean"/>
  <w:stylePaneFormatFilter w:val="3F01"/>
  <w:defaultTabStop w:val="720"/>
  <w:noPunctuationKerning/>
  <w:characterSpacingControl w:val="doNotCompress"/>
  <w:compat/>
  <w:rsids>
    <w:rsidRoot w:val="00EC1564"/>
    <w:rsid w:val="000B1067"/>
    <w:rsid w:val="000C263E"/>
    <w:rsid w:val="002032F0"/>
    <w:rsid w:val="00290A17"/>
    <w:rsid w:val="0036423A"/>
    <w:rsid w:val="00393CBE"/>
    <w:rsid w:val="004433C1"/>
    <w:rsid w:val="004F5B05"/>
    <w:rsid w:val="00535361"/>
    <w:rsid w:val="00550F32"/>
    <w:rsid w:val="005A29DA"/>
    <w:rsid w:val="005C4F61"/>
    <w:rsid w:val="00643394"/>
    <w:rsid w:val="0072790A"/>
    <w:rsid w:val="0078759F"/>
    <w:rsid w:val="00903B3E"/>
    <w:rsid w:val="00B20DA7"/>
    <w:rsid w:val="00D158B7"/>
    <w:rsid w:val="00D218BF"/>
    <w:rsid w:val="00DB345C"/>
    <w:rsid w:val="00DE3C99"/>
    <w:rsid w:val="00DF2E12"/>
    <w:rsid w:val="00DF5020"/>
    <w:rsid w:val="00EC1564"/>
    <w:rsid w:val="00EF41C0"/>
    <w:rsid w:val="00FE755C"/>
  </w:rsids>
  <m:mathPr>
    <m:mathFont m:val="Cambria Math"/>
    <m:brkBin m:val="before"/>
    <m:brkBinSub m:val="--"/>
    <m:smallFrac m:val="off"/>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C99"/>
    <w:pPr>
      <w:ind w:firstLine="454"/>
    </w:pPr>
    <w:rPr>
      <w:sz w:val="24"/>
      <w:szCs w:val="24"/>
      <w:lang w:eastAsia="en-US"/>
    </w:rPr>
  </w:style>
  <w:style w:type="paragraph" w:styleId="Heading1">
    <w:name w:val="heading 1"/>
    <w:basedOn w:val="Normal"/>
    <w:next w:val="Normal"/>
    <w:qFormat/>
    <w:rsid w:val="00DE3C99"/>
    <w:pPr>
      <w:keepNext/>
      <w:spacing w:before="240" w:after="60"/>
      <w:ind w:firstLine="0"/>
      <w:outlineLvl w:val="0"/>
    </w:pPr>
    <w:rPr>
      <w:rFonts w:ascii="Arial" w:hAnsi="Arial" w:cs="Arial"/>
      <w:b/>
      <w:bCs/>
      <w:kern w:val="32"/>
      <w:sz w:val="32"/>
      <w:szCs w:val="32"/>
    </w:rPr>
  </w:style>
  <w:style w:type="paragraph" w:styleId="Heading2">
    <w:name w:val="heading 2"/>
    <w:basedOn w:val="Normal"/>
    <w:next w:val="Normal"/>
    <w:qFormat/>
    <w:rsid w:val="00DE3C99"/>
    <w:pPr>
      <w:keepNext/>
      <w:spacing w:before="240" w:after="60"/>
      <w:ind w:firstLine="142"/>
      <w:outlineLvl w:val="1"/>
    </w:pPr>
    <w:rPr>
      <w:rFonts w:ascii="Arial" w:hAnsi="Arial" w:cs="Arial"/>
      <w:b/>
      <w:bCs/>
      <w:i/>
      <w:iCs/>
      <w:sz w:val="26"/>
      <w:szCs w:val="26"/>
    </w:rPr>
  </w:style>
  <w:style w:type="paragraph" w:styleId="Heading3">
    <w:name w:val="heading 3"/>
    <w:basedOn w:val="Normal"/>
    <w:next w:val="Normal"/>
    <w:qFormat/>
    <w:rsid w:val="00DE3C99"/>
    <w:pPr>
      <w:keepNext/>
      <w:spacing w:before="180" w:after="60"/>
      <w:ind w:firstLine="284"/>
      <w:outlineLvl w:val="2"/>
    </w:pPr>
    <w:rPr>
      <w:rFonts w:ascii="Arial" w:hAnsi="Arial" w:cs="Arial"/>
      <w:b/>
      <w:bCs/>
      <w:sz w:val="20"/>
      <w:szCs w:val="20"/>
    </w:rPr>
  </w:style>
  <w:style w:type="paragraph" w:styleId="Heading4">
    <w:name w:val="heading 4"/>
    <w:basedOn w:val="Normal"/>
    <w:next w:val="Normal"/>
    <w:qFormat/>
    <w:pPr>
      <w:keepNext/>
      <w:spacing w:before="240" w:after="60"/>
      <w:outlineLvl w:val="3"/>
    </w:pPr>
    <w:rPr>
      <w:rFonts w:ascii="Arial" w:hAnsi="Arial" w:cs="Arial"/>
      <w:b/>
      <w:bCs/>
      <w:sz w:val="22"/>
      <w:szCs w:val="22"/>
    </w:rPr>
  </w:style>
  <w:style w:type="paragraph" w:styleId="Heading5">
    <w:name w:val="heading 5"/>
    <w:basedOn w:val="Normal"/>
    <w:next w:val="Normal"/>
    <w:qFormat/>
    <w:pPr>
      <w:keepNext/>
      <w:spacing w:before="120" w:after="60"/>
      <w:outlineLvl w:val="4"/>
    </w:pPr>
    <w:rPr>
      <w:b/>
      <w:bCs/>
      <w:i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MenuCommandChar1">
    <w:name w:val="Menu Command Char1"/>
    <w:basedOn w:val="DefaultParagraphFont"/>
    <w:link w:val="MenuCommand"/>
    <w:rsid w:val="00EC1564"/>
    <w:rPr>
      <w:rFonts w:ascii="Arial" w:hAnsi="Arial"/>
      <w:b/>
      <w:sz w:val="18"/>
      <w:szCs w:val="24"/>
      <w:lang w:val="el-GR" w:eastAsia="en-US" w:bidi="ar-SA"/>
    </w:rPr>
  </w:style>
  <w:style w:type="paragraph" w:customStyle="1" w:styleId="NormalBullet">
    <w:name w:val="Normal Bullet"/>
    <w:basedOn w:val="Normal"/>
    <w:pPr>
      <w:numPr>
        <w:numId w:val="2"/>
      </w:numPr>
    </w:pPr>
  </w:style>
  <w:style w:type="paragraph" w:customStyle="1" w:styleId="MenuCommand">
    <w:name w:val="Menu Command"/>
    <w:basedOn w:val="Normal"/>
    <w:link w:val="MenuCommandChar1"/>
    <w:rPr>
      <w:rFonts w:ascii="Arial" w:hAnsi="Arial"/>
      <w:b/>
      <w:sz w:val="18"/>
    </w:rPr>
  </w:style>
  <w:style w:type="character" w:customStyle="1" w:styleId="MenuCommandChar">
    <w:name w:val="Menu Command Char"/>
    <w:basedOn w:val="DefaultParagraphFont"/>
    <w:rPr>
      <w:rFonts w:ascii="Arial" w:hAnsi="Arial"/>
      <w:b/>
      <w:sz w:val="18"/>
      <w:szCs w:val="24"/>
      <w:lang w:val="el-GR" w:eastAsia="en-US" w:bidi="ar-SA"/>
    </w:rPr>
  </w:style>
  <w:style w:type="paragraph" w:styleId="TOC1">
    <w:name w:val="toc 1"/>
    <w:basedOn w:val="Normal"/>
    <w:next w:val="Normal"/>
    <w:autoRedefine/>
    <w:semiHidden/>
    <w:pPr>
      <w:spacing w:before="120"/>
    </w:pPr>
    <w:rPr>
      <w:b/>
      <w:bCs/>
      <w:i/>
      <w:iCs/>
    </w:rPr>
  </w:style>
  <w:style w:type="paragraph" w:styleId="TOC2">
    <w:name w:val="toc 2"/>
    <w:basedOn w:val="Normal"/>
    <w:next w:val="Normal"/>
    <w:autoRedefine/>
    <w:semiHidden/>
    <w:pPr>
      <w:spacing w:before="120"/>
      <w:ind w:left="240"/>
    </w:pPr>
    <w:rPr>
      <w:b/>
      <w:bCs/>
      <w:sz w:val="22"/>
      <w:szCs w:val="22"/>
    </w:rPr>
  </w:style>
  <w:style w:type="paragraph" w:styleId="TOC3">
    <w:name w:val="toc 3"/>
    <w:basedOn w:val="Normal"/>
    <w:next w:val="Normal"/>
    <w:autoRedefine/>
    <w:semiHidden/>
    <w:pPr>
      <w:ind w:left="480"/>
    </w:pPr>
    <w:rPr>
      <w:sz w:val="20"/>
      <w:szCs w:val="20"/>
    </w:rPr>
  </w:style>
  <w:style w:type="paragraph" w:styleId="TOC4">
    <w:name w:val="toc 4"/>
    <w:basedOn w:val="Normal"/>
    <w:next w:val="Normal"/>
    <w:autoRedefine/>
    <w:semiHidden/>
    <w:pPr>
      <w:ind w:left="720"/>
    </w:pPr>
    <w:rPr>
      <w:sz w:val="20"/>
      <w:szCs w:val="20"/>
    </w:rPr>
  </w:style>
  <w:style w:type="paragraph" w:styleId="TOC5">
    <w:name w:val="toc 5"/>
    <w:basedOn w:val="Normal"/>
    <w:next w:val="Normal"/>
    <w:autoRedefine/>
    <w:semiHidden/>
    <w:pPr>
      <w:ind w:left="960"/>
    </w:pPr>
    <w:rPr>
      <w:sz w:val="20"/>
      <w:szCs w:val="20"/>
    </w:rPr>
  </w:style>
  <w:style w:type="paragraph" w:styleId="TOC6">
    <w:name w:val="toc 6"/>
    <w:basedOn w:val="Normal"/>
    <w:next w:val="Normal"/>
    <w:autoRedefine/>
    <w:semiHidden/>
    <w:pPr>
      <w:ind w:left="1200"/>
    </w:pPr>
    <w:rPr>
      <w:sz w:val="20"/>
      <w:szCs w:val="20"/>
    </w:rPr>
  </w:style>
  <w:style w:type="paragraph" w:styleId="TOC7">
    <w:name w:val="toc 7"/>
    <w:basedOn w:val="Normal"/>
    <w:next w:val="Normal"/>
    <w:autoRedefine/>
    <w:semiHidden/>
    <w:pPr>
      <w:ind w:left="1440"/>
    </w:pPr>
    <w:rPr>
      <w:sz w:val="20"/>
      <w:szCs w:val="20"/>
    </w:rPr>
  </w:style>
  <w:style w:type="paragraph" w:styleId="TOC8">
    <w:name w:val="toc 8"/>
    <w:basedOn w:val="Normal"/>
    <w:next w:val="Normal"/>
    <w:autoRedefine/>
    <w:semiHidden/>
    <w:pPr>
      <w:ind w:left="1680"/>
    </w:pPr>
    <w:rPr>
      <w:sz w:val="20"/>
      <w:szCs w:val="20"/>
    </w:rPr>
  </w:style>
  <w:style w:type="paragraph" w:styleId="TOC9">
    <w:name w:val="toc 9"/>
    <w:basedOn w:val="Normal"/>
    <w:next w:val="Normal"/>
    <w:autoRedefine/>
    <w:semiHidden/>
    <w:pPr>
      <w:ind w:left="1920"/>
    </w:pPr>
    <w:rPr>
      <w:sz w:val="20"/>
      <w:szCs w:val="20"/>
    </w:rPr>
  </w:style>
  <w:style w:type="character" w:styleId="Hyperlink">
    <w:name w:val="Hyperlink"/>
    <w:basedOn w:val="DefaultParagraphFont"/>
    <w:rPr>
      <w:color w:val="0000FF"/>
      <w:u w:val="single"/>
    </w:rPr>
  </w:style>
  <w:style w:type="table" w:styleId="TableGrid">
    <w:name w:val="Table Grid"/>
    <w:basedOn w:val="TableNormal"/>
    <w:rsid w:val="0044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
    <w:name w:val="Reference"/>
    <w:basedOn w:val="Normal"/>
    <w:rsid w:val="00DF2E12"/>
    <w:pPr>
      <w:numPr>
        <w:numId w:val="5"/>
      </w:numPr>
      <w:tabs>
        <w:tab w:val="clear" w:pos="720"/>
        <w:tab w:val="num" w:pos="426"/>
      </w:tabs>
      <w:spacing w:line="360" w:lineRule="auto"/>
      <w:ind w:left="425" w:hanging="357"/>
    </w:pPr>
    <w:rPr>
      <w:lang w:val="en-US"/>
    </w:rPr>
  </w:style>
  <w:style w:type="paragraph" w:customStyle="1" w:styleId="NormalTable">
    <w:name w:val="Normal Table"/>
    <w:basedOn w:val="Normal"/>
    <w:rsid w:val="00DE3C99"/>
    <w:pPr>
      <w:ind w:firstLine="0"/>
      <w:jc w:val="center"/>
    </w:pPr>
  </w:style>
  <w:style w:type="paragraph" w:customStyle="1" w:styleId="NormalTab">
    <w:name w:val="Normal Tab"/>
    <w:basedOn w:val="Normal"/>
    <w:rsid w:val="00DE3C99"/>
    <w:pPr>
      <w:tabs>
        <w:tab w:val="left" w:pos="3261"/>
        <w:tab w:val="left" w:pos="6663"/>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666</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Κείμενο για μορφοποίηση</vt:lpstr>
    </vt:vector>
  </TitlesOfParts>
  <Company>dHAL</Company>
  <LinksUpToDate>false</LinksUpToDate>
  <CharactersWithSpaces>4256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Κείμενο για μορφοποίηση</dc:title>
  <dc:creator>D. Halazonetis</dc:creator>
  <cp:lastModifiedBy>Demetrios Halazonetis</cp:lastModifiedBy>
  <cp:revision>2</cp:revision>
  <cp:lastPrinted>2003-12-11T07:54:00Z</cp:lastPrinted>
  <dcterms:created xsi:type="dcterms:W3CDTF">2015-10-03T16:19:00Z</dcterms:created>
  <dcterms:modified xsi:type="dcterms:W3CDTF">2015-10-03T16:19:00Z</dcterms:modified>
</cp:coreProperties>
</file>