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5362D" w14:textId="633B9D20" w:rsidR="00D91020" w:rsidRPr="00D91020" w:rsidRDefault="00D91020">
      <w:pPr>
        <w:rPr>
          <w:b/>
          <w:bCs/>
        </w:rPr>
      </w:pPr>
      <w:r w:rsidRPr="00D91020">
        <w:rPr>
          <w:b/>
          <w:bCs/>
        </w:rPr>
        <w:t>ΕΚΠΑΙΔΕΥΤΙΚΗ ΠΟΛΙΤΙΚΗ Ι</w:t>
      </w:r>
    </w:p>
    <w:p w14:paraId="0107AFBE" w14:textId="77777777" w:rsidR="00D91020" w:rsidRPr="00D91020" w:rsidRDefault="00D91020">
      <w:pPr>
        <w:rPr>
          <w:b/>
          <w:bCs/>
        </w:rPr>
      </w:pPr>
    </w:p>
    <w:p w14:paraId="56531A47" w14:textId="1EEDBAB5" w:rsidR="00D91020" w:rsidRDefault="00D91020">
      <w:pPr>
        <w:rPr>
          <w:b/>
          <w:bCs/>
        </w:rPr>
      </w:pPr>
      <w:r w:rsidRPr="00D91020">
        <w:rPr>
          <w:b/>
          <w:bCs/>
        </w:rPr>
        <w:t>ΥΛΗ ΕΞΕΤΑΣΕΩΝ</w:t>
      </w:r>
    </w:p>
    <w:p w14:paraId="33932846" w14:textId="290B1C59" w:rsidR="00D91020" w:rsidRDefault="00D91020" w:rsidP="00D91020">
      <w:pPr>
        <w:rPr>
          <w:b/>
          <w:bCs/>
        </w:rPr>
      </w:pPr>
    </w:p>
    <w:p w14:paraId="2A4B4C23" w14:textId="12725724" w:rsidR="00D91020" w:rsidRDefault="00D91020" w:rsidP="00D91020">
      <w:pPr>
        <w:pStyle w:val="a3"/>
        <w:numPr>
          <w:ilvl w:val="0"/>
          <w:numId w:val="2"/>
        </w:numPr>
      </w:pPr>
      <w:r>
        <w:t>Η συγκρότηση των εκπαιδευτικών συστημάτων και οι θεσμοί προσχολικής εκπαίδευσης.</w:t>
      </w:r>
    </w:p>
    <w:p w14:paraId="2AB661E0" w14:textId="4785C337" w:rsidR="00D91020" w:rsidRDefault="00D91020" w:rsidP="00D91020">
      <w:pPr>
        <w:pStyle w:val="a3"/>
        <w:numPr>
          <w:ilvl w:val="0"/>
          <w:numId w:val="2"/>
        </w:numPr>
      </w:pPr>
      <w:r>
        <w:t>Η έννοια της Προσχολικής Εκπαίδευσης. Η ιστορική διχοτομία των θεσμών που αφορούν την πρώιμη παιδική ηλικία.</w:t>
      </w:r>
    </w:p>
    <w:p w14:paraId="6ED22267" w14:textId="6F368ADC" w:rsidR="00D91020" w:rsidRDefault="00D91020" w:rsidP="00D91020">
      <w:pPr>
        <w:pStyle w:val="a3"/>
        <w:numPr>
          <w:ilvl w:val="0"/>
          <w:numId w:val="2"/>
        </w:numPr>
      </w:pPr>
      <w:r>
        <w:t>Πολιτικά και Κοινωνικά δικαιώματα του παιδιού.</w:t>
      </w:r>
    </w:p>
    <w:p w14:paraId="1A79FB08" w14:textId="6D704E11" w:rsidR="00D91020" w:rsidRDefault="00D91020" w:rsidP="00D91020">
      <w:pPr>
        <w:pStyle w:val="a3"/>
        <w:numPr>
          <w:ilvl w:val="0"/>
          <w:numId w:val="2"/>
        </w:numPr>
      </w:pPr>
      <w:r>
        <w:t>Η εκπαίδευση της πρώιμης παιδικής ηλικίας στην Ευρώπη.</w:t>
      </w:r>
    </w:p>
    <w:p w14:paraId="086FCA68" w14:textId="3F912148" w:rsidR="00D91020" w:rsidRDefault="00D91020" w:rsidP="00D91020">
      <w:pPr>
        <w:pStyle w:val="a3"/>
        <w:numPr>
          <w:ilvl w:val="0"/>
          <w:numId w:val="2"/>
        </w:numPr>
      </w:pPr>
      <w:r>
        <w:t>Η επαγγελματοποίηση της Προσχολικής Αγωγής.</w:t>
      </w:r>
    </w:p>
    <w:p w14:paraId="3DB68E43" w14:textId="20E20D71" w:rsidR="00D91020" w:rsidRDefault="00D91020" w:rsidP="00D91020">
      <w:pPr>
        <w:pStyle w:val="a3"/>
        <w:numPr>
          <w:ilvl w:val="0"/>
          <w:numId w:val="2"/>
        </w:numPr>
      </w:pPr>
      <w:r>
        <w:t>Θρησκεία, νεωτερικότητα και εκπαίδευση.</w:t>
      </w:r>
    </w:p>
    <w:p w14:paraId="4D0DAE25" w14:textId="1B2A7A53" w:rsidR="00D91020" w:rsidRDefault="00D91020" w:rsidP="00D91020">
      <w:pPr>
        <w:pStyle w:val="a3"/>
        <w:numPr>
          <w:ilvl w:val="0"/>
          <w:numId w:val="2"/>
        </w:numPr>
      </w:pPr>
      <w:r>
        <w:t>Θρησκεία και εκπαίδευση στην Ευρωπαϊκή Ένωση.</w:t>
      </w:r>
    </w:p>
    <w:p w14:paraId="1B4A5D02" w14:textId="56A14779" w:rsidR="00D91020" w:rsidRDefault="00D91020" w:rsidP="00D91020">
      <w:pPr>
        <w:pStyle w:val="a3"/>
        <w:numPr>
          <w:ilvl w:val="0"/>
          <w:numId w:val="2"/>
        </w:numPr>
      </w:pPr>
      <w:r>
        <w:t>Ιδιότητα του πολίτη και θρησκευτική ταυτότητα στην Ελληνική εκπαίδευση.</w:t>
      </w:r>
    </w:p>
    <w:p w14:paraId="043FDBDB" w14:textId="5204A36C" w:rsidR="00D91020" w:rsidRPr="00D91020" w:rsidRDefault="00D91020" w:rsidP="00D91020">
      <w:pPr>
        <w:pStyle w:val="a3"/>
        <w:numPr>
          <w:ilvl w:val="0"/>
          <w:numId w:val="2"/>
        </w:numPr>
      </w:pPr>
      <w:r>
        <w:t>Εκπαίδευση και θρησκευτική ετερότητα.</w:t>
      </w:r>
    </w:p>
    <w:sectPr w:rsidR="00D91020" w:rsidRPr="00D910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C1795"/>
    <w:multiLevelType w:val="hybridMultilevel"/>
    <w:tmpl w:val="F9944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B3B8E"/>
    <w:multiLevelType w:val="hybridMultilevel"/>
    <w:tmpl w:val="715AE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20"/>
    <w:rsid w:val="00D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011DB"/>
  <w15:chartTrackingRefBased/>
  <w15:docId w15:val="{25C3C1A3-C4D4-D949-9C05-1B0AADAD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ezambeta</dc:creator>
  <cp:keywords/>
  <dc:description/>
  <cp:lastModifiedBy>ezambeta</cp:lastModifiedBy>
  <cp:revision>1</cp:revision>
  <dcterms:created xsi:type="dcterms:W3CDTF">2021-01-13T17:02:00Z</dcterms:created>
  <dcterms:modified xsi:type="dcterms:W3CDTF">2021-01-13T17:08:00Z</dcterms:modified>
</cp:coreProperties>
</file>