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237AB7" w:rsidRPr="008B6858" w:rsidTr="00237AB7">
        <w:tc>
          <w:tcPr>
            <w:tcW w:w="4261" w:type="dxa"/>
          </w:tcPr>
          <w:p w:rsidR="00237AB7" w:rsidRPr="008B6858" w:rsidRDefault="00237AB7">
            <w:pPr>
              <w:rPr>
                <w:lang w:val="el-GR"/>
              </w:rPr>
            </w:pPr>
            <w:r w:rsidRPr="008B6858">
              <w:rPr>
                <w:lang w:val="el-GR"/>
              </w:rPr>
              <w:t>ΣΤΟΧΟΣ (</w:t>
            </w:r>
            <w:r w:rsidRPr="008B6858">
              <w:rPr>
                <w:rStyle w:val="a4"/>
                <w:b w:val="0"/>
              </w:rPr>
              <w:t>objective</w:t>
            </w:r>
            <w:r w:rsidR="00BD4B0D" w:rsidRPr="008B6858">
              <w:rPr>
                <w:rStyle w:val="a4"/>
                <w:b w:val="0"/>
                <w:lang w:val="el-GR"/>
              </w:rPr>
              <w:t xml:space="preserve">, </w:t>
            </w:r>
            <w:r w:rsidR="00BD4B0D" w:rsidRPr="008B6858">
              <w:rPr>
                <w:rStyle w:val="a4"/>
                <w:b w:val="0"/>
                <w:lang w:val="en-US"/>
              </w:rPr>
              <w:t>target</w:t>
            </w:r>
            <w:r w:rsidRPr="008B6858">
              <w:rPr>
                <w:rStyle w:val="a4"/>
                <w:b w:val="0"/>
                <w:lang w:val="el-GR"/>
              </w:rPr>
              <w:t>)</w:t>
            </w:r>
          </w:p>
        </w:tc>
        <w:tc>
          <w:tcPr>
            <w:tcW w:w="4261" w:type="dxa"/>
          </w:tcPr>
          <w:p w:rsidR="00237AB7" w:rsidRPr="008B6858" w:rsidRDefault="00237AB7">
            <w:pPr>
              <w:rPr>
                <w:lang w:val="el-GR"/>
              </w:rPr>
            </w:pPr>
            <w:r w:rsidRPr="008B6858">
              <w:rPr>
                <w:lang w:val="el-GR"/>
              </w:rPr>
              <w:t>ΣΚΟΠΟΣ (</w:t>
            </w:r>
            <w:r w:rsidRPr="008B6858">
              <w:rPr>
                <w:rStyle w:val="a4"/>
                <w:b w:val="0"/>
              </w:rPr>
              <w:t>aim, goal</w:t>
            </w:r>
            <w:r w:rsidRPr="008B6858">
              <w:rPr>
                <w:rStyle w:val="a4"/>
                <w:b w:val="0"/>
                <w:lang w:val="el-GR"/>
              </w:rPr>
              <w:t>)</w:t>
            </w:r>
          </w:p>
        </w:tc>
      </w:tr>
      <w:tr w:rsidR="00237AB7" w:rsidRPr="008B6858" w:rsidTr="00237AB7">
        <w:tc>
          <w:tcPr>
            <w:tcW w:w="4261" w:type="dxa"/>
          </w:tcPr>
          <w:p w:rsidR="003148E0" w:rsidRPr="008B6858" w:rsidRDefault="00237AB7" w:rsidP="003148E0">
            <w:pPr>
              <w:rPr>
                <w:lang w:val="el-GR"/>
              </w:rPr>
            </w:pPr>
            <w:r w:rsidRPr="008B6858">
              <w:rPr>
                <w:lang w:val="el-GR"/>
              </w:rPr>
              <w:t xml:space="preserve">Ο </w:t>
            </w:r>
            <w:r w:rsidRPr="008B6858">
              <w:rPr>
                <w:rStyle w:val="a4"/>
                <w:b w:val="0"/>
                <w:lang w:val="el-GR"/>
              </w:rPr>
              <w:t>στόχος</w:t>
            </w:r>
            <w:r w:rsidRPr="008B6858">
              <w:rPr>
                <w:lang w:val="el-GR"/>
              </w:rPr>
              <w:t xml:space="preserve"> αποτελεί μία </w:t>
            </w:r>
            <w:r w:rsidRPr="008B6858">
              <w:rPr>
                <w:rStyle w:val="a4"/>
                <w:iCs/>
                <w:lang w:val="el-GR"/>
              </w:rPr>
              <w:t xml:space="preserve">γενικότερη </w:t>
            </w:r>
            <w:r w:rsidR="00F3731D" w:rsidRPr="008B6858">
              <w:rPr>
                <w:rStyle w:val="a4"/>
                <w:iCs/>
                <w:lang w:val="el-GR"/>
              </w:rPr>
              <w:t>επιδίωξη</w:t>
            </w:r>
            <w:r w:rsidR="003148E0" w:rsidRPr="008B6858">
              <w:rPr>
                <w:rStyle w:val="a4"/>
                <w:b w:val="0"/>
                <w:iCs/>
                <w:color w:val="339966"/>
                <w:lang w:val="el-GR"/>
              </w:rPr>
              <w:t xml:space="preserve"> </w:t>
            </w:r>
            <w:r w:rsidR="003148E0" w:rsidRPr="008B6858">
              <w:rPr>
                <w:lang w:val="el-GR"/>
              </w:rPr>
              <w:t>που έχει ορίσει εκ των προτέρων ο εκπαιδευτικός</w:t>
            </w:r>
            <w:r w:rsidR="003148E0" w:rsidRPr="008B6858">
              <w:rPr>
                <w:rStyle w:val="a4"/>
                <w:b w:val="0"/>
                <w:iCs/>
                <w:color w:val="000000" w:themeColor="text1"/>
                <w:lang w:val="el-GR"/>
              </w:rPr>
              <w:t xml:space="preserve"> και α</w:t>
            </w:r>
            <w:r w:rsidR="003148E0" w:rsidRPr="008B6858">
              <w:rPr>
                <w:color w:val="000000" w:themeColor="text1"/>
                <w:lang w:val="el-GR"/>
              </w:rPr>
              <w:t>φορά</w:t>
            </w:r>
            <w:r w:rsidR="003148E0" w:rsidRPr="008B6858">
              <w:rPr>
                <w:lang w:val="el-GR"/>
              </w:rPr>
              <w:t xml:space="preserve"> όλη την θεματική ενότητα. </w:t>
            </w:r>
          </w:p>
          <w:p w:rsidR="00F3731D" w:rsidRPr="008B6858" w:rsidRDefault="00F3731D" w:rsidP="00257AFC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3148E0" w:rsidRPr="008B6858" w:rsidRDefault="00237AB7" w:rsidP="003148E0">
            <w:pPr>
              <w:rPr>
                <w:lang w:val="el-GR"/>
              </w:rPr>
            </w:pPr>
            <w:r w:rsidRPr="008B6858">
              <w:rPr>
                <w:lang w:val="el-GR"/>
              </w:rPr>
              <w:t xml:space="preserve">Ο </w:t>
            </w:r>
            <w:r w:rsidRPr="008B6858">
              <w:rPr>
                <w:rStyle w:val="a4"/>
                <w:b w:val="0"/>
                <w:lang w:val="el-GR"/>
              </w:rPr>
              <w:t>σκοπός</w:t>
            </w:r>
            <w:r w:rsidRPr="008B6858">
              <w:rPr>
                <w:lang w:val="el-GR"/>
              </w:rPr>
              <w:t xml:space="preserve"> αποτελεί μία </w:t>
            </w:r>
            <w:r w:rsidRPr="008B6858">
              <w:rPr>
                <w:rStyle w:val="a4"/>
                <w:iCs/>
                <w:lang w:val="el-GR"/>
              </w:rPr>
              <w:t>ειδικότερη</w:t>
            </w:r>
            <w:r w:rsidRPr="008B6858">
              <w:rPr>
                <w:rStyle w:val="a4"/>
                <w:b w:val="0"/>
                <w:iCs/>
                <w:lang w:val="el-GR"/>
              </w:rPr>
              <w:t xml:space="preserve"> </w:t>
            </w:r>
            <w:r w:rsidR="00F3731D" w:rsidRPr="008B6858">
              <w:rPr>
                <w:rStyle w:val="a4"/>
                <w:b w:val="0"/>
                <w:iCs/>
                <w:lang w:val="el-GR"/>
              </w:rPr>
              <w:t>και πιο</w:t>
            </w:r>
            <w:r w:rsidR="00715211" w:rsidRPr="008B6858">
              <w:rPr>
                <w:lang w:val="el-GR"/>
              </w:rPr>
              <w:t xml:space="preserve"> </w:t>
            </w:r>
            <w:r w:rsidR="00715211" w:rsidRPr="008B6858">
              <w:rPr>
                <w:b/>
                <w:lang w:val="el-GR"/>
              </w:rPr>
              <w:t>εξειδικευμένη επιδίωξη</w:t>
            </w:r>
            <w:r w:rsidR="003148E0" w:rsidRPr="008B6858">
              <w:rPr>
                <w:b/>
                <w:lang w:val="el-GR"/>
              </w:rPr>
              <w:t xml:space="preserve"> </w:t>
            </w:r>
            <w:r w:rsidR="003148E0" w:rsidRPr="008B6858">
              <w:rPr>
                <w:lang w:val="el-GR"/>
              </w:rPr>
              <w:t xml:space="preserve">και αφορά τις επιμέρους δραστηριότητες που απαρτίζουν μία θεματική ενότητα. </w:t>
            </w:r>
          </w:p>
          <w:p w:rsidR="00257AFC" w:rsidRPr="008B6858" w:rsidRDefault="00257AFC" w:rsidP="00257AFC">
            <w:pPr>
              <w:rPr>
                <w:lang w:val="el-GR"/>
              </w:rPr>
            </w:pPr>
          </w:p>
        </w:tc>
      </w:tr>
      <w:tr w:rsidR="00237AB7" w:rsidRPr="008B6858" w:rsidTr="00237AB7">
        <w:tc>
          <w:tcPr>
            <w:tcW w:w="4261" w:type="dxa"/>
          </w:tcPr>
          <w:p w:rsidR="003148E0" w:rsidRPr="008B6858" w:rsidRDefault="003148E0" w:rsidP="003148E0">
            <w:pPr>
              <w:rPr>
                <w:lang w:val="el-GR"/>
              </w:rPr>
            </w:pPr>
            <w:r w:rsidRPr="008B6858">
              <w:rPr>
                <w:lang w:val="el-GR"/>
              </w:rPr>
              <w:t>Π.χ. προσωπική πλήρωση μέσω της τέχνης ή/και επίγνωση του κοινωνικού ρόλου της τέχνης.</w:t>
            </w:r>
          </w:p>
          <w:p w:rsidR="00F3731D" w:rsidRPr="008B6858" w:rsidRDefault="00F3731D" w:rsidP="003148E0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237AB7" w:rsidRPr="008B6858" w:rsidRDefault="003148E0" w:rsidP="003148E0">
            <w:pPr>
              <w:rPr>
                <w:lang w:val="el-GR"/>
              </w:rPr>
            </w:pPr>
            <w:r w:rsidRPr="008B6858">
              <w:rPr>
                <w:lang w:val="el-GR"/>
              </w:rPr>
              <w:t>Π.χ. Ανάπτυξη σχεδιαστικών ικανοτήτων</w:t>
            </w:r>
            <w:r w:rsidR="008B6858" w:rsidRPr="008B6858">
              <w:rPr>
                <w:lang w:val="el-GR"/>
              </w:rPr>
              <w:t xml:space="preserve"> στην αναπαράσταση της αν. φιγούρας</w:t>
            </w:r>
            <w:r w:rsidRPr="008B6858">
              <w:rPr>
                <w:lang w:val="el-GR"/>
              </w:rPr>
              <w:t>.</w:t>
            </w:r>
          </w:p>
          <w:p w:rsidR="008B6858" w:rsidRPr="008B6858" w:rsidRDefault="008B6858" w:rsidP="003148E0">
            <w:pPr>
              <w:rPr>
                <w:lang w:val="el-GR"/>
              </w:rPr>
            </w:pPr>
            <w:r w:rsidRPr="008B6858">
              <w:rPr>
                <w:lang w:val="el-GR"/>
              </w:rPr>
              <w:t>Καλλιέργεια κριτικής ικανότητας</w:t>
            </w:r>
            <w:r>
              <w:rPr>
                <w:lang w:val="el-GR"/>
              </w:rPr>
              <w:t xml:space="preserve"> έργων τέχνης</w:t>
            </w:r>
            <w:r w:rsidRPr="008B6858">
              <w:rPr>
                <w:lang w:val="el-GR"/>
              </w:rPr>
              <w:t>.</w:t>
            </w:r>
          </w:p>
          <w:p w:rsidR="008B6858" w:rsidRPr="008B6858" w:rsidRDefault="008B6858" w:rsidP="003148E0">
            <w:pPr>
              <w:rPr>
                <w:lang w:val="el-GR"/>
              </w:rPr>
            </w:pPr>
          </w:p>
        </w:tc>
      </w:tr>
      <w:tr w:rsidR="00237AB7" w:rsidRPr="008B6858" w:rsidTr="00237AB7">
        <w:tc>
          <w:tcPr>
            <w:tcW w:w="4261" w:type="dxa"/>
          </w:tcPr>
          <w:p w:rsidR="00257AFC" w:rsidRPr="008B6858" w:rsidRDefault="00257AFC" w:rsidP="00257AFC">
            <w:pPr>
              <w:rPr>
                <w:lang w:val="el-GR"/>
              </w:rPr>
            </w:pPr>
            <w:r w:rsidRPr="008B6858">
              <w:rPr>
                <w:lang w:val="el-GR"/>
              </w:rPr>
              <w:t xml:space="preserve">Έχει </w:t>
            </w:r>
            <w:r w:rsidRPr="008B6858">
              <w:rPr>
                <w:b/>
                <w:lang w:val="el-GR"/>
              </w:rPr>
              <w:t>στρατηγική σημασία</w:t>
            </w:r>
            <w:r w:rsidRPr="008B6858">
              <w:rPr>
                <w:lang w:val="el-GR"/>
              </w:rPr>
              <w:t xml:space="preserve">: τι επιδιώκει ο εκπαιδευτικός να έχει </w:t>
            </w:r>
            <w:r w:rsidR="008B6858">
              <w:rPr>
                <w:lang w:val="el-GR"/>
              </w:rPr>
              <w:t>κατακτήσει</w:t>
            </w:r>
            <w:r w:rsidRPr="008B6858">
              <w:rPr>
                <w:lang w:val="el-GR"/>
              </w:rPr>
              <w:t xml:space="preserve"> ο μαθητής στο τέλος της θεματικής ενότητας.</w:t>
            </w:r>
          </w:p>
          <w:p w:rsidR="00237AB7" w:rsidRPr="008B6858" w:rsidRDefault="00237AB7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237AB7" w:rsidRPr="008B6858" w:rsidRDefault="00257AFC">
            <w:pPr>
              <w:rPr>
                <w:lang w:val="el-GR"/>
              </w:rPr>
            </w:pPr>
            <w:r w:rsidRPr="008B6858">
              <w:rPr>
                <w:lang w:val="el-GR"/>
              </w:rPr>
              <w:t xml:space="preserve">Έχει </w:t>
            </w:r>
            <w:r w:rsidRPr="008B6858">
              <w:rPr>
                <w:b/>
                <w:lang w:val="el-GR"/>
              </w:rPr>
              <w:t>τακτική σημασία</w:t>
            </w:r>
            <w:r w:rsidRPr="008B6858">
              <w:rPr>
                <w:lang w:val="el-GR"/>
              </w:rPr>
              <w:t>: το θα είναι ικανοί να κάνουν οι μαθητές στο τέλος της κάθε επιμέρους δραστηριότητας.</w:t>
            </w:r>
          </w:p>
          <w:p w:rsidR="00257AFC" w:rsidRPr="008B6858" w:rsidRDefault="00257AFC">
            <w:pPr>
              <w:rPr>
                <w:lang w:val="el-GR"/>
              </w:rPr>
            </w:pPr>
          </w:p>
        </w:tc>
      </w:tr>
      <w:tr w:rsidR="00237AB7" w:rsidRPr="008B6858" w:rsidTr="00237AB7">
        <w:tc>
          <w:tcPr>
            <w:tcW w:w="4261" w:type="dxa"/>
          </w:tcPr>
          <w:p w:rsidR="00237AB7" w:rsidRPr="008B6858" w:rsidRDefault="00257AFC">
            <w:pPr>
              <w:rPr>
                <w:lang w:val="el-GR"/>
              </w:rPr>
            </w:pPr>
            <w:r w:rsidRPr="008B6858">
              <w:rPr>
                <w:bCs/>
                <w:lang w:val="en-US"/>
              </w:rPr>
              <w:t>T</w:t>
            </w:r>
            <w:r w:rsidRPr="008B6858">
              <w:rPr>
                <w:bCs/>
                <w:lang w:val="el-GR"/>
              </w:rPr>
              <w:t>ι θα κάνει ο εκπαιδευτής,</w:t>
            </w:r>
            <w:r w:rsidRPr="008B6858">
              <w:rPr>
                <w:lang w:val="el-GR"/>
              </w:rPr>
              <w:t xml:space="preserve"> δηλαδή να ορίσει τις</w:t>
            </w:r>
            <w:r w:rsidRPr="008B6858">
              <w:rPr>
                <w:rStyle w:val="a3"/>
                <w:lang w:val="el-GR"/>
              </w:rPr>
              <w:t xml:space="preserve"> </w:t>
            </w:r>
            <w:r w:rsidRPr="008B6858">
              <w:rPr>
                <w:rStyle w:val="a4"/>
                <w:b w:val="0"/>
                <w:lang w:val="el-GR"/>
              </w:rPr>
              <w:t>γενικές κατευθύνσεις</w:t>
            </w:r>
            <w:r w:rsidRPr="008B6858">
              <w:rPr>
                <w:lang w:val="el-GR"/>
              </w:rPr>
              <w:t xml:space="preserve"> και πλαίσια μέσα στα οποία θα κινηθεί η διδασκαλία.</w:t>
            </w:r>
          </w:p>
        </w:tc>
        <w:tc>
          <w:tcPr>
            <w:tcW w:w="4261" w:type="dxa"/>
          </w:tcPr>
          <w:p w:rsidR="00237AB7" w:rsidRPr="008B6858" w:rsidRDefault="008B6858">
            <w:pPr>
              <w:rPr>
                <w:lang w:val="el-GR"/>
              </w:rPr>
            </w:pPr>
            <w:r>
              <w:rPr>
                <w:bCs/>
                <w:lang w:val="el-GR"/>
              </w:rPr>
              <w:t>Τ</w:t>
            </w:r>
            <w:r w:rsidR="00257AFC" w:rsidRPr="008B6858">
              <w:rPr>
                <w:bCs/>
                <w:lang w:val="el-GR"/>
              </w:rPr>
              <w:t xml:space="preserve">ι </w:t>
            </w:r>
            <w:r>
              <w:rPr>
                <w:lang w:val="el-GR"/>
              </w:rPr>
              <w:t>α</w:t>
            </w:r>
            <w:r w:rsidRPr="008B6858">
              <w:rPr>
                <w:lang w:val="el-GR"/>
              </w:rPr>
              <w:t xml:space="preserve">κριβώς </w:t>
            </w:r>
            <w:r w:rsidR="00257AFC" w:rsidRPr="008B6858">
              <w:rPr>
                <w:bCs/>
                <w:lang w:val="el-GR"/>
              </w:rPr>
              <w:t>θα</w:t>
            </w:r>
            <w:r w:rsidR="00257AFC" w:rsidRPr="008B6858">
              <w:rPr>
                <w:lang w:val="el-GR"/>
              </w:rPr>
              <w:t xml:space="preserve"> αποφασίσει ότι θα συμπεριλάβει στην ανάπτυξη του/της μαθήματος/ύλης.</w:t>
            </w:r>
          </w:p>
          <w:p w:rsidR="00257AFC" w:rsidRPr="008B6858" w:rsidRDefault="00257AFC">
            <w:pPr>
              <w:rPr>
                <w:lang w:val="el-GR"/>
              </w:rPr>
            </w:pPr>
          </w:p>
        </w:tc>
      </w:tr>
    </w:tbl>
    <w:p w:rsidR="005846EA" w:rsidRPr="008B6858" w:rsidRDefault="005846EA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466E23" w:rsidRPr="008B6858" w:rsidRDefault="00466E23">
      <w:pPr>
        <w:rPr>
          <w:lang w:val="el-GR"/>
        </w:rPr>
      </w:pPr>
    </w:p>
    <w:p w:rsidR="003148E0" w:rsidRPr="008B6858" w:rsidRDefault="003148E0">
      <w:pPr>
        <w:rPr>
          <w:lang w:val="el-GR"/>
        </w:rPr>
      </w:pPr>
    </w:p>
    <w:p w:rsidR="00F27072" w:rsidRPr="008B6858" w:rsidRDefault="00F27072" w:rsidP="00F27072">
      <w:pPr>
        <w:spacing w:after="0"/>
        <w:jc w:val="center"/>
        <w:rPr>
          <w:lang w:val="el-GR"/>
        </w:rPr>
      </w:pPr>
      <w:r w:rsidRPr="008B6858">
        <w:rPr>
          <w:lang w:val="el-GR"/>
        </w:rPr>
        <w:lastRenderedPageBreak/>
        <w:t>ΣΤΟΧΟΣ</w:t>
      </w:r>
    </w:p>
    <w:p w:rsidR="00F27072" w:rsidRPr="008B6858" w:rsidRDefault="00F27072" w:rsidP="00F27072">
      <w:pPr>
        <w:numPr>
          <w:ilvl w:val="0"/>
          <w:numId w:val="2"/>
        </w:numPr>
        <w:spacing w:after="0"/>
        <w:jc w:val="center"/>
        <w:rPr>
          <w:lang w:val="el-GR"/>
        </w:rPr>
      </w:pPr>
      <w:r w:rsidRPr="008B6858">
        <w:rPr>
          <w:color w:val="FF0000"/>
          <w:lang w:val="el-GR"/>
        </w:rPr>
        <w:t>Προσωπική πλήρωση μέσω της τέχνης – βάρος στην προσωπικότητα ατόμου</w:t>
      </w:r>
      <w:r w:rsidRPr="008B6858">
        <w:rPr>
          <w:lang w:val="el-GR"/>
        </w:rPr>
        <w:t>.</w:t>
      </w:r>
    </w:p>
    <w:p w:rsidR="00F27072" w:rsidRPr="008B6858" w:rsidRDefault="003148E0" w:rsidP="003148E0">
      <w:pPr>
        <w:pStyle w:val="a5"/>
        <w:numPr>
          <w:ilvl w:val="0"/>
          <w:numId w:val="2"/>
        </w:numPr>
        <w:tabs>
          <w:tab w:val="clear" w:pos="720"/>
          <w:tab w:val="num" w:pos="1276"/>
        </w:tabs>
        <w:spacing w:after="0"/>
        <w:ind w:left="2410"/>
        <w:rPr>
          <w:color w:val="0070C0"/>
          <w:lang w:val="el-GR"/>
        </w:rPr>
      </w:pPr>
      <w:r w:rsidRPr="008B6858">
        <w:rPr>
          <w:color w:val="0070C0"/>
          <w:lang w:val="el-GR"/>
        </w:rPr>
        <w:t>Επίγνωση του κοινωνικού ρόλου της τέχνης</w:t>
      </w:r>
    </w:p>
    <w:p w:rsidR="003148E0" w:rsidRPr="008B6858" w:rsidRDefault="003148E0" w:rsidP="003148E0">
      <w:pPr>
        <w:pStyle w:val="a5"/>
        <w:spacing w:after="0"/>
        <w:ind w:left="2410"/>
        <w:rPr>
          <w:color w:val="0070C0"/>
          <w:lang w:val="el-GR"/>
        </w:rPr>
      </w:pPr>
    </w:p>
    <w:p w:rsidR="00257AFC" w:rsidRPr="008B6858" w:rsidRDefault="00257AFC" w:rsidP="00F27072">
      <w:pPr>
        <w:spacing w:after="0"/>
        <w:jc w:val="center"/>
        <w:rPr>
          <w:lang w:val="el-GR"/>
        </w:rPr>
      </w:pPr>
      <w:r w:rsidRPr="008B6858">
        <w:rPr>
          <w:lang w:val="el-GR"/>
        </w:rPr>
        <w:t>ΘΕΜΑΤΙΚΗ ΕΝΟΤΗΤΑ</w:t>
      </w:r>
    </w:p>
    <w:p w:rsidR="00F27072" w:rsidRPr="008B6858" w:rsidRDefault="00F27072" w:rsidP="00F27072">
      <w:pPr>
        <w:spacing w:after="0"/>
        <w:jc w:val="center"/>
        <w:rPr>
          <w:lang w:val="el-GR"/>
        </w:rPr>
      </w:pPr>
      <w:r w:rsidRPr="008B6858">
        <w:rPr>
          <w:lang w:val="el-GR"/>
        </w:rPr>
        <w:t>Εμπλουτισμός στερεότυπου αν. φιγούρας</w:t>
      </w:r>
    </w:p>
    <w:p w:rsidR="00F27072" w:rsidRPr="008B6858" w:rsidRDefault="00F27072" w:rsidP="00F27072">
      <w:pPr>
        <w:spacing w:after="0"/>
        <w:jc w:val="center"/>
        <w:rPr>
          <w:lang w:val="el-GR"/>
        </w:rPr>
      </w:pPr>
    </w:p>
    <w:p w:rsidR="002B4DB1" w:rsidRPr="008B6858" w:rsidRDefault="00F27072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>ΧΡΟΝΟΔΙΑΓΡΑΜΜΑ</w:t>
      </w:r>
      <w:r w:rsidR="008A78BF" w:rsidRPr="008B6858">
        <w:rPr>
          <w:lang w:val="el-GR"/>
        </w:rPr>
        <w:t xml:space="preserve"> </w:t>
      </w:r>
    </w:p>
    <w:p w:rsidR="00D25B0B" w:rsidRPr="008B6858" w:rsidRDefault="00F27072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>Μία δραστηριότητα της ½ ώρας την</w:t>
      </w:r>
      <w:r w:rsidR="00D25B0B" w:rsidRPr="008B6858">
        <w:rPr>
          <w:lang w:val="el-GR"/>
        </w:rPr>
        <w:t xml:space="preserve"> ημέρα</w:t>
      </w:r>
      <w:r w:rsidRPr="008B6858">
        <w:rPr>
          <w:lang w:val="el-GR"/>
        </w:rPr>
        <w:t xml:space="preserve"> για μία εβδομάδα</w:t>
      </w:r>
      <w:r w:rsidR="00D25B0B" w:rsidRPr="008B6858">
        <w:rPr>
          <w:lang w:val="el-GR"/>
        </w:rPr>
        <w:t>.</w:t>
      </w:r>
    </w:p>
    <w:p w:rsidR="008A78BF" w:rsidRPr="008B6858" w:rsidRDefault="00F27072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>(Το χρονικό διάστημα που θα καλύπτει η θεματική ενότητα και τον τρόπο που θα διανεμηθούν οι δραστηριότητες μέσα σε αυτήν).</w:t>
      </w:r>
    </w:p>
    <w:p w:rsidR="00F27072" w:rsidRPr="008B6858" w:rsidRDefault="00F27072" w:rsidP="00257AFC">
      <w:pPr>
        <w:spacing w:after="0"/>
        <w:jc w:val="center"/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B4DB1" w:rsidRPr="008B6858" w:rsidTr="002B4DB1">
        <w:tc>
          <w:tcPr>
            <w:tcW w:w="2130" w:type="dxa"/>
          </w:tcPr>
          <w:p w:rsidR="002B4DB1" w:rsidRPr="008B6858" w:rsidRDefault="002B4DB1" w:rsidP="00257AFC">
            <w:pPr>
              <w:jc w:val="center"/>
              <w:rPr>
                <w:b/>
                <w:color w:val="FF0000"/>
                <w:lang w:val="el-GR"/>
              </w:rPr>
            </w:pPr>
            <w:r w:rsidRPr="008B6858">
              <w:rPr>
                <w:b/>
                <w:color w:val="FF0000"/>
                <w:lang w:val="el-GR"/>
              </w:rPr>
              <w:t>Δραστηριότητα 1</w:t>
            </w:r>
          </w:p>
          <w:p w:rsidR="002B4DB1" w:rsidRPr="008B6858" w:rsidRDefault="002B4DB1" w:rsidP="00257AFC">
            <w:pPr>
              <w:jc w:val="center"/>
              <w:rPr>
                <w:color w:val="FF0000"/>
                <w:lang w:val="el-GR"/>
              </w:rPr>
            </w:pPr>
            <w:r w:rsidRPr="008B6858">
              <w:rPr>
                <w:color w:val="FF0000"/>
                <w:lang w:val="el-GR"/>
              </w:rPr>
              <w:t>Ζωγραφική προσωπικής εμπειρίας</w:t>
            </w:r>
          </w:p>
        </w:tc>
        <w:tc>
          <w:tcPr>
            <w:tcW w:w="2130" w:type="dxa"/>
          </w:tcPr>
          <w:p w:rsidR="002B4DB1" w:rsidRPr="008B6858" w:rsidRDefault="002B4DB1" w:rsidP="00257AFC">
            <w:pPr>
              <w:jc w:val="center"/>
              <w:rPr>
                <w:b/>
                <w:color w:val="FF0000"/>
                <w:lang w:val="el-GR"/>
              </w:rPr>
            </w:pPr>
            <w:r w:rsidRPr="008B6858">
              <w:rPr>
                <w:b/>
                <w:color w:val="FF0000"/>
                <w:lang w:val="el-GR"/>
              </w:rPr>
              <w:t>Δραστηριότητα 2</w:t>
            </w:r>
          </w:p>
          <w:p w:rsidR="002B4DB1" w:rsidRPr="008B6858" w:rsidRDefault="002B4DB1" w:rsidP="00257AFC">
            <w:pPr>
              <w:jc w:val="center"/>
              <w:rPr>
                <w:color w:val="FF0000"/>
                <w:lang w:val="el-GR"/>
              </w:rPr>
            </w:pPr>
            <w:r w:rsidRPr="008B6858">
              <w:rPr>
                <w:color w:val="FF0000"/>
                <w:lang w:val="el-GR"/>
              </w:rPr>
              <w:t>Φανταστική θεματολογία</w:t>
            </w:r>
            <w:r w:rsidR="008A78BF" w:rsidRPr="008B6858">
              <w:rPr>
                <w:color w:val="FF0000"/>
                <w:lang w:val="el-GR"/>
              </w:rPr>
              <w:t xml:space="preserve"> τύπου «Τι θα γινόταν εάν;»</w:t>
            </w:r>
          </w:p>
        </w:tc>
        <w:tc>
          <w:tcPr>
            <w:tcW w:w="2131" w:type="dxa"/>
          </w:tcPr>
          <w:p w:rsidR="002B4DB1" w:rsidRPr="008B6858" w:rsidRDefault="002B4DB1" w:rsidP="00257AFC">
            <w:pPr>
              <w:jc w:val="center"/>
              <w:rPr>
                <w:b/>
                <w:color w:val="FF0000"/>
                <w:lang w:val="el-GR"/>
              </w:rPr>
            </w:pPr>
            <w:r w:rsidRPr="008B6858">
              <w:rPr>
                <w:b/>
                <w:color w:val="FF0000"/>
                <w:lang w:val="el-GR"/>
              </w:rPr>
              <w:t>Δραστηριότητα 3</w:t>
            </w:r>
          </w:p>
          <w:p w:rsidR="008A78BF" w:rsidRPr="008B6858" w:rsidRDefault="008A78BF" w:rsidP="008A78BF">
            <w:pPr>
              <w:jc w:val="center"/>
              <w:rPr>
                <w:color w:val="FF0000"/>
                <w:lang w:val="el-GR"/>
              </w:rPr>
            </w:pPr>
            <w:r w:rsidRPr="008B6858">
              <w:rPr>
                <w:color w:val="FF0000"/>
                <w:lang w:val="el-GR"/>
              </w:rPr>
              <w:t>Σχεδίαση παραλλαγών ανθρώπινης φιγούρας.</w:t>
            </w:r>
          </w:p>
        </w:tc>
        <w:tc>
          <w:tcPr>
            <w:tcW w:w="2131" w:type="dxa"/>
          </w:tcPr>
          <w:p w:rsidR="002B4DB1" w:rsidRPr="008B6858" w:rsidRDefault="002B4DB1" w:rsidP="00257AFC">
            <w:pPr>
              <w:jc w:val="center"/>
              <w:rPr>
                <w:b/>
                <w:color w:val="0070C0"/>
                <w:lang w:val="el-GR"/>
              </w:rPr>
            </w:pPr>
            <w:r w:rsidRPr="008B6858">
              <w:rPr>
                <w:b/>
                <w:color w:val="0070C0"/>
                <w:lang w:val="el-GR"/>
              </w:rPr>
              <w:t>Δραστηριότητα 4</w:t>
            </w:r>
          </w:p>
          <w:p w:rsidR="008A78BF" w:rsidRPr="008B6858" w:rsidRDefault="008A78BF" w:rsidP="00257AFC">
            <w:pPr>
              <w:jc w:val="center"/>
              <w:rPr>
                <w:lang w:val="el-GR"/>
              </w:rPr>
            </w:pPr>
            <w:r w:rsidRPr="008B6858">
              <w:rPr>
                <w:color w:val="0070C0"/>
                <w:lang w:val="el-GR"/>
              </w:rPr>
              <w:t>Σύγκριση δύο έργων τέχνης με θέμα στην σχέση παιδιού σκυλιού.</w:t>
            </w:r>
          </w:p>
        </w:tc>
      </w:tr>
      <w:tr w:rsidR="002B4DB1" w:rsidRPr="008B6858" w:rsidTr="002B4DB1">
        <w:tc>
          <w:tcPr>
            <w:tcW w:w="2130" w:type="dxa"/>
          </w:tcPr>
          <w:p w:rsidR="002B4DB1" w:rsidRPr="008B6858" w:rsidRDefault="002B4DB1" w:rsidP="002B4DB1">
            <w:pPr>
              <w:jc w:val="center"/>
              <w:rPr>
                <w:b/>
                <w:lang w:val="el-GR"/>
              </w:rPr>
            </w:pPr>
            <w:r w:rsidRPr="008B6858">
              <w:rPr>
                <w:b/>
                <w:lang w:val="el-GR"/>
              </w:rPr>
              <w:t>Σκοπός</w:t>
            </w:r>
          </w:p>
          <w:p w:rsidR="002B4DB1" w:rsidRPr="008B6858" w:rsidRDefault="008A78BF" w:rsidP="008A78BF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Χρήση συναισθηματικής ταύτισης για την δ</w:t>
            </w:r>
            <w:r w:rsidR="002B4DB1" w:rsidRPr="008B6858">
              <w:rPr>
                <w:lang w:val="el-GR"/>
              </w:rPr>
              <w:t xml:space="preserve">ιεύρυνση </w:t>
            </w:r>
            <w:r w:rsidRPr="008B6858">
              <w:rPr>
                <w:lang w:val="el-GR"/>
              </w:rPr>
              <w:t>της ευαισθησίας</w:t>
            </w:r>
            <w:r w:rsidR="002B4DB1" w:rsidRPr="008B6858">
              <w:rPr>
                <w:lang w:val="el-GR"/>
              </w:rPr>
              <w:t>.</w:t>
            </w:r>
          </w:p>
        </w:tc>
        <w:tc>
          <w:tcPr>
            <w:tcW w:w="2130" w:type="dxa"/>
          </w:tcPr>
          <w:p w:rsidR="002B4DB1" w:rsidRPr="008B6858" w:rsidRDefault="002B4DB1" w:rsidP="00257AFC">
            <w:pPr>
              <w:jc w:val="center"/>
              <w:rPr>
                <w:b/>
                <w:lang w:val="el-GR"/>
              </w:rPr>
            </w:pPr>
            <w:r w:rsidRPr="008B6858">
              <w:rPr>
                <w:b/>
                <w:lang w:val="el-GR"/>
              </w:rPr>
              <w:t>Σκοπός</w:t>
            </w:r>
          </w:p>
          <w:p w:rsidR="002B4DB1" w:rsidRPr="008B6858" w:rsidRDefault="008A78BF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Όξυνση φαντασίας και εκφραστικής ετοιμότητας.</w:t>
            </w:r>
          </w:p>
        </w:tc>
        <w:tc>
          <w:tcPr>
            <w:tcW w:w="2131" w:type="dxa"/>
          </w:tcPr>
          <w:p w:rsidR="002B4DB1" w:rsidRPr="008B6858" w:rsidRDefault="008A78BF" w:rsidP="00257AFC">
            <w:pPr>
              <w:jc w:val="center"/>
              <w:rPr>
                <w:b/>
                <w:lang w:val="el-GR"/>
              </w:rPr>
            </w:pPr>
            <w:r w:rsidRPr="008B6858">
              <w:rPr>
                <w:b/>
                <w:lang w:val="el-GR"/>
              </w:rPr>
              <w:t>Σκοπός</w:t>
            </w:r>
          </w:p>
          <w:p w:rsidR="008A78BF" w:rsidRPr="008B6858" w:rsidRDefault="008A78BF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Εργασία με σκέψη για μεγαλύτερο χρονικό διάστημα.</w:t>
            </w:r>
          </w:p>
          <w:p w:rsidR="003148E0" w:rsidRPr="008B6858" w:rsidRDefault="003148E0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Ανάπτυξη σχεδιαστικών ικανοτήτων.</w:t>
            </w:r>
          </w:p>
        </w:tc>
        <w:tc>
          <w:tcPr>
            <w:tcW w:w="2131" w:type="dxa"/>
          </w:tcPr>
          <w:p w:rsidR="002B4DB1" w:rsidRPr="008B6858" w:rsidRDefault="008A78BF" w:rsidP="00257AFC">
            <w:pPr>
              <w:jc w:val="center"/>
              <w:rPr>
                <w:b/>
                <w:lang w:val="el-GR"/>
              </w:rPr>
            </w:pPr>
            <w:r w:rsidRPr="008B6858">
              <w:rPr>
                <w:b/>
                <w:lang w:val="el-GR"/>
              </w:rPr>
              <w:t>Σ</w:t>
            </w:r>
            <w:r w:rsidR="003148E0" w:rsidRPr="008B6858">
              <w:rPr>
                <w:b/>
                <w:lang w:val="el-GR"/>
              </w:rPr>
              <w:t>κοπός</w:t>
            </w:r>
          </w:p>
          <w:p w:rsidR="008B6858" w:rsidRPr="008B6858" w:rsidRDefault="008B6858" w:rsidP="008B6858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Ανάπτυξη οπτικής αντίληψης.</w:t>
            </w:r>
          </w:p>
          <w:p w:rsidR="008A78BF" w:rsidRPr="008B6858" w:rsidRDefault="008B6858" w:rsidP="008B6858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Καλλιέργεια κριτικής ικανότητας</w:t>
            </w:r>
            <w:r w:rsidR="008A78BF" w:rsidRPr="008B6858">
              <w:rPr>
                <w:lang w:val="el-GR"/>
              </w:rPr>
              <w:t xml:space="preserve">. </w:t>
            </w:r>
          </w:p>
        </w:tc>
      </w:tr>
      <w:tr w:rsidR="002B4DB1" w:rsidRPr="008B6858" w:rsidTr="002B4DB1">
        <w:tc>
          <w:tcPr>
            <w:tcW w:w="2130" w:type="dxa"/>
          </w:tcPr>
          <w:p w:rsidR="002B4DB1" w:rsidRPr="008B6858" w:rsidRDefault="00466E23" w:rsidP="002B4DB1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Εκμαιευτικές ερωτήσεις</w:t>
            </w:r>
          </w:p>
        </w:tc>
        <w:tc>
          <w:tcPr>
            <w:tcW w:w="2130" w:type="dxa"/>
          </w:tcPr>
          <w:p w:rsidR="002B4DB1" w:rsidRPr="008B6858" w:rsidRDefault="00D25B0B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Κιναισθητική προθέρμανση.</w:t>
            </w:r>
          </w:p>
        </w:tc>
        <w:tc>
          <w:tcPr>
            <w:tcW w:w="2131" w:type="dxa"/>
          </w:tcPr>
          <w:p w:rsidR="002B4DB1" w:rsidRPr="008B6858" w:rsidRDefault="002B4DB1" w:rsidP="00257AFC">
            <w:pPr>
              <w:jc w:val="center"/>
              <w:rPr>
                <w:lang w:val="el-GR"/>
              </w:rPr>
            </w:pPr>
          </w:p>
        </w:tc>
        <w:tc>
          <w:tcPr>
            <w:tcW w:w="2131" w:type="dxa"/>
          </w:tcPr>
          <w:p w:rsidR="002B4DB1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 xml:space="preserve">Συζήτηση </w:t>
            </w:r>
          </w:p>
          <w:p w:rsidR="00466E23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Κιναισθητική άσκηση.</w:t>
            </w:r>
          </w:p>
        </w:tc>
      </w:tr>
      <w:tr w:rsidR="00466E23" w:rsidRPr="008B6858" w:rsidTr="00466E23">
        <w:tc>
          <w:tcPr>
            <w:tcW w:w="2130" w:type="dxa"/>
          </w:tcPr>
          <w:p w:rsidR="00466E23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 xml:space="preserve">Λεξιλόγιο </w:t>
            </w:r>
          </w:p>
        </w:tc>
        <w:tc>
          <w:tcPr>
            <w:tcW w:w="2130" w:type="dxa"/>
          </w:tcPr>
          <w:p w:rsidR="00466E23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Λεξιλόγιο</w:t>
            </w:r>
          </w:p>
        </w:tc>
        <w:tc>
          <w:tcPr>
            <w:tcW w:w="2131" w:type="dxa"/>
          </w:tcPr>
          <w:p w:rsidR="00466E23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Λεξιλόγιο</w:t>
            </w:r>
          </w:p>
        </w:tc>
        <w:tc>
          <w:tcPr>
            <w:tcW w:w="2131" w:type="dxa"/>
          </w:tcPr>
          <w:p w:rsidR="00466E23" w:rsidRPr="008B6858" w:rsidRDefault="00466E23" w:rsidP="00257AFC">
            <w:pPr>
              <w:jc w:val="center"/>
              <w:rPr>
                <w:lang w:val="el-GR"/>
              </w:rPr>
            </w:pPr>
            <w:r w:rsidRPr="008B6858">
              <w:rPr>
                <w:lang w:val="el-GR"/>
              </w:rPr>
              <w:t>Λεξιλόγιο</w:t>
            </w:r>
            <w:r w:rsidR="006C364E" w:rsidRPr="008B6858">
              <w:rPr>
                <w:lang w:val="el-GR"/>
              </w:rPr>
              <w:t xml:space="preserve"> </w:t>
            </w:r>
          </w:p>
        </w:tc>
      </w:tr>
    </w:tbl>
    <w:p w:rsidR="002B4DB1" w:rsidRPr="008B6858" w:rsidRDefault="002B4DB1" w:rsidP="00257AFC">
      <w:pPr>
        <w:spacing w:after="0"/>
        <w:jc w:val="center"/>
        <w:rPr>
          <w:lang w:val="el-GR"/>
        </w:rPr>
      </w:pPr>
    </w:p>
    <w:p w:rsidR="00257AFC" w:rsidRPr="008B6858" w:rsidRDefault="00F27072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>ΑΞΙΟΛΟΓΗΣΗ ΕΝΟΤΗΤΑΣ</w:t>
      </w:r>
    </w:p>
    <w:p w:rsidR="00466E23" w:rsidRPr="008B6858" w:rsidRDefault="00466E23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 xml:space="preserve">Εικαστική δραστηριότητα με την οποία θα εκτιμηθεί εάν οι μαθητές έχουν εκπληρώσει τον στόχο της ενότητας, δηλαδή να </w:t>
      </w:r>
      <w:r w:rsidR="00F27072" w:rsidRPr="008B6858">
        <w:rPr>
          <w:lang w:val="el-GR"/>
        </w:rPr>
        <w:t xml:space="preserve">εμπλέκονται περισσότερο συναισθηματικά όταν </w:t>
      </w:r>
      <w:r w:rsidRPr="008B6858">
        <w:rPr>
          <w:lang w:val="el-GR"/>
        </w:rPr>
        <w:t>σχεδιάζουν αν</w:t>
      </w:r>
      <w:r w:rsidR="008B6858">
        <w:rPr>
          <w:lang w:val="el-GR"/>
        </w:rPr>
        <w:t>θρώπινες φιγούρες</w:t>
      </w:r>
      <w:r w:rsidRPr="008B6858">
        <w:rPr>
          <w:lang w:val="el-GR"/>
        </w:rPr>
        <w:t xml:space="preserve"> </w:t>
      </w:r>
      <w:r w:rsidR="00F27072" w:rsidRPr="008B6858">
        <w:rPr>
          <w:lang w:val="el-GR"/>
        </w:rPr>
        <w:t>(συχνά αυτό είναι φανερό όταν οι φιγούρες είναι</w:t>
      </w:r>
      <w:r w:rsidRPr="008B6858">
        <w:rPr>
          <w:lang w:val="el-GR"/>
        </w:rPr>
        <w:t xml:space="preserve"> </w:t>
      </w:r>
      <w:r w:rsidR="00F27072" w:rsidRPr="008B6858">
        <w:rPr>
          <w:lang w:val="el-GR"/>
        </w:rPr>
        <w:t>πιο ολοκληρωμένες και λεπτομερείς</w:t>
      </w:r>
      <w:r w:rsidR="008B6858">
        <w:rPr>
          <w:lang w:val="el-GR"/>
        </w:rPr>
        <w:t>)</w:t>
      </w:r>
      <w:r w:rsidR="00F27072" w:rsidRPr="008B6858">
        <w:rPr>
          <w:lang w:val="el-GR"/>
        </w:rPr>
        <w:t>.</w:t>
      </w:r>
    </w:p>
    <w:p w:rsidR="00257AFC" w:rsidRPr="008B6858" w:rsidRDefault="00257AFC" w:rsidP="00257AFC">
      <w:pPr>
        <w:spacing w:after="0"/>
        <w:jc w:val="center"/>
        <w:rPr>
          <w:lang w:val="el-GR"/>
        </w:rPr>
      </w:pPr>
      <w:r w:rsidRPr="008B6858">
        <w:rPr>
          <w:lang w:val="el-GR"/>
        </w:rPr>
        <w:tab/>
      </w:r>
    </w:p>
    <w:p w:rsidR="00257AFC" w:rsidRPr="008B6858" w:rsidRDefault="00F27072" w:rsidP="00257AFC">
      <w:pPr>
        <w:jc w:val="center"/>
        <w:rPr>
          <w:lang w:val="el-GR"/>
        </w:rPr>
      </w:pPr>
      <w:r w:rsidRPr="008B6858">
        <w:rPr>
          <w:lang w:val="el-GR"/>
        </w:rPr>
        <w:t xml:space="preserve">Σε μικρότερο βαθμό θα εκτιμηθεί το κατά πόσον οι μαθητές αντιλαμβάνονται </w:t>
      </w:r>
      <w:r w:rsidR="003148E0" w:rsidRPr="008B6858">
        <w:rPr>
          <w:lang w:val="el-GR"/>
        </w:rPr>
        <w:t>την σχέση τέχνης και καθημερινής ζωής</w:t>
      </w:r>
      <w:r w:rsidR="008B6858">
        <w:rPr>
          <w:lang w:val="el-GR"/>
        </w:rPr>
        <w:t xml:space="preserve"> και παρουσιάζουν εγρήγορση στην κριτική ικανότητα</w:t>
      </w:r>
      <w:r w:rsidR="003148E0" w:rsidRPr="008B6858">
        <w:rPr>
          <w:lang w:val="el-GR"/>
        </w:rPr>
        <w:t>.</w:t>
      </w:r>
    </w:p>
    <w:p w:rsidR="00257AFC" w:rsidRPr="008B6858" w:rsidRDefault="00257AFC" w:rsidP="00257AFC">
      <w:pPr>
        <w:spacing w:after="0"/>
        <w:jc w:val="center"/>
        <w:rPr>
          <w:lang w:val="el-GR"/>
        </w:rPr>
      </w:pPr>
    </w:p>
    <w:sectPr w:rsidR="00257AFC" w:rsidRPr="008B6858" w:rsidSect="00584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3334"/>
    <w:multiLevelType w:val="hybridMultilevel"/>
    <w:tmpl w:val="187477A8"/>
    <w:lvl w:ilvl="0" w:tplc="F2E0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F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C9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5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6C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A5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1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4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25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14BDD"/>
    <w:multiLevelType w:val="hybridMultilevel"/>
    <w:tmpl w:val="187477A8"/>
    <w:lvl w:ilvl="0" w:tplc="F2E0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F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C9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5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6C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A5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1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4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25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B0E63"/>
    <w:multiLevelType w:val="hybridMultilevel"/>
    <w:tmpl w:val="C5EC7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237AB7"/>
    <w:rsid w:val="000408FC"/>
    <w:rsid w:val="001A2623"/>
    <w:rsid w:val="00237AB7"/>
    <w:rsid w:val="00257AFC"/>
    <w:rsid w:val="002B4DB1"/>
    <w:rsid w:val="002D1DA1"/>
    <w:rsid w:val="003148E0"/>
    <w:rsid w:val="00466E23"/>
    <w:rsid w:val="005846EA"/>
    <w:rsid w:val="00633A75"/>
    <w:rsid w:val="006C364E"/>
    <w:rsid w:val="00715211"/>
    <w:rsid w:val="008A78BF"/>
    <w:rsid w:val="008B6858"/>
    <w:rsid w:val="009E3F30"/>
    <w:rsid w:val="00AA7409"/>
    <w:rsid w:val="00BD4B0D"/>
    <w:rsid w:val="00CB413F"/>
    <w:rsid w:val="00D25B0B"/>
    <w:rsid w:val="00EC7F91"/>
    <w:rsid w:val="00F27072"/>
    <w:rsid w:val="00F3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A"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7AB7"/>
    <w:rPr>
      <w:b/>
      <w:bCs/>
    </w:rPr>
  </w:style>
  <w:style w:type="paragraph" w:styleId="a5">
    <w:name w:val="List Paragraph"/>
    <w:basedOn w:val="a"/>
    <w:uiPriority w:val="34"/>
    <w:qFormat/>
    <w:rsid w:val="00237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Κριτής</cp:lastModifiedBy>
  <cp:revision>4</cp:revision>
  <dcterms:created xsi:type="dcterms:W3CDTF">2018-11-04T07:52:00Z</dcterms:created>
  <dcterms:modified xsi:type="dcterms:W3CDTF">2018-11-04T14:38:00Z</dcterms:modified>
</cp:coreProperties>
</file>