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0EB0" w14:textId="7E8FF3B5" w:rsidR="00F33801" w:rsidRPr="00F33801" w:rsidRDefault="00F33801" w:rsidP="00F33801">
      <w:pPr>
        <w:tabs>
          <w:tab w:val="num" w:pos="720"/>
        </w:tabs>
        <w:spacing w:line="216" w:lineRule="auto"/>
        <w:rPr>
          <w:sz w:val="28"/>
          <w:szCs w:val="28"/>
          <w:lang w:val="el-GR"/>
        </w:rPr>
      </w:pPr>
      <w:r w:rsidRPr="00F33801">
        <w:rPr>
          <w:sz w:val="28"/>
          <w:szCs w:val="28"/>
          <w:lang w:val="el-GR"/>
        </w:rPr>
        <w:t xml:space="preserve">Η Χρήση του </w:t>
      </w:r>
      <w:r w:rsidRPr="00F33801">
        <w:rPr>
          <w:sz w:val="28"/>
          <w:szCs w:val="28"/>
        </w:rPr>
        <w:t>ICP</w:t>
      </w:r>
      <w:r w:rsidRPr="00F33801">
        <w:rPr>
          <w:sz w:val="28"/>
          <w:szCs w:val="28"/>
          <w:lang w:val="el-GR"/>
        </w:rPr>
        <w:t xml:space="preserve"> στην Ελλάδα</w:t>
      </w:r>
    </w:p>
    <w:p w14:paraId="0487C5C9" w14:textId="77777777" w:rsidR="00F33801" w:rsidRPr="00F33801" w:rsidRDefault="00F33801" w:rsidP="00F33801">
      <w:pPr>
        <w:pStyle w:val="ListParagraph"/>
        <w:spacing w:line="216" w:lineRule="auto"/>
        <w:rPr>
          <w:sz w:val="40"/>
          <w:lang w:val="el-GR"/>
        </w:rPr>
      </w:pPr>
    </w:p>
    <w:p w14:paraId="1A2CD917" w14:textId="77777777" w:rsidR="00F33801" w:rsidRPr="00F33801" w:rsidRDefault="00F33801" w:rsidP="00F33801">
      <w:pPr>
        <w:pStyle w:val="ListParagraph"/>
        <w:spacing w:line="216" w:lineRule="auto"/>
        <w:rPr>
          <w:sz w:val="40"/>
          <w:lang w:val="el-GR"/>
        </w:rPr>
      </w:pPr>
    </w:p>
    <w:p w14:paraId="5AF680B0" w14:textId="67BB5EB3" w:rsidR="00F33801" w:rsidRPr="00F33801" w:rsidRDefault="00F33801" w:rsidP="00F33801">
      <w:pPr>
        <w:pStyle w:val="ListParagraph"/>
        <w:numPr>
          <w:ilvl w:val="0"/>
          <w:numId w:val="1"/>
        </w:numPr>
        <w:spacing w:line="216" w:lineRule="auto"/>
        <w:rPr>
          <w:sz w:val="40"/>
          <w:lang w:val="el-GR"/>
        </w:rPr>
      </w:pPr>
      <w:r>
        <w:rPr>
          <w:rFonts w:ascii="Open Sans" w:eastAsia="+mn-ea" w:hAnsi="Open Sans" w:cs="+mn-cs"/>
          <w:color w:val="000000"/>
          <w:kern w:val="24"/>
          <w:sz w:val="40"/>
          <w:szCs w:val="40"/>
          <w:lang w:val="el-GR"/>
        </w:rPr>
        <w:t xml:space="preserve">Φύσσα, Α.  (2015) Συγκριτική αξιολόγηση στρατηγικών - πρακτικών για την προώθηση </w:t>
      </w:r>
      <w:r>
        <w:rPr>
          <w:rFonts w:ascii="Open Sans" w:eastAsia="+mn-ea" w:hAnsi="Open Sans" w:cs="+mn-cs"/>
          <w:color w:val="000000"/>
          <w:kern w:val="24"/>
          <w:sz w:val="40"/>
          <w:szCs w:val="40"/>
          <w:lang w:val="el-GR"/>
        </w:rPr>
        <w:tab/>
        <w:t xml:space="preserve">των εκπαιδευτικών και κοινωνικών διεργασιών ένταξης παιδιών με ειδικές </w:t>
      </w:r>
      <w:r>
        <w:rPr>
          <w:rFonts w:ascii="Open Sans" w:eastAsia="+mn-ea" w:hAnsi="Open Sans" w:cs="+mn-cs"/>
          <w:color w:val="000000"/>
          <w:kern w:val="24"/>
          <w:sz w:val="40"/>
          <w:szCs w:val="40"/>
          <w:lang w:val="el-GR"/>
        </w:rPr>
        <w:tab/>
        <w:t xml:space="preserve">εκπαιδευτικές ανάγκες στο γενικό νηπιαγωγείο: έρευνα πεδίου  </w:t>
      </w:r>
      <w:r w:rsidRPr="00F33801">
        <w:rPr>
          <w:rFonts w:ascii="Open Sans" w:eastAsia="+mn-ea" w:hAnsi="Open Sans" w:cs="+mn-cs"/>
          <w:color w:val="000000"/>
          <w:kern w:val="24"/>
          <w:sz w:val="40"/>
          <w:szCs w:val="40"/>
          <w:lang w:val="el-GR"/>
        </w:rPr>
        <w:t>(</w:t>
      </w:r>
      <w:r>
        <w:rPr>
          <w:rFonts w:ascii="Open Sans" w:eastAsia="+mn-ea" w:hAnsi="Open Sans" w:cs="+mn-cs"/>
          <w:color w:val="000000"/>
          <w:kern w:val="24"/>
          <w:sz w:val="40"/>
          <w:szCs w:val="40"/>
          <w:lang w:val="el-GR"/>
        </w:rPr>
        <w:t>Διδακτορική Διατριβή)</w:t>
      </w:r>
    </w:p>
    <w:p w14:paraId="4C814F6F" w14:textId="77777777" w:rsidR="00F33801" w:rsidRPr="00F33801" w:rsidRDefault="00F33801" w:rsidP="00F33801">
      <w:pPr>
        <w:pStyle w:val="ListParagraph"/>
        <w:spacing w:line="216" w:lineRule="auto"/>
        <w:rPr>
          <w:rFonts w:ascii="Open Sans" w:eastAsia="+mn-ea" w:hAnsi="Open Sans" w:cs="+mn-cs"/>
          <w:b/>
          <w:bCs/>
          <w:color w:val="000000"/>
          <w:kern w:val="24"/>
          <w:sz w:val="40"/>
          <w:szCs w:val="40"/>
          <w:lang w:val="el-GR"/>
        </w:rPr>
      </w:pPr>
    </w:p>
    <w:p w14:paraId="4FD466E0" w14:textId="77777777" w:rsidR="00F33801" w:rsidRPr="00F33801" w:rsidRDefault="00F33801" w:rsidP="00F33801">
      <w:pPr>
        <w:pStyle w:val="ListParagraph"/>
        <w:spacing w:line="216" w:lineRule="auto"/>
        <w:rPr>
          <w:rFonts w:ascii="Open Sans" w:eastAsia="+mn-ea" w:hAnsi="Open Sans" w:cs="+mn-cs"/>
          <w:b/>
          <w:bCs/>
          <w:color w:val="000000"/>
          <w:kern w:val="24"/>
          <w:sz w:val="40"/>
          <w:szCs w:val="40"/>
          <w:lang w:val="el-GR"/>
        </w:rPr>
      </w:pPr>
    </w:p>
    <w:p w14:paraId="3DB3C7DD" w14:textId="5BD6A229" w:rsidR="00F33801" w:rsidRPr="00F33801" w:rsidRDefault="00F33801" w:rsidP="00F33801">
      <w:pPr>
        <w:pStyle w:val="ListParagraph"/>
        <w:spacing w:line="216" w:lineRule="auto"/>
        <w:rPr>
          <w:sz w:val="40"/>
        </w:rPr>
      </w:pPr>
      <w:hyperlink r:id="rId5" w:history="1">
        <w:r w:rsidRPr="004F0D29">
          <w:rPr>
            <w:rStyle w:val="Hyperlink"/>
            <w:rFonts w:ascii="Open Sans" w:eastAsia="+mn-ea" w:hAnsi="Open Sans" w:cs="+mn-cs"/>
            <w:b/>
            <w:bCs/>
            <w:kern w:val="24"/>
            <w:sz w:val="40"/>
            <w:szCs w:val="40"/>
          </w:rPr>
          <w:t>https://thesis.ekt.gr/thesisBookReader/id/38776#page/130/mode/2up</w:t>
        </w:r>
      </w:hyperlink>
    </w:p>
    <w:p w14:paraId="350740A7" w14:textId="77777777" w:rsidR="007C744E" w:rsidRPr="00F33801" w:rsidRDefault="007C744E"/>
    <w:sectPr w:rsidR="007C744E" w:rsidRPr="00F33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647D5"/>
    <w:multiLevelType w:val="hybridMultilevel"/>
    <w:tmpl w:val="EFBA43C0"/>
    <w:lvl w:ilvl="0" w:tplc="78E8C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8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05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80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8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AC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0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A2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2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453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01"/>
    <w:rsid w:val="007C744E"/>
    <w:rsid w:val="00F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38A5"/>
  <w15:chartTrackingRefBased/>
  <w15:docId w15:val="{E1F01B16-2F70-4A92-A5BC-3B91E47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8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8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3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sis.ekt.gr/thesisBookReader/id/38776#page/130/mode/2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Soukakou</dc:creator>
  <cp:keywords/>
  <dc:description/>
  <cp:lastModifiedBy>Elena Soukakou</cp:lastModifiedBy>
  <cp:revision>1</cp:revision>
  <dcterms:created xsi:type="dcterms:W3CDTF">2023-03-24T15:55:00Z</dcterms:created>
  <dcterms:modified xsi:type="dcterms:W3CDTF">2023-03-24T15:57:00Z</dcterms:modified>
</cp:coreProperties>
</file>