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F0BD" w14:textId="183F9CB5" w:rsidR="003F7F9C" w:rsidRPr="001E58AB" w:rsidRDefault="003F7F9C" w:rsidP="003F7F9C">
      <w:pPr>
        <w:jc w:val="center"/>
        <w:rPr>
          <w:rFonts w:asciiTheme="minorHAnsi" w:hAnsiTheme="minorHAnsi" w:cs="Poppins"/>
          <w:b/>
          <w:smallCaps/>
          <w:sz w:val="28"/>
          <w:szCs w:val="28"/>
        </w:rPr>
      </w:pPr>
      <w:r w:rsidRPr="001E58AB">
        <w:rPr>
          <w:rFonts w:asciiTheme="minorHAnsi" w:hAnsiTheme="minorHAnsi" w:cs="Poppins"/>
          <w:b/>
          <w:smallCaps/>
          <w:sz w:val="28"/>
          <w:szCs w:val="28"/>
        </w:rPr>
        <w:t xml:space="preserve">Applying </w:t>
      </w:r>
      <w:r w:rsidR="000A5C9A">
        <w:rPr>
          <w:rFonts w:asciiTheme="minorHAnsi" w:hAnsiTheme="minorHAnsi" w:cs="Poppins"/>
          <w:b/>
          <w:smallCaps/>
          <w:sz w:val="28"/>
          <w:szCs w:val="28"/>
        </w:rPr>
        <w:t xml:space="preserve">Inclusive </w:t>
      </w:r>
      <w:r w:rsidRPr="001E58AB">
        <w:rPr>
          <w:rFonts w:asciiTheme="minorHAnsi" w:hAnsiTheme="minorHAnsi" w:cs="Poppins"/>
          <w:b/>
          <w:smallCaps/>
          <w:sz w:val="28"/>
          <w:szCs w:val="28"/>
        </w:rPr>
        <w:t>Practices in Early Childhood Programs</w:t>
      </w:r>
    </w:p>
    <w:p w14:paraId="7F011601" w14:textId="77777777" w:rsidR="006A52DF" w:rsidRPr="001E58AB" w:rsidRDefault="006A52DF" w:rsidP="006A52DF">
      <w:pPr>
        <w:jc w:val="center"/>
        <w:rPr>
          <w:rFonts w:asciiTheme="minorHAnsi" w:hAnsiTheme="minorHAnsi" w:cs="Poppins"/>
          <w:b/>
          <w:smallCaps/>
          <w:sz w:val="22"/>
          <w:szCs w:val="22"/>
        </w:rPr>
      </w:pPr>
    </w:p>
    <w:p w14:paraId="1907C64A" w14:textId="77777777" w:rsidR="00837465" w:rsidRPr="001E58AB" w:rsidRDefault="00837465" w:rsidP="00837465">
      <w:pPr>
        <w:pBdr>
          <w:top w:val="single" w:sz="12" w:space="1" w:color="C0504D"/>
        </w:pBdr>
        <w:jc w:val="right"/>
        <w:rPr>
          <w:rFonts w:asciiTheme="minorHAnsi" w:hAnsiTheme="minorHAnsi" w:cs="Poppins"/>
          <w:b/>
          <w:smallCaps/>
          <w:sz w:val="22"/>
          <w:szCs w:val="22"/>
        </w:rPr>
      </w:pPr>
    </w:p>
    <w:tbl>
      <w:tblPr>
        <w:tblStyle w:val="TableGrid"/>
        <w:tblW w:w="0" w:type="auto"/>
        <w:tblLook w:val="04A0" w:firstRow="1" w:lastRow="0" w:firstColumn="1" w:lastColumn="0" w:noHBand="0" w:noVBand="1"/>
      </w:tblPr>
      <w:tblGrid>
        <w:gridCol w:w="2827"/>
        <w:gridCol w:w="4031"/>
        <w:gridCol w:w="3485"/>
        <w:gridCol w:w="303"/>
      </w:tblGrid>
      <w:tr w:rsidR="00B46EB8" w:rsidRPr="001E58AB" w14:paraId="4F79DF41" w14:textId="77D51277" w:rsidTr="00B46EB8">
        <w:tc>
          <w:tcPr>
            <w:tcW w:w="2827" w:type="dxa"/>
          </w:tcPr>
          <w:p w14:paraId="5A4ED129" w14:textId="00BF3419" w:rsidR="00B46EB8" w:rsidRPr="001E58AB" w:rsidRDefault="00B46EB8" w:rsidP="003C3670">
            <w:pPr>
              <w:jc w:val="center"/>
              <w:rPr>
                <w:rFonts w:asciiTheme="minorHAnsi" w:hAnsiTheme="minorHAnsi" w:cs="Poppins"/>
                <w:b/>
                <w:smallCaps/>
                <w:sz w:val="22"/>
                <w:szCs w:val="22"/>
              </w:rPr>
            </w:pPr>
            <w:r w:rsidRPr="001E58AB">
              <w:rPr>
                <w:rFonts w:asciiTheme="minorHAnsi" w:hAnsiTheme="minorHAnsi" w:cs="Poppins"/>
                <w:b/>
                <w:smallCaps/>
                <w:sz w:val="22"/>
                <w:szCs w:val="22"/>
              </w:rPr>
              <w:t>Chih-ing lim</w:t>
            </w:r>
          </w:p>
          <w:p w14:paraId="1CBAE84A" w14:textId="77777777" w:rsidR="00B46EB8" w:rsidRPr="001E58AB" w:rsidRDefault="00B46EB8" w:rsidP="003C3670">
            <w:pPr>
              <w:jc w:val="center"/>
              <w:rPr>
                <w:rFonts w:asciiTheme="minorHAnsi" w:hAnsiTheme="minorHAnsi" w:cs="Poppins"/>
                <w:b/>
                <w:smallCaps/>
                <w:sz w:val="22"/>
                <w:szCs w:val="22"/>
              </w:rPr>
            </w:pPr>
            <w:r w:rsidRPr="001E58AB">
              <w:rPr>
                <w:rFonts w:asciiTheme="minorHAnsi" w:hAnsiTheme="minorHAnsi" w:cs="Poppins"/>
                <w:b/>
                <w:smallCaps/>
                <w:sz w:val="22"/>
                <w:szCs w:val="22"/>
              </w:rPr>
              <w:t>Frank Porter Graham Child Development Institute</w:t>
            </w:r>
          </w:p>
          <w:p w14:paraId="496E22EB" w14:textId="77777777" w:rsidR="00B46EB8" w:rsidRPr="001E58AB" w:rsidRDefault="00B46EB8" w:rsidP="003C3670">
            <w:pPr>
              <w:jc w:val="center"/>
              <w:rPr>
                <w:rFonts w:asciiTheme="minorHAnsi" w:hAnsiTheme="minorHAnsi" w:cs="Poppins"/>
                <w:b/>
                <w:smallCaps/>
                <w:sz w:val="22"/>
                <w:szCs w:val="22"/>
              </w:rPr>
            </w:pPr>
            <w:r w:rsidRPr="001E58AB">
              <w:rPr>
                <w:rFonts w:asciiTheme="minorHAnsi" w:hAnsiTheme="minorHAnsi" w:cs="Poppins"/>
                <w:b/>
                <w:smallCaps/>
                <w:sz w:val="22"/>
                <w:szCs w:val="22"/>
              </w:rPr>
              <w:t>University of North Carolina USA</w:t>
            </w:r>
          </w:p>
          <w:p w14:paraId="213E6884" w14:textId="0741E28A" w:rsidR="00B46EB8" w:rsidRPr="001E58AB" w:rsidRDefault="00C3591B" w:rsidP="003C3670">
            <w:pPr>
              <w:jc w:val="center"/>
              <w:rPr>
                <w:rFonts w:asciiTheme="minorHAnsi" w:hAnsiTheme="minorHAnsi" w:cs="Poppins"/>
                <w:bCs/>
                <w:sz w:val="22"/>
                <w:szCs w:val="22"/>
              </w:rPr>
            </w:pPr>
            <w:hyperlink r:id="rId8" w:history="1">
              <w:r w:rsidR="00B46EB8" w:rsidRPr="001E58AB">
                <w:rPr>
                  <w:rStyle w:val="Hyperlink"/>
                  <w:rFonts w:asciiTheme="minorHAnsi" w:hAnsiTheme="minorHAnsi" w:cs="Poppins"/>
                  <w:bCs/>
                  <w:sz w:val="22"/>
                  <w:szCs w:val="22"/>
                </w:rPr>
                <w:t>chih-ing.lim@unc.edu</w:t>
              </w:r>
            </w:hyperlink>
            <w:r w:rsidR="00B46EB8" w:rsidRPr="001E58AB">
              <w:rPr>
                <w:rFonts w:asciiTheme="minorHAnsi" w:hAnsiTheme="minorHAnsi" w:cs="Poppins"/>
                <w:bCs/>
                <w:sz w:val="22"/>
                <w:szCs w:val="22"/>
              </w:rPr>
              <w:t xml:space="preserve"> </w:t>
            </w:r>
          </w:p>
        </w:tc>
        <w:tc>
          <w:tcPr>
            <w:tcW w:w="4031" w:type="dxa"/>
          </w:tcPr>
          <w:p w14:paraId="723C4CF1" w14:textId="77777777" w:rsidR="00B46EB8" w:rsidRPr="001E58AB" w:rsidRDefault="00B46EB8" w:rsidP="003C3670">
            <w:pPr>
              <w:jc w:val="center"/>
              <w:rPr>
                <w:rFonts w:asciiTheme="minorHAnsi" w:hAnsiTheme="minorHAnsi" w:cs="Poppins"/>
                <w:b/>
                <w:smallCaps/>
                <w:sz w:val="22"/>
                <w:szCs w:val="22"/>
              </w:rPr>
            </w:pPr>
            <w:r w:rsidRPr="001E58AB">
              <w:rPr>
                <w:rFonts w:asciiTheme="minorHAnsi" w:hAnsiTheme="minorHAnsi" w:cs="Poppins"/>
                <w:b/>
                <w:smallCaps/>
                <w:sz w:val="22"/>
                <w:szCs w:val="22"/>
              </w:rPr>
              <w:t>Elena P. Soukakou</w:t>
            </w:r>
          </w:p>
          <w:p w14:paraId="0E60B436" w14:textId="77777777" w:rsidR="00B46EB8" w:rsidRPr="001E58AB" w:rsidRDefault="00B46EB8" w:rsidP="003C3670">
            <w:pPr>
              <w:jc w:val="center"/>
              <w:rPr>
                <w:rFonts w:asciiTheme="minorHAnsi" w:hAnsiTheme="minorHAnsi" w:cs="Poppins"/>
                <w:b/>
                <w:smallCaps/>
                <w:sz w:val="22"/>
                <w:szCs w:val="22"/>
              </w:rPr>
            </w:pPr>
            <w:r w:rsidRPr="001E58AB">
              <w:rPr>
                <w:rFonts w:asciiTheme="minorHAnsi" w:hAnsiTheme="minorHAnsi" w:cs="Poppins"/>
                <w:b/>
                <w:smallCaps/>
                <w:sz w:val="22"/>
                <w:szCs w:val="22"/>
              </w:rPr>
              <w:t>UNIVERSITY OF ROEHAMPTON</w:t>
            </w:r>
          </w:p>
          <w:p w14:paraId="2EEE3C6E" w14:textId="77777777" w:rsidR="00B46EB8" w:rsidRPr="001E58AB" w:rsidRDefault="00B46EB8" w:rsidP="002004FD">
            <w:pPr>
              <w:jc w:val="center"/>
              <w:rPr>
                <w:rFonts w:asciiTheme="minorHAnsi" w:hAnsiTheme="minorHAnsi" w:cs="Poppins"/>
                <w:b/>
                <w:smallCaps/>
                <w:sz w:val="22"/>
                <w:szCs w:val="22"/>
              </w:rPr>
            </w:pPr>
            <w:r w:rsidRPr="001E58AB">
              <w:rPr>
                <w:rFonts w:asciiTheme="minorHAnsi" w:hAnsiTheme="minorHAnsi" w:cs="Poppins"/>
                <w:b/>
                <w:smallCaps/>
                <w:sz w:val="22"/>
                <w:szCs w:val="22"/>
              </w:rPr>
              <w:t>School of Education, UK</w:t>
            </w:r>
          </w:p>
          <w:p w14:paraId="04912660" w14:textId="61C8841D" w:rsidR="00B46EB8" w:rsidRPr="001E58AB" w:rsidRDefault="00B46EB8" w:rsidP="002004FD">
            <w:pPr>
              <w:jc w:val="center"/>
              <w:rPr>
                <w:rFonts w:asciiTheme="minorHAnsi" w:hAnsiTheme="minorHAnsi" w:cs="Poppins"/>
                <w:b/>
                <w:smallCaps/>
                <w:sz w:val="22"/>
                <w:szCs w:val="22"/>
                <w:highlight w:val="yellow"/>
              </w:rPr>
            </w:pPr>
            <w:r w:rsidRPr="001E58AB">
              <w:rPr>
                <w:rStyle w:val="Hyperlink"/>
                <w:rFonts w:asciiTheme="minorHAnsi" w:hAnsiTheme="minorHAnsi" w:cs="Poppins"/>
                <w:sz w:val="22"/>
                <w:szCs w:val="22"/>
              </w:rPr>
              <w:t>elena.soukakou@roehampton.ac.uk</w:t>
            </w:r>
          </w:p>
        </w:tc>
        <w:tc>
          <w:tcPr>
            <w:tcW w:w="3485" w:type="dxa"/>
          </w:tcPr>
          <w:p w14:paraId="6587DA1E" w14:textId="77777777" w:rsidR="00B46EB8" w:rsidRPr="00B46EB8" w:rsidRDefault="00B46EB8" w:rsidP="00B46EB8">
            <w:pPr>
              <w:jc w:val="center"/>
              <w:rPr>
                <w:rFonts w:ascii="Calibri" w:hAnsi="Calibri"/>
                <w:b/>
                <w:smallCaps/>
                <w:sz w:val="22"/>
                <w:szCs w:val="16"/>
              </w:rPr>
            </w:pPr>
            <w:r w:rsidRPr="00B46EB8">
              <w:rPr>
                <w:rFonts w:ascii="Calibri" w:hAnsi="Calibri"/>
                <w:b/>
                <w:smallCaps/>
                <w:szCs w:val="16"/>
              </w:rPr>
              <w:t>Camille Catlett</w:t>
            </w:r>
          </w:p>
          <w:p w14:paraId="27C7936E" w14:textId="77777777" w:rsidR="00B46EB8" w:rsidRPr="00B46EB8" w:rsidRDefault="00B46EB8" w:rsidP="00B46EB8">
            <w:pPr>
              <w:jc w:val="center"/>
              <w:rPr>
                <w:rFonts w:ascii="Calibri" w:hAnsi="Calibri"/>
                <w:b/>
                <w:smallCaps/>
                <w:sz w:val="16"/>
                <w:szCs w:val="16"/>
              </w:rPr>
            </w:pPr>
            <w:r w:rsidRPr="00B46EB8">
              <w:rPr>
                <w:rFonts w:ascii="Calibri" w:hAnsi="Calibri"/>
                <w:b/>
                <w:smallCaps/>
                <w:sz w:val="16"/>
                <w:szCs w:val="16"/>
              </w:rPr>
              <w:t>Frank Porter Graham Child Development Institute</w:t>
            </w:r>
          </w:p>
          <w:p w14:paraId="2E6FB755" w14:textId="77777777" w:rsidR="00B46EB8" w:rsidRPr="00B46EB8" w:rsidRDefault="00B46EB8" w:rsidP="00B46EB8">
            <w:pPr>
              <w:jc w:val="center"/>
              <w:rPr>
                <w:rFonts w:ascii="Calibri" w:hAnsi="Calibri"/>
                <w:b/>
                <w:smallCaps/>
                <w:sz w:val="16"/>
                <w:szCs w:val="16"/>
              </w:rPr>
            </w:pPr>
            <w:r w:rsidRPr="00B46EB8">
              <w:rPr>
                <w:rFonts w:ascii="Calibri" w:hAnsi="Calibri"/>
                <w:b/>
                <w:smallCaps/>
                <w:sz w:val="16"/>
                <w:szCs w:val="16"/>
              </w:rPr>
              <w:t>University of North Carolina USA</w:t>
            </w:r>
          </w:p>
          <w:p w14:paraId="44324C2D" w14:textId="0ED8FF97" w:rsidR="00B46EB8" w:rsidRPr="001E58AB" w:rsidRDefault="00B46EB8" w:rsidP="00B46EB8">
            <w:pPr>
              <w:jc w:val="center"/>
              <w:rPr>
                <w:rFonts w:asciiTheme="minorHAnsi" w:hAnsiTheme="minorHAnsi" w:cs="Poppins"/>
                <w:b/>
                <w:smallCaps/>
                <w:sz w:val="22"/>
                <w:szCs w:val="22"/>
              </w:rPr>
            </w:pPr>
            <w:hyperlink r:id="rId9" w:history="1">
              <w:r w:rsidRPr="00B46EB8">
                <w:rPr>
                  <w:rFonts w:ascii="Calibri" w:hAnsi="Calibri"/>
                  <w:b/>
                  <w:color w:val="0000FF" w:themeColor="hyperlink"/>
                  <w:sz w:val="22"/>
                  <w:szCs w:val="16"/>
                </w:rPr>
                <w:t>camille.catlett@unc.edu</w:t>
              </w:r>
            </w:hyperlink>
          </w:p>
        </w:tc>
        <w:tc>
          <w:tcPr>
            <w:tcW w:w="303" w:type="dxa"/>
          </w:tcPr>
          <w:p w14:paraId="58A13862" w14:textId="77777777" w:rsidR="00B46EB8" w:rsidRPr="001E58AB" w:rsidRDefault="00B46EB8" w:rsidP="003C3670">
            <w:pPr>
              <w:jc w:val="center"/>
              <w:rPr>
                <w:rFonts w:asciiTheme="minorHAnsi" w:hAnsiTheme="minorHAnsi" w:cs="Poppins"/>
                <w:b/>
                <w:smallCaps/>
                <w:sz w:val="22"/>
                <w:szCs w:val="22"/>
              </w:rPr>
            </w:pPr>
          </w:p>
        </w:tc>
      </w:tr>
    </w:tbl>
    <w:p w14:paraId="109128FA" w14:textId="77777777" w:rsidR="00391A6B" w:rsidRPr="001E58AB" w:rsidRDefault="00391A6B" w:rsidP="006A52DF">
      <w:pPr>
        <w:pBdr>
          <w:top w:val="single" w:sz="12" w:space="1" w:color="C0504D"/>
        </w:pBdr>
        <w:rPr>
          <w:rFonts w:asciiTheme="minorHAnsi" w:hAnsiTheme="minorHAnsi" w:cs="Poppins"/>
          <w:b/>
          <w:smallCaps/>
          <w:sz w:val="22"/>
          <w:szCs w:val="22"/>
        </w:rPr>
      </w:pPr>
    </w:p>
    <w:p w14:paraId="2BDDB392" w14:textId="41A05CD5" w:rsidR="001E6642" w:rsidRPr="001E58AB" w:rsidRDefault="00865735" w:rsidP="001E6642">
      <w:pPr>
        <w:shd w:val="clear" w:color="auto" w:fill="DBE5F1" w:themeFill="accent1" w:themeFillTint="33"/>
        <w:jc w:val="both"/>
        <w:rPr>
          <w:rFonts w:asciiTheme="minorHAnsi" w:eastAsia="Calibri" w:hAnsiTheme="minorHAnsi" w:cs="Poppins"/>
          <w:b/>
          <w:color w:val="0000FF"/>
          <w:sz w:val="28"/>
          <w:szCs w:val="28"/>
        </w:rPr>
      </w:pPr>
      <w:r w:rsidRPr="001E58AB">
        <w:rPr>
          <w:rFonts w:asciiTheme="minorHAnsi" w:eastAsia="Calibri" w:hAnsiTheme="minorHAnsi" w:cs="Poppins"/>
          <w:b/>
          <w:sz w:val="28"/>
          <w:szCs w:val="28"/>
        </w:rPr>
        <w:t>What do</w:t>
      </w:r>
      <w:r w:rsidR="00D8476D" w:rsidRPr="001E58AB">
        <w:rPr>
          <w:rFonts w:asciiTheme="minorHAnsi" w:eastAsia="Calibri" w:hAnsiTheme="minorHAnsi" w:cs="Poppins"/>
          <w:b/>
          <w:sz w:val="28"/>
          <w:szCs w:val="28"/>
        </w:rPr>
        <w:t xml:space="preserve">es </w:t>
      </w:r>
      <w:r w:rsidRPr="001E58AB">
        <w:rPr>
          <w:rFonts w:asciiTheme="minorHAnsi" w:eastAsia="Calibri" w:hAnsiTheme="minorHAnsi" w:cs="Poppins"/>
          <w:b/>
          <w:sz w:val="28"/>
          <w:szCs w:val="28"/>
        </w:rPr>
        <w:t xml:space="preserve">quality </w:t>
      </w:r>
      <w:r w:rsidR="00D8476D" w:rsidRPr="001E58AB">
        <w:rPr>
          <w:rFonts w:asciiTheme="minorHAnsi" w:eastAsia="Calibri" w:hAnsiTheme="minorHAnsi" w:cs="Poppins"/>
          <w:b/>
          <w:sz w:val="28"/>
          <w:szCs w:val="28"/>
        </w:rPr>
        <w:t xml:space="preserve">inclusion look like </w:t>
      </w:r>
      <w:r w:rsidRPr="001E58AB">
        <w:rPr>
          <w:rFonts w:asciiTheme="minorHAnsi" w:eastAsia="Calibri" w:hAnsiTheme="minorHAnsi" w:cs="Poppins"/>
          <w:b/>
          <w:sz w:val="28"/>
          <w:szCs w:val="28"/>
        </w:rPr>
        <w:t>for young children?</w:t>
      </w:r>
    </w:p>
    <w:p w14:paraId="4308B310" w14:textId="77777777" w:rsidR="00F1492B" w:rsidRPr="001E58AB" w:rsidRDefault="00F1492B" w:rsidP="001E2D87">
      <w:pPr>
        <w:pStyle w:val="NormalWeb"/>
        <w:spacing w:before="0" w:beforeAutospacing="0" w:after="0" w:afterAutospacing="0"/>
        <w:rPr>
          <w:rFonts w:asciiTheme="minorHAnsi" w:eastAsiaTheme="minorHAnsi" w:hAnsiTheme="minorHAnsi" w:cs="Poppins"/>
          <w:sz w:val="22"/>
          <w:szCs w:val="22"/>
        </w:rPr>
      </w:pPr>
    </w:p>
    <w:p w14:paraId="03A2354A" w14:textId="0234EA2F" w:rsidR="00231FF5" w:rsidRPr="001E58AB" w:rsidRDefault="00231FF5" w:rsidP="001E2D87">
      <w:pPr>
        <w:pStyle w:val="NormalWeb"/>
        <w:spacing w:before="0" w:beforeAutospacing="0" w:after="0" w:afterAutospacing="0"/>
        <w:rPr>
          <w:rFonts w:asciiTheme="minorHAnsi" w:eastAsiaTheme="minorHAnsi" w:hAnsiTheme="minorHAnsi" w:cs="Poppins"/>
          <w:sz w:val="22"/>
          <w:szCs w:val="22"/>
        </w:rPr>
      </w:pPr>
      <w:r w:rsidRPr="001E58AB">
        <w:rPr>
          <w:rFonts w:asciiTheme="minorHAnsi" w:eastAsiaTheme="minorHAnsi" w:hAnsiTheme="minorHAnsi" w:cs="Poppins"/>
          <w:sz w:val="22"/>
          <w:szCs w:val="22"/>
        </w:rPr>
        <w:t>Video demonstrations</w:t>
      </w:r>
      <w:r w:rsidR="006A52DF" w:rsidRPr="001E58AB">
        <w:rPr>
          <w:rFonts w:asciiTheme="minorHAnsi" w:eastAsiaTheme="minorHAnsi" w:hAnsiTheme="minorHAnsi" w:cs="Poppins"/>
          <w:sz w:val="22"/>
          <w:szCs w:val="22"/>
        </w:rPr>
        <w:t xml:space="preserve"> featured in this presentation</w:t>
      </w:r>
      <w:r w:rsidRPr="001E58AB">
        <w:rPr>
          <w:rFonts w:asciiTheme="minorHAnsi" w:eastAsiaTheme="minorHAnsi" w:hAnsiTheme="minorHAnsi" w:cs="Poppins"/>
          <w:sz w:val="22"/>
          <w:szCs w:val="22"/>
        </w:rPr>
        <w:t>:</w:t>
      </w:r>
    </w:p>
    <w:p w14:paraId="3BC5B3B2" w14:textId="5EF8A36B" w:rsidR="00231FF5" w:rsidRPr="001E58AB" w:rsidRDefault="001E2D87" w:rsidP="00231FF5">
      <w:pPr>
        <w:pStyle w:val="NormalWeb"/>
        <w:spacing w:before="0" w:beforeAutospacing="0" w:after="0" w:afterAutospacing="0"/>
        <w:ind w:left="720"/>
        <w:rPr>
          <w:rFonts w:asciiTheme="minorHAnsi" w:eastAsiaTheme="minorHAnsi" w:hAnsiTheme="minorHAnsi" w:cs="Poppins"/>
          <w:sz w:val="22"/>
          <w:szCs w:val="22"/>
        </w:rPr>
      </w:pPr>
      <w:r w:rsidRPr="001E58AB">
        <w:rPr>
          <w:rFonts w:asciiTheme="minorHAnsi" w:eastAsiaTheme="minorHAnsi" w:hAnsiTheme="minorHAnsi" w:cs="Poppins"/>
          <w:sz w:val="22"/>
          <w:szCs w:val="22"/>
        </w:rPr>
        <w:t xml:space="preserve">Rolling with Friends  </w:t>
      </w:r>
    </w:p>
    <w:p w14:paraId="182099E5" w14:textId="47A9C1B0" w:rsidR="001E2D87" w:rsidRPr="001E58AB" w:rsidRDefault="00C3591B" w:rsidP="00231FF5">
      <w:pPr>
        <w:pStyle w:val="NormalWeb"/>
        <w:spacing w:before="0" w:beforeAutospacing="0" w:after="0" w:afterAutospacing="0"/>
        <w:ind w:left="720"/>
        <w:rPr>
          <w:rFonts w:asciiTheme="minorHAnsi" w:hAnsiTheme="minorHAnsi" w:cs="Poppins"/>
          <w:b/>
          <w:color w:val="0000FF" w:themeColor="hyperlink"/>
          <w:sz w:val="22"/>
          <w:szCs w:val="22"/>
        </w:rPr>
      </w:pPr>
      <w:hyperlink r:id="rId10" w:history="1">
        <w:r w:rsidR="00231FF5" w:rsidRPr="001E58AB">
          <w:rPr>
            <w:rStyle w:val="Hyperlink"/>
            <w:rFonts w:asciiTheme="minorHAnsi" w:hAnsiTheme="minorHAnsi" w:cs="Poppins"/>
            <w:sz w:val="22"/>
            <w:szCs w:val="22"/>
          </w:rPr>
          <w:t>https://connectmodules.dec-sped.org/connect-modules/resources/videos/video-1-12/</w:t>
        </w:r>
      </w:hyperlink>
      <w:r w:rsidR="00231FF5" w:rsidRPr="001E58AB">
        <w:rPr>
          <w:rFonts w:asciiTheme="minorHAnsi" w:hAnsiTheme="minorHAnsi" w:cs="Poppins"/>
          <w:sz w:val="22"/>
          <w:szCs w:val="22"/>
        </w:rPr>
        <w:t xml:space="preserve"> </w:t>
      </w:r>
    </w:p>
    <w:p w14:paraId="375A70EB" w14:textId="77777777" w:rsidR="00231FF5" w:rsidRPr="001E58AB" w:rsidRDefault="00313B38" w:rsidP="00231FF5">
      <w:pPr>
        <w:pStyle w:val="NormalWeb"/>
        <w:spacing w:before="0" w:beforeAutospacing="0" w:after="0" w:afterAutospacing="0"/>
        <w:ind w:left="720"/>
        <w:rPr>
          <w:rFonts w:asciiTheme="minorHAnsi" w:hAnsiTheme="minorHAnsi" w:cs="Poppins"/>
          <w:sz w:val="22"/>
          <w:szCs w:val="22"/>
        </w:rPr>
      </w:pPr>
      <w:r w:rsidRPr="001E58AB">
        <w:rPr>
          <w:rFonts w:asciiTheme="minorHAnsi" w:eastAsiaTheme="minorHAnsi" w:hAnsiTheme="minorHAnsi" w:cs="Poppins"/>
          <w:sz w:val="22"/>
          <w:szCs w:val="22"/>
        </w:rPr>
        <w:t>Singing a song with a friend</w:t>
      </w:r>
      <w:r w:rsidR="00231FF5" w:rsidRPr="001E58AB">
        <w:rPr>
          <w:rFonts w:asciiTheme="minorHAnsi" w:hAnsiTheme="minorHAnsi" w:cs="Poppins"/>
          <w:sz w:val="22"/>
          <w:szCs w:val="22"/>
        </w:rPr>
        <w:t xml:space="preserve"> </w:t>
      </w:r>
    </w:p>
    <w:p w14:paraId="625819F2" w14:textId="6B467939" w:rsidR="00231FF5" w:rsidRPr="001E58AB" w:rsidRDefault="00C3591B" w:rsidP="00231FF5">
      <w:pPr>
        <w:pStyle w:val="NormalWeb"/>
        <w:spacing w:before="0" w:beforeAutospacing="0" w:after="0" w:afterAutospacing="0"/>
        <w:ind w:left="720"/>
        <w:rPr>
          <w:rStyle w:val="Hyperlink"/>
          <w:rFonts w:asciiTheme="minorHAnsi" w:hAnsiTheme="minorHAnsi"/>
          <w:sz w:val="22"/>
          <w:szCs w:val="22"/>
        </w:rPr>
      </w:pPr>
      <w:hyperlink r:id="rId11" w:history="1">
        <w:r w:rsidR="00231FF5" w:rsidRPr="001E58AB">
          <w:rPr>
            <w:rStyle w:val="Hyperlink"/>
            <w:rFonts w:asciiTheme="minorHAnsi" w:hAnsiTheme="minorHAnsi" w:cs="Poppins"/>
            <w:sz w:val="22"/>
            <w:szCs w:val="22"/>
          </w:rPr>
          <w:t>https://connectmodules.dec-sped.org/connect-modules/resources/videos/video-1-11/</w:t>
        </w:r>
      </w:hyperlink>
      <w:r w:rsidR="00231FF5" w:rsidRPr="001E58AB">
        <w:rPr>
          <w:rStyle w:val="Hyperlink"/>
          <w:rFonts w:asciiTheme="minorHAnsi" w:hAnsiTheme="minorHAnsi"/>
          <w:sz w:val="22"/>
          <w:szCs w:val="22"/>
        </w:rPr>
        <w:t xml:space="preserve"> </w:t>
      </w:r>
    </w:p>
    <w:p w14:paraId="09A5671D" w14:textId="77777777" w:rsidR="006A52DF" w:rsidRPr="001E58AB" w:rsidRDefault="006A52DF" w:rsidP="00231FF5">
      <w:pPr>
        <w:pStyle w:val="NormalWeb"/>
        <w:spacing w:before="0" w:beforeAutospacing="0" w:after="0" w:afterAutospacing="0"/>
        <w:ind w:left="720"/>
        <w:rPr>
          <w:rFonts w:asciiTheme="minorHAnsi" w:hAnsiTheme="minorHAnsi"/>
          <w:color w:val="0000FF" w:themeColor="hyperlink"/>
          <w:sz w:val="22"/>
          <w:szCs w:val="22"/>
          <w:u w:val="single"/>
        </w:rPr>
      </w:pPr>
    </w:p>
    <w:p w14:paraId="48E8AEB0" w14:textId="7005CC5D" w:rsidR="005A0FC8" w:rsidRPr="001E58AB" w:rsidRDefault="006A52DF" w:rsidP="005A0FC8">
      <w:pPr>
        <w:rPr>
          <w:rStyle w:val="Hyperlink"/>
          <w:rFonts w:asciiTheme="minorHAnsi" w:hAnsiTheme="minorHAnsi" w:cs="Poppins"/>
          <w:bCs/>
          <w:color w:val="000000" w:themeColor="text1"/>
          <w:sz w:val="22"/>
          <w:szCs w:val="22"/>
          <w:u w:val="none"/>
        </w:rPr>
      </w:pPr>
      <w:r w:rsidRPr="001E58AB">
        <w:rPr>
          <w:rStyle w:val="Hyperlink"/>
          <w:rFonts w:asciiTheme="minorHAnsi" w:hAnsiTheme="minorHAnsi" w:cs="Poppins"/>
          <w:bCs/>
          <w:color w:val="000000" w:themeColor="text1"/>
          <w:sz w:val="22"/>
          <w:szCs w:val="22"/>
          <w:u w:val="none"/>
        </w:rPr>
        <w:t>You can find more examples of video demonstrations in Connect Modules and RPMs (see links below)</w:t>
      </w:r>
    </w:p>
    <w:p w14:paraId="73DCA65B" w14:textId="77777777" w:rsidR="006A52DF" w:rsidRPr="001E58AB" w:rsidRDefault="006A52DF" w:rsidP="005A0FC8">
      <w:pPr>
        <w:rPr>
          <w:rStyle w:val="Hyperlink"/>
          <w:rFonts w:asciiTheme="minorHAnsi" w:hAnsiTheme="minorHAnsi" w:cs="Poppins"/>
          <w:b/>
          <w:sz w:val="22"/>
          <w:szCs w:val="22"/>
        </w:rPr>
      </w:pPr>
    </w:p>
    <w:p w14:paraId="21826AAF" w14:textId="77777777" w:rsidR="00A5741F" w:rsidRPr="001E58AB" w:rsidRDefault="005A0FC8" w:rsidP="00A5741F">
      <w:pPr>
        <w:shd w:val="clear" w:color="auto" w:fill="DBE5F1" w:themeFill="accent1" w:themeFillTint="33"/>
        <w:jc w:val="both"/>
        <w:rPr>
          <w:rFonts w:asciiTheme="minorHAnsi" w:eastAsia="Calibri" w:hAnsiTheme="minorHAnsi" w:cs="Poppins"/>
          <w:b/>
          <w:color w:val="0000FF"/>
          <w:sz w:val="28"/>
          <w:szCs w:val="28"/>
        </w:rPr>
      </w:pPr>
      <w:r w:rsidRPr="001E58AB">
        <w:rPr>
          <w:rFonts w:asciiTheme="minorHAnsi" w:eastAsia="Calibri" w:hAnsiTheme="minorHAnsi" w:cs="Poppins"/>
          <w:b/>
          <w:sz w:val="28"/>
          <w:szCs w:val="28"/>
        </w:rPr>
        <w:t>What do we know about inclusion?</w:t>
      </w:r>
    </w:p>
    <w:p w14:paraId="6D0E3B40" w14:textId="77777777" w:rsidR="00F1492B" w:rsidRPr="001E58AB" w:rsidRDefault="00F1492B" w:rsidP="001E2D87">
      <w:pPr>
        <w:ind w:left="257" w:hanging="257"/>
        <w:rPr>
          <w:rFonts w:asciiTheme="minorHAnsi" w:hAnsiTheme="minorHAnsi" w:cs="Poppins"/>
          <w:sz w:val="22"/>
          <w:szCs w:val="22"/>
        </w:rPr>
      </w:pPr>
    </w:p>
    <w:p w14:paraId="0F82AC99" w14:textId="736E6464" w:rsidR="001E2D87" w:rsidRPr="001E58AB" w:rsidRDefault="001E2D87" w:rsidP="001E2D87">
      <w:pPr>
        <w:ind w:left="257" w:hanging="257"/>
        <w:rPr>
          <w:rFonts w:asciiTheme="minorHAnsi" w:hAnsiTheme="minorHAnsi" w:cs="Poppins"/>
          <w:b/>
          <w:bCs/>
          <w:sz w:val="22"/>
          <w:szCs w:val="22"/>
        </w:rPr>
      </w:pPr>
      <w:r w:rsidRPr="001E58AB">
        <w:rPr>
          <w:rFonts w:asciiTheme="minorHAnsi" w:hAnsiTheme="minorHAnsi" w:cs="Poppins"/>
          <w:b/>
          <w:bCs/>
          <w:sz w:val="22"/>
          <w:szCs w:val="22"/>
        </w:rPr>
        <w:t xml:space="preserve">Research Synthesis Points on </w:t>
      </w:r>
      <w:r w:rsidRPr="001E58AB">
        <w:rPr>
          <w:rFonts w:asciiTheme="minorHAnsi" w:hAnsiTheme="minorHAnsi" w:cs="Poppins"/>
          <w:b/>
          <w:bCs/>
          <w:color w:val="FF0000"/>
          <w:sz w:val="22"/>
          <w:szCs w:val="22"/>
        </w:rPr>
        <w:t>Practices</w:t>
      </w:r>
      <w:r w:rsidRPr="001E58AB">
        <w:rPr>
          <w:rFonts w:asciiTheme="minorHAnsi" w:hAnsiTheme="minorHAnsi" w:cs="Poppins"/>
          <w:b/>
          <w:bCs/>
          <w:sz w:val="22"/>
          <w:szCs w:val="22"/>
        </w:rPr>
        <w:t xml:space="preserve"> That Support Inclusion</w:t>
      </w:r>
    </w:p>
    <w:p w14:paraId="232435C9" w14:textId="6DEE8B99" w:rsidR="001E2D87" w:rsidRPr="001E58AB" w:rsidRDefault="00C3591B" w:rsidP="00F1492B">
      <w:pPr>
        <w:pStyle w:val="NormalWeb"/>
        <w:spacing w:before="0" w:beforeAutospacing="0" w:after="0" w:afterAutospacing="0"/>
        <w:rPr>
          <w:rStyle w:val="Hyperlink"/>
          <w:rFonts w:asciiTheme="minorHAnsi" w:hAnsiTheme="minorHAnsi" w:cs="Poppins"/>
          <w:sz w:val="22"/>
          <w:szCs w:val="22"/>
        </w:rPr>
      </w:pPr>
      <w:hyperlink r:id="rId12" w:history="1">
        <w:r w:rsidR="00F1492B" w:rsidRPr="001E58AB">
          <w:rPr>
            <w:rStyle w:val="Hyperlink"/>
            <w:rFonts w:asciiTheme="minorHAnsi" w:hAnsiTheme="minorHAnsi" w:cs="Poppins"/>
            <w:sz w:val="22"/>
            <w:szCs w:val="22"/>
          </w:rPr>
          <w:t>http://npdci.fpg.unc.edu/sites/npdci.fpg.unc.edu/files/resources/NPDCI-ResearchSynthesisPointsInclusivePractices-2011_0.pdf</w:t>
        </w:r>
      </w:hyperlink>
      <w:r w:rsidR="00231FF5" w:rsidRPr="001E58AB">
        <w:rPr>
          <w:rStyle w:val="Hyperlink"/>
          <w:rFonts w:asciiTheme="minorHAnsi" w:hAnsiTheme="minorHAnsi" w:cs="Poppins"/>
          <w:sz w:val="22"/>
          <w:szCs w:val="22"/>
        </w:rPr>
        <w:t xml:space="preserve"> </w:t>
      </w:r>
    </w:p>
    <w:p w14:paraId="79CC94B2" w14:textId="77777777" w:rsidR="007C6600" w:rsidRPr="001E58AB" w:rsidRDefault="007C6600" w:rsidP="001E2D87">
      <w:pPr>
        <w:rPr>
          <w:rFonts w:asciiTheme="minorHAnsi" w:hAnsiTheme="minorHAnsi" w:cs="Poppins"/>
          <w:sz w:val="22"/>
          <w:szCs w:val="22"/>
        </w:rPr>
      </w:pPr>
    </w:p>
    <w:p w14:paraId="38716C12" w14:textId="77777777" w:rsidR="007C6600" w:rsidRPr="001E58AB" w:rsidRDefault="007C6600" w:rsidP="007C6600">
      <w:pPr>
        <w:rPr>
          <w:rFonts w:asciiTheme="minorHAnsi" w:hAnsiTheme="minorHAnsi" w:cs="Poppins"/>
          <w:b/>
          <w:bCs/>
          <w:sz w:val="22"/>
          <w:szCs w:val="22"/>
        </w:rPr>
      </w:pPr>
      <w:r w:rsidRPr="001E58AB">
        <w:rPr>
          <w:rFonts w:asciiTheme="minorHAnsi" w:hAnsiTheme="minorHAnsi" w:cs="Poppins"/>
          <w:b/>
          <w:bCs/>
          <w:sz w:val="22"/>
          <w:szCs w:val="22"/>
        </w:rPr>
        <w:t xml:space="preserve">Early </w:t>
      </w:r>
      <w:r w:rsidR="00FE22D1" w:rsidRPr="001E58AB">
        <w:rPr>
          <w:rFonts w:asciiTheme="minorHAnsi" w:hAnsiTheme="minorHAnsi" w:cs="Poppins"/>
          <w:b/>
          <w:bCs/>
          <w:sz w:val="22"/>
          <w:szCs w:val="22"/>
        </w:rPr>
        <w:t>C</w:t>
      </w:r>
      <w:r w:rsidRPr="001E58AB">
        <w:rPr>
          <w:rFonts w:asciiTheme="minorHAnsi" w:hAnsiTheme="minorHAnsi" w:cs="Poppins"/>
          <w:b/>
          <w:bCs/>
          <w:sz w:val="22"/>
          <w:szCs w:val="22"/>
        </w:rPr>
        <w:t xml:space="preserve">hildhood </w:t>
      </w:r>
      <w:r w:rsidR="00FE22D1" w:rsidRPr="001E58AB">
        <w:rPr>
          <w:rFonts w:asciiTheme="minorHAnsi" w:hAnsiTheme="minorHAnsi" w:cs="Poppins"/>
          <w:b/>
          <w:bCs/>
          <w:sz w:val="22"/>
          <w:szCs w:val="22"/>
        </w:rPr>
        <w:t>I</w:t>
      </w:r>
      <w:r w:rsidRPr="001E58AB">
        <w:rPr>
          <w:rFonts w:asciiTheme="minorHAnsi" w:hAnsiTheme="minorHAnsi" w:cs="Poppins"/>
          <w:b/>
          <w:bCs/>
          <w:sz w:val="22"/>
          <w:szCs w:val="22"/>
        </w:rPr>
        <w:t xml:space="preserve">nclusion: A </w:t>
      </w:r>
      <w:r w:rsidR="00FE22D1" w:rsidRPr="001E58AB">
        <w:rPr>
          <w:rFonts w:asciiTheme="minorHAnsi" w:hAnsiTheme="minorHAnsi" w:cs="Poppins"/>
          <w:b/>
          <w:bCs/>
          <w:sz w:val="22"/>
          <w:szCs w:val="22"/>
        </w:rPr>
        <w:t>J</w:t>
      </w:r>
      <w:r w:rsidRPr="001E58AB">
        <w:rPr>
          <w:rFonts w:asciiTheme="minorHAnsi" w:hAnsiTheme="minorHAnsi" w:cs="Poppins"/>
          <w:b/>
          <w:bCs/>
          <w:sz w:val="22"/>
          <w:szCs w:val="22"/>
        </w:rPr>
        <w:t xml:space="preserve">oint </w:t>
      </w:r>
      <w:r w:rsidR="00FE22D1" w:rsidRPr="001E58AB">
        <w:rPr>
          <w:rFonts w:asciiTheme="minorHAnsi" w:hAnsiTheme="minorHAnsi" w:cs="Poppins"/>
          <w:b/>
          <w:bCs/>
          <w:sz w:val="22"/>
          <w:szCs w:val="22"/>
        </w:rPr>
        <w:t>P</w:t>
      </w:r>
      <w:r w:rsidRPr="001E58AB">
        <w:rPr>
          <w:rFonts w:asciiTheme="minorHAnsi" w:hAnsiTheme="minorHAnsi" w:cs="Poppins"/>
          <w:b/>
          <w:bCs/>
          <w:sz w:val="22"/>
          <w:szCs w:val="22"/>
        </w:rPr>
        <w:t xml:space="preserve">osition </w:t>
      </w:r>
      <w:r w:rsidR="00FE22D1" w:rsidRPr="001E58AB">
        <w:rPr>
          <w:rFonts w:asciiTheme="minorHAnsi" w:hAnsiTheme="minorHAnsi" w:cs="Poppins"/>
          <w:b/>
          <w:bCs/>
          <w:sz w:val="22"/>
          <w:szCs w:val="22"/>
        </w:rPr>
        <w:t>S</w:t>
      </w:r>
      <w:r w:rsidRPr="001E58AB">
        <w:rPr>
          <w:rFonts w:asciiTheme="minorHAnsi" w:hAnsiTheme="minorHAnsi" w:cs="Poppins"/>
          <w:b/>
          <w:bCs/>
          <w:sz w:val="22"/>
          <w:szCs w:val="22"/>
        </w:rPr>
        <w:t>tatement of the Division for Early Childhood (DEC) and the National Association for the Education of Young Children (NAEYC</w:t>
      </w:r>
      <w:r w:rsidR="00FE22D1" w:rsidRPr="001E58AB">
        <w:rPr>
          <w:rFonts w:asciiTheme="minorHAnsi" w:hAnsiTheme="minorHAnsi" w:cs="Poppins"/>
          <w:b/>
          <w:bCs/>
          <w:sz w:val="22"/>
          <w:szCs w:val="22"/>
        </w:rPr>
        <w:t>)</w:t>
      </w:r>
    </w:p>
    <w:p w14:paraId="724BCEAB" w14:textId="7D1DFB0C" w:rsidR="007C6600" w:rsidRPr="001E58AB" w:rsidRDefault="00C3591B" w:rsidP="007C6600">
      <w:pPr>
        <w:rPr>
          <w:rFonts w:asciiTheme="minorHAnsi" w:hAnsiTheme="minorHAnsi" w:cs="Poppins"/>
          <w:bCs/>
          <w:sz w:val="22"/>
          <w:szCs w:val="22"/>
        </w:rPr>
      </w:pPr>
      <w:hyperlink r:id="rId13" w:history="1">
        <w:r w:rsidR="00F1492B" w:rsidRPr="001E58AB">
          <w:rPr>
            <w:rStyle w:val="Hyperlink"/>
            <w:rFonts w:asciiTheme="minorHAnsi" w:hAnsiTheme="minorHAnsi" w:cs="Poppins"/>
            <w:bCs/>
            <w:sz w:val="22"/>
            <w:szCs w:val="22"/>
          </w:rPr>
          <w:t>http://npdci.fpg.unc.edu/resources/articles/Early_Childhood_Inclusion</w:t>
        </w:r>
      </w:hyperlink>
      <w:r w:rsidR="00F1492B" w:rsidRPr="001E58AB">
        <w:rPr>
          <w:rFonts w:asciiTheme="minorHAnsi" w:hAnsiTheme="minorHAnsi" w:cs="Poppins"/>
          <w:bCs/>
          <w:sz w:val="22"/>
          <w:szCs w:val="22"/>
        </w:rPr>
        <w:t xml:space="preserve"> </w:t>
      </w:r>
    </w:p>
    <w:p w14:paraId="6144780C" w14:textId="77777777" w:rsidR="007C6600" w:rsidRPr="001E58AB" w:rsidRDefault="007C6600" w:rsidP="007C6600">
      <w:pPr>
        <w:rPr>
          <w:rFonts w:asciiTheme="minorHAnsi" w:hAnsiTheme="minorHAnsi" w:cs="Poppins"/>
          <w:sz w:val="22"/>
          <w:szCs w:val="22"/>
        </w:rPr>
      </w:pPr>
      <w:r w:rsidRPr="001E58AB">
        <w:rPr>
          <w:rFonts w:asciiTheme="minorHAnsi" w:hAnsiTheme="minorHAnsi" w:cs="Poppins"/>
          <w:sz w:val="22"/>
          <w:szCs w:val="22"/>
        </w:rPr>
        <w:t xml:space="preserve"> </w:t>
      </w:r>
    </w:p>
    <w:p w14:paraId="1ABE3D01" w14:textId="77777777" w:rsidR="00CA3AFE" w:rsidRPr="001E58AB" w:rsidRDefault="00CA3AFE" w:rsidP="00FE22D1">
      <w:pPr>
        <w:pStyle w:val="Pa0"/>
        <w:ind w:firstLine="257"/>
        <w:rPr>
          <w:rFonts w:asciiTheme="minorHAnsi" w:hAnsiTheme="minorHAnsi" w:cs="Poppins"/>
          <w:color w:val="000000"/>
          <w:sz w:val="22"/>
          <w:szCs w:val="22"/>
        </w:rPr>
      </w:pPr>
      <w:r w:rsidRPr="001E58AB">
        <w:rPr>
          <w:rFonts w:asciiTheme="minorHAnsi" w:hAnsiTheme="minorHAnsi" w:cs="Poppins"/>
          <w:b/>
          <w:bCs/>
          <w:color w:val="000000"/>
          <w:sz w:val="22"/>
          <w:szCs w:val="22"/>
        </w:rPr>
        <w:t>Definition of Early Childhood Inclusion</w:t>
      </w:r>
    </w:p>
    <w:p w14:paraId="0F36FE46" w14:textId="66097157" w:rsidR="007C6600" w:rsidRDefault="00CA3AFE" w:rsidP="00FE22D1">
      <w:pPr>
        <w:ind w:left="257"/>
        <w:rPr>
          <w:rFonts w:asciiTheme="minorHAnsi" w:hAnsiTheme="minorHAnsi" w:cs="Poppins"/>
          <w:i/>
          <w:iCs/>
          <w:color w:val="000000"/>
          <w:sz w:val="22"/>
          <w:szCs w:val="22"/>
        </w:rPr>
      </w:pPr>
      <w:r w:rsidRPr="001E58AB">
        <w:rPr>
          <w:rFonts w:asciiTheme="minorHAnsi" w:hAnsiTheme="minorHAnsi" w:cs="Poppins"/>
          <w:i/>
          <w:iCs/>
          <w:color w:val="000000"/>
          <w:sz w:val="22"/>
          <w:szCs w:val="22"/>
        </w:rPr>
        <w:t xml:space="preserve">Early childhood inclusion embodies the values, policies, and </w:t>
      </w:r>
      <w:r w:rsidRPr="001E58AB">
        <w:rPr>
          <w:rFonts w:asciiTheme="minorHAnsi" w:hAnsiTheme="minorHAnsi" w:cs="Poppins"/>
          <w:b/>
          <w:i/>
          <w:iCs/>
          <w:color w:val="FF0000"/>
          <w:sz w:val="22"/>
          <w:szCs w:val="22"/>
        </w:rPr>
        <w:t>practices</w:t>
      </w:r>
      <w:r w:rsidRPr="001E58AB">
        <w:rPr>
          <w:rFonts w:asciiTheme="minorHAnsi" w:hAnsiTheme="minorHAnsi" w:cs="Poppins"/>
          <w:i/>
          <w:iCs/>
          <w:color w:val="000000"/>
          <w:sz w:val="22"/>
          <w:szCs w:val="22"/>
        </w:rPr>
        <w:t xml:space="preserve"> that support the right of every infant and young child and his or her fam</w:t>
      </w:r>
      <w:r w:rsidRPr="001E58AB">
        <w:rPr>
          <w:rFonts w:asciiTheme="minorHAnsi" w:hAnsiTheme="minorHAnsi" w:cs="Poppins"/>
          <w:i/>
          <w:iCs/>
          <w:color w:val="000000"/>
          <w:sz w:val="22"/>
          <w:szCs w:val="22"/>
        </w:rPr>
        <w:softHyphen/>
        <w:t>ily, regardless of ability, to participate in a broad range of activities and contexts as full members of families, communities, and society. The desired re</w:t>
      </w:r>
      <w:r w:rsidRPr="001E58AB">
        <w:rPr>
          <w:rFonts w:asciiTheme="minorHAnsi" w:hAnsiTheme="minorHAnsi" w:cs="Poppins"/>
          <w:i/>
          <w:iCs/>
          <w:color w:val="000000"/>
          <w:sz w:val="22"/>
          <w:szCs w:val="22"/>
        </w:rPr>
        <w:softHyphen/>
        <w:t>sults of inclusive experiences for children with and without disabilities and their families include a sense of belonging and membership, positive social relationships and friendships, and development and learning to reach their full potential. The defin</w:t>
      </w:r>
      <w:r w:rsidRPr="001E58AB">
        <w:rPr>
          <w:rFonts w:asciiTheme="minorHAnsi" w:hAnsiTheme="minorHAnsi" w:cs="Poppins"/>
          <w:i/>
          <w:iCs/>
          <w:color w:val="000000"/>
          <w:sz w:val="22"/>
          <w:szCs w:val="22"/>
        </w:rPr>
        <w:softHyphen/>
        <w:t>ing features of inclusion that can be used to identify high quality early childhood programs and services are access, participation, and supports.</w:t>
      </w:r>
    </w:p>
    <w:p w14:paraId="01770A6E" w14:textId="4ED7C1B3" w:rsidR="001E58AB" w:rsidRDefault="001E58AB" w:rsidP="000A5C9A">
      <w:pPr>
        <w:rPr>
          <w:rFonts w:asciiTheme="minorHAnsi" w:hAnsiTheme="minorHAnsi" w:cs="Poppins"/>
          <w:i/>
          <w:iCs/>
          <w:color w:val="000000"/>
          <w:sz w:val="22"/>
          <w:szCs w:val="22"/>
        </w:rPr>
      </w:pPr>
    </w:p>
    <w:p w14:paraId="54502D06" w14:textId="77777777" w:rsidR="00F1492B" w:rsidRPr="001E58AB" w:rsidRDefault="00F1492B" w:rsidP="006A52DF">
      <w:pPr>
        <w:rPr>
          <w:rFonts w:asciiTheme="minorHAnsi" w:hAnsiTheme="minorHAnsi" w:cs="Poppins"/>
          <w:iCs/>
          <w:sz w:val="22"/>
          <w:szCs w:val="22"/>
        </w:rPr>
      </w:pPr>
    </w:p>
    <w:p w14:paraId="1E2668A1" w14:textId="77777777" w:rsidR="00371D7B" w:rsidRPr="001E58AB" w:rsidRDefault="00371D7B" w:rsidP="00371D7B">
      <w:pPr>
        <w:shd w:val="clear" w:color="auto" w:fill="DBE5F1" w:themeFill="accent1" w:themeFillTint="33"/>
        <w:jc w:val="both"/>
        <w:rPr>
          <w:rFonts w:asciiTheme="minorHAnsi" w:eastAsia="Calibri" w:hAnsiTheme="minorHAnsi" w:cs="Poppins"/>
          <w:b/>
          <w:color w:val="0000FF"/>
          <w:sz w:val="28"/>
          <w:szCs w:val="28"/>
        </w:rPr>
      </w:pPr>
      <w:r w:rsidRPr="001E58AB">
        <w:rPr>
          <w:rFonts w:asciiTheme="minorHAnsi" w:eastAsia="Calibri" w:hAnsiTheme="minorHAnsi" w:cs="Poppins"/>
          <w:b/>
          <w:sz w:val="28"/>
          <w:szCs w:val="28"/>
        </w:rPr>
        <w:t xml:space="preserve">What do we know about inclusive </w:t>
      </w:r>
      <w:r w:rsidRPr="001E58AB">
        <w:rPr>
          <w:rFonts w:asciiTheme="minorHAnsi" w:eastAsia="Calibri" w:hAnsiTheme="minorHAnsi" w:cs="Poppins"/>
          <w:b/>
          <w:color w:val="FF0000"/>
          <w:sz w:val="28"/>
          <w:szCs w:val="28"/>
        </w:rPr>
        <w:t>practices</w:t>
      </w:r>
      <w:r w:rsidR="00FE22D1" w:rsidRPr="001E58AB">
        <w:rPr>
          <w:rFonts w:asciiTheme="minorHAnsi" w:eastAsia="Calibri" w:hAnsiTheme="minorHAnsi" w:cs="Poppins"/>
          <w:b/>
          <w:sz w:val="28"/>
          <w:szCs w:val="28"/>
        </w:rPr>
        <w:t xml:space="preserve"> that support inclusion for young children</w:t>
      </w:r>
      <w:r w:rsidRPr="001E58AB">
        <w:rPr>
          <w:rFonts w:asciiTheme="minorHAnsi" w:eastAsia="Calibri" w:hAnsiTheme="minorHAnsi" w:cs="Poppins"/>
          <w:b/>
          <w:sz w:val="28"/>
          <w:szCs w:val="28"/>
        </w:rPr>
        <w:t>?</w:t>
      </w:r>
    </w:p>
    <w:p w14:paraId="222DE991" w14:textId="77777777" w:rsidR="003D3074" w:rsidRPr="001E58AB" w:rsidRDefault="003D3074" w:rsidP="005771D4">
      <w:pPr>
        <w:ind w:left="257" w:hanging="257"/>
        <w:rPr>
          <w:rFonts w:asciiTheme="minorHAnsi" w:hAnsiTheme="minorHAnsi" w:cs="Poppins"/>
          <w:sz w:val="22"/>
          <w:szCs w:val="22"/>
        </w:rPr>
      </w:pPr>
    </w:p>
    <w:p w14:paraId="566614CD" w14:textId="77777777" w:rsidR="005A0FC8" w:rsidRPr="001E58AB" w:rsidRDefault="003D3074" w:rsidP="005771D4">
      <w:pPr>
        <w:ind w:left="257" w:hanging="257"/>
        <w:rPr>
          <w:rFonts w:asciiTheme="minorHAnsi" w:hAnsiTheme="minorHAnsi" w:cs="Poppins"/>
          <w:b/>
          <w:bCs/>
          <w:sz w:val="22"/>
          <w:szCs w:val="22"/>
        </w:rPr>
      </w:pPr>
      <w:r w:rsidRPr="001E58AB">
        <w:rPr>
          <w:rFonts w:asciiTheme="minorHAnsi" w:hAnsiTheme="minorHAnsi" w:cs="Poppins"/>
          <w:b/>
          <w:bCs/>
          <w:sz w:val="22"/>
          <w:szCs w:val="22"/>
        </w:rPr>
        <w:t xml:space="preserve">Soukakou, E.P. (2016). </w:t>
      </w:r>
      <w:r w:rsidRPr="001E58AB">
        <w:rPr>
          <w:rFonts w:asciiTheme="minorHAnsi" w:hAnsiTheme="minorHAnsi" w:cs="Poppins"/>
          <w:b/>
          <w:bCs/>
          <w:i/>
          <w:sz w:val="22"/>
          <w:szCs w:val="22"/>
        </w:rPr>
        <w:t>Inclusive Classroom Profile (ICP).</w:t>
      </w:r>
      <w:r w:rsidRPr="001E58AB">
        <w:rPr>
          <w:rFonts w:asciiTheme="minorHAnsi" w:hAnsiTheme="minorHAnsi" w:cs="Poppins"/>
          <w:b/>
          <w:bCs/>
          <w:sz w:val="22"/>
          <w:szCs w:val="22"/>
        </w:rPr>
        <w:t xml:space="preserve"> Baltimore: Paul Brookes.</w:t>
      </w:r>
    </w:p>
    <w:p w14:paraId="2538CDFF" w14:textId="77777777" w:rsidR="003D3074" w:rsidRPr="001E58AB" w:rsidRDefault="003D3074" w:rsidP="005771D4">
      <w:pPr>
        <w:ind w:left="257" w:hanging="257"/>
        <w:rPr>
          <w:rFonts w:asciiTheme="minorHAnsi" w:hAnsiTheme="minorHAnsi" w:cs="Poppins"/>
          <w:sz w:val="22"/>
          <w:szCs w:val="22"/>
        </w:rPr>
      </w:pPr>
    </w:p>
    <w:p w14:paraId="0F437B18" w14:textId="77777777" w:rsidR="003D3074" w:rsidRPr="001E58AB" w:rsidRDefault="003D3074" w:rsidP="005771D4">
      <w:pPr>
        <w:ind w:left="257" w:hanging="257"/>
        <w:rPr>
          <w:rFonts w:asciiTheme="minorHAnsi" w:hAnsiTheme="minorHAnsi" w:cs="Poppins"/>
          <w:b/>
          <w:sz w:val="22"/>
          <w:szCs w:val="22"/>
        </w:rPr>
      </w:pPr>
      <w:r w:rsidRPr="001E58AB">
        <w:rPr>
          <w:rFonts w:asciiTheme="minorHAnsi" w:hAnsiTheme="minorHAnsi" w:cs="Poppins"/>
          <w:b/>
          <w:color w:val="FF0000"/>
          <w:sz w:val="22"/>
          <w:szCs w:val="22"/>
        </w:rPr>
        <w:t>Practices</w:t>
      </w:r>
      <w:r w:rsidR="004523A2" w:rsidRPr="001E58AB">
        <w:rPr>
          <w:rFonts w:asciiTheme="minorHAnsi" w:hAnsiTheme="minorHAnsi" w:cs="Poppins"/>
          <w:b/>
          <w:sz w:val="22"/>
          <w:szCs w:val="22"/>
        </w:rPr>
        <w:t xml:space="preserve"> </w:t>
      </w:r>
      <w:r w:rsidR="004523A2" w:rsidRPr="001E58AB">
        <w:rPr>
          <w:rFonts w:asciiTheme="minorHAnsi" w:hAnsiTheme="minorHAnsi" w:cs="Poppins"/>
          <w:sz w:val="22"/>
          <w:szCs w:val="22"/>
        </w:rPr>
        <w:t>(from the ICP)</w:t>
      </w:r>
    </w:p>
    <w:p w14:paraId="2AD5F7D3" w14:textId="77777777" w:rsidR="003D3074" w:rsidRPr="001E58AB" w:rsidRDefault="003D3074" w:rsidP="003D3074">
      <w:pPr>
        <w:pStyle w:val="ListParagraph"/>
        <w:numPr>
          <w:ilvl w:val="0"/>
          <w:numId w:val="37"/>
        </w:numPr>
        <w:rPr>
          <w:rFonts w:asciiTheme="minorHAnsi" w:hAnsiTheme="minorHAnsi" w:cs="Poppins"/>
          <w:sz w:val="22"/>
          <w:szCs w:val="22"/>
        </w:rPr>
      </w:pPr>
      <w:r w:rsidRPr="001E58AB">
        <w:rPr>
          <w:rFonts w:asciiTheme="minorHAnsi" w:hAnsiTheme="minorHAnsi" w:cs="Poppins"/>
          <w:sz w:val="22"/>
          <w:szCs w:val="22"/>
        </w:rPr>
        <w:t>Adaptations of Space, Materials, and Equipment</w:t>
      </w:r>
    </w:p>
    <w:p w14:paraId="6D9124A7" w14:textId="77777777" w:rsidR="003D3074" w:rsidRPr="001E58AB" w:rsidRDefault="003D3074" w:rsidP="003D3074">
      <w:pPr>
        <w:pStyle w:val="ListParagraph"/>
        <w:numPr>
          <w:ilvl w:val="0"/>
          <w:numId w:val="37"/>
        </w:numPr>
        <w:rPr>
          <w:rFonts w:asciiTheme="minorHAnsi" w:hAnsiTheme="minorHAnsi" w:cs="Poppins"/>
          <w:sz w:val="22"/>
          <w:szCs w:val="22"/>
        </w:rPr>
      </w:pPr>
      <w:r w:rsidRPr="001E58AB">
        <w:rPr>
          <w:rFonts w:asciiTheme="minorHAnsi" w:hAnsiTheme="minorHAnsi" w:cs="Poppins"/>
          <w:sz w:val="22"/>
          <w:szCs w:val="22"/>
        </w:rPr>
        <w:t>Adult Involvement in Peer Interactions</w:t>
      </w:r>
    </w:p>
    <w:p w14:paraId="7438140D" w14:textId="77777777" w:rsidR="003D3074" w:rsidRPr="001E58AB" w:rsidRDefault="003D3074" w:rsidP="003D3074">
      <w:pPr>
        <w:pStyle w:val="ListParagraph"/>
        <w:numPr>
          <w:ilvl w:val="0"/>
          <w:numId w:val="37"/>
        </w:numPr>
        <w:rPr>
          <w:rFonts w:asciiTheme="minorHAnsi" w:hAnsiTheme="minorHAnsi" w:cs="Poppins"/>
          <w:sz w:val="22"/>
          <w:szCs w:val="22"/>
        </w:rPr>
      </w:pPr>
      <w:r w:rsidRPr="001E58AB">
        <w:rPr>
          <w:rFonts w:asciiTheme="minorHAnsi" w:hAnsiTheme="minorHAnsi" w:cs="Poppins"/>
          <w:sz w:val="22"/>
          <w:szCs w:val="22"/>
        </w:rPr>
        <w:t>Adults’ Guidance of Children’s Free-Choice Activities and Play</w:t>
      </w:r>
    </w:p>
    <w:p w14:paraId="26661A74" w14:textId="77777777" w:rsidR="003D3074" w:rsidRPr="001E58AB" w:rsidRDefault="003D3074" w:rsidP="003D3074">
      <w:pPr>
        <w:pStyle w:val="ListParagraph"/>
        <w:numPr>
          <w:ilvl w:val="0"/>
          <w:numId w:val="37"/>
        </w:numPr>
        <w:rPr>
          <w:rFonts w:asciiTheme="minorHAnsi" w:hAnsiTheme="minorHAnsi" w:cs="Poppins"/>
          <w:sz w:val="22"/>
          <w:szCs w:val="22"/>
        </w:rPr>
      </w:pPr>
      <w:r w:rsidRPr="001E58AB">
        <w:rPr>
          <w:rFonts w:asciiTheme="minorHAnsi" w:hAnsiTheme="minorHAnsi" w:cs="Poppins"/>
          <w:sz w:val="22"/>
          <w:szCs w:val="22"/>
        </w:rPr>
        <w:t>Conflict Resolution</w:t>
      </w:r>
    </w:p>
    <w:p w14:paraId="3611A4FD" w14:textId="77777777" w:rsidR="003D3074" w:rsidRPr="001E58AB" w:rsidRDefault="003D3074" w:rsidP="003D3074">
      <w:pPr>
        <w:pStyle w:val="ListParagraph"/>
        <w:numPr>
          <w:ilvl w:val="0"/>
          <w:numId w:val="37"/>
        </w:numPr>
        <w:rPr>
          <w:rFonts w:asciiTheme="minorHAnsi" w:hAnsiTheme="minorHAnsi" w:cs="Poppins"/>
          <w:sz w:val="22"/>
          <w:szCs w:val="22"/>
        </w:rPr>
      </w:pPr>
      <w:r w:rsidRPr="001E58AB">
        <w:rPr>
          <w:rFonts w:asciiTheme="minorHAnsi" w:hAnsiTheme="minorHAnsi" w:cs="Poppins"/>
          <w:sz w:val="22"/>
          <w:szCs w:val="22"/>
        </w:rPr>
        <w:t>Membership</w:t>
      </w:r>
    </w:p>
    <w:p w14:paraId="5DF3575F" w14:textId="77777777" w:rsidR="003D3074" w:rsidRPr="001E58AB" w:rsidRDefault="003D3074" w:rsidP="003D3074">
      <w:pPr>
        <w:pStyle w:val="ListParagraph"/>
        <w:numPr>
          <w:ilvl w:val="0"/>
          <w:numId w:val="37"/>
        </w:numPr>
        <w:rPr>
          <w:rFonts w:asciiTheme="minorHAnsi" w:hAnsiTheme="minorHAnsi" w:cs="Poppins"/>
          <w:sz w:val="22"/>
          <w:szCs w:val="22"/>
        </w:rPr>
      </w:pPr>
      <w:r w:rsidRPr="001E58AB">
        <w:rPr>
          <w:rFonts w:asciiTheme="minorHAnsi" w:hAnsiTheme="minorHAnsi" w:cs="Poppins"/>
          <w:sz w:val="22"/>
          <w:szCs w:val="22"/>
        </w:rPr>
        <w:lastRenderedPageBreak/>
        <w:t>Relationships Between Adults and Children</w:t>
      </w:r>
    </w:p>
    <w:p w14:paraId="5B6BD311" w14:textId="77777777" w:rsidR="003D3074" w:rsidRPr="001E58AB" w:rsidRDefault="003D3074" w:rsidP="003D3074">
      <w:pPr>
        <w:pStyle w:val="ListParagraph"/>
        <w:numPr>
          <w:ilvl w:val="0"/>
          <w:numId w:val="37"/>
        </w:numPr>
        <w:rPr>
          <w:rFonts w:asciiTheme="minorHAnsi" w:hAnsiTheme="minorHAnsi" w:cs="Poppins"/>
          <w:sz w:val="22"/>
          <w:szCs w:val="22"/>
        </w:rPr>
      </w:pPr>
      <w:r w:rsidRPr="001E58AB">
        <w:rPr>
          <w:rFonts w:asciiTheme="minorHAnsi" w:hAnsiTheme="minorHAnsi" w:cs="Poppins"/>
          <w:sz w:val="22"/>
          <w:szCs w:val="22"/>
        </w:rPr>
        <w:t>Support for Communication</w:t>
      </w:r>
    </w:p>
    <w:p w14:paraId="528D212B" w14:textId="77777777" w:rsidR="003D3074" w:rsidRPr="001E58AB" w:rsidRDefault="003D3074" w:rsidP="003D3074">
      <w:pPr>
        <w:pStyle w:val="ListParagraph"/>
        <w:numPr>
          <w:ilvl w:val="0"/>
          <w:numId w:val="37"/>
        </w:numPr>
        <w:rPr>
          <w:rFonts w:asciiTheme="minorHAnsi" w:hAnsiTheme="minorHAnsi" w:cs="Poppins"/>
          <w:sz w:val="22"/>
          <w:szCs w:val="22"/>
        </w:rPr>
      </w:pPr>
      <w:r w:rsidRPr="001E58AB">
        <w:rPr>
          <w:rFonts w:asciiTheme="minorHAnsi" w:hAnsiTheme="minorHAnsi" w:cs="Poppins"/>
          <w:sz w:val="22"/>
          <w:szCs w:val="22"/>
        </w:rPr>
        <w:t>Adaptations of Group Activities</w:t>
      </w:r>
    </w:p>
    <w:p w14:paraId="0B3E6157" w14:textId="77777777" w:rsidR="003D3074" w:rsidRPr="001E58AB" w:rsidRDefault="003D3074" w:rsidP="003D3074">
      <w:pPr>
        <w:pStyle w:val="ListParagraph"/>
        <w:numPr>
          <w:ilvl w:val="0"/>
          <w:numId w:val="37"/>
        </w:numPr>
        <w:rPr>
          <w:rFonts w:asciiTheme="minorHAnsi" w:hAnsiTheme="minorHAnsi" w:cs="Poppins"/>
          <w:sz w:val="22"/>
          <w:szCs w:val="22"/>
        </w:rPr>
      </w:pPr>
      <w:r w:rsidRPr="001E58AB">
        <w:rPr>
          <w:rFonts w:asciiTheme="minorHAnsi" w:hAnsiTheme="minorHAnsi" w:cs="Poppins"/>
          <w:sz w:val="22"/>
          <w:szCs w:val="22"/>
        </w:rPr>
        <w:t>Transitions Between Activities</w:t>
      </w:r>
    </w:p>
    <w:p w14:paraId="7328FD9A" w14:textId="77777777" w:rsidR="003D3074" w:rsidRPr="001E58AB" w:rsidRDefault="003D3074" w:rsidP="003D3074">
      <w:pPr>
        <w:pStyle w:val="ListParagraph"/>
        <w:numPr>
          <w:ilvl w:val="0"/>
          <w:numId w:val="37"/>
        </w:numPr>
        <w:rPr>
          <w:rFonts w:asciiTheme="minorHAnsi" w:hAnsiTheme="minorHAnsi" w:cs="Poppins"/>
          <w:sz w:val="22"/>
          <w:szCs w:val="22"/>
        </w:rPr>
      </w:pPr>
      <w:r w:rsidRPr="001E58AB">
        <w:rPr>
          <w:rFonts w:asciiTheme="minorHAnsi" w:hAnsiTheme="minorHAnsi" w:cs="Poppins"/>
          <w:sz w:val="22"/>
          <w:szCs w:val="22"/>
        </w:rPr>
        <w:t>Feedback</w:t>
      </w:r>
    </w:p>
    <w:p w14:paraId="0695E33A" w14:textId="77777777" w:rsidR="003D3074" w:rsidRPr="001E58AB" w:rsidRDefault="003D3074" w:rsidP="003D3074">
      <w:pPr>
        <w:pStyle w:val="ListParagraph"/>
        <w:numPr>
          <w:ilvl w:val="0"/>
          <w:numId w:val="37"/>
        </w:numPr>
        <w:rPr>
          <w:rFonts w:asciiTheme="minorHAnsi" w:hAnsiTheme="minorHAnsi" w:cs="Poppins"/>
          <w:sz w:val="22"/>
          <w:szCs w:val="22"/>
        </w:rPr>
      </w:pPr>
      <w:r w:rsidRPr="001E58AB">
        <w:rPr>
          <w:rFonts w:asciiTheme="minorHAnsi" w:hAnsiTheme="minorHAnsi" w:cs="Poppins"/>
          <w:sz w:val="22"/>
          <w:szCs w:val="22"/>
        </w:rPr>
        <w:t>Family-Professional Partnerships</w:t>
      </w:r>
    </w:p>
    <w:p w14:paraId="3F3AD94C" w14:textId="3E80F0CE" w:rsidR="003D3074" w:rsidRPr="001E58AB" w:rsidRDefault="003D3074" w:rsidP="003D3074">
      <w:pPr>
        <w:pStyle w:val="ListParagraph"/>
        <w:numPr>
          <w:ilvl w:val="0"/>
          <w:numId w:val="37"/>
        </w:numPr>
        <w:rPr>
          <w:rFonts w:asciiTheme="minorHAnsi" w:hAnsiTheme="minorHAnsi" w:cs="Poppins"/>
          <w:sz w:val="22"/>
          <w:szCs w:val="22"/>
        </w:rPr>
      </w:pPr>
      <w:r w:rsidRPr="001E58AB">
        <w:rPr>
          <w:rFonts w:asciiTheme="minorHAnsi" w:hAnsiTheme="minorHAnsi" w:cs="Poppins"/>
          <w:sz w:val="22"/>
          <w:szCs w:val="22"/>
        </w:rPr>
        <w:t>Monitoring Children’s Learning</w:t>
      </w:r>
    </w:p>
    <w:p w14:paraId="73A2DA10" w14:textId="577BCA64" w:rsidR="00743E38" w:rsidRPr="001E58AB" w:rsidRDefault="00743E38" w:rsidP="00743E38">
      <w:pPr>
        <w:rPr>
          <w:rFonts w:asciiTheme="minorHAnsi" w:hAnsiTheme="minorHAnsi" w:cs="Poppins"/>
          <w:sz w:val="22"/>
          <w:szCs w:val="22"/>
        </w:rPr>
      </w:pPr>
    </w:p>
    <w:p w14:paraId="7E955A98" w14:textId="515C0FCA" w:rsidR="00743E38" w:rsidRPr="001E58AB" w:rsidRDefault="00743E38" w:rsidP="00743E38">
      <w:pPr>
        <w:shd w:val="clear" w:color="auto" w:fill="DBE5F1" w:themeFill="accent1" w:themeFillTint="33"/>
        <w:jc w:val="both"/>
        <w:rPr>
          <w:rFonts w:asciiTheme="minorHAnsi" w:eastAsia="Calibri" w:hAnsiTheme="minorHAnsi" w:cs="Poppins"/>
          <w:b/>
          <w:color w:val="0000FF"/>
          <w:sz w:val="28"/>
          <w:szCs w:val="28"/>
        </w:rPr>
      </w:pPr>
      <w:r w:rsidRPr="001E58AB">
        <w:rPr>
          <w:rFonts w:asciiTheme="minorHAnsi" w:eastAsia="Calibri" w:hAnsiTheme="minorHAnsi" w:cs="Poppins"/>
          <w:b/>
          <w:sz w:val="28"/>
          <w:szCs w:val="28"/>
        </w:rPr>
        <w:t xml:space="preserve">How </w:t>
      </w:r>
      <w:r w:rsidR="00477ACE" w:rsidRPr="001E58AB">
        <w:rPr>
          <w:rFonts w:asciiTheme="minorHAnsi" w:eastAsia="Calibri" w:hAnsiTheme="minorHAnsi" w:cs="Poppins"/>
          <w:b/>
          <w:sz w:val="28"/>
          <w:szCs w:val="28"/>
        </w:rPr>
        <w:t>c</w:t>
      </w:r>
      <w:r w:rsidRPr="001E58AB">
        <w:rPr>
          <w:rFonts w:asciiTheme="minorHAnsi" w:eastAsia="Calibri" w:hAnsiTheme="minorHAnsi" w:cs="Poppins"/>
          <w:b/>
          <w:sz w:val="28"/>
          <w:szCs w:val="28"/>
        </w:rPr>
        <w:t xml:space="preserve">an I </w:t>
      </w:r>
      <w:r w:rsidR="00477ACE" w:rsidRPr="001E58AB">
        <w:rPr>
          <w:rFonts w:asciiTheme="minorHAnsi" w:eastAsia="Calibri" w:hAnsiTheme="minorHAnsi" w:cs="Poppins"/>
          <w:b/>
          <w:sz w:val="28"/>
          <w:szCs w:val="28"/>
        </w:rPr>
        <w:t>f</w:t>
      </w:r>
      <w:r w:rsidRPr="001E58AB">
        <w:rPr>
          <w:rFonts w:asciiTheme="minorHAnsi" w:eastAsia="Calibri" w:hAnsiTheme="minorHAnsi" w:cs="Poppins"/>
          <w:b/>
          <w:sz w:val="28"/>
          <w:szCs w:val="28"/>
        </w:rPr>
        <w:t xml:space="preserve">ind </w:t>
      </w:r>
      <w:r w:rsidR="00477ACE" w:rsidRPr="001E58AB">
        <w:rPr>
          <w:rFonts w:asciiTheme="minorHAnsi" w:eastAsia="Calibri" w:hAnsiTheme="minorHAnsi" w:cs="Poppins"/>
          <w:b/>
          <w:sz w:val="28"/>
          <w:szCs w:val="28"/>
        </w:rPr>
        <w:t>m</w:t>
      </w:r>
      <w:r w:rsidRPr="001E58AB">
        <w:rPr>
          <w:rFonts w:asciiTheme="minorHAnsi" w:eastAsia="Calibri" w:hAnsiTheme="minorHAnsi" w:cs="Poppins"/>
          <w:b/>
          <w:sz w:val="28"/>
          <w:szCs w:val="28"/>
        </w:rPr>
        <w:t xml:space="preserve">ore </w:t>
      </w:r>
      <w:r w:rsidR="00477ACE" w:rsidRPr="001E58AB">
        <w:rPr>
          <w:rFonts w:asciiTheme="minorHAnsi" w:eastAsia="Calibri" w:hAnsiTheme="minorHAnsi" w:cs="Poppins"/>
          <w:b/>
          <w:sz w:val="28"/>
          <w:szCs w:val="28"/>
        </w:rPr>
        <w:t>a</w:t>
      </w:r>
      <w:r w:rsidRPr="001E58AB">
        <w:rPr>
          <w:rFonts w:asciiTheme="minorHAnsi" w:eastAsia="Calibri" w:hAnsiTheme="minorHAnsi" w:cs="Poppins"/>
          <w:b/>
          <w:sz w:val="28"/>
          <w:szCs w:val="28"/>
        </w:rPr>
        <w:t>bout</w:t>
      </w:r>
      <w:r w:rsidR="000A5C9A">
        <w:rPr>
          <w:rFonts w:asciiTheme="minorHAnsi" w:eastAsia="Calibri" w:hAnsiTheme="minorHAnsi" w:cs="Poppins"/>
          <w:b/>
          <w:sz w:val="28"/>
          <w:szCs w:val="28"/>
        </w:rPr>
        <w:t xml:space="preserve"> Early Intervention Practices</w:t>
      </w:r>
      <w:r w:rsidRPr="001E58AB">
        <w:rPr>
          <w:rFonts w:asciiTheme="minorHAnsi" w:eastAsia="Calibri" w:hAnsiTheme="minorHAnsi" w:cs="Poppins"/>
          <w:b/>
          <w:sz w:val="28"/>
          <w:szCs w:val="28"/>
        </w:rPr>
        <w:t>?</w:t>
      </w:r>
    </w:p>
    <w:p w14:paraId="43103193" w14:textId="3B54D0CD" w:rsidR="00743E38" w:rsidRDefault="00743E38" w:rsidP="00743E38">
      <w:pPr>
        <w:rPr>
          <w:rFonts w:asciiTheme="minorHAnsi" w:hAnsiTheme="minorHAnsi" w:cs="Poppins"/>
          <w:sz w:val="22"/>
          <w:szCs w:val="22"/>
        </w:rPr>
      </w:pPr>
    </w:p>
    <w:p w14:paraId="3127C903" w14:textId="62B7E068" w:rsidR="005D502E" w:rsidRPr="00384A08" w:rsidRDefault="005D502E" w:rsidP="00743E38">
      <w:pPr>
        <w:rPr>
          <w:rFonts w:asciiTheme="minorHAnsi" w:hAnsiTheme="minorHAnsi" w:cs="Arial"/>
          <w:color w:val="1B1B1B"/>
          <w:sz w:val="22"/>
          <w:szCs w:val="22"/>
          <w:shd w:val="clear" w:color="auto" w:fill="FAFAFA"/>
        </w:rPr>
      </w:pPr>
      <w:r w:rsidRPr="005D502E">
        <w:rPr>
          <w:rFonts w:asciiTheme="minorHAnsi" w:hAnsiTheme="minorHAnsi" w:cs="Arial"/>
          <w:color w:val="1B1B1B"/>
          <w:sz w:val="22"/>
          <w:szCs w:val="22"/>
          <w:shd w:val="clear" w:color="auto" w:fill="FAFAFA"/>
        </w:rPr>
        <w:t>Reimagine Australia, formerly known as Early Childhood Intervention Australia (ECIA), has been the leading Australian body for early childhood outcomes for young children with a developmental delay or a disability and their families, since 1986.</w:t>
      </w:r>
      <w:r w:rsidR="00384A08">
        <w:rPr>
          <w:rFonts w:asciiTheme="minorHAnsi" w:hAnsiTheme="minorHAnsi" w:cs="Arial"/>
          <w:color w:val="1B1B1B"/>
          <w:sz w:val="22"/>
          <w:szCs w:val="22"/>
          <w:shd w:val="clear" w:color="auto" w:fill="FAFAFA"/>
        </w:rPr>
        <w:t xml:space="preserve"> </w:t>
      </w:r>
      <w:hyperlink w:history="1">
        <w:r w:rsidR="00384A08" w:rsidRPr="0013191B">
          <w:rPr>
            <w:rStyle w:val="Hyperlink"/>
            <w:rFonts w:asciiTheme="minorHAnsi" w:hAnsiTheme="minorHAnsi" w:cs="Poppins"/>
            <w:sz w:val="22"/>
            <w:szCs w:val="22"/>
          </w:rPr>
          <w:t>https://re imagine.com.au/#:~:text=Reimagine%20Australia%2C%20formerly%20known%20as,and%20their%20families%2C%20since%201986</w:t>
        </w:r>
      </w:hyperlink>
      <w:r w:rsidRPr="005D502E">
        <w:rPr>
          <w:rFonts w:asciiTheme="minorHAnsi" w:hAnsiTheme="minorHAnsi" w:cs="Poppins"/>
          <w:sz w:val="22"/>
          <w:szCs w:val="22"/>
        </w:rPr>
        <w:t>.</w:t>
      </w:r>
    </w:p>
    <w:p w14:paraId="160CC717" w14:textId="77777777" w:rsidR="005D502E" w:rsidRDefault="005D502E" w:rsidP="00743E38">
      <w:pPr>
        <w:rPr>
          <w:rFonts w:asciiTheme="minorHAnsi" w:hAnsiTheme="minorHAnsi" w:cs="Poppins"/>
          <w:sz w:val="22"/>
          <w:szCs w:val="22"/>
        </w:rPr>
      </w:pPr>
    </w:p>
    <w:p w14:paraId="6DD7E592" w14:textId="77443EF0" w:rsidR="005D502E" w:rsidRDefault="005D502E" w:rsidP="00743E38">
      <w:pPr>
        <w:rPr>
          <w:rStyle w:val="Hyperlink"/>
          <w:rFonts w:asciiTheme="minorHAnsi" w:hAnsiTheme="minorHAnsi" w:cs="Poppins"/>
          <w:sz w:val="22"/>
          <w:szCs w:val="22"/>
        </w:rPr>
      </w:pPr>
      <w:r>
        <w:rPr>
          <w:rFonts w:asciiTheme="minorHAnsi" w:hAnsiTheme="minorHAnsi" w:cs="Poppins"/>
          <w:sz w:val="22"/>
          <w:szCs w:val="22"/>
        </w:rPr>
        <w:t xml:space="preserve">Zero to Three  </w:t>
      </w:r>
      <w:hyperlink r:id="rId14" w:history="1">
        <w:r w:rsidRPr="008E1FB8">
          <w:rPr>
            <w:rStyle w:val="Hyperlink"/>
            <w:rFonts w:asciiTheme="minorHAnsi" w:hAnsiTheme="minorHAnsi" w:cs="Poppins"/>
            <w:sz w:val="22"/>
            <w:szCs w:val="22"/>
          </w:rPr>
          <w:t>https://www.zerotothree.org/</w:t>
        </w:r>
      </w:hyperlink>
    </w:p>
    <w:p w14:paraId="102F7753" w14:textId="080161A1" w:rsidR="00384A08" w:rsidRDefault="00384A08" w:rsidP="00743E38">
      <w:pPr>
        <w:rPr>
          <w:rStyle w:val="Hyperlink"/>
          <w:rFonts w:asciiTheme="minorHAnsi" w:hAnsiTheme="minorHAnsi" w:cs="Poppins"/>
          <w:sz w:val="22"/>
          <w:szCs w:val="22"/>
        </w:rPr>
      </w:pPr>
    </w:p>
    <w:p w14:paraId="380B12FD" w14:textId="77777777" w:rsidR="00384A08" w:rsidRDefault="00384A08" w:rsidP="00743E38">
      <w:pPr>
        <w:rPr>
          <w:rStyle w:val="Hyperlink"/>
          <w:rFonts w:asciiTheme="minorHAnsi" w:hAnsiTheme="minorHAnsi" w:cs="Poppins"/>
          <w:sz w:val="22"/>
          <w:szCs w:val="22"/>
        </w:rPr>
      </w:pPr>
    </w:p>
    <w:p w14:paraId="453779D5" w14:textId="16E30C0F" w:rsidR="00384A08" w:rsidRPr="001E58AB" w:rsidRDefault="00384A08" w:rsidP="00384A08">
      <w:pPr>
        <w:shd w:val="clear" w:color="auto" w:fill="DBE5F1" w:themeFill="accent1" w:themeFillTint="33"/>
        <w:jc w:val="both"/>
        <w:rPr>
          <w:rFonts w:asciiTheme="minorHAnsi" w:eastAsia="Calibri" w:hAnsiTheme="minorHAnsi" w:cs="Poppins"/>
          <w:b/>
          <w:color w:val="0000FF"/>
          <w:sz w:val="28"/>
          <w:szCs w:val="28"/>
        </w:rPr>
      </w:pPr>
      <w:r w:rsidRPr="001E58AB">
        <w:rPr>
          <w:rFonts w:asciiTheme="minorHAnsi" w:eastAsia="Calibri" w:hAnsiTheme="minorHAnsi" w:cs="Poppins"/>
          <w:b/>
          <w:sz w:val="28"/>
          <w:szCs w:val="28"/>
        </w:rPr>
        <w:t>Sele</w:t>
      </w:r>
      <w:r>
        <w:rPr>
          <w:rFonts w:asciiTheme="minorHAnsi" w:eastAsia="Calibri" w:hAnsiTheme="minorHAnsi" w:cs="Poppins"/>
          <w:b/>
          <w:sz w:val="28"/>
          <w:szCs w:val="28"/>
        </w:rPr>
        <w:t xml:space="preserve">cted Resources on Supporting Children’s Social Emotional Development </w:t>
      </w:r>
    </w:p>
    <w:p w14:paraId="35BB8E06" w14:textId="77777777" w:rsidR="00384A08" w:rsidRDefault="00384A08" w:rsidP="00384A08">
      <w:pPr>
        <w:rPr>
          <w:b/>
          <w:bCs/>
        </w:rPr>
      </w:pPr>
    </w:p>
    <w:p w14:paraId="7EBE1197" w14:textId="13045863" w:rsidR="00384A08" w:rsidRDefault="00384A08" w:rsidP="00743E38">
      <w:pPr>
        <w:rPr>
          <w:rFonts w:asciiTheme="minorHAnsi" w:hAnsiTheme="minorHAnsi" w:cstheme="minorHAnsi"/>
          <w:color w:val="393939"/>
          <w:sz w:val="22"/>
          <w:szCs w:val="22"/>
        </w:rPr>
      </w:pPr>
      <w:r w:rsidRPr="00384A08">
        <w:rPr>
          <w:rFonts w:asciiTheme="minorHAnsi" w:hAnsiTheme="minorHAnsi" w:cstheme="minorHAnsi"/>
          <w:color w:val="393939"/>
          <w:sz w:val="22"/>
          <w:szCs w:val="22"/>
        </w:rPr>
        <w:t>The Pyramid Model is a positive behavioral intervention and support (PBIS) framework that uses systems-thinking and implementation science to promote evidence-based practices. We created </w:t>
      </w:r>
      <w:r w:rsidRPr="00384A08">
        <w:rPr>
          <w:rStyle w:val="Emphasis"/>
          <w:rFonts w:asciiTheme="minorHAnsi" w:hAnsiTheme="minorHAnsi" w:cstheme="minorHAnsi"/>
          <w:b/>
          <w:bCs/>
          <w:color w:val="393939"/>
          <w:sz w:val="22"/>
          <w:szCs w:val="22"/>
          <w:bdr w:val="none" w:sz="0" w:space="0" w:color="auto" w:frame="1"/>
        </w:rPr>
        <w:t>The Pyramid Model for Supporting Social Emotional Competence in Infants and Young Children </w:t>
      </w:r>
      <w:r w:rsidRPr="00384A08">
        <w:rPr>
          <w:rFonts w:asciiTheme="minorHAnsi" w:hAnsiTheme="minorHAnsi" w:cstheme="minorHAnsi"/>
          <w:color w:val="393939"/>
          <w:sz w:val="22"/>
          <w:szCs w:val="22"/>
        </w:rPr>
        <w:t>to help early educators build skills for supporting nurturing and responsive caregiving, create learning environments, provide targeted social-emotional skills</w:t>
      </w:r>
      <w:r w:rsidRPr="00384A08">
        <w:t xml:space="preserve"> </w:t>
      </w:r>
      <w:hyperlink r:id="rId15" w:history="1">
        <w:r w:rsidRPr="0013191B">
          <w:rPr>
            <w:rStyle w:val="Hyperlink"/>
            <w:rFonts w:asciiTheme="minorHAnsi" w:hAnsiTheme="minorHAnsi" w:cstheme="minorHAnsi"/>
            <w:sz w:val="22"/>
            <w:szCs w:val="22"/>
          </w:rPr>
          <w:t>https://www.pyramidmodel.org/</w:t>
        </w:r>
      </w:hyperlink>
    </w:p>
    <w:p w14:paraId="60B529DE" w14:textId="77777777" w:rsidR="00384A08" w:rsidRPr="00384A08" w:rsidRDefault="00384A08" w:rsidP="00743E38">
      <w:pPr>
        <w:rPr>
          <w:rFonts w:asciiTheme="minorHAnsi" w:hAnsiTheme="minorHAnsi" w:cstheme="minorHAnsi"/>
          <w:sz w:val="22"/>
          <w:szCs w:val="22"/>
        </w:rPr>
      </w:pPr>
    </w:p>
    <w:p w14:paraId="1B719B02" w14:textId="77777777" w:rsidR="005D502E" w:rsidRDefault="005D502E" w:rsidP="00743E38">
      <w:pPr>
        <w:rPr>
          <w:rFonts w:asciiTheme="minorHAnsi" w:hAnsiTheme="minorHAnsi" w:cs="Poppins"/>
          <w:sz w:val="22"/>
          <w:szCs w:val="22"/>
        </w:rPr>
      </w:pPr>
    </w:p>
    <w:p w14:paraId="70C5B9A1" w14:textId="1220144D" w:rsidR="005D502E" w:rsidRDefault="005D502E" w:rsidP="00743E38">
      <w:pPr>
        <w:rPr>
          <w:rFonts w:asciiTheme="minorHAnsi" w:hAnsiTheme="minorHAnsi" w:cs="Poppins"/>
          <w:sz w:val="22"/>
          <w:szCs w:val="22"/>
        </w:rPr>
      </w:pPr>
      <w:r>
        <w:rPr>
          <w:rFonts w:asciiTheme="minorHAnsi" w:hAnsiTheme="minorHAnsi" w:cs="Poppins"/>
          <w:sz w:val="22"/>
          <w:szCs w:val="22"/>
        </w:rPr>
        <w:t>Center on the social and emotional foundations for early learning</w:t>
      </w:r>
    </w:p>
    <w:p w14:paraId="453C6D28" w14:textId="7F7CC605" w:rsidR="005D502E" w:rsidRDefault="005D502E" w:rsidP="00743E38">
      <w:pPr>
        <w:rPr>
          <w:rFonts w:asciiTheme="minorHAnsi" w:hAnsiTheme="minorHAnsi" w:cs="Poppins"/>
          <w:sz w:val="22"/>
          <w:szCs w:val="22"/>
        </w:rPr>
      </w:pPr>
      <w:r>
        <w:rPr>
          <w:rFonts w:asciiTheme="minorHAnsi" w:hAnsiTheme="minorHAnsi" w:cs="Poppins"/>
          <w:sz w:val="22"/>
          <w:szCs w:val="22"/>
        </w:rPr>
        <w:t xml:space="preserve"> </w:t>
      </w:r>
      <w:hyperlink r:id="rId16" w:history="1">
        <w:r w:rsidRPr="008E1FB8">
          <w:rPr>
            <w:rStyle w:val="Hyperlink"/>
            <w:rFonts w:asciiTheme="minorHAnsi" w:hAnsiTheme="minorHAnsi" w:cs="Poppins"/>
            <w:sz w:val="22"/>
            <w:szCs w:val="22"/>
          </w:rPr>
          <w:t>http://csefel.vanderbilt.edu/</w:t>
        </w:r>
      </w:hyperlink>
    </w:p>
    <w:p w14:paraId="2CC9676A" w14:textId="77777777" w:rsidR="005D502E" w:rsidRPr="005D502E" w:rsidRDefault="005D502E" w:rsidP="00743E38">
      <w:pPr>
        <w:rPr>
          <w:rFonts w:asciiTheme="minorHAnsi" w:hAnsiTheme="minorHAnsi" w:cs="Poppins"/>
          <w:sz w:val="22"/>
          <w:szCs w:val="22"/>
        </w:rPr>
      </w:pPr>
    </w:p>
    <w:p w14:paraId="74FD0696" w14:textId="77777777" w:rsidR="00743E38" w:rsidRPr="001E58AB" w:rsidRDefault="00743E38" w:rsidP="006A52DF">
      <w:pPr>
        <w:rPr>
          <w:rFonts w:asciiTheme="minorHAnsi" w:hAnsiTheme="minorHAnsi" w:cs="Poppins"/>
          <w:sz w:val="22"/>
          <w:szCs w:val="22"/>
        </w:rPr>
      </w:pPr>
    </w:p>
    <w:p w14:paraId="0C54E114" w14:textId="157FC6E3" w:rsidR="0039345F" w:rsidRPr="001E58AB" w:rsidRDefault="00A44D70" w:rsidP="0039345F">
      <w:pPr>
        <w:shd w:val="clear" w:color="auto" w:fill="DBE5F1" w:themeFill="accent1" w:themeFillTint="33"/>
        <w:jc w:val="both"/>
        <w:rPr>
          <w:rFonts w:asciiTheme="minorHAnsi" w:eastAsia="Calibri" w:hAnsiTheme="minorHAnsi" w:cs="Poppins"/>
          <w:b/>
          <w:color w:val="0000FF"/>
          <w:sz w:val="28"/>
          <w:szCs w:val="28"/>
        </w:rPr>
      </w:pPr>
      <w:r w:rsidRPr="001E58AB">
        <w:rPr>
          <w:rFonts w:asciiTheme="minorHAnsi" w:eastAsia="Calibri" w:hAnsiTheme="minorHAnsi" w:cs="Poppins"/>
          <w:b/>
          <w:sz w:val="28"/>
          <w:szCs w:val="28"/>
        </w:rPr>
        <w:t xml:space="preserve"> </w:t>
      </w:r>
      <w:bookmarkStart w:id="0" w:name="_Hlk56440264"/>
      <w:r w:rsidR="005B1402" w:rsidRPr="001E58AB">
        <w:rPr>
          <w:rFonts w:asciiTheme="minorHAnsi" w:eastAsia="Calibri" w:hAnsiTheme="minorHAnsi" w:cs="Poppins"/>
          <w:b/>
          <w:sz w:val="28"/>
          <w:szCs w:val="28"/>
        </w:rPr>
        <w:t xml:space="preserve">Selected </w:t>
      </w:r>
      <w:r w:rsidR="00353864">
        <w:rPr>
          <w:rFonts w:asciiTheme="minorHAnsi" w:eastAsia="Calibri" w:hAnsiTheme="minorHAnsi" w:cs="Poppins"/>
          <w:b/>
          <w:sz w:val="28"/>
          <w:szCs w:val="28"/>
        </w:rPr>
        <w:t>resources on</w:t>
      </w:r>
      <w:r w:rsidR="00FE4A9B">
        <w:rPr>
          <w:rFonts w:asciiTheme="minorHAnsi" w:eastAsia="Calibri" w:hAnsiTheme="minorHAnsi" w:cs="Poppins"/>
          <w:b/>
          <w:sz w:val="28"/>
          <w:szCs w:val="28"/>
        </w:rPr>
        <w:t xml:space="preserve"> Transitions</w:t>
      </w:r>
    </w:p>
    <w:bookmarkEnd w:id="0"/>
    <w:p w14:paraId="7A80680D" w14:textId="77777777" w:rsidR="00FE4A9B" w:rsidRDefault="00FE4A9B" w:rsidP="00FE4A9B">
      <w:pPr>
        <w:rPr>
          <w:b/>
          <w:bCs/>
          <w:sz w:val="20"/>
          <w:szCs w:val="20"/>
        </w:rPr>
      </w:pPr>
      <w:r>
        <w:t xml:space="preserve">How to Use Visual Schedules to Help Your Child Understand </w:t>
      </w:r>
      <w:hyperlink r:id="rId17" w:history="1">
        <w:r>
          <w:rPr>
            <w:rStyle w:val="Hyperlink"/>
            <w:b/>
            <w:bCs/>
            <w:sz w:val="20"/>
            <w:szCs w:val="20"/>
            <w:u w:val="none"/>
          </w:rPr>
          <w:t>https://challengingbehavior.cbcs.usf.edu/docs/backpack/BackpackConnection_routines_visual-schedules.pdf</w:t>
        </w:r>
      </w:hyperlink>
      <w:r>
        <w:rPr>
          <w:b/>
          <w:bCs/>
          <w:sz w:val="20"/>
          <w:szCs w:val="20"/>
        </w:rPr>
        <w:t xml:space="preserve"> </w:t>
      </w:r>
    </w:p>
    <w:p w14:paraId="2B24C079" w14:textId="77777777" w:rsidR="00FE4A9B" w:rsidRDefault="00FE4A9B" w:rsidP="00FE4A9B">
      <w:pPr>
        <w:rPr>
          <w:b/>
          <w:bCs/>
        </w:rPr>
      </w:pPr>
    </w:p>
    <w:p w14:paraId="3BF89E46" w14:textId="77777777" w:rsidR="00FE4A9B" w:rsidRDefault="00FE4A9B" w:rsidP="00FE4A9B">
      <w:pPr>
        <w:rPr>
          <w:b/>
          <w:bCs/>
          <w:sz w:val="20"/>
          <w:szCs w:val="20"/>
        </w:rPr>
      </w:pPr>
      <w:r>
        <w:rPr>
          <w:b/>
          <w:bCs/>
        </w:rPr>
        <w:t xml:space="preserve">Managing the Classroom: Classroom Transitions  </w:t>
      </w:r>
      <w:hyperlink r:id="rId18" w:history="1">
        <w:r>
          <w:rPr>
            <w:rStyle w:val="Hyperlink"/>
            <w:b/>
            <w:bCs/>
            <w:sz w:val="20"/>
            <w:szCs w:val="20"/>
            <w:u w:val="none"/>
          </w:rPr>
          <w:t>https://eclkc.ohs.acf.hhs.gov/video/classroom-transitions</w:t>
        </w:r>
      </w:hyperlink>
      <w:r>
        <w:rPr>
          <w:b/>
          <w:bCs/>
          <w:sz w:val="20"/>
          <w:szCs w:val="20"/>
        </w:rPr>
        <w:t xml:space="preserve"> </w:t>
      </w:r>
    </w:p>
    <w:p w14:paraId="4BDCC5BC" w14:textId="77777777" w:rsidR="00FE4A9B" w:rsidRDefault="00FE4A9B" w:rsidP="00FE4A9B">
      <w:r>
        <w:t>(includes videos, learning activities, problem-solving vignettes)</w:t>
      </w:r>
    </w:p>
    <w:p w14:paraId="6F9AA31F" w14:textId="77777777" w:rsidR="00FE4A9B" w:rsidRDefault="00FE4A9B" w:rsidP="00FE4A9B"/>
    <w:p w14:paraId="1A70D6B2" w14:textId="77777777" w:rsidR="00FE4A9B" w:rsidRDefault="00FE4A9B" w:rsidP="00FE4A9B">
      <w:pPr>
        <w:rPr>
          <w:b/>
          <w:bCs/>
        </w:rPr>
      </w:pPr>
      <w:r>
        <w:rPr>
          <w:b/>
          <w:bCs/>
        </w:rPr>
        <w:t xml:space="preserve">Provide Transition Warnings infographic </w:t>
      </w:r>
    </w:p>
    <w:p w14:paraId="75E93D02" w14:textId="77777777" w:rsidR="00FE4A9B" w:rsidRDefault="00C3591B" w:rsidP="00FE4A9B">
      <w:pPr>
        <w:rPr>
          <w:b/>
          <w:bCs/>
          <w:sz w:val="20"/>
          <w:szCs w:val="20"/>
        </w:rPr>
      </w:pPr>
      <w:hyperlink r:id="rId19" w:history="1">
        <w:r w:rsidR="00FE4A9B">
          <w:rPr>
            <w:rStyle w:val="Hyperlink"/>
            <w:b/>
            <w:bCs/>
            <w:sz w:val="20"/>
            <w:szCs w:val="20"/>
            <w:u w:val="none"/>
          </w:rPr>
          <w:t>https://cdn.vanderbilt.edu/vu-web/lab-wpcontent/sites/96/2020/02/31184943/Provide-Transition-Warnings.pdf</w:t>
        </w:r>
      </w:hyperlink>
      <w:r w:rsidR="00FE4A9B">
        <w:rPr>
          <w:b/>
          <w:bCs/>
          <w:sz w:val="20"/>
          <w:szCs w:val="20"/>
        </w:rPr>
        <w:t xml:space="preserve"> </w:t>
      </w:r>
    </w:p>
    <w:p w14:paraId="0FD66779" w14:textId="77777777" w:rsidR="00FE4A9B" w:rsidRDefault="00FE4A9B" w:rsidP="00FE4A9B">
      <w:pPr>
        <w:rPr>
          <w:b/>
          <w:bCs/>
          <w:sz w:val="20"/>
          <w:szCs w:val="20"/>
        </w:rPr>
      </w:pPr>
    </w:p>
    <w:p w14:paraId="2F4C363E" w14:textId="77777777" w:rsidR="00FE4A9B" w:rsidRDefault="00FE4A9B" w:rsidP="00FE4A9B">
      <w:pPr>
        <w:rPr>
          <w:b/>
          <w:bCs/>
        </w:rPr>
      </w:pPr>
      <w:r>
        <w:rPr>
          <w:b/>
          <w:bCs/>
        </w:rPr>
        <w:t>Transition Warnings infographic</w:t>
      </w:r>
    </w:p>
    <w:p w14:paraId="19C9C596" w14:textId="77777777" w:rsidR="00FE4A9B" w:rsidRDefault="00C3591B" w:rsidP="00FE4A9B">
      <w:pPr>
        <w:rPr>
          <w:b/>
          <w:bCs/>
          <w:sz w:val="20"/>
          <w:szCs w:val="20"/>
        </w:rPr>
      </w:pPr>
      <w:hyperlink r:id="rId20" w:history="1">
        <w:r w:rsidR="00FE4A9B">
          <w:rPr>
            <w:rStyle w:val="Hyperlink"/>
            <w:b/>
            <w:bCs/>
            <w:sz w:val="20"/>
            <w:szCs w:val="20"/>
            <w:u w:val="none"/>
          </w:rPr>
          <w:t>https://cdn.vanderbilt.edu/vu-web/lab-wpcontent/sites/96/2020/02/20211555/Transition-Warnings.pdf</w:t>
        </w:r>
      </w:hyperlink>
      <w:r w:rsidR="00FE4A9B">
        <w:rPr>
          <w:b/>
          <w:bCs/>
          <w:sz w:val="20"/>
          <w:szCs w:val="20"/>
        </w:rPr>
        <w:t xml:space="preserve"> </w:t>
      </w:r>
    </w:p>
    <w:p w14:paraId="6CADD5E5" w14:textId="77777777" w:rsidR="00FE4A9B" w:rsidRDefault="00FE4A9B" w:rsidP="00FE4A9B">
      <w:pPr>
        <w:rPr>
          <w:b/>
          <w:bCs/>
          <w:sz w:val="20"/>
          <w:szCs w:val="20"/>
        </w:rPr>
      </w:pPr>
    </w:p>
    <w:p w14:paraId="63F39A31" w14:textId="77777777" w:rsidR="00FE4A9B" w:rsidRDefault="00FE4A9B" w:rsidP="00FE4A9B">
      <w:pPr>
        <w:rPr>
          <w:b/>
          <w:bCs/>
        </w:rPr>
      </w:pPr>
      <w:r>
        <w:rPr>
          <w:b/>
          <w:bCs/>
        </w:rPr>
        <w:t>Transition Resources on the Early Childhood Learning and Knowledge Center</w:t>
      </w:r>
    </w:p>
    <w:p w14:paraId="136F2823" w14:textId="77777777" w:rsidR="00FE4A9B" w:rsidRDefault="00FE4A9B" w:rsidP="00FE4A9B">
      <w:pPr>
        <w:pStyle w:val="ListParagraph"/>
        <w:numPr>
          <w:ilvl w:val="0"/>
          <w:numId w:val="39"/>
        </w:numPr>
        <w:rPr>
          <w:b/>
          <w:bCs/>
          <w:sz w:val="20"/>
          <w:szCs w:val="20"/>
        </w:rPr>
      </w:pPr>
      <w:r>
        <w:t>Change Doesn’t Have to Be Hard: Daily Classroom Transitions That Support Children</w:t>
      </w:r>
      <w:r>
        <w:rPr>
          <w:b/>
          <w:bCs/>
          <w:sz w:val="20"/>
          <w:szCs w:val="20"/>
        </w:rPr>
        <w:t xml:space="preserve"> </w:t>
      </w:r>
      <w:hyperlink r:id="rId21" w:history="1">
        <w:r>
          <w:rPr>
            <w:rStyle w:val="Hyperlink"/>
            <w:b/>
            <w:bCs/>
            <w:sz w:val="20"/>
            <w:szCs w:val="20"/>
            <w:u w:val="none"/>
          </w:rPr>
          <w:t>https://eclkc.ohs.acf.hhs.gov/teaching-practices/teacher-time-series/change-doesnt-have-be-hard-daily-classroom-transitions-support-children</w:t>
        </w:r>
      </w:hyperlink>
      <w:r>
        <w:rPr>
          <w:b/>
          <w:bCs/>
          <w:sz w:val="20"/>
          <w:szCs w:val="20"/>
        </w:rPr>
        <w:t xml:space="preserve"> </w:t>
      </w:r>
    </w:p>
    <w:p w14:paraId="2A63947E" w14:textId="77777777" w:rsidR="00FE4A9B" w:rsidRDefault="00FE4A9B" w:rsidP="00FE4A9B">
      <w:pPr>
        <w:pStyle w:val="ListParagraph"/>
        <w:numPr>
          <w:ilvl w:val="0"/>
          <w:numId w:val="39"/>
        </w:numPr>
        <w:rPr>
          <w:b/>
          <w:bCs/>
          <w:sz w:val="20"/>
          <w:szCs w:val="20"/>
        </w:rPr>
      </w:pPr>
      <w:r>
        <w:t xml:space="preserve">Daily Separations and Reunions </w:t>
      </w:r>
      <w:hyperlink r:id="rId22" w:history="1">
        <w:r>
          <w:rPr>
            <w:rStyle w:val="Hyperlink"/>
            <w:b/>
            <w:bCs/>
            <w:sz w:val="20"/>
            <w:szCs w:val="20"/>
            <w:u w:val="none"/>
          </w:rPr>
          <w:t>https://eclkc.ohs.acf.hhs.gov/transitions/article/daily-separations-reunions</w:t>
        </w:r>
      </w:hyperlink>
    </w:p>
    <w:p w14:paraId="49446E14" w14:textId="77777777" w:rsidR="00FE4A9B" w:rsidRDefault="00FE4A9B" w:rsidP="00FE4A9B">
      <w:pPr>
        <w:pStyle w:val="ListParagraph"/>
        <w:numPr>
          <w:ilvl w:val="0"/>
          <w:numId w:val="39"/>
        </w:numPr>
        <w:rPr>
          <w:b/>
          <w:bCs/>
          <w:sz w:val="20"/>
          <w:szCs w:val="20"/>
        </w:rPr>
      </w:pPr>
      <w:r>
        <w:t>Moving Right Along: Planning Transitions to Prevent Challenging Behavior</w:t>
      </w:r>
      <w:r>
        <w:rPr>
          <w:b/>
          <w:bCs/>
        </w:rPr>
        <w:t xml:space="preserve"> </w:t>
      </w:r>
      <w:hyperlink r:id="rId23" w:history="1">
        <w:r>
          <w:rPr>
            <w:rStyle w:val="Hyperlink"/>
            <w:b/>
            <w:bCs/>
            <w:sz w:val="20"/>
            <w:szCs w:val="20"/>
            <w:u w:val="none"/>
          </w:rPr>
          <w:t>https://eclkc.ohs.acf.hhs.gov/video/planning-transitions-prevent-challenging-behavior</w:t>
        </w:r>
      </w:hyperlink>
      <w:r>
        <w:rPr>
          <w:b/>
          <w:bCs/>
          <w:sz w:val="20"/>
          <w:szCs w:val="20"/>
        </w:rPr>
        <w:t xml:space="preserve">  </w:t>
      </w:r>
    </w:p>
    <w:p w14:paraId="613FD9F8" w14:textId="77777777" w:rsidR="00FE4A9B" w:rsidRDefault="00FE4A9B" w:rsidP="00FE4A9B">
      <w:pPr>
        <w:pStyle w:val="ListParagraph"/>
        <w:numPr>
          <w:ilvl w:val="0"/>
          <w:numId w:val="39"/>
        </w:numPr>
        <w:rPr>
          <w:b/>
          <w:bCs/>
          <w:sz w:val="20"/>
          <w:szCs w:val="20"/>
        </w:rPr>
      </w:pPr>
      <w:r>
        <w:t>Supporting Dual Language Learners with Classroom Schedules and Transitions</w:t>
      </w:r>
      <w:r>
        <w:rPr>
          <w:b/>
          <w:bCs/>
        </w:rPr>
        <w:t xml:space="preserve"> </w:t>
      </w:r>
      <w:hyperlink r:id="rId24" w:history="1">
        <w:r>
          <w:rPr>
            <w:rStyle w:val="Hyperlink"/>
            <w:b/>
            <w:bCs/>
            <w:sz w:val="20"/>
            <w:szCs w:val="20"/>
            <w:u w:val="none"/>
          </w:rPr>
          <w:t>https://eclkc.ohs.acf.hhs.gov/publication/supporting-dual-language-learners-classroom-schedules-transitions</w:t>
        </w:r>
      </w:hyperlink>
      <w:r>
        <w:rPr>
          <w:b/>
          <w:bCs/>
          <w:sz w:val="20"/>
          <w:szCs w:val="20"/>
        </w:rPr>
        <w:t xml:space="preserve"> </w:t>
      </w:r>
    </w:p>
    <w:p w14:paraId="2871D46C" w14:textId="77777777" w:rsidR="001E58AB" w:rsidRPr="001E58AB" w:rsidRDefault="001E58AB" w:rsidP="000608D5">
      <w:pPr>
        <w:rPr>
          <w:rFonts w:asciiTheme="minorHAnsi" w:hAnsiTheme="minorHAnsi" w:cs="Poppins"/>
          <w:sz w:val="22"/>
          <w:szCs w:val="22"/>
          <w:shd w:val="clear" w:color="auto" w:fill="FFFFFF"/>
        </w:rPr>
      </w:pPr>
    </w:p>
    <w:p w14:paraId="02A2143D" w14:textId="1C4802B5" w:rsidR="000608D5" w:rsidRPr="001E58AB" w:rsidRDefault="000608D5" w:rsidP="00A44D70">
      <w:pPr>
        <w:ind w:left="720"/>
        <w:rPr>
          <w:rFonts w:asciiTheme="minorHAnsi" w:hAnsiTheme="minorHAnsi" w:cs="Poppins"/>
          <w:sz w:val="22"/>
          <w:szCs w:val="22"/>
        </w:rPr>
      </w:pPr>
    </w:p>
    <w:p w14:paraId="0C39B2FE" w14:textId="6CD8FE07" w:rsidR="003F7F9C" w:rsidRPr="001E58AB" w:rsidRDefault="003F7F9C" w:rsidP="003F7F9C">
      <w:pPr>
        <w:shd w:val="clear" w:color="auto" w:fill="DBE5F1" w:themeFill="accent1" w:themeFillTint="33"/>
        <w:jc w:val="both"/>
        <w:rPr>
          <w:rFonts w:asciiTheme="minorHAnsi" w:eastAsia="Calibri" w:hAnsiTheme="minorHAnsi" w:cs="Poppins"/>
          <w:b/>
          <w:color w:val="0000FF"/>
          <w:sz w:val="28"/>
          <w:szCs w:val="28"/>
        </w:rPr>
      </w:pPr>
      <w:r w:rsidRPr="001E58AB">
        <w:rPr>
          <w:rFonts w:asciiTheme="minorHAnsi" w:eastAsia="Calibri" w:hAnsiTheme="minorHAnsi" w:cs="Poppins"/>
          <w:b/>
          <w:sz w:val="28"/>
          <w:szCs w:val="28"/>
        </w:rPr>
        <w:t>Selected resources on implementation science and professional development</w:t>
      </w:r>
    </w:p>
    <w:p w14:paraId="08DE67BD" w14:textId="77777777" w:rsidR="00231FF5" w:rsidRPr="001E58AB" w:rsidRDefault="00231FF5" w:rsidP="003F7F9C">
      <w:pPr>
        <w:rPr>
          <w:rFonts w:asciiTheme="minorHAnsi" w:hAnsiTheme="minorHAnsi" w:cs="Poppins"/>
          <w:sz w:val="22"/>
          <w:szCs w:val="22"/>
        </w:rPr>
      </w:pPr>
    </w:p>
    <w:p w14:paraId="288CD970" w14:textId="03E477B1" w:rsidR="003F7F9C" w:rsidRPr="001E58AB" w:rsidRDefault="003F7F9C" w:rsidP="003F7F9C">
      <w:pPr>
        <w:rPr>
          <w:rFonts w:asciiTheme="minorHAnsi" w:hAnsiTheme="minorHAnsi" w:cs="Poppins"/>
          <w:sz w:val="22"/>
          <w:szCs w:val="22"/>
        </w:rPr>
      </w:pPr>
      <w:r w:rsidRPr="001E58AB">
        <w:rPr>
          <w:rFonts w:asciiTheme="minorHAnsi" w:hAnsiTheme="minorHAnsi" w:cs="Poppins"/>
          <w:b/>
          <w:bCs/>
          <w:sz w:val="22"/>
          <w:szCs w:val="22"/>
          <w:shd w:val="clear" w:color="auto" w:fill="FFFFFF"/>
        </w:rPr>
        <w:t>Active implementation hub (AI hub):</w:t>
      </w:r>
      <w:r w:rsidRPr="001E58AB">
        <w:rPr>
          <w:rFonts w:asciiTheme="minorHAnsi" w:hAnsiTheme="minorHAnsi" w:cs="Poppins"/>
          <w:sz w:val="22"/>
          <w:szCs w:val="22"/>
          <w:shd w:val="clear" w:color="auto" w:fill="FFFFFF"/>
        </w:rPr>
        <w:t xml:space="preserve"> </w:t>
      </w:r>
      <w:r w:rsidRPr="001E58AB">
        <w:rPr>
          <w:rFonts w:asciiTheme="minorHAnsi" w:hAnsiTheme="minorHAnsi" w:cs="Poppins"/>
          <w:color w:val="444444"/>
          <w:sz w:val="22"/>
          <w:szCs w:val="22"/>
          <w:shd w:val="clear" w:color="auto" w:fill="FFFFFF"/>
        </w:rPr>
        <w:t>The Active Implementation Hub is a free, online learning environment for use by any stakeholder — practitioners, educators, coaches, trainers, purveyors — involved in active implementation and scaling up of programs and innovations.</w:t>
      </w:r>
      <w:r w:rsidRPr="001E58AB">
        <w:rPr>
          <w:rStyle w:val="apple-converted-space"/>
          <w:rFonts w:asciiTheme="minorHAnsi" w:hAnsiTheme="minorHAnsi" w:cs="Poppins"/>
          <w:color w:val="444444"/>
          <w:sz w:val="22"/>
          <w:szCs w:val="22"/>
          <w:shd w:val="clear" w:color="auto" w:fill="FFFFFF"/>
        </w:rPr>
        <w:t> </w:t>
      </w:r>
      <w:r w:rsidR="00F1492B" w:rsidRPr="001E58AB">
        <w:rPr>
          <w:rStyle w:val="apple-converted-space"/>
          <w:rFonts w:asciiTheme="minorHAnsi" w:hAnsiTheme="minorHAnsi" w:cs="Poppins"/>
          <w:color w:val="444444"/>
          <w:sz w:val="22"/>
          <w:szCs w:val="22"/>
          <w:shd w:val="clear" w:color="auto" w:fill="FFFFFF"/>
        </w:rPr>
        <w:t>You can learn more about the</w:t>
      </w:r>
      <w:r w:rsidR="00231FF5" w:rsidRPr="001E58AB">
        <w:rPr>
          <w:rStyle w:val="apple-converted-space"/>
          <w:rFonts w:asciiTheme="minorHAnsi" w:hAnsiTheme="minorHAnsi" w:cs="Poppins"/>
          <w:color w:val="444444"/>
          <w:sz w:val="22"/>
          <w:szCs w:val="22"/>
          <w:shd w:val="clear" w:color="auto" w:fill="FFFFFF"/>
        </w:rPr>
        <w:t xml:space="preserve"> formula for success </w:t>
      </w:r>
      <w:r w:rsidR="00F1492B" w:rsidRPr="001E58AB">
        <w:rPr>
          <w:rStyle w:val="apple-converted-space"/>
          <w:rFonts w:asciiTheme="minorHAnsi" w:hAnsiTheme="minorHAnsi" w:cs="Poppins"/>
          <w:color w:val="444444"/>
          <w:sz w:val="22"/>
          <w:szCs w:val="22"/>
          <w:shd w:val="clear" w:color="auto" w:fill="FFFFFF"/>
        </w:rPr>
        <w:t xml:space="preserve">used in the presentation </w:t>
      </w:r>
      <w:r w:rsidR="00231FF5" w:rsidRPr="001E58AB">
        <w:rPr>
          <w:rStyle w:val="apple-converted-space"/>
          <w:rFonts w:asciiTheme="minorHAnsi" w:hAnsiTheme="minorHAnsi" w:cs="Poppins"/>
          <w:color w:val="444444"/>
          <w:sz w:val="22"/>
          <w:szCs w:val="22"/>
          <w:shd w:val="clear" w:color="auto" w:fill="FFFFFF"/>
        </w:rPr>
        <w:t>on this site.</w:t>
      </w:r>
    </w:p>
    <w:p w14:paraId="6213704A" w14:textId="6403ADAC" w:rsidR="003F7F9C" w:rsidRPr="001E58AB" w:rsidRDefault="00C3591B" w:rsidP="003F7F9C">
      <w:pPr>
        <w:rPr>
          <w:rFonts w:asciiTheme="minorHAnsi" w:hAnsiTheme="minorHAnsi" w:cs="Poppins"/>
          <w:sz w:val="22"/>
          <w:szCs w:val="22"/>
          <w:shd w:val="clear" w:color="auto" w:fill="FFFFFF"/>
        </w:rPr>
      </w:pPr>
      <w:hyperlink r:id="rId25" w:history="1">
        <w:r w:rsidR="003F7F9C" w:rsidRPr="001E58AB">
          <w:rPr>
            <w:rStyle w:val="Hyperlink"/>
            <w:rFonts w:asciiTheme="minorHAnsi" w:hAnsiTheme="minorHAnsi" w:cs="Poppins"/>
            <w:sz w:val="22"/>
            <w:szCs w:val="22"/>
            <w:shd w:val="clear" w:color="auto" w:fill="FFFFFF"/>
          </w:rPr>
          <w:t>https://nirn.fpg.unc.edu/ai-hub</w:t>
        </w:r>
      </w:hyperlink>
      <w:r w:rsidR="003F7F9C" w:rsidRPr="001E58AB">
        <w:rPr>
          <w:rFonts w:asciiTheme="minorHAnsi" w:hAnsiTheme="minorHAnsi" w:cs="Poppins"/>
          <w:sz w:val="22"/>
          <w:szCs w:val="22"/>
          <w:shd w:val="clear" w:color="auto" w:fill="FFFFFF"/>
        </w:rPr>
        <w:t xml:space="preserve">  </w:t>
      </w:r>
    </w:p>
    <w:p w14:paraId="49A1D7CD" w14:textId="77777777" w:rsidR="00231FF5" w:rsidRPr="001E58AB" w:rsidRDefault="00231FF5" w:rsidP="003F7F9C">
      <w:pPr>
        <w:rPr>
          <w:rFonts w:asciiTheme="minorHAnsi" w:hAnsiTheme="minorHAnsi" w:cs="Poppins"/>
          <w:sz w:val="22"/>
          <w:szCs w:val="22"/>
          <w:shd w:val="clear" w:color="auto" w:fill="FFFFFF"/>
        </w:rPr>
      </w:pPr>
    </w:p>
    <w:p w14:paraId="7C2A9318" w14:textId="7A83CBB7" w:rsidR="00475F83" w:rsidRPr="001E58AB" w:rsidRDefault="00231FF5" w:rsidP="003F7F9C">
      <w:pPr>
        <w:rPr>
          <w:rFonts w:asciiTheme="minorHAnsi" w:hAnsiTheme="minorHAnsi" w:cs="Poppins"/>
          <w:b/>
          <w:bCs/>
          <w:sz w:val="22"/>
          <w:szCs w:val="22"/>
          <w:shd w:val="clear" w:color="auto" w:fill="FFFFFF"/>
        </w:rPr>
      </w:pPr>
      <w:r w:rsidRPr="001E58AB">
        <w:rPr>
          <w:rFonts w:asciiTheme="minorHAnsi" w:hAnsiTheme="minorHAnsi" w:cs="Poppins"/>
          <w:b/>
          <w:bCs/>
          <w:sz w:val="22"/>
          <w:szCs w:val="22"/>
          <w:shd w:val="clear" w:color="auto" w:fill="FFFFFF"/>
        </w:rPr>
        <w:t xml:space="preserve">What do we mean by professional development in the early childhood field? </w:t>
      </w:r>
    </w:p>
    <w:p w14:paraId="5CA7BE30" w14:textId="73B8E02D" w:rsidR="00475F83" w:rsidRPr="001E58AB" w:rsidRDefault="00C3591B" w:rsidP="003F7F9C">
      <w:pPr>
        <w:rPr>
          <w:rFonts w:asciiTheme="minorHAnsi" w:hAnsiTheme="minorHAnsi" w:cs="Poppins"/>
          <w:sz w:val="22"/>
          <w:szCs w:val="22"/>
          <w:shd w:val="clear" w:color="auto" w:fill="FFFFFF"/>
        </w:rPr>
      </w:pPr>
      <w:hyperlink r:id="rId26" w:history="1">
        <w:r w:rsidR="00231FF5" w:rsidRPr="001E58AB">
          <w:rPr>
            <w:rStyle w:val="Hyperlink"/>
            <w:rFonts w:asciiTheme="minorHAnsi" w:hAnsiTheme="minorHAnsi" w:cs="Poppins"/>
            <w:sz w:val="22"/>
            <w:szCs w:val="22"/>
            <w:shd w:val="clear" w:color="auto" w:fill="FFFFFF"/>
          </w:rPr>
          <w:t>https://npdci.fpg.unc.edu/sites/npdci.fpg.unc.edu/files/resources/NPDCI_ProfessionalDevelopmentInEC_03-04-08_0.pdf</w:t>
        </w:r>
      </w:hyperlink>
      <w:r w:rsidR="00231FF5" w:rsidRPr="001E58AB">
        <w:rPr>
          <w:rFonts w:asciiTheme="minorHAnsi" w:hAnsiTheme="minorHAnsi" w:cs="Poppins"/>
          <w:sz w:val="22"/>
          <w:szCs w:val="22"/>
          <w:shd w:val="clear" w:color="auto" w:fill="FFFFFF"/>
        </w:rPr>
        <w:t xml:space="preserve"> </w:t>
      </w:r>
    </w:p>
    <w:p w14:paraId="167D0A3F" w14:textId="77777777" w:rsidR="00F1492B" w:rsidRPr="001E58AB" w:rsidRDefault="00F1492B" w:rsidP="003F7F9C">
      <w:pPr>
        <w:rPr>
          <w:rFonts w:asciiTheme="minorHAnsi" w:hAnsiTheme="minorHAnsi" w:cs="Poppins"/>
          <w:sz w:val="22"/>
          <w:szCs w:val="22"/>
          <w:shd w:val="clear" w:color="auto" w:fill="FFFFFF"/>
        </w:rPr>
      </w:pPr>
    </w:p>
    <w:p w14:paraId="094F1C36" w14:textId="6507B508" w:rsidR="00F1492B" w:rsidRPr="001E58AB" w:rsidRDefault="00F1492B" w:rsidP="00F1492B">
      <w:pPr>
        <w:ind w:left="720"/>
        <w:rPr>
          <w:rFonts w:asciiTheme="minorHAnsi" w:hAnsiTheme="minorHAnsi" w:cs="Poppins"/>
          <w:b/>
          <w:bCs/>
          <w:sz w:val="22"/>
          <w:szCs w:val="22"/>
          <w:shd w:val="clear" w:color="auto" w:fill="FFFFFF"/>
        </w:rPr>
      </w:pPr>
      <w:r w:rsidRPr="001E58AB">
        <w:rPr>
          <w:rFonts w:asciiTheme="minorHAnsi" w:hAnsiTheme="minorHAnsi" w:cs="Poppins"/>
          <w:b/>
          <w:bCs/>
          <w:sz w:val="22"/>
          <w:szCs w:val="22"/>
          <w:shd w:val="clear" w:color="auto" w:fill="FFFFFF"/>
        </w:rPr>
        <w:t>Definition of professional development</w:t>
      </w:r>
    </w:p>
    <w:p w14:paraId="0983A031" w14:textId="77777777" w:rsidR="00F1492B" w:rsidRPr="001E58AB" w:rsidRDefault="00F1492B" w:rsidP="00F1492B">
      <w:pPr>
        <w:ind w:left="720"/>
        <w:rPr>
          <w:rFonts w:asciiTheme="minorHAnsi" w:hAnsiTheme="minorHAnsi" w:cs="Poppins"/>
          <w:sz w:val="22"/>
          <w:szCs w:val="22"/>
          <w:shd w:val="clear" w:color="auto" w:fill="FFFFFF"/>
        </w:rPr>
      </w:pPr>
      <w:r w:rsidRPr="001E58AB">
        <w:rPr>
          <w:rFonts w:asciiTheme="minorHAnsi" w:hAnsiTheme="minorHAnsi" w:cs="Poppins"/>
          <w:sz w:val="22"/>
          <w:szCs w:val="22"/>
          <w:shd w:val="clear" w:color="auto" w:fill="FFFFFF"/>
        </w:rPr>
        <w:t>“</w:t>
      </w:r>
      <w:r w:rsidRPr="001E58AB">
        <w:rPr>
          <w:rFonts w:asciiTheme="minorHAnsi" w:hAnsiTheme="minorHAnsi" w:cs="Poppins"/>
          <w:i/>
          <w:iCs/>
          <w:sz w:val="22"/>
          <w:szCs w:val="22"/>
          <w:shd w:val="clear" w:color="auto" w:fill="FFFFFF"/>
        </w:rPr>
        <w:t>Professional development is facilitated teaching and learning experiences that are transactional and designed to support the acquisition of professional knowledge, skills, and dispositions as well as the application of this knowledge in practice…..</w:t>
      </w:r>
      <w:r w:rsidRPr="001E58AB">
        <w:rPr>
          <w:rFonts w:asciiTheme="minorHAnsi" w:hAnsiTheme="minorHAnsi" w:cs="Poppins"/>
          <w:sz w:val="22"/>
          <w:szCs w:val="22"/>
          <w:shd w:val="clear" w:color="auto" w:fill="FFFFFF"/>
        </w:rPr>
        <w:t xml:space="preserve"> </w:t>
      </w:r>
    </w:p>
    <w:p w14:paraId="6F0BAC74" w14:textId="77777777" w:rsidR="00231FF5" w:rsidRPr="001E58AB" w:rsidRDefault="00231FF5" w:rsidP="003F7F9C">
      <w:pPr>
        <w:rPr>
          <w:rFonts w:asciiTheme="minorHAnsi" w:hAnsiTheme="minorHAnsi" w:cs="Poppins"/>
          <w:sz w:val="22"/>
          <w:szCs w:val="22"/>
          <w:shd w:val="clear" w:color="auto" w:fill="FFFFFF"/>
        </w:rPr>
      </w:pPr>
    </w:p>
    <w:p w14:paraId="4520D546" w14:textId="3B50EFD3" w:rsidR="00475F83" w:rsidRPr="001E58AB" w:rsidRDefault="00475F83" w:rsidP="003F7F9C">
      <w:pPr>
        <w:rPr>
          <w:rFonts w:asciiTheme="minorHAnsi" w:hAnsiTheme="minorHAnsi" w:cs="Poppins"/>
          <w:b/>
          <w:bCs/>
          <w:sz w:val="22"/>
          <w:szCs w:val="22"/>
          <w:shd w:val="clear" w:color="auto" w:fill="FFFFFF"/>
        </w:rPr>
      </w:pPr>
      <w:r w:rsidRPr="001E58AB">
        <w:rPr>
          <w:rFonts w:asciiTheme="minorHAnsi" w:hAnsiTheme="minorHAnsi" w:cs="Poppins"/>
          <w:b/>
          <w:bCs/>
          <w:sz w:val="22"/>
          <w:szCs w:val="22"/>
          <w:shd w:val="clear" w:color="auto" w:fill="FFFFFF"/>
        </w:rPr>
        <w:t xml:space="preserve">CONNECT </w:t>
      </w:r>
      <w:r w:rsidR="00231FF5" w:rsidRPr="001E58AB">
        <w:rPr>
          <w:rFonts w:asciiTheme="minorHAnsi" w:hAnsiTheme="minorHAnsi" w:cs="Poppins"/>
          <w:b/>
          <w:bCs/>
          <w:sz w:val="22"/>
          <w:szCs w:val="22"/>
          <w:shd w:val="clear" w:color="auto" w:fill="FFFFFF"/>
        </w:rPr>
        <w:t>modules</w:t>
      </w:r>
    </w:p>
    <w:p w14:paraId="17A9AE38" w14:textId="1DD289F5" w:rsidR="00231FF5" w:rsidRPr="001E58AB" w:rsidRDefault="00231FF5" w:rsidP="003F7F9C">
      <w:pPr>
        <w:rPr>
          <w:rFonts w:asciiTheme="minorHAnsi" w:hAnsiTheme="minorHAnsi" w:cs="Poppins"/>
          <w:sz w:val="22"/>
          <w:szCs w:val="22"/>
          <w:shd w:val="clear" w:color="auto" w:fill="FFFFFF"/>
        </w:rPr>
      </w:pPr>
      <w:r w:rsidRPr="001E58AB">
        <w:rPr>
          <w:rFonts w:asciiTheme="minorHAnsi" w:hAnsiTheme="minorHAnsi" w:cs="Poppins"/>
          <w:sz w:val="22"/>
          <w:szCs w:val="22"/>
          <w:shd w:val="clear" w:color="auto" w:fill="FFFFFF"/>
        </w:rPr>
        <w:t>Connect modules are developed by researchers at FPG Child Development Institute, University of Kentucky, and University of Kansas</w:t>
      </w:r>
      <w:r w:rsidR="008B7B51" w:rsidRPr="001E58AB">
        <w:rPr>
          <w:rFonts w:asciiTheme="minorHAnsi" w:hAnsiTheme="minorHAnsi" w:cs="Poppins"/>
          <w:sz w:val="22"/>
          <w:szCs w:val="22"/>
          <w:shd w:val="clear" w:color="auto" w:fill="FFFFFF"/>
        </w:rPr>
        <w:t xml:space="preserve"> for early childhood faculty and professional development providers to use with their learners</w:t>
      </w:r>
      <w:r w:rsidRPr="001E58AB">
        <w:rPr>
          <w:rFonts w:asciiTheme="minorHAnsi" w:hAnsiTheme="minorHAnsi" w:cs="Poppins"/>
          <w:sz w:val="22"/>
          <w:szCs w:val="22"/>
          <w:shd w:val="clear" w:color="auto" w:fill="FFFFFF"/>
        </w:rPr>
        <w:t>. There are seven free modules, each focusing on a discrete evidence-based practice. Included in the module</w:t>
      </w:r>
      <w:r w:rsidR="00F1492B" w:rsidRPr="001E58AB">
        <w:rPr>
          <w:rFonts w:asciiTheme="minorHAnsi" w:hAnsiTheme="minorHAnsi" w:cs="Poppins"/>
          <w:sz w:val="22"/>
          <w:szCs w:val="22"/>
          <w:shd w:val="clear" w:color="auto" w:fill="FFFFFF"/>
        </w:rPr>
        <w:t>s</w:t>
      </w:r>
      <w:r w:rsidRPr="001E58AB">
        <w:rPr>
          <w:rFonts w:asciiTheme="minorHAnsi" w:hAnsiTheme="minorHAnsi" w:cs="Poppins"/>
          <w:sz w:val="22"/>
          <w:szCs w:val="22"/>
          <w:shd w:val="clear" w:color="auto" w:fill="FFFFFF"/>
        </w:rPr>
        <w:t xml:space="preserve"> are suggestions for activities, handouts, </w:t>
      </w:r>
      <w:r w:rsidR="00F1492B" w:rsidRPr="001E58AB">
        <w:rPr>
          <w:rFonts w:asciiTheme="minorHAnsi" w:hAnsiTheme="minorHAnsi" w:cs="Poppins"/>
          <w:sz w:val="22"/>
          <w:szCs w:val="22"/>
          <w:shd w:val="clear" w:color="auto" w:fill="FFFFFF"/>
        </w:rPr>
        <w:t xml:space="preserve">research summaries, </w:t>
      </w:r>
      <w:r w:rsidRPr="001E58AB">
        <w:rPr>
          <w:rFonts w:asciiTheme="minorHAnsi" w:hAnsiTheme="minorHAnsi" w:cs="Poppins"/>
          <w:sz w:val="22"/>
          <w:szCs w:val="22"/>
          <w:shd w:val="clear" w:color="auto" w:fill="FFFFFF"/>
        </w:rPr>
        <w:t>video</w:t>
      </w:r>
      <w:r w:rsidR="00F1492B" w:rsidRPr="001E58AB">
        <w:rPr>
          <w:rFonts w:asciiTheme="minorHAnsi" w:hAnsiTheme="minorHAnsi" w:cs="Poppins"/>
          <w:sz w:val="22"/>
          <w:szCs w:val="22"/>
          <w:shd w:val="clear" w:color="auto" w:fill="FFFFFF"/>
        </w:rPr>
        <w:t>,</w:t>
      </w:r>
      <w:r w:rsidRPr="001E58AB">
        <w:rPr>
          <w:rFonts w:asciiTheme="minorHAnsi" w:hAnsiTheme="minorHAnsi" w:cs="Poppins"/>
          <w:sz w:val="22"/>
          <w:szCs w:val="22"/>
          <w:shd w:val="clear" w:color="auto" w:fill="FFFFFF"/>
        </w:rPr>
        <w:t xml:space="preserve"> and audio clips. The videos </w:t>
      </w:r>
      <w:r w:rsidR="008B7B51" w:rsidRPr="001E58AB">
        <w:rPr>
          <w:rFonts w:asciiTheme="minorHAnsi" w:hAnsiTheme="minorHAnsi" w:cs="Poppins"/>
          <w:sz w:val="22"/>
          <w:szCs w:val="22"/>
          <w:shd w:val="clear" w:color="auto" w:fill="FFFFFF"/>
        </w:rPr>
        <w:t xml:space="preserve">and the </w:t>
      </w:r>
      <w:r w:rsidR="00231EDC" w:rsidRPr="001E58AB">
        <w:rPr>
          <w:rFonts w:asciiTheme="minorHAnsi" w:hAnsiTheme="minorHAnsi" w:cs="Poppins"/>
          <w:sz w:val="22"/>
          <w:szCs w:val="22"/>
          <w:shd w:val="clear" w:color="auto" w:fill="FFFFFF"/>
        </w:rPr>
        <w:t xml:space="preserve">observation form and child activity matrix </w:t>
      </w:r>
      <w:r w:rsidRPr="001E58AB">
        <w:rPr>
          <w:rFonts w:asciiTheme="minorHAnsi" w:hAnsiTheme="minorHAnsi" w:cs="Poppins"/>
          <w:sz w:val="22"/>
          <w:szCs w:val="22"/>
          <w:shd w:val="clear" w:color="auto" w:fill="FFFFFF"/>
        </w:rPr>
        <w:t>used in the presentation are from Connect Module 1.</w:t>
      </w:r>
      <w:r w:rsidR="000F2E6B" w:rsidRPr="001E58AB">
        <w:rPr>
          <w:rFonts w:asciiTheme="minorHAnsi" w:hAnsiTheme="minorHAnsi" w:cs="Poppins"/>
          <w:sz w:val="22"/>
          <w:szCs w:val="22"/>
          <w:shd w:val="clear" w:color="auto" w:fill="FFFFFF"/>
        </w:rPr>
        <w:t xml:space="preserve"> </w:t>
      </w:r>
      <w:hyperlink r:id="rId27" w:history="1">
        <w:r w:rsidR="000F2E6B" w:rsidRPr="001E58AB">
          <w:rPr>
            <w:rStyle w:val="Hyperlink"/>
            <w:rFonts w:asciiTheme="minorHAnsi" w:hAnsiTheme="minorHAnsi" w:cs="Poppins"/>
            <w:sz w:val="22"/>
            <w:szCs w:val="22"/>
            <w:shd w:val="clear" w:color="auto" w:fill="FFFFFF"/>
          </w:rPr>
          <w:t>https://connectmodules.dec-sped.org/connect-modules/</w:t>
        </w:r>
      </w:hyperlink>
      <w:r w:rsidRPr="001E58AB">
        <w:rPr>
          <w:rFonts w:asciiTheme="minorHAnsi" w:hAnsiTheme="minorHAnsi" w:cs="Poppins"/>
          <w:sz w:val="22"/>
          <w:szCs w:val="22"/>
          <w:shd w:val="clear" w:color="auto" w:fill="FFFFFF"/>
        </w:rPr>
        <w:t xml:space="preserve"> </w:t>
      </w:r>
    </w:p>
    <w:p w14:paraId="28EE433B" w14:textId="2D2B1C79" w:rsidR="00475F83" w:rsidRPr="001E58AB" w:rsidRDefault="00475F83" w:rsidP="003F7F9C">
      <w:pPr>
        <w:rPr>
          <w:rFonts w:asciiTheme="minorHAnsi" w:hAnsiTheme="minorHAnsi" w:cs="Poppins"/>
          <w:sz w:val="22"/>
          <w:szCs w:val="22"/>
          <w:shd w:val="clear" w:color="auto" w:fill="FFFFFF"/>
        </w:rPr>
      </w:pPr>
    </w:p>
    <w:p w14:paraId="31C2775D" w14:textId="27362B8E" w:rsidR="00475F83" w:rsidRPr="001E58AB" w:rsidRDefault="00231FF5" w:rsidP="00231FF5">
      <w:pPr>
        <w:rPr>
          <w:rFonts w:asciiTheme="minorHAnsi" w:hAnsiTheme="minorHAnsi" w:cs="Poppins"/>
          <w:b/>
          <w:bCs/>
          <w:sz w:val="22"/>
          <w:szCs w:val="22"/>
          <w:shd w:val="clear" w:color="auto" w:fill="FFFFFF"/>
        </w:rPr>
      </w:pPr>
      <w:r w:rsidRPr="001E58AB">
        <w:rPr>
          <w:rFonts w:asciiTheme="minorHAnsi" w:hAnsiTheme="minorHAnsi" w:cs="Poppins"/>
          <w:b/>
          <w:bCs/>
          <w:sz w:val="22"/>
          <w:szCs w:val="22"/>
          <w:shd w:val="clear" w:color="auto" w:fill="FFFFFF"/>
        </w:rPr>
        <w:t>Recommended Practices Modules (RPMs)</w:t>
      </w:r>
    </w:p>
    <w:p w14:paraId="2D6C7357" w14:textId="30ABD375" w:rsidR="00231FF5" w:rsidRPr="001E58AB" w:rsidRDefault="00231FF5" w:rsidP="00231FF5">
      <w:pPr>
        <w:pStyle w:val="NormalWeb"/>
        <w:spacing w:before="0" w:beforeAutospacing="0" w:after="240" w:afterAutospacing="0" w:line="312" w:lineRule="atLeast"/>
        <w:rPr>
          <w:rFonts w:asciiTheme="minorHAnsi" w:hAnsiTheme="minorHAnsi" w:cs="Poppins"/>
          <w:sz w:val="22"/>
          <w:szCs w:val="22"/>
          <w:shd w:val="clear" w:color="auto" w:fill="FFFFFF"/>
        </w:rPr>
      </w:pPr>
      <w:r w:rsidRPr="001E58AB">
        <w:rPr>
          <w:rFonts w:asciiTheme="minorHAnsi" w:hAnsiTheme="minorHAnsi" w:cs="Poppins"/>
          <w:sz w:val="22"/>
          <w:szCs w:val="22"/>
          <w:shd w:val="clear" w:color="auto" w:fill="FFFFFF"/>
        </w:rPr>
        <w:t>RPMS are free, online modules developed for early care and education, early intervention, and early childhood special education faculty and professional development providers to use within their coursework and trainings. These modules are designed to support the implementation of the</w:t>
      </w:r>
      <w:hyperlink r:id="rId28" w:tgtFrame="_blank" w:history="1">
        <w:r w:rsidRPr="001E58AB">
          <w:rPr>
            <w:rFonts w:asciiTheme="minorHAnsi" w:hAnsiTheme="minorHAnsi" w:cs="Poppins"/>
            <w:sz w:val="22"/>
            <w:szCs w:val="22"/>
            <w:shd w:val="clear" w:color="auto" w:fill="FFFFFF"/>
          </w:rPr>
          <w:t> Division of Early Childhood Recommended Practices</w:t>
        </w:r>
      </w:hyperlink>
      <w:r w:rsidR="008B7B51" w:rsidRPr="001E58AB">
        <w:rPr>
          <w:rFonts w:asciiTheme="minorHAnsi" w:hAnsiTheme="minorHAnsi" w:cs="Poppins"/>
          <w:sz w:val="22"/>
          <w:szCs w:val="22"/>
          <w:shd w:val="clear" w:color="auto" w:fill="FFFFFF"/>
        </w:rPr>
        <w:t>, and include video and audio clips, short lessons with quizzes and knowledge checks, instructor support materials, as well as short simulations.</w:t>
      </w:r>
      <w:r w:rsidR="000F2E6B" w:rsidRPr="001E58AB">
        <w:rPr>
          <w:rFonts w:asciiTheme="minorHAnsi" w:hAnsiTheme="minorHAnsi" w:cs="Poppins"/>
          <w:sz w:val="22"/>
          <w:szCs w:val="22"/>
          <w:shd w:val="clear" w:color="auto" w:fill="FFFFFF"/>
        </w:rPr>
        <w:t xml:space="preserve"> </w:t>
      </w:r>
      <w:hyperlink r:id="rId29" w:history="1">
        <w:r w:rsidR="000F2E6B" w:rsidRPr="001E58AB">
          <w:rPr>
            <w:rStyle w:val="Hyperlink"/>
            <w:rFonts w:asciiTheme="minorHAnsi" w:hAnsiTheme="minorHAnsi" w:cs="Poppins"/>
            <w:sz w:val="22"/>
            <w:szCs w:val="22"/>
            <w:shd w:val="clear" w:color="auto" w:fill="FFFFFF"/>
          </w:rPr>
          <w:t>https://rpm.fpg.unc.edu/welcome</w:t>
        </w:r>
      </w:hyperlink>
      <w:r w:rsidR="008B7B51" w:rsidRPr="001E58AB">
        <w:rPr>
          <w:rFonts w:asciiTheme="minorHAnsi" w:hAnsiTheme="minorHAnsi" w:cs="Poppins"/>
          <w:sz w:val="22"/>
          <w:szCs w:val="22"/>
          <w:shd w:val="clear" w:color="auto" w:fill="FFFFFF"/>
        </w:rPr>
        <w:t xml:space="preserve"> </w:t>
      </w:r>
    </w:p>
    <w:p w14:paraId="2C351157" w14:textId="3344E272" w:rsidR="00231FF5" w:rsidRDefault="008B7B51" w:rsidP="000F2E6B">
      <w:pPr>
        <w:pStyle w:val="NormalWeb"/>
        <w:spacing w:before="0" w:beforeAutospacing="0" w:after="240" w:afterAutospacing="0" w:line="312" w:lineRule="atLeast"/>
        <w:rPr>
          <w:rFonts w:asciiTheme="minorHAnsi" w:hAnsiTheme="minorHAnsi" w:cs="Poppins"/>
          <w:sz w:val="22"/>
          <w:szCs w:val="22"/>
          <w:shd w:val="clear" w:color="auto" w:fill="FFFFFF"/>
        </w:rPr>
      </w:pPr>
      <w:r w:rsidRPr="001E58AB">
        <w:rPr>
          <w:rFonts w:asciiTheme="minorHAnsi" w:hAnsiTheme="minorHAnsi" w:cs="Poppins"/>
          <w:b/>
          <w:bCs/>
          <w:sz w:val="22"/>
          <w:szCs w:val="22"/>
          <w:shd w:val="clear" w:color="auto" w:fill="FFFFFF"/>
        </w:rPr>
        <w:t>STEM Innovation for Inclusion in Early Education (STEMIE)</w:t>
      </w:r>
      <w:r w:rsidR="00F1492B" w:rsidRPr="001E58AB">
        <w:rPr>
          <w:rFonts w:asciiTheme="minorHAnsi" w:hAnsiTheme="minorHAnsi" w:cs="Poppins"/>
          <w:b/>
          <w:bCs/>
          <w:sz w:val="22"/>
          <w:szCs w:val="22"/>
          <w:shd w:val="clear" w:color="auto" w:fill="FFFFFF"/>
        </w:rPr>
        <w:br/>
      </w:r>
      <w:r w:rsidRPr="001E58AB">
        <w:rPr>
          <w:rFonts w:asciiTheme="minorHAnsi" w:hAnsiTheme="minorHAnsi" w:cs="Poppins"/>
          <w:sz w:val="22"/>
          <w:szCs w:val="22"/>
          <w:shd w:val="clear" w:color="auto" w:fill="FFFFFF"/>
        </w:rPr>
        <w:t xml:space="preserve">STEMIE is </w:t>
      </w:r>
      <w:r w:rsidR="000F2E6B" w:rsidRPr="001E58AB">
        <w:rPr>
          <w:rFonts w:asciiTheme="minorHAnsi" w:hAnsiTheme="minorHAnsi" w:cs="Poppins"/>
          <w:sz w:val="22"/>
          <w:szCs w:val="22"/>
          <w:shd w:val="clear" w:color="auto" w:fill="FFFFFF"/>
        </w:rPr>
        <w:t>led by</w:t>
      </w:r>
      <w:r w:rsidRPr="001E58AB">
        <w:rPr>
          <w:rFonts w:asciiTheme="minorHAnsi" w:hAnsiTheme="minorHAnsi" w:cs="Poppins"/>
          <w:sz w:val="22"/>
          <w:szCs w:val="22"/>
          <w:shd w:val="clear" w:color="auto" w:fill="FFFFFF"/>
        </w:rPr>
        <w:t xml:space="preserve"> FPG Child Development Institute, </w:t>
      </w:r>
      <w:r w:rsidR="000F2E6B" w:rsidRPr="001E58AB">
        <w:rPr>
          <w:rFonts w:asciiTheme="minorHAnsi" w:hAnsiTheme="minorHAnsi" w:cs="Poppins"/>
          <w:sz w:val="22"/>
          <w:szCs w:val="22"/>
          <w:shd w:val="clear" w:color="auto" w:fill="FFFFFF"/>
        </w:rPr>
        <w:t xml:space="preserve">in partnership with </w:t>
      </w:r>
      <w:r w:rsidRPr="001E58AB">
        <w:rPr>
          <w:rFonts w:asciiTheme="minorHAnsi" w:hAnsiTheme="minorHAnsi" w:cs="Poppins"/>
          <w:sz w:val="22"/>
          <w:szCs w:val="22"/>
          <w:shd w:val="clear" w:color="auto" w:fill="FFFFFF"/>
        </w:rPr>
        <w:t>University of Denver, and Public Health Management. The center is developing the knowledge base on inclusive STEM (science, technology, engineering, and mathematics) learning opportunities for young children with disabilities (O-5), and implementing high-quality technical assistance and professional development to increase engagement for young children with disabilities. Currently, you can find free resources including blog posts debunking myths and misconceptions, tipsheets on storybook conversations, and video</w:t>
      </w:r>
      <w:r w:rsidR="000F2E6B" w:rsidRPr="001E58AB">
        <w:rPr>
          <w:rFonts w:asciiTheme="minorHAnsi" w:hAnsiTheme="minorHAnsi" w:cs="Poppins"/>
          <w:sz w:val="22"/>
          <w:szCs w:val="22"/>
          <w:shd w:val="clear" w:color="auto" w:fill="FFFFFF"/>
        </w:rPr>
        <w:t>s</w:t>
      </w:r>
      <w:r w:rsidRPr="001E58AB">
        <w:rPr>
          <w:rFonts w:asciiTheme="minorHAnsi" w:hAnsiTheme="minorHAnsi" w:cs="Poppins"/>
          <w:sz w:val="22"/>
          <w:szCs w:val="22"/>
          <w:shd w:val="clear" w:color="auto" w:fill="FFFFFF"/>
        </w:rPr>
        <w:t>. The excerpt of the documentary shown as part of the presentation was developed by STEMIE</w:t>
      </w:r>
      <w:r w:rsidR="000F2E6B" w:rsidRPr="001E58AB">
        <w:rPr>
          <w:rFonts w:asciiTheme="minorHAnsi" w:hAnsiTheme="minorHAnsi" w:cs="Poppins"/>
          <w:sz w:val="22"/>
          <w:szCs w:val="22"/>
          <w:shd w:val="clear" w:color="auto" w:fill="FFFFFF"/>
        </w:rPr>
        <w:t>.</w:t>
      </w:r>
      <w:r w:rsidRPr="001E58AB">
        <w:rPr>
          <w:rFonts w:asciiTheme="minorHAnsi" w:hAnsiTheme="minorHAnsi" w:cs="Poppins"/>
          <w:sz w:val="22"/>
          <w:szCs w:val="22"/>
          <w:shd w:val="clear" w:color="auto" w:fill="FFFFFF"/>
        </w:rPr>
        <w:t xml:space="preserve"> </w:t>
      </w:r>
      <w:hyperlink r:id="rId30" w:history="1">
        <w:r w:rsidRPr="001E58AB">
          <w:rPr>
            <w:rStyle w:val="Hyperlink"/>
            <w:rFonts w:asciiTheme="minorHAnsi" w:hAnsiTheme="minorHAnsi" w:cs="Poppins"/>
            <w:sz w:val="22"/>
            <w:szCs w:val="22"/>
            <w:shd w:val="clear" w:color="auto" w:fill="FFFFFF"/>
          </w:rPr>
          <w:t>https://stemie.fpg.unc.edu</w:t>
        </w:r>
      </w:hyperlink>
      <w:r w:rsidRPr="001E58AB">
        <w:rPr>
          <w:rFonts w:asciiTheme="minorHAnsi" w:hAnsiTheme="minorHAnsi" w:cs="Poppins"/>
          <w:sz w:val="22"/>
          <w:szCs w:val="22"/>
          <w:shd w:val="clear" w:color="auto" w:fill="FFFFFF"/>
        </w:rPr>
        <w:t xml:space="preserve"> </w:t>
      </w:r>
    </w:p>
    <w:p w14:paraId="74B003C8" w14:textId="1F8DFDBA" w:rsidR="005D502E" w:rsidRDefault="005D502E" w:rsidP="000F2E6B">
      <w:pPr>
        <w:pStyle w:val="NormalWeb"/>
        <w:spacing w:before="0" w:beforeAutospacing="0" w:after="240" w:afterAutospacing="0" w:line="312" w:lineRule="atLeast"/>
        <w:rPr>
          <w:rFonts w:asciiTheme="minorHAnsi" w:hAnsiTheme="minorHAnsi" w:cs="Poppins"/>
          <w:sz w:val="22"/>
          <w:szCs w:val="22"/>
          <w:shd w:val="clear" w:color="auto" w:fill="FFFFFF"/>
        </w:rPr>
      </w:pPr>
    </w:p>
    <w:p w14:paraId="254B9BF8" w14:textId="77777777" w:rsidR="005D502E" w:rsidRPr="001E58AB" w:rsidRDefault="005D502E" w:rsidP="000F2E6B">
      <w:pPr>
        <w:pStyle w:val="NormalWeb"/>
        <w:spacing w:before="0" w:beforeAutospacing="0" w:after="240" w:afterAutospacing="0" w:line="312" w:lineRule="atLeast"/>
        <w:rPr>
          <w:rFonts w:asciiTheme="minorHAnsi" w:hAnsiTheme="minorHAnsi" w:cs="Poppins"/>
          <w:b/>
          <w:bCs/>
          <w:sz w:val="22"/>
          <w:szCs w:val="22"/>
          <w:shd w:val="clear" w:color="auto" w:fill="FFFFFF"/>
        </w:rPr>
      </w:pPr>
    </w:p>
    <w:sectPr w:rsidR="005D502E" w:rsidRPr="001E58AB" w:rsidSect="0039345F">
      <w:footerReference w:type="default" r:id="rId31"/>
      <w:pgSz w:w="12240" w:h="15840"/>
      <w:pgMar w:top="576" w:right="864"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B0E9" w14:textId="77777777" w:rsidR="00C3591B" w:rsidRDefault="00C3591B" w:rsidP="00300123">
      <w:r>
        <w:separator/>
      </w:r>
    </w:p>
  </w:endnote>
  <w:endnote w:type="continuationSeparator" w:id="0">
    <w:p w14:paraId="2B21B50D" w14:textId="77777777" w:rsidR="00C3591B" w:rsidRDefault="00C3591B" w:rsidP="0030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oppins">
    <w:altName w:val="Mangal"/>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335"/>
      <w:gridCol w:w="5321"/>
    </w:tblGrid>
    <w:tr w:rsidR="006A52DF" w14:paraId="208DD799" w14:textId="77777777">
      <w:trPr>
        <w:trHeight w:hRule="exact" w:val="115"/>
        <w:jc w:val="center"/>
      </w:trPr>
      <w:tc>
        <w:tcPr>
          <w:tcW w:w="4686" w:type="dxa"/>
          <w:shd w:val="clear" w:color="auto" w:fill="4F81BD" w:themeFill="accent1"/>
          <w:tcMar>
            <w:top w:w="0" w:type="dxa"/>
            <w:bottom w:w="0" w:type="dxa"/>
          </w:tcMar>
        </w:tcPr>
        <w:p w14:paraId="5CDD9469" w14:textId="77777777" w:rsidR="006A52DF" w:rsidRDefault="006A52DF">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B9364C6" w14:textId="77777777" w:rsidR="006A52DF" w:rsidRDefault="006A52DF">
          <w:pPr>
            <w:pStyle w:val="Header"/>
            <w:tabs>
              <w:tab w:val="clear" w:pos="4680"/>
              <w:tab w:val="clear" w:pos="9360"/>
            </w:tabs>
            <w:jc w:val="right"/>
            <w:rPr>
              <w:caps/>
              <w:sz w:val="18"/>
            </w:rPr>
          </w:pPr>
        </w:p>
      </w:tc>
    </w:tr>
    <w:tr w:rsidR="006A52DF" w14:paraId="24CE4E92" w14:textId="77777777">
      <w:trPr>
        <w:jc w:val="center"/>
      </w:trPr>
      <w:tc>
        <w:tcPr>
          <w:tcW w:w="4686" w:type="dxa"/>
          <w:shd w:val="clear" w:color="auto" w:fill="auto"/>
          <w:vAlign w:val="center"/>
        </w:tcPr>
        <w:p w14:paraId="7C94CFFC" w14:textId="2C829E1D" w:rsidR="006A52DF" w:rsidRDefault="006A52D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Soukakou &amp; Lim, 2020</w:t>
          </w:r>
        </w:p>
      </w:tc>
      <w:tc>
        <w:tcPr>
          <w:tcW w:w="4674" w:type="dxa"/>
          <w:shd w:val="clear" w:color="auto" w:fill="auto"/>
          <w:vAlign w:val="center"/>
        </w:tcPr>
        <w:p w14:paraId="73FBFAB8" w14:textId="77777777" w:rsidR="006A52DF" w:rsidRDefault="006A52D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AFA7D81" w14:textId="68EE3E04" w:rsidR="00B565B7" w:rsidRPr="006A52DF" w:rsidRDefault="00B565B7" w:rsidP="006A52DF">
    <w:pPr>
      <w:pStyle w:val="Footer"/>
      <w:rPr>
        <w:rFonts w:ascii="Poppins" w:hAnsi="Poppins" w:cs="Poppin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AA499" w14:textId="77777777" w:rsidR="00C3591B" w:rsidRDefault="00C3591B" w:rsidP="00300123">
      <w:r>
        <w:separator/>
      </w:r>
    </w:p>
  </w:footnote>
  <w:footnote w:type="continuationSeparator" w:id="0">
    <w:p w14:paraId="755B5C94" w14:textId="77777777" w:rsidR="00C3591B" w:rsidRDefault="00C3591B" w:rsidP="00300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391"/>
    <w:multiLevelType w:val="hybridMultilevel"/>
    <w:tmpl w:val="1336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42AC2"/>
    <w:multiLevelType w:val="hybridMultilevel"/>
    <w:tmpl w:val="DD5A72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40234"/>
    <w:multiLevelType w:val="hybridMultilevel"/>
    <w:tmpl w:val="A746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7511F"/>
    <w:multiLevelType w:val="hybridMultilevel"/>
    <w:tmpl w:val="16949A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CE02D76"/>
    <w:multiLevelType w:val="hybridMultilevel"/>
    <w:tmpl w:val="9FCE46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D170CA"/>
    <w:multiLevelType w:val="multilevel"/>
    <w:tmpl w:val="7B78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41F02"/>
    <w:multiLevelType w:val="hybridMultilevel"/>
    <w:tmpl w:val="203E3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1D1704"/>
    <w:multiLevelType w:val="hybridMultilevel"/>
    <w:tmpl w:val="8B16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C2E48"/>
    <w:multiLevelType w:val="hybridMultilevel"/>
    <w:tmpl w:val="72849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026DC1"/>
    <w:multiLevelType w:val="hybridMultilevel"/>
    <w:tmpl w:val="A11E9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4806F0"/>
    <w:multiLevelType w:val="hybridMultilevel"/>
    <w:tmpl w:val="CA387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ED7861"/>
    <w:multiLevelType w:val="hybridMultilevel"/>
    <w:tmpl w:val="F33CC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57967"/>
    <w:multiLevelType w:val="hybridMultilevel"/>
    <w:tmpl w:val="3572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0A0E7F"/>
    <w:multiLevelType w:val="hybridMultilevel"/>
    <w:tmpl w:val="017A0B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41F7283"/>
    <w:multiLevelType w:val="hybridMultilevel"/>
    <w:tmpl w:val="D160C6E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FC05FE"/>
    <w:multiLevelType w:val="hybridMultilevel"/>
    <w:tmpl w:val="FEA6B478"/>
    <w:lvl w:ilvl="0" w:tplc="4F8C0B68">
      <w:start w:val="1"/>
      <w:numFmt w:val="decimal"/>
      <w:lvlText w:val="%1."/>
      <w:lvlJc w:val="left"/>
      <w:pPr>
        <w:ind w:left="360" w:hanging="360"/>
      </w:pPr>
      <w:rPr>
        <w:rFonts w:hint="default"/>
        <w:color w:val="auto"/>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714F87"/>
    <w:multiLevelType w:val="hybridMultilevel"/>
    <w:tmpl w:val="F93AE2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A61663"/>
    <w:multiLevelType w:val="hybridMultilevel"/>
    <w:tmpl w:val="D422B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77361B"/>
    <w:multiLevelType w:val="hybridMultilevel"/>
    <w:tmpl w:val="80162F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60A4D89"/>
    <w:multiLevelType w:val="hybridMultilevel"/>
    <w:tmpl w:val="6FB02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6623B1"/>
    <w:multiLevelType w:val="hybridMultilevel"/>
    <w:tmpl w:val="A8D8E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DD0D29"/>
    <w:multiLevelType w:val="hybridMultilevel"/>
    <w:tmpl w:val="9DE010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AA6C17"/>
    <w:multiLevelType w:val="hybridMultilevel"/>
    <w:tmpl w:val="03AC3886"/>
    <w:lvl w:ilvl="0" w:tplc="04090001">
      <w:start w:val="1"/>
      <w:numFmt w:val="bullet"/>
      <w:lvlText w:val=""/>
      <w:lvlJc w:val="left"/>
      <w:pPr>
        <w:ind w:left="612" w:hanging="360"/>
      </w:pPr>
      <w:rPr>
        <w:rFonts w:ascii="Symbol" w:hAnsi="Symbol" w:hint="default"/>
      </w:rPr>
    </w:lvl>
    <w:lvl w:ilvl="1" w:tplc="04090003">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3" w15:restartNumberingAfterBreak="0">
    <w:nsid w:val="3E5B69F9"/>
    <w:multiLevelType w:val="hybridMultilevel"/>
    <w:tmpl w:val="707E2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3F7656"/>
    <w:multiLevelType w:val="hybridMultilevel"/>
    <w:tmpl w:val="1B72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712C9"/>
    <w:multiLevelType w:val="hybridMultilevel"/>
    <w:tmpl w:val="B420C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02339"/>
    <w:multiLevelType w:val="multilevel"/>
    <w:tmpl w:val="0FDE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51418C"/>
    <w:multiLevelType w:val="hybridMultilevel"/>
    <w:tmpl w:val="8D22C65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8" w15:restartNumberingAfterBreak="0">
    <w:nsid w:val="50133A6B"/>
    <w:multiLevelType w:val="hybridMultilevel"/>
    <w:tmpl w:val="14100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F51C3A"/>
    <w:multiLevelType w:val="hybridMultilevel"/>
    <w:tmpl w:val="A5760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A745A82"/>
    <w:multiLevelType w:val="hybridMultilevel"/>
    <w:tmpl w:val="CF6A8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08C38F2"/>
    <w:multiLevelType w:val="hybridMultilevel"/>
    <w:tmpl w:val="B5285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EE5CF4"/>
    <w:multiLevelType w:val="hybridMultilevel"/>
    <w:tmpl w:val="0DFE2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432049"/>
    <w:multiLevelType w:val="hybridMultilevel"/>
    <w:tmpl w:val="A8FE8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8B46C9"/>
    <w:multiLevelType w:val="hybridMultilevel"/>
    <w:tmpl w:val="BA9C70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AB3C41"/>
    <w:multiLevelType w:val="hybridMultilevel"/>
    <w:tmpl w:val="995CDD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A014A35"/>
    <w:multiLevelType w:val="hybridMultilevel"/>
    <w:tmpl w:val="49A6B8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C871F6"/>
    <w:multiLevelType w:val="hybridMultilevel"/>
    <w:tmpl w:val="C37844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3A1911"/>
    <w:multiLevelType w:val="hybridMultilevel"/>
    <w:tmpl w:val="A1060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28"/>
  </w:num>
  <w:num w:numId="3">
    <w:abstractNumId w:val="6"/>
  </w:num>
  <w:num w:numId="4">
    <w:abstractNumId w:val="20"/>
  </w:num>
  <w:num w:numId="5">
    <w:abstractNumId w:val="22"/>
  </w:num>
  <w:num w:numId="6">
    <w:abstractNumId w:val="1"/>
  </w:num>
  <w:num w:numId="7">
    <w:abstractNumId w:val="37"/>
  </w:num>
  <w:num w:numId="8">
    <w:abstractNumId w:val="24"/>
  </w:num>
  <w:num w:numId="9">
    <w:abstractNumId w:val="8"/>
  </w:num>
  <w:num w:numId="10">
    <w:abstractNumId w:val="23"/>
  </w:num>
  <w:num w:numId="11">
    <w:abstractNumId w:val="9"/>
  </w:num>
  <w:num w:numId="12">
    <w:abstractNumId w:val="4"/>
  </w:num>
  <w:num w:numId="13">
    <w:abstractNumId w:val="15"/>
  </w:num>
  <w:num w:numId="14">
    <w:abstractNumId w:val="36"/>
  </w:num>
  <w:num w:numId="15">
    <w:abstractNumId w:val="31"/>
  </w:num>
  <w:num w:numId="16">
    <w:abstractNumId w:val="25"/>
  </w:num>
  <w:num w:numId="17">
    <w:abstractNumId w:val="14"/>
  </w:num>
  <w:num w:numId="18">
    <w:abstractNumId w:val="34"/>
  </w:num>
  <w:num w:numId="19">
    <w:abstractNumId w:val="30"/>
  </w:num>
  <w:num w:numId="20">
    <w:abstractNumId w:val="35"/>
  </w:num>
  <w:num w:numId="21">
    <w:abstractNumId w:val="18"/>
  </w:num>
  <w:num w:numId="22">
    <w:abstractNumId w:val="3"/>
  </w:num>
  <w:num w:numId="23">
    <w:abstractNumId w:val="29"/>
  </w:num>
  <w:num w:numId="24">
    <w:abstractNumId w:val="11"/>
  </w:num>
  <w:num w:numId="25">
    <w:abstractNumId w:val="12"/>
  </w:num>
  <w:num w:numId="26">
    <w:abstractNumId w:val="0"/>
  </w:num>
  <w:num w:numId="27">
    <w:abstractNumId w:val="38"/>
  </w:num>
  <w:num w:numId="28">
    <w:abstractNumId w:val="21"/>
  </w:num>
  <w:num w:numId="29">
    <w:abstractNumId w:val="33"/>
  </w:num>
  <w:num w:numId="30">
    <w:abstractNumId w:val="5"/>
  </w:num>
  <w:num w:numId="31">
    <w:abstractNumId w:val="10"/>
  </w:num>
  <w:num w:numId="32">
    <w:abstractNumId w:val="7"/>
  </w:num>
  <w:num w:numId="33">
    <w:abstractNumId w:val="19"/>
  </w:num>
  <w:num w:numId="34">
    <w:abstractNumId w:val="2"/>
  </w:num>
  <w:num w:numId="35">
    <w:abstractNumId w:val="32"/>
  </w:num>
  <w:num w:numId="36">
    <w:abstractNumId w:val="17"/>
  </w:num>
  <w:num w:numId="37">
    <w:abstractNumId w:val="16"/>
  </w:num>
  <w:num w:numId="38">
    <w:abstractNumId w:val="26"/>
  </w:num>
  <w:num w:numId="39">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23"/>
    <w:rsid w:val="0000171D"/>
    <w:rsid w:val="0000372A"/>
    <w:rsid w:val="00014154"/>
    <w:rsid w:val="00016496"/>
    <w:rsid w:val="00021881"/>
    <w:rsid w:val="0003152A"/>
    <w:rsid w:val="00037106"/>
    <w:rsid w:val="000469DF"/>
    <w:rsid w:val="000608D5"/>
    <w:rsid w:val="000738CB"/>
    <w:rsid w:val="0008002F"/>
    <w:rsid w:val="00081811"/>
    <w:rsid w:val="00082327"/>
    <w:rsid w:val="000948B2"/>
    <w:rsid w:val="000951A4"/>
    <w:rsid w:val="00096679"/>
    <w:rsid w:val="000A5C9A"/>
    <w:rsid w:val="000A7BAD"/>
    <w:rsid w:val="000B1386"/>
    <w:rsid w:val="000B1D2F"/>
    <w:rsid w:val="000B30CE"/>
    <w:rsid w:val="000B6A34"/>
    <w:rsid w:val="000B7279"/>
    <w:rsid w:val="000D5418"/>
    <w:rsid w:val="000E1777"/>
    <w:rsid w:val="000F0A2F"/>
    <w:rsid w:val="000F2E6B"/>
    <w:rsid w:val="000F6CCE"/>
    <w:rsid w:val="000F6F48"/>
    <w:rsid w:val="001340AA"/>
    <w:rsid w:val="00155F7C"/>
    <w:rsid w:val="00165CA8"/>
    <w:rsid w:val="001804DE"/>
    <w:rsid w:val="001B197B"/>
    <w:rsid w:val="001B7F79"/>
    <w:rsid w:val="001D1399"/>
    <w:rsid w:val="001E23DB"/>
    <w:rsid w:val="001E2D87"/>
    <w:rsid w:val="001E58AB"/>
    <w:rsid w:val="001E6642"/>
    <w:rsid w:val="002004FD"/>
    <w:rsid w:val="0021473D"/>
    <w:rsid w:val="00214A6B"/>
    <w:rsid w:val="00231EDC"/>
    <w:rsid w:val="00231FF5"/>
    <w:rsid w:val="00235CE9"/>
    <w:rsid w:val="00235E7B"/>
    <w:rsid w:val="00240C5D"/>
    <w:rsid w:val="00250FBE"/>
    <w:rsid w:val="0025512B"/>
    <w:rsid w:val="00277082"/>
    <w:rsid w:val="00284F30"/>
    <w:rsid w:val="002A483D"/>
    <w:rsid w:val="002E3730"/>
    <w:rsid w:val="002E49A1"/>
    <w:rsid w:val="00300123"/>
    <w:rsid w:val="00312B74"/>
    <w:rsid w:val="00312F1D"/>
    <w:rsid w:val="00313B38"/>
    <w:rsid w:val="00342B2D"/>
    <w:rsid w:val="00344252"/>
    <w:rsid w:val="00352E15"/>
    <w:rsid w:val="00353864"/>
    <w:rsid w:val="0036061D"/>
    <w:rsid w:val="00371D7B"/>
    <w:rsid w:val="00372BFE"/>
    <w:rsid w:val="00377948"/>
    <w:rsid w:val="0038435B"/>
    <w:rsid w:val="00384A08"/>
    <w:rsid w:val="00391A6B"/>
    <w:rsid w:val="0039345F"/>
    <w:rsid w:val="003B0072"/>
    <w:rsid w:val="003C3670"/>
    <w:rsid w:val="003C467D"/>
    <w:rsid w:val="003D3074"/>
    <w:rsid w:val="003E5E1E"/>
    <w:rsid w:val="003F7F9C"/>
    <w:rsid w:val="0040126A"/>
    <w:rsid w:val="00424E3C"/>
    <w:rsid w:val="004250D3"/>
    <w:rsid w:val="00437511"/>
    <w:rsid w:val="0044312F"/>
    <w:rsid w:val="00446F99"/>
    <w:rsid w:val="004517CB"/>
    <w:rsid w:val="004523A2"/>
    <w:rsid w:val="00467E0A"/>
    <w:rsid w:val="00471C1F"/>
    <w:rsid w:val="00475F83"/>
    <w:rsid w:val="00477ACE"/>
    <w:rsid w:val="00485AB7"/>
    <w:rsid w:val="004902C1"/>
    <w:rsid w:val="00493E7F"/>
    <w:rsid w:val="004958E1"/>
    <w:rsid w:val="004A315C"/>
    <w:rsid w:val="004B44A0"/>
    <w:rsid w:val="004F14E9"/>
    <w:rsid w:val="00522BFD"/>
    <w:rsid w:val="005305F3"/>
    <w:rsid w:val="00572086"/>
    <w:rsid w:val="005762E3"/>
    <w:rsid w:val="005771D4"/>
    <w:rsid w:val="00580DA0"/>
    <w:rsid w:val="00581D40"/>
    <w:rsid w:val="00593687"/>
    <w:rsid w:val="005A0FC8"/>
    <w:rsid w:val="005A2C2C"/>
    <w:rsid w:val="005B1402"/>
    <w:rsid w:val="005D1815"/>
    <w:rsid w:val="005D1879"/>
    <w:rsid w:val="005D502E"/>
    <w:rsid w:val="005E3E93"/>
    <w:rsid w:val="005E773E"/>
    <w:rsid w:val="00620514"/>
    <w:rsid w:val="00623E96"/>
    <w:rsid w:val="006429DB"/>
    <w:rsid w:val="0068604A"/>
    <w:rsid w:val="006959D1"/>
    <w:rsid w:val="006A17B0"/>
    <w:rsid w:val="006A2222"/>
    <w:rsid w:val="006A3822"/>
    <w:rsid w:val="006A52DF"/>
    <w:rsid w:val="006B3E07"/>
    <w:rsid w:val="006B4909"/>
    <w:rsid w:val="006C1151"/>
    <w:rsid w:val="006C13C6"/>
    <w:rsid w:val="006E3950"/>
    <w:rsid w:val="006F640E"/>
    <w:rsid w:val="007113F5"/>
    <w:rsid w:val="00714B6C"/>
    <w:rsid w:val="00715B6D"/>
    <w:rsid w:val="0073628B"/>
    <w:rsid w:val="00743E38"/>
    <w:rsid w:val="007A3CBF"/>
    <w:rsid w:val="007C2A4A"/>
    <w:rsid w:val="007C6600"/>
    <w:rsid w:val="007F0DBC"/>
    <w:rsid w:val="008042A0"/>
    <w:rsid w:val="008330EC"/>
    <w:rsid w:val="0083319C"/>
    <w:rsid w:val="00837465"/>
    <w:rsid w:val="00861877"/>
    <w:rsid w:val="0086571D"/>
    <w:rsid w:val="00865735"/>
    <w:rsid w:val="00882E68"/>
    <w:rsid w:val="0089627D"/>
    <w:rsid w:val="008B7B51"/>
    <w:rsid w:val="008C0627"/>
    <w:rsid w:val="008F3A0C"/>
    <w:rsid w:val="008F3B7E"/>
    <w:rsid w:val="009243BA"/>
    <w:rsid w:val="00964DDE"/>
    <w:rsid w:val="00971F2F"/>
    <w:rsid w:val="009A3CDC"/>
    <w:rsid w:val="009C120B"/>
    <w:rsid w:val="009C30E0"/>
    <w:rsid w:val="009D32C3"/>
    <w:rsid w:val="009E47BA"/>
    <w:rsid w:val="00A13CCB"/>
    <w:rsid w:val="00A2208D"/>
    <w:rsid w:val="00A2456C"/>
    <w:rsid w:val="00A31727"/>
    <w:rsid w:val="00A44D70"/>
    <w:rsid w:val="00A5741F"/>
    <w:rsid w:val="00A612FB"/>
    <w:rsid w:val="00AB43DF"/>
    <w:rsid w:val="00AC4F7B"/>
    <w:rsid w:val="00AC73E1"/>
    <w:rsid w:val="00AF4CD6"/>
    <w:rsid w:val="00AF5E3E"/>
    <w:rsid w:val="00B0470C"/>
    <w:rsid w:val="00B34F1D"/>
    <w:rsid w:val="00B42123"/>
    <w:rsid w:val="00B46EB8"/>
    <w:rsid w:val="00B54903"/>
    <w:rsid w:val="00B565B7"/>
    <w:rsid w:val="00B67398"/>
    <w:rsid w:val="00B87D71"/>
    <w:rsid w:val="00BA7A44"/>
    <w:rsid w:val="00BB3CDA"/>
    <w:rsid w:val="00C018C9"/>
    <w:rsid w:val="00C247D2"/>
    <w:rsid w:val="00C3591B"/>
    <w:rsid w:val="00C36726"/>
    <w:rsid w:val="00C60D77"/>
    <w:rsid w:val="00C71472"/>
    <w:rsid w:val="00C761CA"/>
    <w:rsid w:val="00C87387"/>
    <w:rsid w:val="00C967CD"/>
    <w:rsid w:val="00CA3AFE"/>
    <w:rsid w:val="00CA5BF7"/>
    <w:rsid w:val="00CB08DE"/>
    <w:rsid w:val="00D16A1B"/>
    <w:rsid w:val="00D27EDA"/>
    <w:rsid w:val="00D3095E"/>
    <w:rsid w:val="00D4043D"/>
    <w:rsid w:val="00D70A26"/>
    <w:rsid w:val="00D81AA5"/>
    <w:rsid w:val="00D8476D"/>
    <w:rsid w:val="00D973B7"/>
    <w:rsid w:val="00DA4D45"/>
    <w:rsid w:val="00E118F2"/>
    <w:rsid w:val="00E1285E"/>
    <w:rsid w:val="00E143A7"/>
    <w:rsid w:val="00E22493"/>
    <w:rsid w:val="00E22AFB"/>
    <w:rsid w:val="00E24133"/>
    <w:rsid w:val="00E46DCE"/>
    <w:rsid w:val="00E51E9F"/>
    <w:rsid w:val="00E647F7"/>
    <w:rsid w:val="00E86A2C"/>
    <w:rsid w:val="00ED4ED8"/>
    <w:rsid w:val="00EE317E"/>
    <w:rsid w:val="00EF139E"/>
    <w:rsid w:val="00F03AA0"/>
    <w:rsid w:val="00F1492B"/>
    <w:rsid w:val="00F43789"/>
    <w:rsid w:val="00FE22D1"/>
    <w:rsid w:val="00FE4A9B"/>
    <w:rsid w:val="00FE60A5"/>
    <w:rsid w:val="00FF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F413"/>
  <w15:docId w15:val="{93E79D7C-5BE9-4550-88CF-7CEC8A49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F9C"/>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8F3B7E"/>
    <w:pPr>
      <w:keepNext/>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123"/>
    <w:rPr>
      <w:color w:val="0000FF" w:themeColor="hyperlink"/>
      <w:u w:val="single"/>
    </w:rPr>
  </w:style>
  <w:style w:type="paragraph" w:styleId="ListParagraph">
    <w:name w:val="List Paragraph"/>
    <w:basedOn w:val="Normal"/>
    <w:uiPriority w:val="34"/>
    <w:qFormat/>
    <w:rsid w:val="00300123"/>
    <w:pPr>
      <w:ind w:left="720"/>
      <w:contextualSpacing/>
    </w:pPr>
  </w:style>
  <w:style w:type="paragraph" w:styleId="Header">
    <w:name w:val="header"/>
    <w:basedOn w:val="Normal"/>
    <w:link w:val="HeaderChar"/>
    <w:uiPriority w:val="99"/>
    <w:unhideWhenUsed/>
    <w:rsid w:val="00300123"/>
    <w:pPr>
      <w:tabs>
        <w:tab w:val="center" w:pos="4680"/>
        <w:tab w:val="right" w:pos="9360"/>
      </w:tabs>
    </w:pPr>
  </w:style>
  <w:style w:type="character" w:customStyle="1" w:styleId="HeaderChar">
    <w:name w:val="Header Char"/>
    <w:basedOn w:val="DefaultParagraphFont"/>
    <w:link w:val="Header"/>
    <w:uiPriority w:val="99"/>
    <w:rsid w:val="00300123"/>
  </w:style>
  <w:style w:type="paragraph" w:styleId="Footer">
    <w:name w:val="footer"/>
    <w:basedOn w:val="Normal"/>
    <w:link w:val="FooterChar"/>
    <w:uiPriority w:val="99"/>
    <w:unhideWhenUsed/>
    <w:rsid w:val="00300123"/>
    <w:pPr>
      <w:tabs>
        <w:tab w:val="center" w:pos="4680"/>
        <w:tab w:val="right" w:pos="9360"/>
      </w:tabs>
    </w:pPr>
  </w:style>
  <w:style w:type="character" w:customStyle="1" w:styleId="FooterChar">
    <w:name w:val="Footer Char"/>
    <w:basedOn w:val="DefaultParagraphFont"/>
    <w:link w:val="Footer"/>
    <w:uiPriority w:val="99"/>
    <w:rsid w:val="00300123"/>
  </w:style>
  <w:style w:type="paragraph" w:styleId="NormalWeb">
    <w:name w:val="Normal (Web)"/>
    <w:basedOn w:val="Normal"/>
    <w:uiPriority w:val="99"/>
    <w:unhideWhenUsed/>
    <w:rsid w:val="00300123"/>
    <w:pPr>
      <w:spacing w:before="100" w:beforeAutospacing="1" w:after="100" w:afterAutospacing="1"/>
    </w:pPr>
  </w:style>
  <w:style w:type="paragraph" w:styleId="Title">
    <w:name w:val="Title"/>
    <w:basedOn w:val="Normal"/>
    <w:next w:val="Normal"/>
    <w:link w:val="TitleChar"/>
    <w:uiPriority w:val="10"/>
    <w:qFormat/>
    <w:rsid w:val="003001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012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00123"/>
    <w:rPr>
      <w:rFonts w:ascii="Tahoma" w:hAnsi="Tahoma" w:cs="Tahoma"/>
      <w:sz w:val="16"/>
      <w:szCs w:val="16"/>
    </w:rPr>
  </w:style>
  <w:style w:type="character" w:customStyle="1" w:styleId="BalloonTextChar">
    <w:name w:val="Balloon Text Char"/>
    <w:basedOn w:val="DefaultParagraphFont"/>
    <w:link w:val="BalloonText"/>
    <w:uiPriority w:val="99"/>
    <w:semiHidden/>
    <w:rsid w:val="00300123"/>
    <w:rPr>
      <w:rFonts w:ascii="Tahoma" w:hAnsi="Tahoma" w:cs="Tahoma"/>
      <w:sz w:val="16"/>
      <w:szCs w:val="16"/>
    </w:rPr>
  </w:style>
  <w:style w:type="table" w:styleId="TableGrid">
    <w:name w:val="Table Grid"/>
    <w:basedOn w:val="TableNormal"/>
    <w:rsid w:val="00300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300123"/>
    <w:rPr>
      <w:i/>
      <w:iCs/>
    </w:rPr>
  </w:style>
  <w:style w:type="table" w:customStyle="1" w:styleId="TableGrid1">
    <w:name w:val="Table Grid1"/>
    <w:basedOn w:val="TableNormal"/>
    <w:next w:val="TableGrid"/>
    <w:uiPriority w:val="59"/>
    <w:rsid w:val="00300123"/>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0123"/>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0123"/>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0123"/>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00123"/>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7511"/>
    <w:rPr>
      <w:color w:val="800080" w:themeColor="followedHyperlink"/>
      <w:u w:val="single"/>
    </w:rPr>
  </w:style>
  <w:style w:type="character" w:styleId="Strong">
    <w:name w:val="Strong"/>
    <w:basedOn w:val="DefaultParagraphFont"/>
    <w:uiPriority w:val="22"/>
    <w:qFormat/>
    <w:rsid w:val="009D32C3"/>
    <w:rPr>
      <w:b/>
      <w:bCs/>
    </w:rPr>
  </w:style>
  <w:style w:type="paragraph" w:customStyle="1" w:styleId="Default">
    <w:name w:val="Default"/>
    <w:rsid w:val="009D32C3"/>
    <w:pPr>
      <w:autoSpaceDE w:val="0"/>
      <w:autoSpaceDN w:val="0"/>
      <w:adjustRightInd w:val="0"/>
    </w:pPr>
    <w:rPr>
      <w:rFonts w:ascii="Myriad Pro" w:hAnsi="Myriad Pro" w:cs="Myriad Pro"/>
      <w:color w:val="000000"/>
      <w:sz w:val="24"/>
      <w:szCs w:val="24"/>
    </w:rPr>
  </w:style>
  <w:style w:type="table" w:customStyle="1" w:styleId="TableGrid6">
    <w:name w:val="Table Grid6"/>
    <w:basedOn w:val="TableNormal"/>
    <w:next w:val="TableGrid"/>
    <w:rsid w:val="001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03AA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03AA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C761CA"/>
    <w:rPr>
      <w:rFonts w:ascii="Calibri" w:hAnsi="Calibri"/>
      <w:szCs w:val="21"/>
    </w:rPr>
  </w:style>
  <w:style w:type="character" w:customStyle="1" w:styleId="PlainTextChar">
    <w:name w:val="Plain Text Char"/>
    <w:basedOn w:val="DefaultParagraphFont"/>
    <w:link w:val="PlainText"/>
    <w:uiPriority w:val="99"/>
    <w:semiHidden/>
    <w:rsid w:val="00C761CA"/>
    <w:rPr>
      <w:rFonts w:ascii="Calibri" w:hAnsi="Calibri"/>
      <w:szCs w:val="21"/>
    </w:rPr>
  </w:style>
  <w:style w:type="character" w:customStyle="1" w:styleId="st">
    <w:name w:val="st"/>
    <w:basedOn w:val="DefaultParagraphFont"/>
    <w:rsid w:val="00391A6B"/>
  </w:style>
  <w:style w:type="character" w:styleId="Emphasis">
    <w:name w:val="Emphasis"/>
    <w:basedOn w:val="DefaultParagraphFont"/>
    <w:uiPriority w:val="20"/>
    <w:qFormat/>
    <w:rsid w:val="00391A6B"/>
    <w:rPr>
      <w:i/>
      <w:iCs/>
    </w:rPr>
  </w:style>
  <w:style w:type="table" w:customStyle="1" w:styleId="TableGrid11">
    <w:name w:val="Table Grid11"/>
    <w:basedOn w:val="TableNormal"/>
    <w:next w:val="TableGrid"/>
    <w:rsid w:val="00214A6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al-link">
    <w:name w:val="internal-link"/>
    <w:basedOn w:val="DefaultParagraphFont"/>
    <w:rsid w:val="00E1285E"/>
  </w:style>
  <w:style w:type="character" w:customStyle="1" w:styleId="Heading2Char">
    <w:name w:val="Heading 2 Char"/>
    <w:basedOn w:val="DefaultParagraphFont"/>
    <w:link w:val="Heading2"/>
    <w:uiPriority w:val="9"/>
    <w:semiHidden/>
    <w:rsid w:val="008F3B7E"/>
    <w:rPr>
      <w:rFonts w:ascii="Cambria" w:hAnsi="Cambria" w:cs="Times New Roman"/>
      <w:b/>
      <w:bCs/>
      <w:color w:val="4F81BD"/>
      <w:sz w:val="26"/>
      <w:szCs w:val="26"/>
    </w:rPr>
  </w:style>
  <w:style w:type="table" w:customStyle="1" w:styleId="TableGrid12">
    <w:name w:val="Table Grid12"/>
    <w:basedOn w:val="TableNormal"/>
    <w:next w:val="TableGrid"/>
    <w:rsid w:val="00AC73E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0B1386"/>
    <w:rPr>
      <w:color w:val="2B579A"/>
      <w:shd w:val="clear" w:color="auto" w:fill="E6E6E6"/>
    </w:rPr>
  </w:style>
  <w:style w:type="character" w:customStyle="1" w:styleId="Mention2">
    <w:name w:val="Mention2"/>
    <w:basedOn w:val="DefaultParagraphFont"/>
    <w:uiPriority w:val="99"/>
    <w:semiHidden/>
    <w:unhideWhenUsed/>
    <w:rsid w:val="0083319C"/>
    <w:rPr>
      <w:color w:val="2B579A"/>
      <w:shd w:val="clear" w:color="auto" w:fill="E6E6E6"/>
    </w:rPr>
  </w:style>
  <w:style w:type="table" w:customStyle="1" w:styleId="TableGrid9">
    <w:name w:val="Table Grid9"/>
    <w:basedOn w:val="TableNormal"/>
    <w:next w:val="TableGrid"/>
    <w:uiPriority w:val="59"/>
    <w:rsid w:val="000B1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C6600"/>
    <w:rPr>
      <w:color w:val="808080"/>
      <w:shd w:val="clear" w:color="auto" w:fill="E6E6E6"/>
    </w:rPr>
  </w:style>
  <w:style w:type="paragraph" w:customStyle="1" w:styleId="Pa0">
    <w:name w:val="Pa0"/>
    <w:basedOn w:val="Default"/>
    <w:next w:val="Default"/>
    <w:uiPriority w:val="99"/>
    <w:rsid w:val="00CA3AFE"/>
    <w:pPr>
      <w:spacing w:line="241" w:lineRule="atLeast"/>
    </w:pPr>
    <w:rPr>
      <w:rFonts w:ascii="Arial Black" w:hAnsi="Arial Black" w:cstheme="minorBidi"/>
      <w:color w:val="auto"/>
    </w:rPr>
  </w:style>
  <w:style w:type="character" w:customStyle="1" w:styleId="apple-converted-space">
    <w:name w:val="apple-converted-space"/>
    <w:basedOn w:val="DefaultParagraphFont"/>
    <w:rsid w:val="000608D5"/>
  </w:style>
  <w:style w:type="character" w:customStyle="1" w:styleId="highlight">
    <w:name w:val="highlight"/>
    <w:basedOn w:val="DefaultParagraphFont"/>
    <w:rsid w:val="000608D5"/>
  </w:style>
  <w:style w:type="character" w:styleId="UnresolvedMention">
    <w:name w:val="Unresolved Mention"/>
    <w:basedOn w:val="DefaultParagraphFont"/>
    <w:uiPriority w:val="99"/>
    <w:semiHidden/>
    <w:unhideWhenUsed/>
    <w:rsid w:val="003F7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233">
      <w:bodyDiv w:val="1"/>
      <w:marLeft w:val="0"/>
      <w:marRight w:val="0"/>
      <w:marTop w:val="0"/>
      <w:marBottom w:val="0"/>
      <w:divBdr>
        <w:top w:val="none" w:sz="0" w:space="0" w:color="auto"/>
        <w:left w:val="none" w:sz="0" w:space="0" w:color="auto"/>
        <w:bottom w:val="none" w:sz="0" w:space="0" w:color="auto"/>
        <w:right w:val="none" w:sz="0" w:space="0" w:color="auto"/>
      </w:divBdr>
    </w:div>
    <w:div w:id="41253484">
      <w:bodyDiv w:val="1"/>
      <w:marLeft w:val="0"/>
      <w:marRight w:val="0"/>
      <w:marTop w:val="0"/>
      <w:marBottom w:val="0"/>
      <w:divBdr>
        <w:top w:val="none" w:sz="0" w:space="0" w:color="auto"/>
        <w:left w:val="none" w:sz="0" w:space="0" w:color="auto"/>
        <w:bottom w:val="none" w:sz="0" w:space="0" w:color="auto"/>
        <w:right w:val="none" w:sz="0" w:space="0" w:color="auto"/>
      </w:divBdr>
    </w:div>
    <w:div w:id="78212286">
      <w:bodyDiv w:val="1"/>
      <w:marLeft w:val="0"/>
      <w:marRight w:val="0"/>
      <w:marTop w:val="0"/>
      <w:marBottom w:val="0"/>
      <w:divBdr>
        <w:top w:val="none" w:sz="0" w:space="0" w:color="auto"/>
        <w:left w:val="none" w:sz="0" w:space="0" w:color="auto"/>
        <w:bottom w:val="none" w:sz="0" w:space="0" w:color="auto"/>
        <w:right w:val="none" w:sz="0" w:space="0" w:color="auto"/>
      </w:divBdr>
    </w:div>
    <w:div w:id="85344417">
      <w:bodyDiv w:val="1"/>
      <w:marLeft w:val="0"/>
      <w:marRight w:val="0"/>
      <w:marTop w:val="0"/>
      <w:marBottom w:val="0"/>
      <w:divBdr>
        <w:top w:val="none" w:sz="0" w:space="0" w:color="auto"/>
        <w:left w:val="none" w:sz="0" w:space="0" w:color="auto"/>
        <w:bottom w:val="none" w:sz="0" w:space="0" w:color="auto"/>
        <w:right w:val="none" w:sz="0" w:space="0" w:color="auto"/>
      </w:divBdr>
    </w:div>
    <w:div w:id="224217322">
      <w:bodyDiv w:val="1"/>
      <w:marLeft w:val="0"/>
      <w:marRight w:val="0"/>
      <w:marTop w:val="0"/>
      <w:marBottom w:val="0"/>
      <w:divBdr>
        <w:top w:val="none" w:sz="0" w:space="0" w:color="auto"/>
        <w:left w:val="none" w:sz="0" w:space="0" w:color="auto"/>
        <w:bottom w:val="none" w:sz="0" w:space="0" w:color="auto"/>
        <w:right w:val="none" w:sz="0" w:space="0" w:color="auto"/>
      </w:divBdr>
    </w:div>
    <w:div w:id="258678032">
      <w:bodyDiv w:val="1"/>
      <w:marLeft w:val="0"/>
      <w:marRight w:val="0"/>
      <w:marTop w:val="0"/>
      <w:marBottom w:val="0"/>
      <w:divBdr>
        <w:top w:val="none" w:sz="0" w:space="0" w:color="auto"/>
        <w:left w:val="none" w:sz="0" w:space="0" w:color="auto"/>
        <w:bottom w:val="none" w:sz="0" w:space="0" w:color="auto"/>
        <w:right w:val="none" w:sz="0" w:space="0" w:color="auto"/>
      </w:divBdr>
    </w:div>
    <w:div w:id="489293687">
      <w:bodyDiv w:val="1"/>
      <w:marLeft w:val="0"/>
      <w:marRight w:val="0"/>
      <w:marTop w:val="0"/>
      <w:marBottom w:val="0"/>
      <w:divBdr>
        <w:top w:val="none" w:sz="0" w:space="0" w:color="auto"/>
        <w:left w:val="none" w:sz="0" w:space="0" w:color="auto"/>
        <w:bottom w:val="none" w:sz="0" w:space="0" w:color="auto"/>
        <w:right w:val="none" w:sz="0" w:space="0" w:color="auto"/>
      </w:divBdr>
    </w:div>
    <w:div w:id="539436947">
      <w:bodyDiv w:val="1"/>
      <w:marLeft w:val="0"/>
      <w:marRight w:val="0"/>
      <w:marTop w:val="0"/>
      <w:marBottom w:val="0"/>
      <w:divBdr>
        <w:top w:val="none" w:sz="0" w:space="0" w:color="auto"/>
        <w:left w:val="none" w:sz="0" w:space="0" w:color="auto"/>
        <w:bottom w:val="none" w:sz="0" w:space="0" w:color="auto"/>
        <w:right w:val="none" w:sz="0" w:space="0" w:color="auto"/>
      </w:divBdr>
    </w:div>
    <w:div w:id="587079533">
      <w:bodyDiv w:val="1"/>
      <w:marLeft w:val="0"/>
      <w:marRight w:val="0"/>
      <w:marTop w:val="0"/>
      <w:marBottom w:val="0"/>
      <w:divBdr>
        <w:top w:val="none" w:sz="0" w:space="0" w:color="auto"/>
        <w:left w:val="none" w:sz="0" w:space="0" w:color="auto"/>
        <w:bottom w:val="none" w:sz="0" w:space="0" w:color="auto"/>
        <w:right w:val="none" w:sz="0" w:space="0" w:color="auto"/>
      </w:divBdr>
    </w:div>
    <w:div w:id="677927368">
      <w:bodyDiv w:val="1"/>
      <w:marLeft w:val="0"/>
      <w:marRight w:val="0"/>
      <w:marTop w:val="0"/>
      <w:marBottom w:val="0"/>
      <w:divBdr>
        <w:top w:val="none" w:sz="0" w:space="0" w:color="auto"/>
        <w:left w:val="none" w:sz="0" w:space="0" w:color="auto"/>
        <w:bottom w:val="none" w:sz="0" w:space="0" w:color="auto"/>
        <w:right w:val="none" w:sz="0" w:space="0" w:color="auto"/>
      </w:divBdr>
      <w:divsChild>
        <w:div w:id="1504125386">
          <w:marLeft w:val="0"/>
          <w:marRight w:val="0"/>
          <w:marTop w:val="0"/>
          <w:marBottom w:val="0"/>
          <w:divBdr>
            <w:top w:val="none" w:sz="0" w:space="0" w:color="auto"/>
            <w:left w:val="none" w:sz="0" w:space="0" w:color="auto"/>
            <w:bottom w:val="none" w:sz="0" w:space="0" w:color="auto"/>
            <w:right w:val="none" w:sz="0" w:space="0" w:color="auto"/>
          </w:divBdr>
        </w:div>
        <w:div w:id="1561675085">
          <w:marLeft w:val="0"/>
          <w:marRight w:val="0"/>
          <w:marTop w:val="0"/>
          <w:marBottom w:val="0"/>
          <w:divBdr>
            <w:top w:val="none" w:sz="0" w:space="0" w:color="auto"/>
            <w:left w:val="none" w:sz="0" w:space="0" w:color="auto"/>
            <w:bottom w:val="none" w:sz="0" w:space="0" w:color="auto"/>
            <w:right w:val="none" w:sz="0" w:space="0" w:color="auto"/>
          </w:divBdr>
        </w:div>
      </w:divsChild>
    </w:div>
    <w:div w:id="726300808">
      <w:bodyDiv w:val="1"/>
      <w:marLeft w:val="0"/>
      <w:marRight w:val="0"/>
      <w:marTop w:val="0"/>
      <w:marBottom w:val="0"/>
      <w:divBdr>
        <w:top w:val="none" w:sz="0" w:space="0" w:color="auto"/>
        <w:left w:val="none" w:sz="0" w:space="0" w:color="auto"/>
        <w:bottom w:val="none" w:sz="0" w:space="0" w:color="auto"/>
        <w:right w:val="none" w:sz="0" w:space="0" w:color="auto"/>
      </w:divBdr>
    </w:div>
    <w:div w:id="812674949">
      <w:bodyDiv w:val="1"/>
      <w:marLeft w:val="0"/>
      <w:marRight w:val="0"/>
      <w:marTop w:val="0"/>
      <w:marBottom w:val="0"/>
      <w:divBdr>
        <w:top w:val="none" w:sz="0" w:space="0" w:color="auto"/>
        <w:left w:val="none" w:sz="0" w:space="0" w:color="auto"/>
        <w:bottom w:val="none" w:sz="0" w:space="0" w:color="auto"/>
        <w:right w:val="none" w:sz="0" w:space="0" w:color="auto"/>
      </w:divBdr>
    </w:div>
    <w:div w:id="942958208">
      <w:bodyDiv w:val="1"/>
      <w:marLeft w:val="0"/>
      <w:marRight w:val="0"/>
      <w:marTop w:val="0"/>
      <w:marBottom w:val="0"/>
      <w:divBdr>
        <w:top w:val="none" w:sz="0" w:space="0" w:color="auto"/>
        <w:left w:val="none" w:sz="0" w:space="0" w:color="auto"/>
        <w:bottom w:val="none" w:sz="0" w:space="0" w:color="auto"/>
        <w:right w:val="none" w:sz="0" w:space="0" w:color="auto"/>
      </w:divBdr>
    </w:div>
    <w:div w:id="953361761">
      <w:bodyDiv w:val="1"/>
      <w:marLeft w:val="0"/>
      <w:marRight w:val="0"/>
      <w:marTop w:val="0"/>
      <w:marBottom w:val="0"/>
      <w:divBdr>
        <w:top w:val="none" w:sz="0" w:space="0" w:color="auto"/>
        <w:left w:val="none" w:sz="0" w:space="0" w:color="auto"/>
        <w:bottom w:val="none" w:sz="0" w:space="0" w:color="auto"/>
        <w:right w:val="none" w:sz="0" w:space="0" w:color="auto"/>
      </w:divBdr>
    </w:div>
    <w:div w:id="1009915506">
      <w:bodyDiv w:val="1"/>
      <w:marLeft w:val="0"/>
      <w:marRight w:val="0"/>
      <w:marTop w:val="0"/>
      <w:marBottom w:val="0"/>
      <w:divBdr>
        <w:top w:val="none" w:sz="0" w:space="0" w:color="auto"/>
        <w:left w:val="none" w:sz="0" w:space="0" w:color="auto"/>
        <w:bottom w:val="none" w:sz="0" w:space="0" w:color="auto"/>
        <w:right w:val="none" w:sz="0" w:space="0" w:color="auto"/>
      </w:divBdr>
    </w:div>
    <w:div w:id="1089614754">
      <w:bodyDiv w:val="1"/>
      <w:marLeft w:val="0"/>
      <w:marRight w:val="0"/>
      <w:marTop w:val="0"/>
      <w:marBottom w:val="0"/>
      <w:divBdr>
        <w:top w:val="none" w:sz="0" w:space="0" w:color="auto"/>
        <w:left w:val="none" w:sz="0" w:space="0" w:color="auto"/>
        <w:bottom w:val="none" w:sz="0" w:space="0" w:color="auto"/>
        <w:right w:val="none" w:sz="0" w:space="0" w:color="auto"/>
      </w:divBdr>
    </w:div>
    <w:div w:id="1106392492">
      <w:bodyDiv w:val="1"/>
      <w:marLeft w:val="0"/>
      <w:marRight w:val="0"/>
      <w:marTop w:val="0"/>
      <w:marBottom w:val="0"/>
      <w:divBdr>
        <w:top w:val="none" w:sz="0" w:space="0" w:color="auto"/>
        <w:left w:val="none" w:sz="0" w:space="0" w:color="auto"/>
        <w:bottom w:val="none" w:sz="0" w:space="0" w:color="auto"/>
        <w:right w:val="none" w:sz="0" w:space="0" w:color="auto"/>
      </w:divBdr>
    </w:div>
    <w:div w:id="1160847190">
      <w:bodyDiv w:val="1"/>
      <w:marLeft w:val="0"/>
      <w:marRight w:val="0"/>
      <w:marTop w:val="0"/>
      <w:marBottom w:val="0"/>
      <w:divBdr>
        <w:top w:val="none" w:sz="0" w:space="0" w:color="auto"/>
        <w:left w:val="none" w:sz="0" w:space="0" w:color="auto"/>
        <w:bottom w:val="none" w:sz="0" w:space="0" w:color="auto"/>
        <w:right w:val="none" w:sz="0" w:space="0" w:color="auto"/>
      </w:divBdr>
    </w:div>
    <w:div w:id="1371416754">
      <w:bodyDiv w:val="1"/>
      <w:marLeft w:val="0"/>
      <w:marRight w:val="0"/>
      <w:marTop w:val="0"/>
      <w:marBottom w:val="0"/>
      <w:divBdr>
        <w:top w:val="none" w:sz="0" w:space="0" w:color="auto"/>
        <w:left w:val="none" w:sz="0" w:space="0" w:color="auto"/>
        <w:bottom w:val="none" w:sz="0" w:space="0" w:color="auto"/>
        <w:right w:val="none" w:sz="0" w:space="0" w:color="auto"/>
      </w:divBdr>
    </w:div>
    <w:div w:id="1371495401">
      <w:bodyDiv w:val="1"/>
      <w:marLeft w:val="0"/>
      <w:marRight w:val="0"/>
      <w:marTop w:val="0"/>
      <w:marBottom w:val="0"/>
      <w:divBdr>
        <w:top w:val="none" w:sz="0" w:space="0" w:color="auto"/>
        <w:left w:val="none" w:sz="0" w:space="0" w:color="auto"/>
        <w:bottom w:val="none" w:sz="0" w:space="0" w:color="auto"/>
        <w:right w:val="none" w:sz="0" w:space="0" w:color="auto"/>
      </w:divBdr>
    </w:div>
    <w:div w:id="1433697326">
      <w:bodyDiv w:val="1"/>
      <w:marLeft w:val="0"/>
      <w:marRight w:val="0"/>
      <w:marTop w:val="0"/>
      <w:marBottom w:val="0"/>
      <w:divBdr>
        <w:top w:val="none" w:sz="0" w:space="0" w:color="auto"/>
        <w:left w:val="none" w:sz="0" w:space="0" w:color="auto"/>
        <w:bottom w:val="none" w:sz="0" w:space="0" w:color="auto"/>
        <w:right w:val="none" w:sz="0" w:space="0" w:color="auto"/>
      </w:divBdr>
    </w:div>
    <w:div w:id="1507551097">
      <w:bodyDiv w:val="1"/>
      <w:marLeft w:val="0"/>
      <w:marRight w:val="0"/>
      <w:marTop w:val="0"/>
      <w:marBottom w:val="0"/>
      <w:divBdr>
        <w:top w:val="none" w:sz="0" w:space="0" w:color="auto"/>
        <w:left w:val="none" w:sz="0" w:space="0" w:color="auto"/>
        <w:bottom w:val="none" w:sz="0" w:space="0" w:color="auto"/>
        <w:right w:val="none" w:sz="0" w:space="0" w:color="auto"/>
      </w:divBdr>
    </w:div>
    <w:div w:id="1557357991">
      <w:bodyDiv w:val="1"/>
      <w:marLeft w:val="0"/>
      <w:marRight w:val="0"/>
      <w:marTop w:val="0"/>
      <w:marBottom w:val="0"/>
      <w:divBdr>
        <w:top w:val="none" w:sz="0" w:space="0" w:color="auto"/>
        <w:left w:val="none" w:sz="0" w:space="0" w:color="auto"/>
        <w:bottom w:val="none" w:sz="0" w:space="0" w:color="auto"/>
        <w:right w:val="none" w:sz="0" w:space="0" w:color="auto"/>
      </w:divBdr>
    </w:div>
    <w:div w:id="1727756364">
      <w:bodyDiv w:val="1"/>
      <w:marLeft w:val="0"/>
      <w:marRight w:val="0"/>
      <w:marTop w:val="0"/>
      <w:marBottom w:val="0"/>
      <w:divBdr>
        <w:top w:val="none" w:sz="0" w:space="0" w:color="auto"/>
        <w:left w:val="none" w:sz="0" w:space="0" w:color="auto"/>
        <w:bottom w:val="none" w:sz="0" w:space="0" w:color="auto"/>
        <w:right w:val="none" w:sz="0" w:space="0" w:color="auto"/>
      </w:divBdr>
    </w:div>
    <w:div w:id="1777631035">
      <w:bodyDiv w:val="1"/>
      <w:marLeft w:val="0"/>
      <w:marRight w:val="0"/>
      <w:marTop w:val="0"/>
      <w:marBottom w:val="0"/>
      <w:divBdr>
        <w:top w:val="none" w:sz="0" w:space="0" w:color="auto"/>
        <w:left w:val="none" w:sz="0" w:space="0" w:color="auto"/>
        <w:bottom w:val="none" w:sz="0" w:space="0" w:color="auto"/>
        <w:right w:val="none" w:sz="0" w:space="0" w:color="auto"/>
      </w:divBdr>
      <w:divsChild>
        <w:div w:id="407967040">
          <w:marLeft w:val="547"/>
          <w:marRight w:val="0"/>
          <w:marTop w:val="0"/>
          <w:marBottom w:val="0"/>
          <w:divBdr>
            <w:top w:val="none" w:sz="0" w:space="0" w:color="auto"/>
            <w:left w:val="none" w:sz="0" w:space="0" w:color="auto"/>
            <w:bottom w:val="none" w:sz="0" w:space="0" w:color="auto"/>
            <w:right w:val="none" w:sz="0" w:space="0" w:color="auto"/>
          </w:divBdr>
        </w:div>
        <w:div w:id="157968234">
          <w:marLeft w:val="547"/>
          <w:marRight w:val="0"/>
          <w:marTop w:val="0"/>
          <w:marBottom w:val="0"/>
          <w:divBdr>
            <w:top w:val="none" w:sz="0" w:space="0" w:color="auto"/>
            <w:left w:val="none" w:sz="0" w:space="0" w:color="auto"/>
            <w:bottom w:val="none" w:sz="0" w:space="0" w:color="auto"/>
            <w:right w:val="none" w:sz="0" w:space="0" w:color="auto"/>
          </w:divBdr>
        </w:div>
        <w:div w:id="91096819">
          <w:marLeft w:val="547"/>
          <w:marRight w:val="0"/>
          <w:marTop w:val="0"/>
          <w:marBottom w:val="0"/>
          <w:divBdr>
            <w:top w:val="none" w:sz="0" w:space="0" w:color="auto"/>
            <w:left w:val="none" w:sz="0" w:space="0" w:color="auto"/>
            <w:bottom w:val="none" w:sz="0" w:space="0" w:color="auto"/>
            <w:right w:val="none" w:sz="0" w:space="0" w:color="auto"/>
          </w:divBdr>
        </w:div>
        <w:div w:id="449279697">
          <w:marLeft w:val="547"/>
          <w:marRight w:val="0"/>
          <w:marTop w:val="0"/>
          <w:marBottom w:val="0"/>
          <w:divBdr>
            <w:top w:val="none" w:sz="0" w:space="0" w:color="auto"/>
            <w:left w:val="none" w:sz="0" w:space="0" w:color="auto"/>
            <w:bottom w:val="none" w:sz="0" w:space="0" w:color="auto"/>
            <w:right w:val="none" w:sz="0" w:space="0" w:color="auto"/>
          </w:divBdr>
        </w:div>
      </w:divsChild>
    </w:div>
    <w:div w:id="1912231174">
      <w:bodyDiv w:val="1"/>
      <w:marLeft w:val="0"/>
      <w:marRight w:val="0"/>
      <w:marTop w:val="0"/>
      <w:marBottom w:val="0"/>
      <w:divBdr>
        <w:top w:val="none" w:sz="0" w:space="0" w:color="auto"/>
        <w:left w:val="none" w:sz="0" w:space="0" w:color="auto"/>
        <w:bottom w:val="none" w:sz="0" w:space="0" w:color="auto"/>
        <w:right w:val="none" w:sz="0" w:space="0" w:color="auto"/>
      </w:divBdr>
      <w:divsChild>
        <w:div w:id="403257139">
          <w:marLeft w:val="0"/>
          <w:marRight w:val="0"/>
          <w:marTop w:val="0"/>
          <w:marBottom w:val="0"/>
          <w:divBdr>
            <w:top w:val="none" w:sz="0" w:space="0" w:color="auto"/>
            <w:left w:val="none" w:sz="0" w:space="0" w:color="auto"/>
            <w:bottom w:val="none" w:sz="0" w:space="0" w:color="auto"/>
            <w:right w:val="none" w:sz="0" w:space="0" w:color="auto"/>
          </w:divBdr>
        </w:div>
        <w:div w:id="1171220806">
          <w:marLeft w:val="0"/>
          <w:marRight w:val="0"/>
          <w:marTop w:val="0"/>
          <w:marBottom w:val="0"/>
          <w:divBdr>
            <w:top w:val="none" w:sz="0" w:space="0" w:color="auto"/>
            <w:left w:val="none" w:sz="0" w:space="0" w:color="auto"/>
            <w:bottom w:val="none" w:sz="0" w:space="0" w:color="auto"/>
            <w:right w:val="none" w:sz="0" w:space="0" w:color="auto"/>
          </w:divBdr>
        </w:div>
        <w:div w:id="1501697667">
          <w:marLeft w:val="0"/>
          <w:marRight w:val="0"/>
          <w:marTop w:val="0"/>
          <w:marBottom w:val="0"/>
          <w:divBdr>
            <w:top w:val="none" w:sz="0" w:space="0" w:color="auto"/>
            <w:left w:val="none" w:sz="0" w:space="0" w:color="auto"/>
            <w:bottom w:val="none" w:sz="0" w:space="0" w:color="auto"/>
            <w:right w:val="none" w:sz="0" w:space="0" w:color="auto"/>
          </w:divBdr>
        </w:div>
        <w:div w:id="518154877">
          <w:marLeft w:val="0"/>
          <w:marRight w:val="0"/>
          <w:marTop w:val="0"/>
          <w:marBottom w:val="0"/>
          <w:divBdr>
            <w:top w:val="none" w:sz="0" w:space="0" w:color="auto"/>
            <w:left w:val="none" w:sz="0" w:space="0" w:color="auto"/>
            <w:bottom w:val="none" w:sz="0" w:space="0" w:color="auto"/>
            <w:right w:val="none" w:sz="0" w:space="0" w:color="auto"/>
          </w:divBdr>
        </w:div>
        <w:div w:id="1741830931">
          <w:marLeft w:val="0"/>
          <w:marRight w:val="0"/>
          <w:marTop w:val="0"/>
          <w:marBottom w:val="0"/>
          <w:divBdr>
            <w:top w:val="none" w:sz="0" w:space="0" w:color="auto"/>
            <w:left w:val="none" w:sz="0" w:space="0" w:color="auto"/>
            <w:bottom w:val="none" w:sz="0" w:space="0" w:color="auto"/>
            <w:right w:val="none" w:sz="0" w:space="0" w:color="auto"/>
          </w:divBdr>
        </w:div>
      </w:divsChild>
    </w:div>
    <w:div w:id="1946844049">
      <w:bodyDiv w:val="1"/>
      <w:marLeft w:val="0"/>
      <w:marRight w:val="0"/>
      <w:marTop w:val="0"/>
      <w:marBottom w:val="0"/>
      <w:divBdr>
        <w:top w:val="none" w:sz="0" w:space="0" w:color="auto"/>
        <w:left w:val="none" w:sz="0" w:space="0" w:color="auto"/>
        <w:bottom w:val="none" w:sz="0" w:space="0" w:color="auto"/>
        <w:right w:val="none" w:sz="0" w:space="0" w:color="auto"/>
      </w:divBdr>
    </w:div>
    <w:div w:id="207778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h-ing.lim@unc.edu" TargetMode="External"/><Relationship Id="rId13" Type="http://schemas.openxmlformats.org/officeDocument/2006/relationships/hyperlink" Target="http://npdci.fpg.unc.edu/resources/articles/Early_Childhood_Inclusion" TargetMode="External"/><Relationship Id="rId18" Type="http://schemas.openxmlformats.org/officeDocument/2006/relationships/hyperlink" Target="https://eclkc.ohs.acf.hhs.gov/video/classroom-transitions" TargetMode="External"/><Relationship Id="rId26" Type="http://schemas.openxmlformats.org/officeDocument/2006/relationships/hyperlink" Target="https://npdci.fpg.unc.edu/sites/npdci.fpg.unc.edu/files/resources/NPDCI_ProfessionalDevelopmentInEC_03-04-08_0.pdf" TargetMode="External"/><Relationship Id="rId3" Type="http://schemas.openxmlformats.org/officeDocument/2006/relationships/styles" Target="styles.xml"/><Relationship Id="rId21" Type="http://schemas.openxmlformats.org/officeDocument/2006/relationships/hyperlink" Target="https://eclkc.ohs.acf.hhs.gov/teaching-practices/teacher-time-series/change-doesnt-have-be-hard-daily-classroom-transitions-support-children" TargetMode="External"/><Relationship Id="rId7" Type="http://schemas.openxmlformats.org/officeDocument/2006/relationships/endnotes" Target="endnotes.xml"/><Relationship Id="rId12" Type="http://schemas.openxmlformats.org/officeDocument/2006/relationships/hyperlink" Target="http://npdci.fpg.unc.edu/sites/npdci.fpg.unc.edu/files/resources/NPDCI-ResearchSynthesisPointsInclusivePractices-2011_0.pdf" TargetMode="External"/><Relationship Id="rId17" Type="http://schemas.openxmlformats.org/officeDocument/2006/relationships/hyperlink" Target="https://challengingbehavior.cbcs.usf.edu/docs/backpack/BackpackConnection_routines_visual-schedules.pdf" TargetMode="External"/><Relationship Id="rId25" Type="http://schemas.openxmlformats.org/officeDocument/2006/relationships/hyperlink" Target="https://nirn.fpg.unc.edu/ai-hub"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sefel.vanderbilt.edu/" TargetMode="External"/><Relationship Id="rId20" Type="http://schemas.openxmlformats.org/officeDocument/2006/relationships/hyperlink" Target="https://cdn.vanderbilt.edu/vu-web/lab-wpcontent/sites/96/2020/02/20211555/Transition-Warnings.pdf" TargetMode="External"/><Relationship Id="rId29" Type="http://schemas.openxmlformats.org/officeDocument/2006/relationships/hyperlink" Target="https://rpm.fpg.unc.edu/welc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nectmodules.dec-sped.org/connect-modules/resources/videos/video-1-11/" TargetMode="External"/><Relationship Id="rId24" Type="http://schemas.openxmlformats.org/officeDocument/2006/relationships/hyperlink" Target="https://eclkc.ohs.acf.hhs.gov/publication/supporting-dual-language-learners-classroom-schedules-transition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yramidmodel.org/" TargetMode="External"/><Relationship Id="rId23" Type="http://schemas.openxmlformats.org/officeDocument/2006/relationships/hyperlink" Target="https://eclkc.ohs.acf.hhs.gov/video/planning-transitions-prevent-challenging-behavior" TargetMode="External"/><Relationship Id="rId28" Type="http://schemas.openxmlformats.org/officeDocument/2006/relationships/hyperlink" Target="https://www.dec-sped.org/dec-recommended-practices" TargetMode="External"/><Relationship Id="rId10" Type="http://schemas.openxmlformats.org/officeDocument/2006/relationships/hyperlink" Target="https://connectmodules.dec-sped.org/connect-modules/resources/videos/video-1-12/" TargetMode="External"/><Relationship Id="rId19" Type="http://schemas.openxmlformats.org/officeDocument/2006/relationships/hyperlink" Target="https://cdn.vanderbilt.edu/vu-web/lab-wpcontent/sites/96/2020/02/31184943/Provide-Transition-Warnings.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mille.catlett@unc.edu" TargetMode="External"/><Relationship Id="rId14" Type="http://schemas.openxmlformats.org/officeDocument/2006/relationships/hyperlink" Target="https://www.zerotothree.org/" TargetMode="External"/><Relationship Id="rId22" Type="http://schemas.openxmlformats.org/officeDocument/2006/relationships/hyperlink" Target="https://eclkc.ohs.acf.hhs.gov/transitions/article/daily-separations-reunions" TargetMode="External"/><Relationship Id="rId27" Type="http://schemas.openxmlformats.org/officeDocument/2006/relationships/hyperlink" Target="https://connectmodules.dec-sped.org/connect-modules/" TargetMode="External"/><Relationship Id="rId30" Type="http://schemas.openxmlformats.org/officeDocument/2006/relationships/hyperlink" Target="https://stemie.fpg.un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B72B4-68CE-49AB-BBF3-5BE3125D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1582</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FPG Child Development Institute</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fpg</dc:creator>
  <cp:lastModifiedBy>Elena Soucacou</cp:lastModifiedBy>
  <cp:revision>3</cp:revision>
  <cp:lastPrinted>2018-03-30T01:28:00Z</cp:lastPrinted>
  <dcterms:created xsi:type="dcterms:W3CDTF">2021-06-01T11:08:00Z</dcterms:created>
  <dcterms:modified xsi:type="dcterms:W3CDTF">2021-06-03T16:25:00Z</dcterms:modified>
</cp:coreProperties>
</file>