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37787" w14:textId="77777777" w:rsidR="00F6797F" w:rsidRPr="00F6797F" w:rsidRDefault="00F6797F" w:rsidP="00F6797F">
      <w:pPr>
        <w:spacing w:after="120" w:line="240" w:lineRule="auto"/>
        <w:outlineLvl w:val="0"/>
        <w:rPr>
          <w:rFonts w:ascii="Helvetica" w:eastAsia="Times New Roman" w:hAnsi="Helvetica" w:cs="Helvetica"/>
          <w:b/>
          <w:bCs/>
          <w:color w:val="141414"/>
          <w:spacing w:val="-5"/>
          <w:kern w:val="36"/>
          <w:sz w:val="88"/>
          <w:szCs w:val="88"/>
        </w:rPr>
      </w:pPr>
      <w:bookmarkStart w:id="0" w:name="_GoBack"/>
      <w:r w:rsidRPr="00F6797F">
        <w:rPr>
          <w:rFonts w:ascii="Helvetica" w:eastAsia="Times New Roman" w:hAnsi="Helvetica" w:cs="Helvetica"/>
          <w:b/>
          <w:bCs/>
          <w:color w:val="141414"/>
          <w:spacing w:val="-5"/>
          <w:kern w:val="36"/>
          <w:sz w:val="88"/>
          <w:szCs w:val="88"/>
        </w:rPr>
        <w:t>Is growth in the financial sector good for the economy?</w:t>
      </w:r>
    </w:p>
    <w:bookmarkEnd w:id="0"/>
    <w:p w14:paraId="429D53DA" w14:textId="0C96B919" w:rsidR="00F6797F" w:rsidRPr="00F6797F" w:rsidRDefault="00F6797F" w:rsidP="00F6797F">
      <w:pPr>
        <w:spacing w:after="0" w:line="240" w:lineRule="auto"/>
        <w:rPr>
          <w:rFonts w:ascii="Helvetica" w:eastAsia="Times New Roman" w:hAnsi="Helvetica" w:cs="Helvetica"/>
          <w:color w:val="141414"/>
          <w:sz w:val="27"/>
          <w:szCs w:val="27"/>
        </w:rPr>
      </w:pPr>
      <w:r w:rsidRPr="00F6797F">
        <w:rPr>
          <w:rFonts w:ascii="Helvetica" w:eastAsia="Times New Roman" w:hAnsi="Helvetica" w:cs="Helvetica"/>
          <w:noProof/>
          <w:color w:val="141414"/>
          <w:sz w:val="27"/>
          <w:szCs w:val="27"/>
        </w:rPr>
        <w:drawing>
          <wp:inline distT="0" distB="0" distL="0" distR="0" wp14:anchorId="0ACE6079" wp14:editId="4C845AA8">
            <wp:extent cx="5274310" cy="2275840"/>
            <wp:effectExtent l="0" t="0" r="254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275840"/>
                    </a:xfrm>
                    <a:prstGeom prst="rect">
                      <a:avLst/>
                    </a:prstGeom>
                    <a:noFill/>
                    <a:ln>
                      <a:noFill/>
                    </a:ln>
                  </pic:spPr>
                </pic:pic>
              </a:graphicData>
            </a:graphic>
          </wp:inline>
        </w:drawing>
      </w:r>
    </w:p>
    <w:p w14:paraId="28A6BBEC" w14:textId="77777777" w:rsidR="00F6797F" w:rsidRPr="00F6797F" w:rsidRDefault="00F6797F" w:rsidP="00F6797F">
      <w:pPr>
        <w:spacing w:line="240" w:lineRule="auto"/>
        <w:rPr>
          <w:rFonts w:ascii="Helvetica" w:eastAsia="Times New Roman" w:hAnsi="Helvetica" w:cs="Helvetica"/>
          <w:color w:val="84919C"/>
          <w:sz w:val="24"/>
          <w:szCs w:val="24"/>
        </w:rPr>
      </w:pPr>
      <w:r w:rsidRPr="00F6797F">
        <w:rPr>
          <w:rFonts w:ascii="Helvetica" w:eastAsia="Times New Roman" w:hAnsi="Helvetica" w:cs="Helvetica"/>
          <w:color w:val="84919C"/>
          <w:sz w:val="24"/>
          <w:szCs w:val="24"/>
        </w:rPr>
        <w:t>09 Jul 2015</w:t>
      </w:r>
    </w:p>
    <w:p w14:paraId="1F840B87" w14:textId="77777777" w:rsidR="00F6797F" w:rsidRPr="00F6797F" w:rsidRDefault="00F6797F" w:rsidP="00F6797F">
      <w:pPr>
        <w:numPr>
          <w:ilvl w:val="0"/>
          <w:numId w:val="1"/>
        </w:numPr>
        <w:spacing w:before="100" w:beforeAutospacing="1" w:after="100" w:afterAutospacing="1" w:line="240" w:lineRule="auto"/>
        <w:ind w:left="0"/>
        <w:rPr>
          <w:rFonts w:ascii="Helvetica" w:eastAsia="Times New Roman" w:hAnsi="Helvetica" w:cs="Helvetica"/>
          <w:color w:val="9AA9B7"/>
          <w:sz w:val="24"/>
          <w:szCs w:val="24"/>
        </w:rPr>
      </w:pPr>
      <w:hyperlink r:id="rId6" w:history="1">
        <w:proofErr w:type="spellStart"/>
        <w:r w:rsidRPr="00F6797F">
          <w:rPr>
            <w:rFonts w:ascii="Helvetica" w:eastAsia="Times New Roman" w:hAnsi="Helvetica" w:cs="Helvetica"/>
            <w:b/>
            <w:bCs/>
            <w:color w:val="005C9C"/>
            <w:sz w:val="24"/>
            <w:szCs w:val="24"/>
          </w:rPr>
          <w:t>Enisse</w:t>
        </w:r>
        <w:proofErr w:type="spellEnd"/>
        <w:r w:rsidRPr="00F6797F">
          <w:rPr>
            <w:rFonts w:ascii="Helvetica" w:eastAsia="Times New Roman" w:hAnsi="Helvetica" w:cs="Helvetica"/>
            <w:b/>
            <w:bCs/>
            <w:color w:val="005C9C"/>
            <w:sz w:val="24"/>
            <w:szCs w:val="24"/>
          </w:rPr>
          <w:t xml:space="preserve"> </w:t>
        </w:r>
        <w:proofErr w:type="spellStart"/>
        <w:r w:rsidRPr="00F6797F">
          <w:rPr>
            <w:rFonts w:ascii="Helvetica" w:eastAsia="Times New Roman" w:hAnsi="Helvetica" w:cs="Helvetica"/>
            <w:b/>
            <w:bCs/>
            <w:color w:val="005C9C"/>
            <w:sz w:val="24"/>
            <w:szCs w:val="24"/>
          </w:rPr>
          <w:t>Kharroubi</w:t>
        </w:r>
      </w:hyperlink>
      <w:r w:rsidRPr="00F6797F">
        <w:rPr>
          <w:rFonts w:ascii="Helvetica" w:eastAsia="Times New Roman" w:hAnsi="Helvetica" w:cs="Helvetica"/>
          <w:color w:val="9AA9B7"/>
          <w:sz w:val="24"/>
          <w:szCs w:val="24"/>
        </w:rPr>
        <w:t>Senior</w:t>
      </w:r>
      <w:proofErr w:type="spellEnd"/>
      <w:r w:rsidRPr="00F6797F">
        <w:rPr>
          <w:rFonts w:ascii="Helvetica" w:eastAsia="Times New Roman" w:hAnsi="Helvetica" w:cs="Helvetica"/>
          <w:color w:val="9AA9B7"/>
          <w:sz w:val="24"/>
          <w:szCs w:val="24"/>
        </w:rPr>
        <w:t xml:space="preserve"> Economist, Bank for International Settlements</w:t>
      </w:r>
    </w:p>
    <w:p w14:paraId="27BAF5C3" w14:textId="77777777" w:rsidR="00F6797F" w:rsidRPr="00F6797F" w:rsidRDefault="00F6797F" w:rsidP="00F6797F">
      <w:pPr>
        <w:spacing w:after="0" w:line="240" w:lineRule="auto"/>
        <w:rPr>
          <w:rFonts w:ascii="Helvetica" w:eastAsia="Times New Roman" w:hAnsi="Helvetica" w:cs="Helvetica"/>
          <w:color w:val="84919C"/>
          <w:sz w:val="24"/>
          <w:szCs w:val="24"/>
        </w:rPr>
      </w:pPr>
      <w:r w:rsidRPr="00F6797F">
        <w:rPr>
          <w:rFonts w:ascii="Helvetica" w:eastAsia="Times New Roman" w:hAnsi="Helvetica" w:cs="Helvetica"/>
          <w:color w:val="84919C"/>
          <w:sz w:val="24"/>
          <w:szCs w:val="24"/>
        </w:rPr>
        <w:t>    </w:t>
      </w:r>
    </w:p>
    <w:p w14:paraId="4A730AC3" w14:textId="77777777" w:rsidR="00F6797F" w:rsidRPr="00F6797F" w:rsidRDefault="00F6797F" w:rsidP="00F6797F">
      <w:pPr>
        <w:spacing w:after="0" w:line="240" w:lineRule="auto"/>
        <w:rPr>
          <w:rFonts w:ascii="Helvetica" w:eastAsia="Times New Roman" w:hAnsi="Helvetica" w:cs="Helvetica"/>
          <w:color w:val="141414"/>
          <w:sz w:val="54"/>
          <w:szCs w:val="54"/>
        </w:rPr>
      </w:pPr>
      <w:r w:rsidRPr="00F6797F">
        <w:rPr>
          <w:rFonts w:ascii="Helvetica" w:eastAsia="Times New Roman" w:hAnsi="Helvetica" w:cs="Helvetica"/>
          <w:color w:val="141414"/>
          <w:sz w:val="54"/>
          <w:szCs w:val="54"/>
        </w:rPr>
        <w:t>Global Risks Report 2020</w:t>
      </w:r>
    </w:p>
    <w:p w14:paraId="3A70BB46" w14:textId="4183CAE6" w:rsidR="00F6797F" w:rsidRPr="00F6797F" w:rsidRDefault="00F6797F" w:rsidP="00F6797F">
      <w:pPr>
        <w:spacing w:after="0" w:line="240" w:lineRule="auto"/>
        <w:rPr>
          <w:rFonts w:ascii="Helvetica" w:eastAsia="Times New Roman" w:hAnsi="Helvetica" w:cs="Helvetica"/>
          <w:color w:val="141414"/>
          <w:sz w:val="27"/>
          <w:szCs w:val="27"/>
        </w:rPr>
      </w:pPr>
      <w:r w:rsidRPr="00F6797F">
        <w:rPr>
          <w:rFonts w:ascii="Helvetica" w:eastAsia="Times New Roman" w:hAnsi="Helvetica" w:cs="Helvetica"/>
          <w:noProof/>
          <w:color w:val="005C9C"/>
          <w:sz w:val="27"/>
          <w:szCs w:val="27"/>
        </w:rPr>
        <w:lastRenderedPageBreak/>
        <w:drawing>
          <wp:inline distT="0" distB="0" distL="0" distR="0" wp14:anchorId="2A57AA45" wp14:editId="1A1C0F4D">
            <wp:extent cx="5274310" cy="2969895"/>
            <wp:effectExtent l="0" t="0" r="2540" b="1905"/>
            <wp:docPr id="13" name="Εικόνα 1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69895"/>
                    </a:xfrm>
                    <a:prstGeom prst="rect">
                      <a:avLst/>
                    </a:prstGeom>
                    <a:noFill/>
                    <a:ln>
                      <a:noFill/>
                    </a:ln>
                  </pic:spPr>
                </pic:pic>
              </a:graphicData>
            </a:graphic>
          </wp:inline>
        </w:drawing>
      </w:r>
    </w:p>
    <w:p w14:paraId="11CD3D81" w14:textId="38BBD403" w:rsidR="00F6797F" w:rsidRPr="00F6797F" w:rsidRDefault="00F6797F" w:rsidP="00F6797F">
      <w:pPr>
        <w:spacing w:after="0" w:line="240" w:lineRule="auto"/>
        <w:rPr>
          <w:rFonts w:ascii="Helvetica" w:eastAsia="Times New Roman" w:hAnsi="Helvetica" w:cs="Helvetica"/>
          <w:color w:val="141414"/>
          <w:sz w:val="27"/>
          <w:szCs w:val="27"/>
        </w:rPr>
      </w:pPr>
      <w:hyperlink r:id="rId9" w:history="1">
        <w:r w:rsidRPr="00F6797F">
          <w:rPr>
            <w:rFonts w:ascii="Helvetica" w:eastAsia="Times New Roman" w:hAnsi="Helvetica" w:cs="Helvetica"/>
            <w:b/>
            <w:bCs/>
            <w:color w:val="84919C"/>
            <w:sz w:val="27"/>
            <w:szCs w:val="27"/>
          </w:rPr>
          <w:t>Read the report</w:t>
        </w:r>
        <w:r w:rsidRPr="00F6797F">
          <w:rPr>
            <w:rFonts w:ascii="Helvetica" w:eastAsia="Times New Roman" w:hAnsi="Helvetica" w:cs="Helvetica"/>
            <w:noProof/>
            <w:color w:val="141414"/>
            <w:sz w:val="27"/>
            <w:szCs w:val="27"/>
          </w:rPr>
          <mc:AlternateContent>
            <mc:Choice Requires="wps">
              <w:drawing>
                <wp:inline distT="0" distB="0" distL="0" distR="0" wp14:anchorId="002BE845" wp14:editId="0324E041">
                  <wp:extent cx="304800" cy="304800"/>
                  <wp:effectExtent l="0" t="0" r="0" b="0"/>
                  <wp:docPr id="12" name="Ορθογώνιο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D7B3E1" id="Ορθογώνιο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4VtvLgUCAADPAwAADgAAAAAAAAAA&#10;AAAAAAAuAgAAZHJzL2Uyb0RvYy54bWxQSwECLQAUAAYACAAAACEATKDpLNgAAAADAQAADwAAAAAA&#10;AAAAAAAAAABfBAAAZHJzL2Rvd25yZXYueG1sUEsFBgAAAAAEAAQA8wAAAGQFAAAAAA==&#10;" filled="f" stroked="f">
                  <o:lock v:ext="edit" aspectratio="t"/>
                  <w10:anchorlock/>
                </v:rect>
              </w:pict>
            </mc:Fallback>
          </mc:AlternateContent>
        </w:r>
      </w:hyperlink>
    </w:p>
    <w:p w14:paraId="09BD45DF" w14:textId="77777777" w:rsidR="00F6797F" w:rsidRPr="00F6797F" w:rsidRDefault="00F6797F" w:rsidP="00F6797F">
      <w:pPr>
        <w:spacing w:after="0" w:line="240" w:lineRule="auto"/>
        <w:rPr>
          <w:rFonts w:ascii="Helvetica" w:eastAsia="Times New Roman" w:hAnsi="Helvetica" w:cs="Helvetica"/>
          <w:color w:val="141414"/>
          <w:sz w:val="54"/>
          <w:szCs w:val="54"/>
        </w:rPr>
      </w:pPr>
      <w:r w:rsidRPr="00F6797F">
        <w:rPr>
          <w:rFonts w:ascii="Helvetica" w:eastAsia="Times New Roman" w:hAnsi="Helvetica" w:cs="Helvetica"/>
          <w:color w:val="141414"/>
          <w:sz w:val="54"/>
          <w:szCs w:val="54"/>
        </w:rPr>
        <w:t>Most Popular</w:t>
      </w:r>
    </w:p>
    <w:p w14:paraId="3D2E44D8" w14:textId="77777777" w:rsidR="00F6797F" w:rsidRPr="00F6797F" w:rsidRDefault="00F6797F" w:rsidP="00F6797F">
      <w:pPr>
        <w:spacing w:after="0" w:line="240" w:lineRule="auto"/>
        <w:rPr>
          <w:rFonts w:ascii="Times New Roman" w:eastAsia="Times New Roman" w:hAnsi="Times New Roman" w:cs="Times New Roman"/>
          <w:color w:val="0000FF"/>
          <w:sz w:val="27"/>
          <w:szCs w:val="27"/>
        </w:rPr>
      </w:pPr>
      <w:r w:rsidRPr="00F6797F">
        <w:rPr>
          <w:rFonts w:ascii="Helvetica" w:eastAsia="Times New Roman" w:hAnsi="Helvetica" w:cs="Helvetica"/>
          <w:color w:val="141414"/>
          <w:sz w:val="27"/>
          <w:szCs w:val="27"/>
        </w:rPr>
        <w:fldChar w:fldCharType="begin"/>
      </w:r>
      <w:r w:rsidRPr="00F6797F">
        <w:rPr>
          <w:rFonts w:ascii="Helvetica" w:eastAsia="Times New Roman" w:hAnsi="Helvetica" w:cs="Helvetica"/>
          <w:color w:val="141414"/>
          <w:sz w:val="27"/>
          <w:szCs w:val="27"/>
        </w:rPr>
        <w:instrText xml:space="preserve"> HYPERLINK "https://www.weforum.org/agenda/2020/02/coronavirus-chinese-companies-response/" </w:instrText>
      </w:r>
      <w:r w:rsidRPr="00F6797F">
        <w:rPr>
          <w:rFonts w:ascii="Helvetica" w:eastAsia="Times New Roman" w:hAnsi="Helvetica" w:cs="Helvetica"/>
          <w:color w:val="141414"/>
          <w:sz w:val="27"/>
          <w:szCs w:val="27"/>
        </w:rPr>
        <w:fldChar w:fldCharType="separate"/>
      </w:r>
    </w:p>
    <w:p w14:paraId="3313DB3A" w14:textId="1A11EC83" w:rsidR="00F6797F" w:rsidRPr="00F6797F" w:rsidRDefault="00F6797F" w:rsidP="00F6797F">
      <w:pPr>
        <w:spacing w:after="0" w:line="240" w:lineRule="auto"/>
        <w:rPr>
          <w:rFonts w:ascii="Times New Roman" w:eastAsia="Times New Roman" w:hAnsi="Times New Roman" w:cs="Times New Roman"/>
          <w:sz w:val="24"/>
          <w:szCs w:val="24"/>
        </w:rPr>
      </w:pPr>
      <w:r w:rsidRPr="00F6797F">
        <w:rPr>
          <w:rFonts w:ascii="Helvetica" w:eastAsia="Times New Roman" w:hAnsi="Helvetica" w:cs="Helvetica"/>
          <w:noProof/>
          <w:color w:val="0000FF"/>
          <w:sz w:val="27"/>
          <w:szCs w:val="27"/>
        </w:rPr>
        <w:drawing>
          <wp:inline distT="0" distB="0" distL="0" distR="0" wp14:anchorId="2F7A5252" wp14:editId="0EF64DC3">
            <wp:extent cx="923925" cy="523875"/>
            <wp:effectExtent l="0" t="0" r="9525" b="9525"/>
            <wp:docPr id="11" name="Εικόνα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523875"/>
                    </a:xfrm>
                    <a:prstGeom prst="rect">
                      <a:avLst/>
                    </a:prstGeom>
                    <a:noFill/>
                    <a:ln>
                      <a:noFill/>
                    </a:ln>
                  </pic:spPr>
                </pic:pic>
              </a:graphicData>
            </a:graphic>
          </wp:inline>
        </w:drawing>
      </w:r>
    </w:p>
    <w:p w14:paraId="1BCE01DC" w14:textId="77777777" w:rsidR="00F6797F" w:rsidRPr="00F6797F" w:rsidRDefault="00F6797F" w:rsidP="00F6797F">
      <w:pPr>
        <w:spacing w:after="120" w:line="240" w:lineRule="auto"/>
        <w:outlineLvl w:val="2"/>
        <w:rPr>
          <w:rFonts w:ascii="Helvetica" w:eastAsia="Times New Roman" w:hAnsi="Helvetica" w:cs="Helvetica"/>
          <w:b/>
          <w:bCs/>
          <w:color w:val="0000FF"/>
          <w:sz w:val="27"/>
          <w:szCs w:val="27"/>
        </w:rPr>
      </w:pPr>
      <w:r w:rsidRPr="00F6797F">
        <w:rPr>
          <w:rFonts w:ascii="Helvetica" w:eastAsia="Times New Roman" w:hAnsi="Helvetica" w:cs="Helvetica"/>
          <w:b/>
          <w:bCs/>
          <w:color w:val="0000FF"/>
          <w:sz w:val="27"/>
          <w:szCs w:val="27"/>
        </w:rPr>
        <w:t>Five ways Chinese companies are responding to coronavirus</w:t>
      </w:r>
    </w:p>
    <w:p w14:paraId="492A1AD4" w14:textId="77777777" w:rsidR="00F6797F" w:rsidRPr="00F6797F" w:rsidRDefault="00F6797F" w:rsidP="00F6797F">
      <w:pPr>
        <w:spacing w:after="0" w:line="240" w:lineRule="auto"/>
        <w:rPr>
          <w:rFonts w:ascii="Helvetica" w:eastAsia="Times New Roman" w:hAnsi="Helvetica" w:cs="Helvetica"/>
          <w:color w:val="84919C"/>
          <w:sz w:val="24"/>
          <w:szCs w:val="24"/>
        </w:rPr>
      </w:pPr>
      <w:r w:rsidRPr="00F6797F">
        <w:rPr>
          <w:rFonts w:ascii="Helvetica" w:eastAsia="Times New Roman" w:hAnsi="Helvetica" w:cs="Helvetica"/>
          <w:b/>
          <w:bCs/>
          <w:color w:val="84919C"/>
          <w:sz w:val="24"/>
          <w:szCs w:val="24"/>
        </w:rPr>
        <w:t>David Aikman and Alan Chan</w:t>
      </w:r>
      <w:r w:rsidRPr="00F6797F">
        <w:rPr>
          <w:rFonts w:ascii="Helvetica" w:eastAsia="Times New Roman" w:hAnsi="Helvetica" w:cs="Helvetica"/>
          <w:color w:val="84919C"/>
          <w:sz w:val="24"/>
          <w:szCs w:val="24"/>
        </w:rPr>
        <w:t> 20 Feb 2020</w:t>
      </w:r>
    </w:p>
    <w:p w14:paraId="6F5422E9" w14:textId="77777777" w:rsidR="00F6797F" w:rsidRPr="00F6797F" w:rsidRDefault="00F6797F" w:rsidP="00F6797F">
      <w:pPr>
        <w:spacing w:after="0" w:line="240" w:lineRule="auto"/>
        <w:rPr>
          <w:rFonts w:ascii="Times New Roman" w:eastAsia="Times New Roman" w:hAnsi="Times New Roman" w:cs="Times New Roman"/>
          <w:color w:val="0000FF"/>
          <w:sz w:val="27"/>
          <w:szCs w:val="27"/>
        </w:rPr>
      </w:pPr>
      <w:r w:rsidRPr="00F6797F">
        <w:rPr>
          <w:rFonts w:ascii="Helvetica" w:eastAsia="Times New Roman" w:hAnsi="Helvetica" w:cs="Helvetica"/>
          <w:color w:val="141414"/>
          <w:sz w:val="27"/>
          <w:szCs w:val="27"/>
        </w:rPr>
        <w:fldChar w:fldCharType="end"/>
      </w:r>
      <w:r w:rsidRPr="00F6797F">
        <w:rPr>
          <w:rFonts w:ascii="Helvetica" w:eastAsia="Times New Roman" w:hAnsi="Helvetica" w:cs="Helvetica"/>
          <w:color w:val="141414"/>
          <w:sz w:val="27"/>
          <w:szCs w:val="27"/>
        </w:rPr>
        <w:fldChar w:fldCharType="begin"/>
      </w:r>
      <w:r w:rsidRPr="00F6797F">
        <w:rPr>
          <w:rFonts w:ascii="Helvetica" w:eastAsia="Times New Roman" w:hAnsi="Helvetica" w:cs="Helvetica"/>
          <w:color w:val="141414"/>
          <w:sz w:val="27"/>
          <w:szCs w:val="27"/>
        </w:rPr>
        <w:instrText xml:space="preserve"> HYPERLINK "https://www.weforum.org/agenda/2020/02/15-fastest-growing-cities-world-africa-populations-shift/" </w:instrText>
      </w:r>
      <w:r w:rsidRPr="00F6797F">
        <w:rPr>
          <w:rFonts w:ascii="Helvetica" w:eastAsia="Times New Roman" w:hAnsi="Helvetica" w:cs="Helvetica"/>
          <w:color w:val="141414"/>
          <w:sz w:val="27"/>
          <w:szCs w:val="27"/>
        </w:rPr>
        <w:fldChar w:fldCharType="separate"/>
      </w:r>
    </w:p>
    <w:p w14:paraId="09CC3411" w14:textId="13F0E2EF" w:rsidR="00F6797F" w:rsidRPr="00F6797F" w:rsidRDefault="00F6797F" w:rsidP="00F6797F">
      <w:pPr>
        <w:spacing w:after="0" w:line="240" w:lineRule="auto"/>
        <w:rPr>
          <w:rFonts w:ascii="Times New Roman" w:eastAsia="Times New Roman" w:hAnsi="Times New Roman" w:cs="Times New Roman"/>
          <w:sz w:val="24"/>
          <w:szCs w:val="24"/>
        </w:rPr>
      </w:pPr>
      <w:r w:rsidRPr="00F6797F">
        <w:rPr>
          <w:rFonts w:ascii="Helvetica" w:eastAsia="Times New Roman" w:hAnsi="Helvetica" w:cs="Helvetica"/>
          <w:noProof/>
          <w:color w:val="0000FF"/>
          <w:sz w:val="27"/>
          <w:szCs w:val="27"/>
        </w:rPr>
        <w:drawing>
          <wp:inline distT="0" distB="0" distL="0" distR="0" wp14:anchorId="02B4D090" wp14:editId="1C3AB9A6">
            <wp:extent cx="923925" cy="523875"/>
            <wp:effectExtent l="0" t="0" r="9525" b="9525"/>
            <wp:docPr id="10" name="Εικόνα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523875"/>
                    </a:xfrm>
                    <a:prstGeom prst="rect">
                      <a:avLst/>
                    </a:prstGeom>
                    <a:noFill/>
                    <a:ln>
                      <a:noFill/>
                    </a:ln>
                  </pic:spPr>
                </pic:pic>
              </a:graphicData>
            </a:graphic>
          </wp:inline>
        </w:drawing>
      </w:r>
    </w:p>
    <w:p w14:paraId="79F6278B" w14:textId="77777777" w:rsidR="00F6797F" w:rsidRPr="00F6797F" w:rsidRDefault="00F6797F" w:rsidP="00F6797F">
      <w:pPr>
        <w:spacing w:after="120" w:line="240" w:lineRule="auto"/>
        <w:outlineLvl w:val="2"/>
        <w:rPr>
          <w:rFonts w:ascii="Helvetica" w:eastAsia="Times New Roman" w:hAnsi="Helvetica" w:cs="Helvetica"/>
          <w:b/>
          <w:bCs/>
          <w:color w:val="0000FF"/>
          <w:sz w:val="27"/>
          <w:szCs w:val="27"/>
        </w:rPr>
      </w:pPr>
      <w:r w:rsidRPr="00F6797F">
        <w:rPr>
          <w:rFonts w:ascii="Helvetica" w:eastAsia="Times New Roman" w:hAnsi="Helvetica" w:cs="Helvetica"/>
          <w:b/>
          <w:bCs/>
          <w:color w:val="0000FF"/>
          <w:sz w:val="27"/>
          <w:szCs w:val="27"/>
        </w:rPr>
        <w:t>These are the 15 fastest-growing cities in the world</w:t>
      </w:r>
    </w:p>
    <w:p w14:paraId="7358089D" w14:textId="77777777" w:rsidR="00F6797F" w:rsidRPr="00F6797F" w:rsidRDefault="00F6797F" w:rsidP="00F6797F">
      <w:pPr>
        <w:spacing w:after="0" w:line="240" w:lineRule="auto"/>
        <w:rPr>
          <w:rFonts w:ascii="Helvetica" w:eastAsia="Times New Roman" w:hAnsi="Helvetica" w:cs="Helvetica"/>
          <w:color w:val="84919C"/>
          <w:sz w:val="24"/>
          <w:szCs w:val="24"/>
        </w:rPr>
      </w:pPr>
      <w:r w:rsidRPr="00F6797F">
        <w:rPr>
          <w:rFonts w:ascii="Helvetica" w:eastAsia="Times New Roman" w:hAnsi="Helvetica" w:cs="Helvetica"/>
          <w:b/>
          <w:bCs/>
          <w:color w:val="84919C"/>
          <w:sz w:val="24"/>
          <w:szCs w:val="24"/>
        </w:rPr>
        <w:t>Madison Hoff · Business Insider</w:t>
      </w:r>
      <w:r w:rsidRPr="00F6797F">
        <w:rPr>
          <w:rFonts w:ascii="Helvetica" w:eastAsia="Times New Roman" w:hAnsi="Helvetica" w:cs="Helvetica"/>
          <w:color w:val="84919C"/>
          <w:sz w:val="24"/>
          <w:szCs w:val="24"/>
        </w:rPr>
        <w:t> 20 Feb 2020</w:t>
      </w:r>
    </w:p>
    <w:p w14:paraId="134F5876" w14:textId="77777777" w:rsidR="00F6797F" w:rsidRPr="00F6797F" w:rsidRDefault="00F6797F" w:rsidP="00F6797F">
      <w:pPr>
        <w:spacing w:after="0" w:line="240" w:lineRule="auto"/>
        <w:rPr>
          <w:rFonts w:ascii="Times New Roman" w:eastAsia="Times New Roman" w:hAnsi="Times New Roman" w:cs="Times New Roman"/>
          <w:color w:val="0000FF"/>
          <w:sz w:val="27"/>
          <w:szCs w:val="27"/>
        </w:rPr>
      </w:pPr>
      <w:r w:rsidRPr="00F6797F">
        <w:rPr>
          <w:rFonts w:ascii="Helvetica" w:eastAsia="Times New Roman" w:hAnsi="Helvetica" w:cs="Helvetica"/>
          <w:color w:val="141414"/>
          <w:sz w:val="27"/>
          <w:szCs w:val="27"/>
        </w:rPr>
        <w:fldChar w:fldCharType="end"/>
      </w:r>
      <w:r w:rsidRPr="00F6797F">
        <w:rPr>
          <w:rFonts w:ascii="Helvetica" w:eastAsia="Times New Roman" w:hAnsi="Helvetica" w:cs="Helvetica"/>
          <w:color w:val="141414"/>
          <w:sz w:val="27"/>
          <w:szCs w:val="27"/>
        </w:rPr>
        <w:fldChar w:fldCharType="begin"/>
      </w:r>
      <w:r w:rsidRPr="00F6797F">
        <w:rPr>
          <w:rFonts w:ascii="Helvetica" w:eastAsia="Times New Roman" w:hAnsi="Helvetica" w:cs="Helvetica"/>
          <w:color w:val="141414"/>
          <w:sz w:val="27"/>
          <w:szCs w:val="27"/>
        </w:rPr>
        <w:instrText xml:space="preserve"> HYPERLINK "https://www.weforum.org/agenda/2020/02/epidemic-handwashing-hygiene/" </w:instrText>
      </w:r>
      <w:r w:rsidRPr="00F6797F">
        <w:rPr>
          <w:rFonts w:ascii="Helvetica" w:eastAsia="Times New Roman" w:hAnsi="Helvetica" w:cs="Helvetica"/>
          <w:color w:val="141414"/>
          <w:sz w:val="27"/>
          <w:szCs w:val="27"/>
        </w:rPr>
        <w:fldChar w:fldCharType="separate"/>
      </w:r>
    </w:p>
    <w:p w14:paraId="66017038" w14:textId="25D58000" w:rsidR="00F6797F" w:rsidRPr="00F6797F" w:rsidRDefault="00F6797F" w:rsidP="00F6797F">
      <w:pPr>
        <w:spacing w:after="0" w:line="240" w:lineRule="auto"/>
        <w:rPr>
          <w:rFonts w:ascii="Times New Roman" w:eastAsia="Times New Roman" w:hAnsi="Times New Roman" w:cs="Times New Roman"/>
          <w:sz w:val="24"/>
          <w:szCs w:val="24"/>
        </w:rPr>
      </w:pPr>
      <w:r w:rsidRPr="00F6797F">
        <w:rPr>
          <w:rFonts w:ascii="Helvetica" w:eastAsia="Times New Roman" w:hAnsi="Helvetica" w:cs="Helvetica"/>
          <w:noProof/>
          <w:color w:val="0000FF"/>
          <w:sz w:val="27"/>
          <w:szCs w:val="27"/>
        </w:rPr>
        <w:drawing>
          <wp:inline distT="0" distB="0" distL="0" distR="0" wp14:anchorId="6DB1CBB9" wp14:editId="495A3CA6">
            <wp:extent cx="923925" cy="523875"/>
            <wp:effectExtent l="0" t="0" r="9525" b="9525"/>
            <wp:docPr id="9" name="Εικόνα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523875"/>
                    </a:xfrm>
                    <a:prstGeom prst="rect">
                      <a:avLst/>
                    </a:prstGeom>
                    <a:noFill/>
                    <a:ln>
                      <a:noFill/>
                    </a:ln>
                  </pic:spPr>
                </pic:pic>
              </a:graphicData>
            </a:graphic>
          </wp:inline>
        </w:drawing>
      </w:r>
    </w:p>
    <w:p w14:paraId="603B0DE0" w14:textId="77777777" w:rsidR="00F6797F" w:rsidRPr="00F6797F" w:rsidRDefault="00F6797F" w:rsidP="00F6797F">
      <w:pPr>
        <w:spacing w:after="120" w:line="240" w:lineRule="auto"/>
        <w:outlineLvl w:val="2"/>
        <w:rPr>
          <w:rFonts w:ascii="Helvetica" w:eastAsia="Times New Roman" w:hAnsi="Helvetica" w:cs="Helvetica"/>
          <w:b/>
          <w:bCs/>
          <w:color w:val="0000FF"/>
          <w:sz w:val="27"/>
          <w:szCs w:val="27"/>
        </w:rPr>
      </w:pPr>
      <w:r w:rsidRPr="00F6797F">
        <w:rPr>
          <w:rFonts w:ascii="Helvetica" w:eastAsia="Times New Roman" w:hAnsi="Helvetica" w:cs="Helvetica"/>
          <w:b/>
          <w:bCs/>
          <w:color w:val="0000FF"/>
          <w:sz w:val="27"/>
          <w:szCs w:val="27"/>
        </w:rPr>
        <w:t>Slowing an epidemic starts with you</w:t>
      </w:r>
    </w:p>
    <w:p w14:paraId="54903C0A" w14:textId="77777777" w:rsidR="00F6797F" w:rsidRPr="00F6797F" w:rsidRDefault="00F6797F" w:rsidP="00F6797F">
      <w:pPr>
        <w:spacing w:after="0" w:line="240" w:lineRule="auto"/>
        <w:rPr>
          <w:rFonts w:ascii="Helvetica" w:eastAsia="Times New Roman" w:hAnsi="Helvetica" w:cs="Helvetica"/>
          <w:color w:val="84919C"/>
          <w:sz w:val="24"/>
          <w:szCs w:val="24"/>
        </w:rPr>
      </w:pPr>
      <w:r w:rsidRPr="00F6797F">
        <w:rPr>
          <w:rFonts w:ascii="Helvetica" w:eastAsia="Times New Roman" w:hAnsi="Helvetica" w:cs="Helvetica"/>
          <w:b/>
          <w:bCs/>
          <w:color w:val="84919C"/>
          <w:sz w:val="24"/>
          <w:szCs w:val="24"/>
        </w:rPr>
        <w:t>David L. Chandler · MIT News</w:t>
      </w:r>
      <w:r w:rsidRPr="00F6797F">
        <w:rPr>
          <w:rFonts w:ascii="Helvetica" w:eastAsia="Times New Roman" w:hAnsi="Helvetica" w:cs="Helvetica"/>
          <w:color w:val="84919C"/>
          <w:sz w:val="24"/>
          <w:szCs w:val="24"/>
        </w:rPr>
        <w:t> 19 Feb 2020</w:t>
      </w:r>
    </w:p>
    <w:p w14:paraId="3C5C3A87" w14:textId="77777777" w:rsidR="00F6797F" w:rsidRPr="00F6797F" w:rsidRDefault="00F6797F" w:rsidP="00F6797F">
      <w:pPr>
        <w:spacing w:after="0"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fldChar w:fldCharType="end"/>
      </w:r>
    </w:p>
    <w:p w14:paraId="393E204A" w14:textId="1EF99959" w:rsidR="00F6797F" w:rsidRPr="00F6797F" w:rsidRDefault="00F6797F" w:rsidP="00F6797F">
      <w:pPr>
        <w:spacing w:after="0" w:line="240" w:lineRule="auto"/>
        <w:rPr>
          <w:rFonts w:ascii="Helvetica" w:eastAsia="Times New Roman" w:hAnsi="Helvetica" w:cs="Helvetica"/>
          <w:color w:val="141414"/>
          <w:sz w:val="27"/>
          <w:szCs w:val="27"/>
        </w:rPr>
      </w:pPr>
      <w:hyperlink r:id="rId16" w:history="1">
        <w:r w:rsidRPr="00F6797F">
          <w:rPr>
            <w:rFonts w:ascii="Helvetica" w:eastAsia="Times New Roman" w:hAnsi="Helvetica" w:cs="Helvetica"/>
            <w:b/>
            <w:bCs/>
            <w:color w:val="141414"/>
            <w:sz w:val="27"/>
            <w:szCs w:val="27"/>
          </w:rPr>
          <w:t>More on the agenda</w:t>
        </w:r>
        <w:r w:rsidRPr="00F6797F">
          <w:rPr>
            <w:rFonts w:ascii="Helvetica" w:eastAsia="Times New Roman" w:hAnsi="Helvetica" w:cs="Helvetica"/>
            <w:noProof/>
            <w:color w:val="141414"/>
            <w:sz w:val="27"/>
            <w:szCs w:val="27"/>
          </w:rPr>
          <mc:AlternateContent>
            <mc:Choice Requires="wps">
              <w:drawing>
                <wp:inline distT="0" distB="0" distL="0" distR="0" wp14:anchorId="58E166E1" wp14:editId="6941DE4A">
                  <wp:extent cx="304800" cy="304800"/>
                  <wp:effectExtent l="0" t="0" r="0" b="0"/>
                  <wp:docPr id="8" name="Ορθογώνιο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D578B" id="Ορθογώνιο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sjY1yBAIAAM0DAAAOAAAAAAAAAAAA&#10;AAAAAC4CAABkcnMvZTJvRG9jLnhtbFBLAQItABQABgAIAAAAIQBMoOks2AAAAAMBAAAPAAAAAAAA&#10;AAAAAAAAAF4EAABkcnMvZG93bnJldi54bWxQSwUGAAAAAAQABADzAAAAYwUAAAAA&#10;" filled="f" stroked="f">
                  <o:lock v:ext="edit" aspectratio="t"/>
                  <w10:anchorlock/>
                </v:rect>
              </w:pict>
            </mc:Fallback>
          </mc:AlternateContent>
        </w:r>
      </w:hyperlink>
    </w:p>
    <w:p w14:paraId="1F698928" w14:textId="77777777" w:rsidR="00F6797F" w:rsidRPr="00F6797F" w:rsidRDefault="00F6797F" w:rsidP="00F6797F">
      <w:pPr>
        <w:spacing w:after="0" w:line="240" w:lineRule="auto"/>
        <w:rPr>
          <w:rFonts w:ascii="Helvetica" w:eastAsia="Times New Roman" w:hAnsi="Helvetica" w:cs="Helvetica"/>
          <w:color w:val="141414"/>
          <w:sz w:val="54"/>
          <w:szCs w:val="54"/>
        </w:rPr>
      </w:pPr>
      <w:r w:rsidRPr="00F6797F">
        <w:rPr>
          <w:rFonts w:ascii="Helvetica" w:eastAsia="Times New Roman" w:hAnsi="Helvetica" w:cs="Helvetica"/>
          <w:color w:val="141414"/>
          <w:sz w:val="54"/>
          <w:szCs w:val="54"/>
        </w:rPr>
        <w:t>Forum in focus</w:t>
      </w:r>
    </w:p>
    <w:p w14:paraId="2EBF87F1" w14:textId="77777777" w:rsidR="00F6797F" w:rsidRPr="00F6797F" w:rsidRDefault="00F6797F" w:rsidP="00F6797F">
      <w:pPr>
        <w:spacing w:after="0" w:line="240" w:lineRule="auto"/>
        <w:rPr>
          <w:rFonts w:ascii="Helvetica" w:eastAsia="Times New Roman" w:hAnsi="Helvetica" w:cs="Helvetica"/>
          <w:b/>
          <w:bCs/>
          <w:color w:val="141414"/>
          <w:sz w:val="59"/>
          <w:szCs w:val="59"/>
        </w:rPr>
      </w:pPr>
      <w:r w:rsidRPr="00F6797F">
        <w:rPr>
          <w:rFonts w:ascii="Helvetica" w:eastAsia="Times New Roman" w:hAnsi="Helvetica" w:cs="Helvetica"/>
          <w:b/>
          <w:bCs/>
          <w:color w:val="141414"/>
          <w:sz w:val="59"/>
          <w:szCs w:val="59"/>
        </w:rPr>
        <w:lastRenderedPageBreak/>
        <w:t xml:space="preserve">World is 100 years away from gender </w:t>
      </w:r>
      <w:proofErr w:type="gramStart"/>
      <w:r w:rsidRPr="00F6797F">
        <w:rPr>
          <w:rFonts w:ascii="Helvetica" w:eastAsia="Times New Roman" w:hAnsi="Helvetica" w:cs="Helvetica"/>
          <w:b/>
          <w:bCs/>
          <w:color w:val="141414"/>
          <w:sz w:val="59"/>
          <w:szCs w:val="59"/>
        </w:rPr>
        <w:t>parity</w:t>
      </w:r>
      <w:proofErr w:type="gramEnd"/>
      <w:r w:rsidRPr="00F6797F">
        <w:rPr>
          <w:rFonts w:ascii="Helvetica" w:eastAsia="Times New Roman" w:hAnsi="Helvetica" w:cs="Helvetica"/>
          <w:b/>
          <w:bCs/>
          <w:color w:val="141414"/>
          <w:sz w:val="59"/>
          <w:szCs w:val="59"/>
        </w:rPr>
        <w:t xml:space="preserve"> but these countries are speeding things up</w:t>
      </w:r>
    </w:p>
    <w:p w14:paraId="04CEFC2D" w14:textId="241BAFCA" w:rsidR="00F6797F" w:rsidRPr="00F6797F" w:rsidRDefault="00F6797F" w:rsidP="00F6797F">
      <w:pPr>
        <w:spacing w:after="0" w:line="240" w:lineRule="auto"/>
        <w:rPr>
          <w:rFonts w:ascii="Helvetica" w:eastAsia="Times New Roman" w:hAnsi="Helvetica" w:cs="Helvetica"/>
          <w:color w:val="141414"/>
          <w:sz w:val="27"/>
          <w:szCs w:val="27"/>
        </w:rPr>
      </w:pPr>
      <w:r w:rsidRPr="00F6797F">
        <w:rPr>
          <w:rFonts w:ascii="Helvetica" w:eastAsia="Times New Roman" w:hAnsi="Helvetica" w:cs="Helvetica"/>
          <w:noProof/>
          <w:color w:val="005C9C"/>
          <w:sz w:val="27"/>
          <w:szCs w:val="27"/>
        </w:rPr>
        <w:drawing>
          <wp:inline distT="0" distB="0" distL="0" distR="0" wp14:anchorId="5A349B15" wp14:editId="260EE2B3">
            <wp:extent cx="5274310" cy="3515995"/>
            <wp:effectExtent l="0" t="0" r="2540" b="8255"/>
            <wp:docPr id="7" name="Εικόνα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13ACF2BD" w14:textId="23687A89" w:rsidR="00F6797F" w:rsidRPr="00F6797F" w:rsidRDefault="00F6797F" w:rsidP="00F6797F">
      <w:pPr>
        <w:spacing w:after="0" w:line="240" w:lineRule="auto"/>
        <w:rPr>
          <w:rFonts w:ascii="Helvetica" w:eastAsia="Times New Roman" w:hAnsi="Helvetica" w:cs="Helvetica"/>
          <w:color w:val="141414"/>
          <w:sz w:val="27"/>
          <w:szCs w:val="27"/>
        </w:rPr>
      </w:pPr>
      <w:hyperlink r:id="rId19" w:history="1">
        <w:r w:rsidRPr="00F6797F">
          <w:rPr>
            <w:rFonts w:ascii="Helvetica" w:eastAsia="Times New Roman" w:hAnsi="Helvetica" w:cs="Helvetica"/>
            <w:b/>
            <w:bCs/>
            <w:color w:val="84919C"/>
            <w:sz w:val="27"/>
            <w:szCs w:val="27"/>
          </w:rPr>
          <w:t>Read more about this project</w:t>
        </w:r>
        <w:r w:rsidRPr="00F6797F">
          <w:rPr>
            <w:rFonts w:ascii="Helvetica" w:eastAsia="Times New Roman" w:hAnsi="Helvetica" w:cs="Helvetica"/>
            <w:noProof/>
            <w:color w:val="141414"/>
            <w:sz w:val="27"/>
            <w:szCs w:val="27"/>
          </w:rPr>
          <mc:AlternateContent>
            <mc:Choice Requires="wps">
              <w:drawing>
                <wp:inline distT="0" distB="0" distL="0" distR="0" wp14:anchorId="2F2E4A33" wp14:editId="5543C1A3">
                  <wp:extent cx="304800" cy="304800"/>
                  <wp:effectExtent l="0" t="0" r="0" b="0"/>
                  <wp:docPr id="6" name="Ορθογώνιο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EBD45" id="Ορθογώνιο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1ZDRgQUCAADNAwAADgAAAAAAAAAA&#10;AAAAAAAuAgAAZHJzL2Uyb0RvYy54bWxQSwECLQAUAAYACAAAACEATKDpLNgAAAADAQAADwAAAAAA&#10;AAAAAAAAAABfBAAAZHJzL2Rvd25yZXYueG1sUEsFBgAAAAAEAAQA8wAAAGQFAAAAAA==&#10;" filled="f" stroked="f">
                  <o:lock v:ext="edit" aspectratio="t"/>
                  <w10:anchorlock/>
                </v:rect>
              </w:pict>
            </mc:Fallback>
          </mc:AlternateContent>
        </w:r>
      </w:hyperlink>
    </w:p>
    <w:p w14:paraId="6CE8EC76" w14:textId="77777777" w:rsidR="00F6797F" w:rsidRPr="00F6797F" w:rsidRDefault="00F6797F" w:rsidP="00F6797F">
      <w:pPr>
        <w:spacing w:after="0" w:line="240" w:lineRule="auto"/>
        <w:rPr>
          <w:rFonts w:ascii="Helvetica" w:eastAsia="Times New Roman" w:hAnsi="Helvetica" w:cs="Helvetica"/>
          <w:color w:val="141414"/>
          <w:sz w:val="54"/>
          <w:szCs w:val="54"/>
        </w:rPr>
      </w:pPr>
      <w:r w:rsidRPr="00F6797F">
        <w:rPr>
          <w:rFonts w:ascii="Helvetica" w:eastAsia="Times New Roman" w:hAnsi="Helvetica" w:cs="Helvetica"/>
          <w:color w:val="141414"/>
          <w:sz w:val="54"/>
          <w:szCs w:val="54"/>
        </w:rPr>
        <w:t>Explore context</w:t>
      </w:r>
    </w:p>
    <w:p w14:paraId="3EC466B9" w14:textId="3D789459" w:rsidR="00F6797F" w:rsidRPr="00F6797F" w:rsidRDefault="00F6797F" w:rsidP="00F6797F">
      <w:pPr>
        <w:spacing w:after="0" w:line="240" w:lineRule="auto"/>
        <w:rPr>
          <w:rFonts w:ascii="Helvetica" w:eastAsia="Times New Roman" w:hAnsi="Helvetica" w:cs="Helvetica"/>
          <w:color w:val="141414"/>
          <w:sz w:val="54"/>
          <w:szCs w:val="54"/>
        </w:rPr>
      </w:pPr>
      <w:r w:rsidRPr="00F6797F">
        <w:rPr>
          <w:rFonts w:ascii="Helvetica" w:eastAsia="Times New Roman" w:hAnsi="Helvetica" w:cs="Helvetica"/>
          <w:noProof/>
          <w:color w:val="141414"/>
          <w:sz w:val="54"/>
          <w:szCs w:val="54"/>
        </w:rPr>
        <mc:AlternateContent>
          <mc:Choice Requires="wps">
            <w:drawing>
              <wp:inline distT="0" distB="0" distL="0" distR="0" wp14:anchorId="1DE14AA4" wp14:editId="78284F56">
                <wp:extent cx="304800" cy="304800"/>
                <wp:effectExtent l="0" t="0" r="0" b="0"/>
                <wp:docPr id="5" name="Ορθογώνιο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CC9AF" id="Ορθογώνιο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AhYSlgUCAADNAwAADgAAAAAAAAAA&#10;AAAAAAAuAgAAZHJzL2Uyb0RvYy54bWxQSwECLQAUAAYACAAAACEATKDpLNgAAAADAQAADwAAAAAA&#10;AAAAAAAAAABfBAAAZHJzL2Rvd25yZXYueG1sUEsFBgAAAAAEAAQA8wAAAGQFAAAAAA==&#10;" filled="f" stroked="f">
                <o:lock v:ext="edit" aspectratio="t"/>
                <w10:anchorlock/>
              </v:rect>
            </w:pict>
          </mc:Fallback>
        </mc:AlternateContent>
      </w:r>
    </w:p>
    <w:p w14:paraId="0FA5AACA" w14:textId="77777777" w:rsidR="00F6797F" w:rsidRPr="00F6797F" w:rsidRDefault="00F6797F" w:rsidP="00F6797F">
      <w:pPr>
        <w:spacing w:after="0" w:line="240" w:lineRule="auto"/>
        <w:rPr>
          <w:rFonts w:ascii="Helvetica" w:eastAsia="Times New Roman" w:hAnsi="Helvetica" w:cs="Helvetica"/>
          <w:color w:val="141414"/>
          <w:sz w:val="38"/>
          <w:szCs w:val="38"/>
        </w:rPr>
      </w:pPr>
      <w:r w:rsidRPr="00F6797F">
        <w:rPr>
          <w:rFonts w:ascii="Helvetica" w:eastAsia="Times New Roman" w:hAnsi="Helvetica" w:cs="Helvetica"/>
          <w:color w:val="141414"/>
          <w:sz w:val="38"/>
          <w:szCs w:val="38"/>
        </w:rPr>
        <w:t>Future of Economic Progress</w:t>
      </w:r>
    </w:p>
    <w:p w14:paraId="6195CA38" w14:textId="5131E07A" w:rsidR="00F6797F" w:rsidRPr="00F6797F" w:rsidRDefault="00F6797F" w:rsidP="00F6797F">
      <w:pPr>
        <w:spacing w:after="0" w:line="240" w:lineRule="auto"/>
        <w:rPr>
          <w:rFonts w:ascii="Helvetica" w:eastAsia="Times New Roman" w:hAnsi="Helvetica" w:cs="Helvetica"/>
          <w:color w:val="141414"/>
          <w:sz w:val="27"/>
          <w:szCs w:val="27"/>
        </w:rPr>
      </w:pPr>
      <w:r w:rsidRPr="00F6797F">
        <w:rPr>
          <w:rFonts w:ascii="Helvetica" w:eastAsia="Times New Roman" w:hAnsi="Helvetica" w:cs="Helvetica"/>
          <w:noProof/>
          <w:color w:val="005C9C"/>
          <w:sz w:val="27"/>
          <w:szCs w:val="27"/>
        </w:rPr>
        <w:lastRenderedPageBreak/>
        <w:drawing>
          <wp:inline distT="0" distB="0" distL="0" distR="0" wp14:anchorId="66F92D53" wp14:editId="24B50FF5">
            <wp:extent cx="5274310" cy="3125470"/>
            <wp:effectExtent l="0" t="0" r="2540" b="0"/>
            <wp:docPr id="4" name="Εικόνα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125470"/>
                    </a:xfrm>
                    <a:prstGeom prst="rect">
                      <a:avLst/>
                    </a:prstGeom>
                    <a:noFill/>
                    <a:ln>
                      <a:noFill/>
                    </a:ln>
                  </pic:spPr>
                </pic:pic>
              </a:graphicData>
            </a:graphic>
          </wp:inline>
        </w:drawing>
      </w:r>
    </w:p>
    <w:p w14:paraId="4A7BA115" w14:textId="555F839F" w:rsidR="00F6797F" w:rsidRPr="00F6797F" w:rsidRDefault="00F6797F" w:rsidP="00F6797F">
      <w:pPr>
        <w:spacing w:line="240" w:lineRule="auto"/>
        <w:rPr>
          <w:rFonts w:ascii="Helvetica" w:eastAsia="Times New Roman" w:hAnsi="Helvetica" w:cs="Helvetica"/>
          <w:color w:val="141414"/>
          <w:sz w:val="27"/>
          <w:szCs w:val="27"/>
        </w:rPr>
      </w:pPr>
      <w:hyperlink r:id="rId22" w:history="1">
        <w:r w:rsidRPr="00F6797F">
          <w:rPr>
            <w:rFonts w:ascii="Helvetica" w:eastAsia="Times New Roman" w:hAnsi="Helvetica" w:cs="Helvetica"/>
            <w:b/>
            <w:bCs/>
            <w:color w:val="84919C"/>
            <w:sz w:val="27"/>
            <w:szCs w:val="27"/>
          </w:rPr>
          <w:t>Explore the latest strategic trends, research and analysis</w:t>
        </w:r>
        <w:r w:rsidRPr="00F6797F">
          <w:rPr>
            <w:rFonts w:ascii="Helvetica" w:eastAsia="Times New Roman" w:hAnsi="Helvetica" w:cs="Helvetica"/>
            <w:noProof/>
            <w:color w:val="141414"/>
            <w:sz w:val="27"/>
            <w:szCs w:val="27"/>
          </w:rPr>
          <mc:AlternateContent>
            <mc:Choice Requires="wps">
              <w:drawing>
                <wp:inline distT="0" distB="0" distL="0" distR="0" wp14:anchorId="004CA864" wp14:editId="71153357">
                  <wp:extent cx="304800" cy="304800"/>
                  <wp:effectExtent l="0" t="0" r="0" b="0"/>
                  <wp:docPr id="3" name="Ορθογώνιο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C0111" id="Ορθογώνιο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sG5W5BAIAAM0DAAAOAAAAAAAAAAAA&#10;AAAAAC4CAABkcnMvZTJvRG9jLnhtbFBLAQItABQABgAIAAAAIQBMoOks2AAAAAMBAAAPAAAAAAAA&#10;AAAAAAAAAF4EAABkcnMvZG93bnJldi54bWxQSwUGAAAAAAQABADzAAAAYwUAAAAA&#10;" filled="f" stroked="f">
                  <o:lock v:ext="edit" aspectratio="t"/>
                  <w10:anchorlock/>
                </v:rect>
              </w:pict>
            </mc:Fallback>
          </mc:AlternateContent>
        </w:r>
      </w:hyperlink>
    </w:p>
    <w:p w14:paraId="03DF7B33" w14:textId="77777777" w:rsidR="00F6797F" w:rsidRPr="00F6797F" w:rsidRDefault="00F6797F" w:rsidP="00F6797F">
      <w:pPr>
        <w:spacing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 xml:space="preserve">Finance and growth are intimately connected. For at least two decades, we have known that for economies to thrive, they need deep and broad financial systems (Levine 1997). But what is true for emerging market economies may not be true in the advanced world. That is, finance could very well be a two-edged sword. When credit is relatively low, or the financial sector’s share of employment modest, higher levels of debt add to growth. But there is a threshold beyond which it becomes a drag. There is now considerable evidence that productivity grows more slowly when a country’s government, corporate or household debt exceed 100% of GDP (see Reinhart and Rogoff 2010, </w:t>
      </w:r>
      <w:proofErr w:type="spellStart"/>
      <w:r w:rsidRPr="00F6797F">
        <w:rPr>
          <w:rFonts w:ascii="Helvetica" w:eastAsia="Times New Roman" w:hAnsi="Helvetica" w:cs="Helvetica"/>
          <w:color w:val="141414"/>
          <w:sz w:val="27"/>
          <w:szCs w:val="27"/>
        </w:rPr>
        <w:t>Cecchetti</w:t>
      </w:r>
      <w:proofErr w:type="spellEnd"/>
      <w:r w:rsidRPr="00F6797F">
        <w:rPr>
          <w:rFonts w:ascii="Helvetica" w:eastAsia="Times New Roman" w:hAnsi="Helvetica" w:cs="Helvetica"/>
          <w:color w:val="141414"/>
          <w:sz w:val="27"/>
          <w:szCs w:val="27"/>
        </w:rPr>
        <w:t xml:space="preserve"> et al. 2011, and </w:t>
      </w:r>
      <w:proofErr w:type="spellStart"/>
      <w:r w:rsidRPr="00F6797F">
        <w:rPr>
          <w:rFonts w:ascii="Helvetica" w:eastAsia="Times New Roman" w:hAnsi="Helvetica" w:cs="Helvetica"/>
          <w:color w:val="141414"/>
          <w:sz w:val="27"/>
          <w:szCs w:val="27"/>
        </w:rPr>
        <w:t>Cecchetti</w:t>
      </w:r>
      <w:proofErr w:type="spellEnd"/>
      <w:r w:rsidRPr="00F6797F">
        <w:rPr>
          <w:rFonts w:ascii="Helvetica" w:eastAsia="Times New Roman" w:hAnsi="Helvetica" w:cs="Helvetica"/>
          <w:color w:val="141414"/>
          <w:sz w:val="27"/>
          <w:szCs w:val="27"/>
        </w:rPr>
        <w:t xml:space="preserve"> and </w:t>
      </w:r>
      <w:proofErr w:type="spellStart"/>
      <w:r w:rsidRPr="00F6797F">
        <w:rPr>
          <w:rFonts w:ascii="Helvetica" w:eastAsia="Times New Roman" w:hAnsi="Helvetica" w:cs="Helvetica"/>
          <w:color w:val="141414"/>
          <w:sz w:val="27"/>
          <w:szCs w:val="27"/>
        </w:rPr>
        <w:t>Kharroubi</w:t>
      </w:r>
      <w:proofErr w:type="spellEnd"/>
      <w:r w:rsidRPr="00F6797F">
        <w:rPr>
          <w:rFonts w:ascii="Helvetica" w:eastAsia="Times New Roman" w:hAnsi="Helvetica" w:cs="Helvetica"/>
          <w:color w:val="141414"/>
          <w:sz w:val="27"/>
          <w:szCs w:val="27"/>
        </w:rPr>
        <w:t xml:space="preserve"> 2012).</w:t>
      </w:r>
    </w:p>
    <w:p w14:paraId="2F85FB77"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b/>
          <w:bCs/>
          <w:color w:val="141414"/>
          <w:sz w:val="27"/>
          <w:szCs w:val="27"/>
        </w:rPr>
        <w:t>The link between financial growth and real growth</w:t>
      </w:r>
    </w:p>
    <w:p w14:paraId="420CD6F4"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In a recent paper (</w:t>
      </w:r>
      <w:proofErr w:type="spellStart"/>
      <w:r w:rsidRPr="00F6797F">
        <w:rPr>
          <w:rFonts w:ascii="Helvetica" w:eastAsia="Times New Roman" w:hAnsi="Helvetica" w:cs="Helvetica"/>
          <w:color w:val="141414"/>
          <w:sz w:val="27"/>
          <w:szCs w:val="27"/>
        </w:rPr>
        <w:t>Cecchetti</w:t>
      </w:r>
      <w:proofErr w:type="spellEnd"/>
      <w:r w:rsidRPr="00F6797F">
        <w:rPr>
          <w:rFonts w:ascii="Helvetica" w:eastAsia="Times New Roman" w:hAnsi="Helvetica" w:cs="Helvetica"/>
          <w:color w:val="141414"/>
          <w:sz w:val="27"/>
          <w:szCs w:val="27"/>
        </w:rPr>
        <w:t xml:space="preserve"> and </w:t>
      </w:r>
      <w:proofErr w:type="spellStart"/>
      <w:r w:rsidRPr="00F6797F">
        <w:rPr>
          <w:rFonts w:ascii="Helvetica" w:eastAsia="Times New Roman" w:hAnsi="Helvetica" w:cs="Helvetica"/>
          <w:color w:val="141414"/>
          <w:sz w:val="27"/>
          <w:szCs w:val="27"/>
        </w:rPr>
        <w:t>Kharroubi</w:t>
      </w:r>
      <w:proofErr w:type="spellEnd"/>
      <w:r w:rsidRPr="00F6797F">
        <w:rPr>
          <w:rFonts w:ascii="Helvetica" w:eastAsia="Times New Roman" w:hAnsi="Helvetica" w:cs="Helvetica"/>
          <w:color w:val="141414"/>
          <w:sz w:val="27"/>
          <w:szCs w:val="27"/>
        </w:rPr>
        <w:t xml:space="preserve"> 2015) we broaden the focus to the study of the relationship between financial growth and real growth. Or, more specifically, the effect of changes in the size of the financial system on total factor productivity growth. And, unlike the level relationship – where finance is good for a while – in this case the result is unambiguous. The faster the financial sector grows, the worse it is for total factor productivity growth. Using panel 20 countries over 30 years, we establish that there is a robust, economically meaningful, negative correlation between productivity and financial sector growth. We also find that causality likely runs from financial sector growth to real economic growth.</w:t>
      </w:r>
    </w:p>
    <w:p w14:paraId="019F1680"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lastRenderedPageBreak/>
        <w:t xml:space="preserve">Graph 1 plots growth in real GDP per person employed on the vertical axis against two measures of financial sector growth on the horizontal: growth in private credit to GDP (left-hand panel) and growth in the share of total employment that is in financial intermediation (right-hand). We use data on 20 advanced economies from 1980 to 2010. In every case, data are averaged over </w:t>
      </w:r>
      <w:proofErr w:type="gramStart"/>
      <w:r w:rsidRPr="00F6797F">
        <w:rPr>
          <w:rFonts w:ascii="Helvetica" w:eastAsia="Times New Roman" w:hAnsi="Helvetica" w:cs="Helvetica"/>
          <w:color w:val="141414"/>
          <w:sz w:val="27"/>
          <w:szCs w:val="27"/>
        </w:rPr>
        <w:t>five year</w:t>
      </w:r>
      <w:proofErr w:type="gramEnd"/>
      <w:r w:rsidRPr="00F6797F">
        <w:rPr>
          <w:rFonts w:ascii="Helvetica" w:eastAsia="Times New Roman" w:hAnsi="Helvetica" w:cs="Helvetica"/>
          <w:color w:val="141414"/>
          <w:sz w:val="27"/>
          <w:szCs w:val="27"/>
        </w:rPr>
        <w:t xml:space="preserve"> periods and measured as deviations from the country mean. The figure shows a clear negative relationship between financial sector growth and productivity growth. The line running through the scatter plot has a negative slope with a coefficient that is significantly less than zero at the 1% level in both cases.</w:t>
      </w:r>
    </w:p>
    <w:p w14:paraId="4F2EE765"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To ensure that the impression from the graph is in fact an accurate reflection of the relationship in the data, we estimate a simple growth regression that both examines a variety of measures for financial sector growth and controls for things like initial conditions, inflation, the size of government, trade openness, population growth, investment to GDP and the occurrence of financial crises. Our conclusion is quite robust – there is a clear negative relationship between financial sector growth and real growth.</w:t>
      </w:r>
    </w:p>
    <w:p w14:paraId="556FDEB0"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b/>
          <w:bCs/>
          <w:color w:val="141414"/>
          <w:sz w:val="27"/>
          <w:szCs w:val="27"/>
        </w:rPr>
        <w:t>Graph 1</w:t>
      </w:r>
      <w:r w:rsidRPr="00F6797F">
        <w:rPr>
          <w:rFonts w:ascii="Helvetica" w:eastAsia="Times New Roman" w:hAnsi="Helvetica" w:cs="Helvetica"/>
          <w:color w:val="141414"/>
          <w:sz w:val="27"/>
          <w:szCs w:val="27"/>
        </w:rPr>
        <w:t>. Financial sector growth and productivity growth</w:t>
      </w:r>
    </w:p>
    <w:p w14:paraId="3FBEF8CE" w14:textId="20B78783"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noProof/>
          <w:color w:val="005C9C"/>
          <w:sz w:val="27"/>
          <w:szCs w:val="27"/>
        </w:rPr>
        <w:drawing>
          <wp:inline distT="0" distB="0" distL="0" distR="0" wp14:anchorId="17E4B2A3" wp14:editId="41DEF05A">
            <wp:extent cx="5274310" cy="3448050"/>
            <wp:effectExtent l="0" t="0" r="2540" b="0"/>
            <wp:docPr id="2" name="Εικόνα 2" descr="150708-finance sector growth voxeu ch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0708-finance sector growth voxeu char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448050"/>
                    </a:xfrm>
                    <a:prstGeom prst="rect">
                      <a:avLst/>
                    </a:prstGeom>
                    <a:noFill/>
                    <a:ln>
                      <a:noFill/>
                    </a:ln>
                  </pic:spPr>
                </pic:pic>
              </a:graphicData>
            </a:graphic>
          </wp:inline>
        </w:drawing>
      </w:r>
    </w:p>
    <w:p w14:paraId="1C5BBBC6" w14:textId="79B42E7E"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noProof/>
          <w:color w:val="141414"/>
          <w:sz w:val="27"/>
          <w:szCs w:val="27"/>
        </w:rPr>
        <w:lastRenderedPageBreak/>
        <w:drawing>
          <wp:inline distT="0" distB="0" distL="0" distR="0" wp14:anchorId="3BA5D46F" wp14:editId="5D39490C">
            <wp:extent cx="5274310" cy="3458210"/>
            <wp:effectExtent l="0" t="0" r="254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458210"/>
                    </a:xfrm>
                    <a:prstGeom prst="rect">
                      <a:avLst/>
                    </a:prstGeom>
                    <a:noFill/>
                    <a:ln>
                      <a:noFill/>
                    </a:ln>
                  </pic:spPr>
                </pic:pic>
              </a:graphicData>
            </a:graphic>
          </wp:inline>
        </w:drawing>
      </w:r>
    </w:p>
    <w:p w14:paraId="063F529B"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 xml:space="preserve">Graphs plot non-overlapping five year averages rates of deviation from country means for Australia, Austria, Belgium, Canada, Switzerland, Germany, Denmark, Spain, Finland, France, the United Kingdom, Greece, Ireland, Italy, Japan, the Netherlands, Norway, Portugal, Sweden and United States over the period from 1980 to 2010. The </w:t>
      </w:r>
      <w:proofErr w:type="gramStart"/>
      <w:r w:rsidRPr="00F6797F">
        <w:rPr>
          <w:rFonts w:ascii="Helvetica" w:eastAsia="Times New Roman" w:hAnsi="Helvetica" w:cs="Helvetica"/>
          <w:color w:val="141414"/>
          <w:sz w:val="27"/>
          <w:szCs w:val="27"/>
        </w:rPr>
        <w:t>right hand</w:t>
      </w:r>
      <w:proofErr w:type="gramEnd"/>
      <w:r w:rsidRPr="00F6797F">
        <w:rPr>
          <w:rFonts w:ascii="Helvetica" w:eastAsia="Times New Roman" w:hAnsi="Helvetica" w:cs="Helvetica"/>
          <w:color w:val="141414"/>
          <w:sz w:val="27"/>
          <w:szCs w:val="27"/>
        </w:rPr>
        <w:t xml:space="preserve"> panel controls for beginning-of-period real GDP per worker.</w:t>
      </w:r>
    </w:p>
    <w:p w14:paraId="4650B636"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 xml:space="preserve">We can get a sense of the size of the effect by looking at some specific examples. Consider the cases of Ireland and Spain. Starting with Ireland, from 2005 to 2010 the ratio of Irish private credit to GDP more than doubled, growing 16.9% per year. By contrast, over the five years from 1995 to 2000, it grew at a more modest average annual rate of 7.7%. Our estimates (not reported here) imply that this 9.2 percentage point difference has resulted in a productivity slow-down over 2005-2010 of 0.8 percentage points per year compared to the period 1995-2000. This accounts for around 30% of the 2.9 percentage point drop in productivity growth (from 3.3% </w:t>
      </w:r>
      <w:proofErr w:type="spellStart"/>
      <w:r w:rsidRPr="00F6797F">
        <w:rPr>
          <w:rFonts w:ascii="Helvetica" w:eastAsia="Times New Roman" w:hAnsi="Helvetica" w:cs="Helvetica"/>
          <w:color w:val="141414"/>
          <w:sz w:val="27"/>
          <w:szCs w:val="27"/>
        </w:rPr>
        <w:t>a.r.</w:t>
      </w:r>
      <w:proofErr w:type="spellEnd"/>
      <w:r w:rsidRPr="00F6797F">
        <w:rPr>
          <w:rFonts w:ascii="Helvetica" w:eastAsia="Times New Roman" w:hAnsi="Helvetica" w:cs="Helvetica"/>
          <w:color w:val="141414"/>
          <w:sz w:val="27"/>
          <w:szCs w:val="27"/>
        </w:rPr>
        <w:t xml:space="preserve"> to 0.4% </w:t>
      </w:r>
      <w:proofErr w:type="spellStart"/>
      <w:r w:rsidRPr="00F6797F">
        <w:rPr>
          <w:rFonts w:ascii="Helvetica" w:eastAsia="Times New Roman" w:hAnsi="Helvetica" w:cs="Helvetica"/>
          <w:color w:val="141414"/>
          <w:sz w:val="27"/>
          <w:szCs w:val="27"/>
        </w:rPr>
        <w:t>a.r.</w:t>
      </w:r>
      <w:proofErr w:type="spellEnd"/>
      <w:r w:rsidRPr="00F6797F">
        <w:rPr>
          <w:rFonts w:ascii="Helvetica" w:eastAsia="Times New Roman" w:hAnsi="Helvetica" w:cs="Helvetica"/>
          <w:color w:val="141414"/>
          <w:sz w:val="27"/>
          <w:szCs w:val="27"/>
        </w:rPr>
        <w:t>) that occurred over this period.</w:t>
      </w:r>
    </w:p>
    <w:p w14:paraId="216B0E69"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 xml:space="preserve">Turning to Spain, from 1990 to 1995, credit to GDP was almost constant (-0.22% per year) while Spanish productivity was growing 1.7% per year. Fifteen years later, from 2005 to 2010, credit to GDP grew 8.1% a year but productivity grew only 1% a year. Our estimates suggest that, if credit to GDP had been constant instead of rising by 8.1 percentage points, then productivity growth in Spain </w:t>
      </w:r>
      <w:r w:rsidRPr="00F6797F">
        <w:rPr>
          <w:rFonts w:ascii="Helvetica" w:eastAsia="Times New Roman" w:hAnsi="Helvetica" w:cs="Helvetica"/>
          <w:color w:val="141414"/>
          <w:sz w:val="27"/>
          <w:szCs w:val="27"/>
        </w:rPr>
        <w:lastRenderedPageBreak/>
        <w:t>over 2005-2010 would have the same as it was in 1990-1995 (1.7% per year).</w:t>
      </w:r>
    </w:p>
    <w:p w14:paraId="23148EFD"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b/>
          <w:bCs/>
          <w:color w:val="141414"/>
          <w:sz w:val="27"/>
          <w:szCs w:val="27"/>
        </w:rPr>
        <w:t>Why finance is doing harm</w:t>
      </w:r>
    </w:p>
    <w:p w14:paraId="66BE4644"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 xml:space="preserve">What is behind this empirical regularity? What is the mechanism by which finance, something we know to be fundamental to the operation of the economy, is doing harm? Our hypothesis is that it arises because finance tends to </w:t>
      </w:r>
      <w:proofErr w:type="spellStart"/>
      <w:r w:rsidRPr="00F6797F">
        <w:rPr>
          <w:rFonts w:ascii="Helvetica" w:eastAsia="Times New Roman" w:hAnsi="Helvetica" w:cs="Helvetica"/>
          <w:color w:val="141414"/>
          <w:sz w:val="27"/>
          <w:szCs w:val="27"/>
        </w:rPr>
        <w:t>favour</w:t>
      </w:r>
      <w:proofErr w:type="spellEnd"/>
      <w:r w:rsidRPr="00F6797F">
        <w:rPr>
          <w:rFonts w:ascii="Helvetica" w:eastAsia="Times New Roman" w:hAnsi="Helvetica" w:cs="Helvetica"/>
          <w:color w:val="141414"/>
          <w:sz w:val="27"/>
          <w:szCs w:val="27"/>
        </w:rPr>
        <w:t xml:space="preserve"> relatively low productivity industries as such industries usually own assets that are relatively easy to pledge as collateral. </w:t>
      </w:r>
      <w:proofErr w:type="gramStart"/>
      <w:r w:rsidRPr="00F6797F">
        <w:rPr>
          <w:rFonts w:ascii="Helvetica" w:eastAsia="Times New Roman" w:hAnsi="Helvetica" w:cs="Helvetica"/>
          <w:color w:val="141414"/>
          <w:sz w:val="27"/>
          <w:szCs w:val="27"/>
        </w:rPr>
        <w:t>So</w:t>
      </w:r>
      <w:proofErr w:type="gramEnd"/>
      <w:r w:rsidRPr="00F6797F">
        <w:rPr>
          <w:rFonts w:ascii="Helvetica" w:eastAsia="Times New Roman" w:hAnsi="Helvetica" w:cs="Helvetica"/>
          <w:color w:val="141414"/>
          <w:sz w:val="27"/>
          <w:szCs w:val="27"/>
        </w:rPr>
        <w:t xml:space="preserve"> as finance grows, the sectoral composition of the economy changes in a way that drives aggregate total factor productivity down. The intuition for this comes from the observation that it is easier to obtain external finance for projects that are based either use tangible capital in their production or produce more tangible outputs. The more tangible a firm’s assets or output, the easier it is to pledge them as collateral for a loan.</w:t>
      </w:r>
    </w:p>
    <w:p w14:paraId="2C9A8E0C"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 xml:space="preserve">We take this prediction to the data and study 33 manufacturing industries in 15 advanced economies. The key to figuring out which sectors are most likely to be damaged from financial sector growth requires that we look for the sectors where pledging of either assets or output is difficult. On the asset side, we can measure this directly from information on asset tangibility. For output, we use research and </w:t>
      </w:r>
      <w:proofErr w:type="gramStart"/>
      <w:r w:rsidRPr="00F6797F">
        <w:rPr>
          <w:rFonts w:ascii="Helvetica" w:eastAsia="Times New Roman" w:hAnsi="Helvetica" w:cs="Helvetica"/>
          <w:color w:val="141414"/>
          <w:sz w:val="27"/>
          <w:szCs w:val="27"/>
        </w:rPr>
        <w:t>development  intensity</w:t>
      </w:r>
      <w:proofErr w:type="gramEnd"/>
      <w:r w:rsidRPr="00F6797F">
        <w:rPr>
          <w:rFonts w:ascii="Helvetica" w:eastAsia="Times New Roman" w:hAnsi="Helvetica" w:cs="Helvetica"/>
          <w:color w:val="141414"/>
          <w:sz w:val="27"/>
          <w:szCs w:val="27"/>
        </w:rPr>
        <w:t xml:space="preserve"> as a proxy.</w:t>
      </w:r>
    </w:p>
    <w:p w14:paraId="4048390D"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Our results are unambiguous. When the financial sector grows more quickly, productivity tends to grow disproportionately slower in industries with lower asset tangibility, or in industries with higher research and development intensity.</w:t>
      </w:r>
    </w:p>
    <w:p w14:paraId="2DC187A2"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 xml:space="preserve">As for the quantitative implications of these estimates, we find that productivity of an industry with high asset tangibility located in a country experiencing a financial boom tends to grow 2.5-3% a year more quickly than an industry with low asset tangibility located in a country not experiencing such a boom. This is quite a large effect, especially when compared with the unconditional sample mean and volatility of </w:t>
      </w:r>
      <w:proofErr w:type="spellStart"/>
      <w:r w:rsidRPr="00F6797F">
        <w:rPr>
          <w:rFonts w:ascii="Helvetica" w:eastAsia="Times New Roman" w:hAnsi="Helvetica" w:cs="Helvetica"/>
          <w:color w:val="141414"/>
          <w:sz w:val="27"/>
          <w:szCs w:val="27"/>
        </w:rPr>
        <w:t>labour</w:t>
      </w:r>
      <w:proofErr w:type="spellEnd"/>
      <w:r w:rsidRPr="00F6797F">
        <w:rPr>
          <w:rFonts w:ascii="Helvetica" w:eastAsia="Times New Roman" w:hAnsi="Helvetica" w:cs="Helvetica"/>
          <w:color w:val="141414"/>
          <w:sz w:val="27"/>
          <w:szCs w:val="27"/>
        </w:rPr>
        <w:t xml:space="preserve"> productivity growth of 2.1% and 4.3%, respectively.</w:t>
      </w:r>
    </w:p>
    <w:p w14:paraId="747D1882"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 xml:space="preserve">Financial booms are not, in general, growth-enhancing. And, the distributional nature of the impact is disturbing, as credit booms harm what we normally think of as the engines for growth – those industries that have either lower asset tangibility or high research and development intensity. This evidence, together with recent experience during the financial crisis, leads us to conclude that there </w:t>
      </w:r>
      <w:r w:rsidRPr="00F6797F">
        <w:rPr>
          <w:rFonts w:ascii="Helvetica" w:eastAsia="Times New Roman" w:hAnsi="Helvetica" w:cs="Helvetica"/>
          <w:color w:val="141414"/>
          <w:sz w:val="27"/>
          <w:szCs w:val="27"/>
        </w:rPr>
        <w:lastRenderedPageBreak/>
        <w:t>is a pressing need to reassess the relationship of finance and real growth in modern economic systems.</w:t>
      </w:r>
    </w:p>
    <w:p w14:paraId="7E221814"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Disclaimer: Views expressed are those of the author and not necessarily those of the BIS.</w:t>
      </w:r>
    </w:p>
    <w:p w14:paraId="7D02A3FC"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b/>
          <w:bCs/>
          <w:color w:val="141414"/>
          <w:sz w:val="27"/>
          <w:szCs w:val="27"/>
        </w:rPr>
        <w:t>References</w:t>
      </w:r>
    </w:p>
    <w:p w14:paraId="6959E9F7"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proofErr w:type="spellStart"/>
      <w:r w:rsidRPr="00F6797F">
        <w:rPr>
          <w:rFonts w:ascii="Helvetica" w:eastAsia="Times New Roman" w:hAnsi="Helvetica" w:cs="Helvetica"/>
          <w:color w:val="141414"/>
          <w:sz w:val="27"/>
          <w:szCs w:val="27"/>
        </w:rPr>
        <w:t>Cecchetti</w:t>
      </w:r>
      <w:proofErr w:type="spellEnd"/>
      <w:r w:rsidRPr="00F6797F">
        <w:rPr>
          <w:rFonts w:ascii="Helvetica" w:eastAsia="Times New Roman" w:hAnsi="Helvetica" w:cs="Helvetica"/>
          <w:color w:val="141414"/>
          <w:sz w:val="27"/>
          <w:szCs w:val="27"/>
        </w:rPr>
        <w:t xml:space="preserve">, S and E </w:t>
      </w:r>
      <w:proofErr w:type="spellStart"/>
      <w:r w:rsidRPr="00F6797F">
        <w:rPr>
          <w:rFonts w:ascii="Helvetica" w:eastAsia="Times New Roman" w:hAnsi="Helvetica" w:cs="Helvetica"/>
          <w:color w:val="141414"/>
          <w:sz w:val="27"/>
          <w:szCs w:val="27"/>
        </w:rPr>
        <w:t>Kharroubi</w:t>
      </w:r>
      <w:proofErr w:type="spellEnd"/>
      <w:r w:rsidRPr="00F6797F">
        <w:rPr>
          <w:rFonts w:ascii="Helvetica" w:eastAsia="Times New Roman" w:hAnsi="Helvetica" w:cs="Helvetica"/>
          <w:color w:val="141414"/>
          <w:sz w:val="27"/>
          <w:szCs w:val="27"/>
        </w:rPr>
        <w:t xml:space="preserve"> (2012): “Reassessing the impact of finance on growth”, BIS Working Papers, no 381.</w:t>
      </w:r>
    </w:p>
    <w:p w14:paraId="39718677"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proofErr w:type="spellStart"/>
      <w:r w:rsidRPr="00F6797F">
        <w:rPr>
          <w:rFonts w:ascii="Helvetica" w:eastAsia="Times New Roman" w:hAnsi="Helvetica" w:cs="Helvetica"/>
          <w:color w:val="141414"/>
          <w:sz w:val="27"/>
          <w:szCs w:val="27"/>
        </w:rPr>
        <w:t>Cecchetti</w:t>
      </w:r>
      <w:proofErr w:type="spellEnd"/>
      <w:r w:rsidRPr="00F6797F">
        <w:rPr>
          <w:rFonts w:ascii="Helvetica" w:eastAsia="Times New Roman" w:hAnsi="Helvetica" w:cs="Helvetica"/>
          <w:color w:val="141414"/>
          <w:sz w:val="27"/>
          <w:szCs w:val="27"/>
        </w:rPr>
        <w:t xml:space="preserve">, S and E </w:t>
      </w:r>
      <w:proofErr w:type="spellStart"/>
      <w:r w:rsidRPr="00F6797F">
        <w:rPr>
          <w:rFonts w:ascii="Helvetica" w:eastAsia="Times New Roman" w:hAnsi="Helvetica" w:cs="Helvetica"/>
          <w:color w:val="141414"/>
          <w:sz w:val="27"/>
          <w:szCs w:val="27"/>
        </w:rPr>
        <w:t>Kharroubi</w:t>
      </w:r>
      <w:proofErr w:type="spellEnd"/>
      <w:r w:rsidRPr="00F6797F">
        <w:rPr>
          <w:rFonts w:ascii="Helvetica" w:eastAsia="Times New Roman" w:hAnsi="Helvetica" w:cs="Helvetica"/>
          <w:color w:val="141414"/>
          <w:sz w:val="27"/>
          <w:szCs w:val="27"/>
        </w:rPr>
        <w:t xml:space="preserve"> (2015): “</w:t>
      </w:r>
      <w:hyperlink r:id="rId26" w:history="1">
        <w:r w:rsidRPr="00F6797F">
          <w:rPr>
            <w:rFonts w:ascii="Helvetica" w:eastAsia="Times New Roman" w:hAnsi="Helvetica" w:cs="Helvetica"/>
            <w:color w:val="005C9C"/>
            <w:sz w:val="27"/>
            <w:szCs w:val="27"/>
          </w:rPr>
          <w:t>Why does financial sector growth crowd out real economic growth?</w:t>
        </w:r>
      </w:hyperlink>
      <w:r w:rsidRPr="00F6797F">
        <w:rPr>
          <w:rFonts w:ascii="Helvetica" w:eastAsia="Times New Roman" w:hAnsi="Helvetica" w:cs="Helvetica"/>
          <w:color w:val="141414"/>
          <w:sz w:val="27"/>
          <w:szCs w:val="27"/>
        </w:rPr>
        <w:t>”, CEPR Discussion Paper 10642.</w:t>
      </w:r>
    </w:p>
    <w:p w14:paraId="534065FC"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proofErr w:type="spellStart"/>
      <w:r w:rsidRPr="00F6797F">
        <w:rPr>
          <w:rFonts w:ascii="Helvetica" w:eastAsia="Times New Roman" w:hAnsi="Helvetica" w:cs="Helvetica"/>
          <w:color w:val="141414"/>
          <w:sz w:val="27"/>
          <w:szCs w:val="27"/>
        </w:rPr>
        <w:t>Cecchetti</w:t>
      </w:r>
      <w:proofErr w:type="spellEnd"/>
      <w:r w:rsidRPr="00F6797F">
        <w:rPr>
          <w:rFonts w:ascii="Helvetica" w:eastAsia="Times New Roman" w:hAnsi="Helvetica" w:cs="Helvetica"/>
          <w:color w:val="141414"/>
          <w:sz w:val="27"/>
          <w:szCs w:val="27"/>
        </w:rPr>
        <w:t xml:space="preserve">, S, M Mohanty and F </w:t>
      </w:r>
      <w:proofErr w:type="spellStart"/>
      <w:r w:rsidRPr="00F6797F">
        <w:rPr>
          <w:rFonts w:ascii="Helvetica" w:eastAsia="Times New Roman" w:hAnsi="Helvetica" w:cs="Helvetica"/>
          <w:color w:val="141414"/>
          <w:sz w:val="27"/>
          <w:szCs w:val="27"/>
        </w:rPr>
        <w:t>Zampolli</w:t>
      </w:r>
      <w:proofErr w:type="spellEnd"/>
      <w:r w:rsidRPr="00F6797F">
        <w:rPr>
          <w:rFonts w:ascii="Helvetica" w:eastAsia="Times New Roman" w:hAnsi="Helvetica" w:cs="Helvetica"/>
          <w:color w:val="141414"/>
          <w:sz w:val="27"/>
          <w:szCs w:val="27"/>
        </w:rPr>
        <w:t xml:space="preserve"> (2011), “The Real Effects of Debt’ in Achieving Maximum Long-Run Growth”, proceedings of the Federal Reserve Bank of Kansas City’s Jackson Hole Symposium: 145-196.</w:t>
      </w:r>
    </w:p>
    <w:p w14:paraId="68955DD2"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Levine, R (1997), “Financial development and economic growth: views and agenda”, </w:t>
      </w:r>
      <w:r w:rsidRPr="00F6797F">
        <w:rPr>
          <w:rFonts w:ascii="Helvetica" w:eastAsia="Times New Roman" w:hAnsi="Helvetica" w:cs="Helvetica"/>
          <w:i/>
          <w:iCs/>
          <w:color w:val="141414"/>
          <w:sz w:val="27"/>
          <w:szCs w:val="27"/>
        </w:rPr>
        <w:t>Journal of Economic Literature</w:t>
      </w:r>
      <w:r w:rsidRPr="00F6797F">
        <w:rPr>
          <w:rFonts w:ascii="Helvetica" w:eastAsia="Times New Roman" w:hAnsi="Helvetica" w:cs="Helvetica"/>
          <w:color w:val="141414"/>
          <w:sz w:val="27"/>
          <w:szCs w:val="27"/>
        </w:rPr>
        <w:t> 35: 688–726.</w:t>
      </w:r>
    </w:p>
    <w:p w14:paraId="453D22FF"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color w:val="141414"/>
          <w:sz w:val="27"/>
          <w:szCs w:val="27"/>
        </w:rPr>
        <w:t>Reinhart, C and K Rogoff (2010), “Growth in time of debt”, </w:t>
      </w:r>
      <w:r w:rsidRPr="00F6797F">
        <w:rPr>
          <w:rFonts w:ascii="Helvetica" w:eastAsia="Times New Roman" w:hAnsi="Helvetica" w:cs="Helvetica"/>
          <w:i/>
          <w:iCs/>
          <w:color w:val="141414"/>
          <w:sz w:val="27"/>
          <w:szCs w:val="27"/>
        </w:rPr>
        <w:t>American Economic Review Papers &amp; Proceedings</w:t>
      </w:r>
      <w:r w:rsidRPr="00F6797F">
        <w:rPr>
          <w:rFonts w:ascii="Helvetica" w:eastAsia="Times New Roman" w:hAnsi="Helvetica" w:cs="Helvetica"/>
          <w:color w:val="141414"/>
          <w:sz w:val="27"/>
          <w:szCs w:val="27"/>
        </w:rPr>
        <w:t> 100: 573–8.</w:t>
      </w:r>
    </w:p>
    <w:p w14:paraId="55746514"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i/>
          <w:iCs/>
          <w:color w:val="141414"/>
          <w:sz w:val="27"/>
          <w:szCs w:val="27"/>
        </w:rPr>
        <w:t>This article is published in collaboration with </w:t>
      </w:r>
      <w:proofErr w:type="spellStart"/>
      <w:r w:rsidRPr="00F6797F">
        <w:rPr>
          <w:rFonts w:ascii="Helvetica" w:eastAsia="Times New Roman" w:hAnsi="Helvetica" w:cs="Helvetica"/>
          <w:i/>
          <w:iCs/>
          <w:color w:val="141414"/>
          <w:sz w:val="27"/>
          <w:szCs w:val="27"/>
        </w:rPr>
        <w:fldChar w:fldCharType="begin"/>
      </w:r>
      <w:r w:rsidRPr="00F6797F">
        <w:rPr>
          <w:rFonts w:ascii="Helvetica" w:eastAsia="Times New Roman" w:hAnsi="Helvetica" w:cs="Helvetica"/>
          <w:i/>
          <w:iCs/>
          <w:color w:val="141414"/>
          <w:sz w:val="27"/>
          <w:szCs w:val="27"/>
        </w:rPr>
        <w:instrText xml:space="preserve"> HYPERLINK "http://www.voxeu.org/article/why-growth-finance-drag-real-economy" \t "_blank" </w:instrText>
      </w:r>
      <w:r w:rsidRPr="00F6797F">
        <w:rPr>
          <w:rFonts w:ascii="Helvetica" w:eastAsia="Times New Roman" w:hAnsi="Helvetica" w:cs="Helvetica"/>
          <w:i/>
          <w:iCs/>
          <w:color w:val="141414"/>
          <w:sz w:val="27"/>
          <w:szCs w:val="27"/>
        </w:rPr>
        <w:fldChar w:fldCharType="separate"/>
      </w:r>
      <w:r w:rsidRPr="00F6797F">
        <w:rPr>
          <w:rFonts w:ascii="Helvetica" w:eastAsia="Times New Roman" w:hAnsi="Helvetica" w:cs="Helvetica"/>
          <w:i/>
          <w:iCs/>
          <w:color w:val="005C9C"/>
          <w:sz w:val="27"/>
          <w:szCs w:val="27"/>
        </w:rPr>
        <w:t>VoxEU</w:t>
      </w:r>
      <w:proofErr w:type="spellEnd"/>
      <w:r w:rsidRPr="00F6797F">
        <w:rPr>
          <w:rFonts w:ascii="Helvetica" w:eastAsia="Times New Roman" w:hAnsi="Helvetica" w:cs="Helvetica"/>
          <w:i/>
          <w:iCs/>
          <w:color w:val="141414"/>
          <w:sz w:val="27"/>
          <w:szCs w:val="27"/>
        </w:rPr>
        <w:fldChar w:fldCharType="end"/>
      </w:r>
      <w:r w:rsidRPr="00F6797F">
        <w:rPr>
          <w:rFonts w:ascii="Helvetica" w:eastAsia="Times New Roman" w:hAnsi="Helvetica" w:cs="Helvetica"/>
          <w:i/>
          <w:iCs/>
          <w:color w:val="141414"/>
          <w:sz w:val="27"/>
          <w:szCs w:val="27"/>
        </w:rPr>
        <w:t>. Publication does not imply endorsement of views by the World Economic Forum.</w:t>
      </w:r>
    </w:p>
    <w:p w14:paraId="6D56A54D"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i/>
          <w:iCs/>
          <w:color w:val="141414"/>
          <w:sz w:val="27"/>
          <w:szCs w:val="27"/>
        </w:rPr>
        <w:t>To keep up with the Agenda </w:t>
      </w:r>
      <w:hyperlink r:id="rId27" w:history="1">
        <w:r w:rsidRPr="00F6797F">
          <w:rPr>
            <w:rFonts w:ascii="Helvetica" w:eastAsia="Times New Roman" w:hAnsi="Helvetica" w:cs="Helvetica"/>
            <w:i/>
            <w:iCs/>
            <w:color w:val="005C9C"/>
            <w:sz w:val="27"/>
            <w:szCs w:val="27"/>
          </w:rPr>
          <w:t>subscribe to our weekly newsletter</w:t>
        </w:r>
      </w:hyperlink>
      <w:r w:rsidRPr="00F6797F">
        <w:rPr>
          <w:rFonts w:ascii="Helvetica" w:eastAsia="Times New Roman" w:hAnsi="Helvetica" w:cs="Helvetica"/>
          <w:i/>
          <w:iCs/>
          <w:color w:val="141414"/>
          <w:sz w:val="27"/>
          <w:szCs w:val="27"/>
        </w:rPr>
        <w:t>.</w:t>
      </w:r>
    </w:p>
    <w:p w14:paraId="30107089"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i/>
          <w:iCs/>
          <w:color w:val="141414"/>
          <w:sz w:val="27"/>
          <w:szCs w:val="27"/>
        </w:rPr>
        <w:t>Authors: </w:t>
      </w:r>
      <w:hyperlink r:id="rId28" w:history="1">
        <w:r w:rsidRPr="00F6797F">
          <w:rPr>
            <w:rFonts w:ascii="Helvetica" w:eastAsia="Times New Roman" w:hAnsi="Helvetica" w:cs="Helvetica"/>
            <w:i/>
            <w:iCs/>
            <w:color w:val="005C9C"/>
            <w:sz w:val="27"/>
            <w:szCs w:val="27"/>
          </w:rPr>
          <w:t xml:space="preserve">Stephen </w:t>
        </w:r>
        <w:proofErr w:type="spellStart"/>
        <w:r w:rsidRPr="00F6797F">
          <w:rPr>
            <w:rFonts w:ascii="Helvetica" w:eastAsia="Times New Roman" w:hAnsi="Helvetica" w:cs="Helvetica"/>
            <w:i/>
            <w:iCs/>
            <w:color w:val="005C9C"/>
            <w:sz w:val="27"/>
            <w:szCs w:val="27"/>
          </w:rPr>
          <w:t>Cecchetti</w:t>
        </w:r>
        <w:proofErr w:type="spellEnd"/>
      </w:hyperlink>
      <w:r w:rsidRPr="00F6797F">
        <w:rPr>
          <w:rFonts w:ascii="Helvetica" w:eastAsia="Times New Roman" w:hAnsi="Helvetica" w:cs="Helvetica"/>
          <w:i/>
          <w:iCs/>
          <w:color w:val="141414"/>
          <w:sz w:val="27"/>
          <w:szCs w:val="27"/>
        </w:rPr>
        <w:t> is a Professor of International Economics at the Brandeis International Business School. </w:t>
      </w:r>
      <w:proofErr w:type="spellStart"/>
      <w:r w:rsidRPr="00F6797F">
        <w:rPr>
          <w:rFonts w:ascii="Helvetica" w:eastAsia="Times New Roman" w:hAnsi="Helvetica" w:cs="Helvetica"/>
          <w:i/>
          <w:iCs/>
          <w:color w:val="141414"/>
          <w:sz w:val="27"/>
          <w:szCs w:val="27"/>
        </w:rPr>
        <w:fldChar w:fldCharType="begin"/>
      </w:r>
      <w:r w:rsidRPr="00F6797F">
        <w:rPr>
          <w:rFonts w:ascii="Helvetica" w:eastAsia="Times New Roman" w:hAnsi="Helvetica" w:cs="Helvetica"/>
          <w:i/>
          <w:iCs/>
          <w:color w:val="141414"/>
          <w:sz w:val="27"/>
          <w:szCs w:val="27"/>
        </w:rPr>
        <w:instrText xml:space="preserve"> HYPERLINK "http://www.voxeu.org/person/enisse-kharroubi" </w:instrText>
      </w:r>
      <w:r w:rsidRPr="00F6797F">
        <w:rPr>
          <w:rFonts w:ascii="Helvetica" w:eastAsia="Times New Roman" w:hAnsi="Helvetica" w:cs="Helvetica"/>
          <w:i/>
          <w:iCs/>
          <w:color w:val="141414"/>
          <w:sz w:val="27"/>
          <w:szCs w:val="27"/>
        </w:rPr>
        <w:fldChar w:fldCharType="separate"/>
      </w:r>
      <w:r w:rsidRPr="00F6797F">
        <w:rPr>
          <w:rFonts w:ascii="Helvetica" w:eastAsia="Times New Roman" w:hAnsi="Helvetica" w:cs="Helvetica"/>
          <w:i/>
          <w:iCs/>
          <w:color w:val="005C9C"/>
          <w:sz w:val="27"/>
          <w:szCs w:val="27"/>
        </w:rPr>
        <w:t>Enisse</w:t>
      </w:r>
      <w:proofErr w:type="spellEnd"/>
      <w:r w:rsidRPr="00F6797F">
        <w:rPr>
          <w:rFonts w:ascii="Helvetica" w:eastAsia="Times New Roman" w:hAnsi="Helvetica" w:cs="Helvetica"/>
          <w:i/>
          <w:iCs/>
          <w:color w:val="005C9C"/>
          <w:sz w:val="27"/>
          <w:szCs w:val="27"/>
        </w:rPr>
        <w:t xml:space="preserve"> </w:t>
      </w:r>
      <w:proofErr w:type="spellStart"/>
      <w:r w:rsidRPr="00F6797F">
        <w:rPr>
          <w:rFonts w:ascii="Helvetica" w:eastAsia="Times New Roman" w:hAnsi="Helvetica" w:cs="Helvetica"/>
          <w:i/>
          <w:iCs/>
          <w:color w:val="005C9C"/>
          <w:sz w:val="27"/>
          <w:szCs w:val="27"/>
        </w:rPr>
        <w:t>Kharroubi</w:t>
      </w:r>
      <w:proofErr w:type="spellEnd"/>
      <w:r w:rsidRPr="00F6797F">
        <w:rPr>
          <w:rFonts w:ascii="Helvetica" w:eastAsia="Times New Roman" w:hAnsi="Helvetica" w:cs="Helvetica"/>
          <w:i/>
          <w:iCs/>
          <w:color w:val="141414"/>
          <w:sz w:val="27"/>
          <w:szCs w:val="27"/>
        </w:rPr>
        <w:fldChar w:fldCharType="end"/>
      </w:r>
      <w:r w:rsidRPr="00F6797F">
        <w:rPr>
          <w:rFonts w:ascii="Helvetica" w:eastAsia="Times New Roman" w:hAnsi="Helvetica" w:cs="Helvetica"/>
          <w:i/>
          <w:iCs/>
          <w:color w:val="141414"/>
          <w:sz w:val="27"/>
          <w:szCs w:val="27"/>
        </w:rPr>
        <w:t> is a Senior Economist in the Monetary Policy Division in the Monetary and Economic Department, Bank for International Settlements.</w:t>
      </w:r>
    </w:p>
    <w:p w14:paraId="01BA1176" w14:textId="77777777" w:rsidR="00F6797F" w:rsidRPr="00F6797F" w:rsidRDefault="00F6797F" w:rsidP="00F6797F">
      <w:pPr>
        <w:spacing w:before="100" w:beforeAutospacing="1" w:after="100" w:afterAutospacing="1" w:line="240" w:lineRule="auto"/>
        <w:rPr>
          <w:rFonts w:ascii="Helvetica" w:eastAsia="Times New Roman" w:hAnsi="Helvetica" w:cs="Helvetica"/>
          <w:color w:val="141414"/>
          <w:sz w:val="27"/>
          <w:szCs w:val="27"/>
        </w:rPr>
      </w:pPr>
      <w:r w:rsidRPr="00F6797F">
        <w:rPr>
          <w:rFonts w:ascii="Helvetica" w:eastAsia="Times New Roman" w:hAnsi="Helvetica" w:cs="Helvetica"/>
          <w:i/>
          <w:iCs/>
          <w:color w:val="141414"/>
          <w:sz w:val="27"/>
          <w:szCs w:val="27"/>
        </w:rPr>
        <w:t xml:space="preserve">Image: A man walks past buildings at the central business district of Singapore February 14, 2007. REUTERS/Nicky </w:t>
      </w:r>
      <w:proofErr w:type="spellStart"/>
      <w:r w:rsidRPr="00F6797F">
        <w:rPr>
          <w:rFonts w:ascii="Helvetica" w:eastAsia="Times New Roman" w:hAnsi="Helvetica" w:cs="Helvetica"/>
          <w:i/>
          <w:iCs/>
          <w:color w:val="141414"/>
          <w:sz w:val="27"/>
          <w:szCs w:val="27"/>
        </w:rPr>
        <w:t>Loh</w:t>
      </w:r>
      <w:proofErr w:type="spellEnd"/>
      <w:r w:rsidRPr="00F6797F">
        <w:rPr>
          <w:rFonts w:ascii="Helvetica" w:eastAsia="Times New Roman" w:hAnsi="Helvetica" w:cs="Helvetica"/>
          <w:i/>
          <w:iCs/>
          <w:color w:val="141414"/>
          <w:sz w:val="27"/>
          <w:szCs w:val="27"/>
        </w:rPr>
        <w:t>.</w:t>
      </w:r>
    </w:p>
    <w:p w14:paraId="5A3C9F9A" w14:textId="77777777" w:rsidR="00F6797F" w:rsidRPr="00F6797F" w:rsidRDefault="00F6797F" w:rsidP="00F6797F">
      <w:pPr>
        <w:spacing w:line="240" w:lineRule="auto"/>
        <w:rPr>
          <w:rFonts w:ascii="Helvetica" w:eastAsia="Times New Roman" w:hAnsi="Helvetica" w:cs="Helvetica"/>
          <w:b/>
          <w:bCs/>
          <w:color w:val="84919C"/>
          <w:sz w:val="24"/>
          <w:szCs w:val="24"/>
        </w:rPr>
      </w:pPr>
      <w:r w:rsidRPr="00F6797F">
        <w:rPr>
          <w:rFonts w:ascii="Helvetica" w:eastAsia="Times New Roman" w:hAnsi="Helvetica" w:cs="Helvetica"/>
          <w:b/>
          <w:bCs/>
          <w:color w:val="84919C"/>
          <w:sz w:val="24"/>
          <w:szCs w:val="24"/>
        </w:rPr>
        <w:t>Share</w:t>
      </w:r>
    </w:p>
    <w:p w14:paraId="7495E772" w14:textId="77777777" w:rsidR="006D2A71" w:rsidRDefault="006D2A71"/>
    <w:sectPr w:rsidR="006D2A71" w:rsidSect="007E6F5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13970"/>
    <w:multiLevelType w:val="multilevel"/>
    <w:tmpl w:val="77823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6F"/>
    <w:rsid w:val="006D2A71"/>
    <w:rsid w:val="007E6F59"/>
    <w:rsid w:val="00DC7A6F"/>
    <w:rsid w:val="00F6797F"/>
  </w:rsids>
  <m:mathPr>
    <m:mathFont m:val="Cambria Math"/>
    <m:brkBin m:val="before"/>
    <m:brkBinSub m:val="--"/>
    <m:smallFrac m:val="0"/>
    <m:dispDef/>
    <m:lMargin m:val="0"/>
    <m:rMargin m:val="0"/>
    <m:defJc m:val="centerGroup"/>
    <m:wrapIndent m:val="1440"/>
    <m:intLim m:val="subSup"/>
    <m:naryLim m:val="undOvr"/>
  </m:mathPr>
  <w:themeFontLang w:val="el-GR"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303BF2-03BF-49A9-9FEF-C848A18AC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F679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Char"/>
    <w:uiPriority w:val="9"/>
    <w:qFormat/>
    <w:rsid w:val="00F679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6797F"/>
    <w:rPr>
      <w:rFonts w:ascii="Times New Roman" w:eastAsia="Times New Roman" w:hAnsi="Times New Roman" w:cs="Times New Roman"/>
      <w:b/>
      <w:bCs/>
      <w:kern w:val="36"/>
      <w:sz w:val="48"/>
      <w:szCs w:val="48"/>
    </w:rPr>
  </w:style>
  <w:style w:type="character" w:customStyle="1" w:styleId="3Char">
    <w:name w:val="Επικεφαλίδα 3 Char"/>
    <w:basedOn w:val="a0"/>
    <w:link w:val="3"/>
    <w:uiPriority w:val="9"/>
    <w:rsid w:val="00F6797F"/>
    <w:rPr>
      <w:rFonts w:ascii="Times New Roman" w:eastAsia="Times New Roman" w:hAnsi="Times New Roman" w:cs="Times New Roman"/>
      <w:b/>
      <w:bCs/>
      <w:sz w:val="27"/>
      <w:szCs w:val="27"/>
    </w:rPr>
  </w:style>
  <w:style w:type="paragraph" w:customStyle="1" w:styleId="article-authorsauthor">
    <w:name w:val="article-authors__author"/>
    <w:basedOn w:val="a"/>
    <w:rsid w:val="00F6797F"/>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F6797F"/>
    <w:rPr>
      <w:color w:val="0000FF"/>
      <w:u w:val="single"/>
    </w:rPr>
  </w:style>
  <w:style w:type="character" w:customStyle="1" w:styleId="sidebar-toutmore-link">
    <w:name w:val="sidebar-tout__more-link"/>
    <w:basedOn w:val="a0"/>
    <w:rsid w:val="00F6797F"/>
  </w:style>
  <w:style w:type="character" w:customStyle="1" w:styleId="articleauthor">
    <w:name w:val="article__author"/>
    <w:basedOn w:val="a0"/>
    <w:rsid w:val="00F6797F"/>
  </w:style>
  <w:style w:type="character" w:customStyle="1" w:styleId="further-readingmore-link">
    <w:name w:val="further-reading__more-link"/>
    <w:basedOn w:val="a0"/>
    <w:rsid w:val="00F6797F"/>
  </w:style>
  <w:style w:type="paragraph" w:styleId="Web">
    <w:name w:val="Normal (Web)"/>
    <w:basedOn w:val="a"/>
    <w:uiPriority w:val="99"/>
    <w:semiHidden/>
    <w:unhideWhenUsed/>
    <w:rsid w:val="00F6797F"/>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F6797F"/>
    <w:rPr>
      <w:b/>
      <w:bCs/>
    </w:rPr>
  </w:style>
  <w:style w:type="character" w:styleId="a4">
    <w:name w:val="Emphasis"/>
    <w:basedOn w:val="a0"/>
    <w:uiPriority w:val="20"/>
    <w:qFormat/>
    <w:rsid w:val="00F6797F"/>
    <w:rPr>
      <w:i/>
      <w:iCs/>
    </w:rPr>
  </w:style>
  <w:style w:type="character" w:customStyle="1" w:styleId="field-content">
    <w:name w:val="field-content"/>
    <w:basedOn w:val="a0"/>
    <w:rsid w:val="00F67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326574">
      <w:bodyDiv w:val="1"/>
      <w:marLeft w:val="0"/>
      <w:marRight w:val="0"/>
      <w:marTop w:val="0"/>
      <w:marBottom w:val="0"/>
      <w:divBdr>
        <w:top w:val="none" w:sz="0" w:space="0" w:color="auto"/>
        <w:left w:val="none" w:sz="0" w:space="0" w:color="auto"/>
        <w:bottom w:val="none" w:sz="0" w:space="0" w:color="auto"/>
        <w:right w:val="none" w:sz="0" w:space="0" w:color="auto"/>
      </w:divBdr>
      <w:divsChild>
        <w:div w:id="1470826136">
          <w:marLeft w:val="0"/>
          <w:marRight w:val="0"/>
          <w:marTop w:val="0"/>
          <w:marBottom w:val="0"/>
          <w:divBdr>
            <w:top w:val="none" w:sz="0" w:space="0" w:color="auto"/>
            <w:left w:val="none" w:sz="0" w:space="0" w:color="auto"/>
            <w:bottom w:val="none" w:sz="0" w:space="0" w:color="auto"/>
            <w:right w:val="none" w:sz="0" w:space="0" w:color="auto"/>
          </w:divBdr>
          <w:divsChild>
            <w:div w:id="1138646375">
              <w:marLeft w:val="0"/>
              <w:marRight w:val="0"/>
              <w:marTop w:val="0"/>
              <w:marBottom w:val="0"/>
              <w:divBdr>
                <w:top w:val="none" w:sz="0" w:space="0" w:color="auto"/>
                <w:left w:val="none" w:sz="0" w:space="0" w:color="auto"/>
                <w:bottom w:val="none" w:sz="0" w:space="0" w:color="auto"/>
                <w:right w:val="none" w:sz="0" w:space="0" w:color="auto"/>
              </w:divBdr>
              <w:divsChild>
                <w:div w:id="150662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6168">
          <w:marLeft w:val="0"/>
          <w:marRight w:val="0"/>
          <w:marTop w:val="0"/>
          <w:marBottom w:val="0"/>
          <w:divBdr>
            <w:top w:val="none" w:sz="0" w:space="0" w:color="auto"/>
            <w:left w:val="none" w:sz="0" w:space="0" w:color="auto"/>
            <w:bottom w:val="none" w:sz="0" w:space="0" w:color="auto"/>
            <w:right w:val="none" w:sz="0" w:space="0" w:color="auto"/>
          </w:divBdr>
          <w:divsChild>
            <w:div w:id="167258602">
              <w:marLeft w:val="0"/>
              <w:marRight w:val="0"/>
              <w:marTop w:val="0"/>
              <w:marBottom w:val="0"/>
              <w:divBdr>
                <w:top w:val="none" w:sz="0" w:space="0" w:color="auto"/>
                <w:left w:val="none" w:sz="0" w:space="0" w:color="auto"/>
                <w:bottom w:val="none" w:sz="0" w:space="0" w:color="auto"/>
                <w:right w:val="none" w:sz="0" w:space="0" w:color="auto"/>
              </w:divBdr>
              <w:divsChild>
                <w:div w:id="1411462385">
                  <w:marLeft w:val="0"/>
                  <w:marRight w:val="0"/>
                  <w:marTop w:val="0"/>
                  <w:marBottom w:val="600"/>
                  <w:divBdr>
                    <w:top w:val="none" w:sz="0" w:space="0" w:color="auto"/>
                    <w:left w:val="none" w:sz="0" w:space="0" w:color="auto"/>
                    <w:bottom w:val="none" w:sz="0" w:space="0" w:color="auto"/>
                    <w:right w:val="none" w:sz="0" w:space="0" w:color="auto"/>
                  </w:divBdr>
                  <w:divsChild>
                    <w:div w:id="24794885">
                      <w:marLeft w:val="0"/>
                      <w:marRight w:val="0"/>
                      <w:marTop w:val="214"/>
                      <w:marBottom w:val="214"/>
                      <w:divBdr>
                        <w:top w:val="none" w:sz="0" w:space="0" w:color="auto"/>
                        <w:left w:val="none" w:sz="0" w:space="0" w:color="auto"/>
                        <w:bottom w:val="none" w:sz="0" w:space="0" w:color="auto"/>
                        <w:right w:val="none" w:sz="0" w:space="0" w:color="auto"/>
                      </w:divBdr>
                    </w:div>
                    <w:div w:id="840586937">
                      <w:marLeft w:val="0"/>
                      <w:marRight w:val="0"/>
                      <w:marTop w:val="0"/>
                      <w:marBottom w:val="0"/>
                      <w:divBdr>
                        <w:top w:val="none" w:sz="0" w:space="0" w:color="auto"/>
                        <w:left w:val="none" w:sz="0" w:space="0" w:color="auto"/>
                        <w:bottom w:val="none" w:sz="0" w:space="0" w:color="auto"/>
                        <w:right w:val="none" w:sz="0" w:space="0" w:color="auto"/>
                      </w:divBdr>
                    </w:div>
                    <w:div w:id="737627260">
                      <w:marLeft w:val="0"/>
                      <w:marRight w:val="0"/>
                      <w:marTop w:val="0"/>
                      <w:marBottom w:val="0"/>
                      <w:divBdr>
                        <w:top w:val="single" w:sz="6" w:space="9" w:color="D5E0E8"/>
                        <w:left w:val="none" w:sz="0" w:space="0" w:color="auto"/>
                        <w:bottom w:val="none" w:sz="0" w:space="0" w:color="auto"/>
                        <w:right w:val="none" w:sz="0" w:space="0" w:color="auto"/>
                      </w:divBdr>
                      <w:divsChild>
                        <w:div w:id="718362324">
                          <w:marLeft w:val="0"/>
                          <w:marRight w:val="0"/>
                          <w:marTop w:val="0"/>
                          <w:marBottom w:val="0"/>
                          <w:divBdr>
                            <w:top w:val="none" w:sz="0" w:space="0" w:color="auto"/>
                            <w:left w:val="none" w:sz="0" w:space="0" w:color="auto"/>
                            <w:bottom w:val="none" w:sz="0" w:space="0" w:color="auto"/>
                            <w:right w:val="none" w:sz="0" w:space="0" w:color="auto"/>
                          </w:divBdr>
                        </w:div>
                      </w:divsChild>
                    </w:div>
                    <w:div w:id="1104112905">
                      <w:marLeft w:val="0"/>
                      <w:marRight w:val="0"/>
                      <w:marTop w:val="0"/>
                      <w:marBottom w:val="0"/>
                      <w:divBdr>
                        <w:top w:val="none" w:sz="0" w:space="0" w:color="auto"/>
                        <w:left w:val="none" w:sz="0" w:space="0" w:color="auto"/>
                        <w:bottom w:val="none" w:sz="0" w:space="0" w:color="auto"/>
                        <w:right w:val="none" w:sz="0" w:space="0" w:color="auto"/>
                      </w:divBdr>
                      <w:divsChild>
                        <w:div w:id="951671446">
                          <w:marLeft w:val="0"/>
                          <w:marRight w:val="0"/>
                          <w:marTop w:val="0"/>
                          <w:marBottom w:val="0"/>
                          <w:divBdr>
                            <w:top w:val="single" w:sz="18" w:space="2" w:color="141414"/>
                            <w:left w:val="none" w:sz="0" w:space="0" w:color="auto"/>
                            <w:bottom w:val="single" w:sz="6" w:space="5" w:color="D5E0E8"/>
                            <w:right w:val="none" w:sz="0" w:space="0" w:color="auto"/>
                          </w:divBdr>
                          <w:divsChild>
                            <w:div w:id="1588803025">
                              <w:marLeft w:val="0"/>
                              <w:marRight w:val="0"/>
                              <w:marTop w:val="0"/>
                              <w:marBottom w:val="0"/>
                              <w:divBdr>
                                <w:top w:val="none" w:sz="0" w:space="0" w:color="auto"/>
                                <w:left w:val="none" w:sz="0" w:space="0" w:color="auto"/>
                                <w:bottom w:val="none" w:sz="0" w:space="0" w:color="auto"/>
                                <w:right w:val="none" w:sz="0" w:space="0" w:color="auto"/>
                              </w:divBdr>
                            </w:div>
                          </w:divsChild>
                        </w:div>
                        <w:div w:id="1483691009">
                          <w:marLeft w:val="0"/>
                          <w:marRight w:val="0"/>
                          <w:marTop w:val="0"/>
                          <w:marBottom w:val="0"/>
                          <w:divBdr>
                            <w:top w:val="none" w:sz="0" w:space="0" w:color="auto"/>
                            <w:left w:val="none" w:sz="0" w:space="0" w:color="auto"/>
                            <w:bottom w:val="single" w:sz="6" w:space="0" w:color="D5E0E8"/>
                            <w:right w:val="none" w:sz="0" w:space="0" w:color="auto"/>
                          </w:divBdr>
                        </w:div>
                      </w:divsChild>
                    </w:div>
                    <w:div w:id="2052728811">
                      <w:marLeft w:val="0"/>
                      <w:marRight w:val="0"/>
                      <w:marTop w:val="0"/>
                      <w:marBottom w:val="0"/>
                      <w:divBdr>
                        <w:top w:val="none" w:sz="0" w:space="0" w:color="auto"/>
                        <w:left w:val="none" w:sz="0" w:space="0" w:color="auto"/>
                        <w:bottom w:val="none" w:sz="0" w:space="0" w:color="auto"/>
                        <w:right w:val="none" w:sz="0" w:space="0" w:color="auto"/>
                      </w:divBdr>
                      <w:divsChild>
                        <w:div w:id="1846936272">
                          <w:marLeft w:val="0"/>
                          <w:marRight w:val="0"/>
                          <w:marTop w:val="0"/>
                          <w:marBottom w:val="0"/>
                          <w:divBdr>
                            <w:top w:val="none" w:sz="0" w:space="0" w:color="auto"/>
                            <w:left w:val="none" w:sz="0" w:space="0" w:color="auto"/>
                            <w:bottom w:val="none" w:sz="0" w:space="0" w:color="auto"/>
                            <w:right w:val="none" w:sz="0" w:space="0" w:color="auto"/>
                          </w:divBdr>
                          <w:divsChild>
                            <w:div w:id="1643730430">
                              <w:marLeft w:val="0"/>
                              <w:marRight w:val="0"/>
                              <w:marTop w:val="0"/>
                              <w:marBottom w:val="0"/>
                              <w:divBdr>
                                <w:top w:val="none" w:sz="0" w:space="0" w:color="auto"/>
                                <w:left w:val="none" w:sz="0" w:space="0" w:color="auto"/>
                                <w:bottom w:val="single" w:sz="6" w:space="0" w:color="D5E0E8"/>
                                <w:right w:val="none" w:sz="0" w:space="0" w:color="auto"/>
                              </w:divBdr>
                              <w:divsChild>
                                <w:div w:id="340358134">
                                  <w:marLeft w:val="0"/>
                                  <w:marRight w:val="0"/>
                                  <w:marTop w:val="0"/>
                                  <w:marBottom w:val="0"/>
                                  <w:divBdr>
                                    <w:top w:val="single" w:sz="18" w:space="2" w:color="141414"/>
                                    <w:left w:val="none" w:sz="0" w:space="0" w:color="auto"/>
                                    <w:bottom w:val="none" w:sz="0" w:space="0" w:color="auto"/>
                                    <w:right w:val="none" w:sz="0" w:space="0" w:color="auto"/>
                                  </w:divBdr>
                                </w:div>
                              </w:divsChild>
                            </w:div>
                            <w:div w:id="326788773">
                              <w:marLeft w:val="0"/>
                              <w:marRight w:val="0"/>
                              <w:marTop w:val="0"/>
                              <w:marBottom w:val="0"/>
                              <w:divBdr>
                                <w:top w:val="none" w:sz="0" w:space="0" w:color="auto"/>
                                <w:left w:val="none" w:sz="0" w:space="0" w:color="auto"/>
                                <w:bottom w:val="none" w:sz="0" w:space="0" w:color="auto"/>
                                <w:right w:val="none" w:sz="0" w:space="0" w:color="auto"/>
                              </w:divBdr>
                              <w:divsChild>
                                <w:div w:id="1464498023">
                                  <w:marLeft w:val="0"/>
                                  <w:marRight w:val="0"/>
                                  <w:marTop w:val="0"/>
                                  <w:marBottom w:val="0"/>
                                  <w:divBdr>
                                    <w:top w:val="none" w:sz="0" w:space="0" w:color="auto"/>
                                    <w:left w:val="none" w:sz="0" w:space="0" w:color="auto"/>
                                    <w:bottom w:val="none" w:sz="0" w:space="0" w:color="auto"/>
                                    <w:right w:val="none" w:sz="0" w:space="0" w:color="auto"/>
                                  </w:divBdr>
                                </w:div>
                                <w:div w:id="1211767134">
                                  <w:marLeft w:val="0"/>
                                  <w:marRight w:val="0"/>
                                  <w:marTop w:val="0"/>
                                  <w:marBottom w:val="0"/>
                                  <w:divBdr>
                                    <w:top w:val="none" w:sz="0" w:space="0" w:color="auto"/>
                                    <w:left w:val="none" w:sz="0" w:space="0" w:color="auto"/>
                                    <w:bottom w:val="none" w:sz="0" w:space="0" w:color="auto"/>
                                    <w:right w:val="none" w:sz="0" w:space="0" w:color="auto"/>
                                  </w:divBdr>
                                  <w:divsChild>
                                    <w:div w:id="860707004">
                                      <w:marLeft w:val="0"/>
                                      <w:marRight w:val="0"/>
                                      <w:marTop w:val="0"/>
                                      <w:marBottom w:val="0"/>
                                      <w:divBdr>
                                        <w:top w:val="none" w:sz="0" w:space="0" w:color="auto"/>
                                        <w:left w:val="none" w:sz="0" w:space="0" w:color="auto"/>
                                        <w:bottom w:val="none" w:sz="0" w:space="0" w:color="auto"/>
                                        <w:right w:val="none" w:sz="0" w:space="0" w:color="auto"/>
                                      </w:divBdr>
                                      <w:divsChild>
                                        <w:div w:id="13583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279">
                                  <w:marLeft w:val="0"/>
                                  <w:marRight w:val="0"/>
                                  <w:marTop w:val="0"/>
                                  <w:marBottom w:val="0"/>
                                  <w:divBdr>
                                    <w:top w:val="none" w:sz="0" w:space="0" w:color="auto"/>
                                    <w:left w:val="none" w:sz="0" w:space="0" w:color="auto"/>
                                    <w:bottom w:val="none" w:sz="0" w:space="0" w:color="auto"/>
                                    <w:right w:val="none" w:sz="0" w:space="0" w:color="auto"/>
                                  </w:divBdr>
                                </w:div>
                                <w:div w:id="583690687">
                                  <w:marLeft w:val="0"/>
                                  <w:marRight w:val="0"/>
                                  <w:marTop w:val="0"/>
                                  <w:marBottom w:val="0"/>
                                  <w:divBdr>
                                    <w:top w:val="none" w:sz="0" w:space="0" w:color="auto"/>
                                    <w:left w:val="none" w:sz="0" w:space="0" w:color="auto"/>
                                    <w:bottom w:val="none" w:sz="0" w:space="0" w:color="auto"/>
                                    <w:right w:val="none" w:sz="0" w:space="0" w:color="auto"/>
                                  </w:divBdr>
                                  <w:divsChild>
                                    <w:div w:id="523523569">
                                      <w:marLeft w:val="0"/>
                                      <w:marRight w:val="0"/>
                                      <w:marTop w:val="0"/>
                                      <w:marBottom w:val="0"/>
                                      <w:divBdr>
                                        <w:top w:val="none" w:sz="0" w:space="0" w:color="auto"/>
                                        <w:left w:val="none" w:sz="0" w:space="0" w:color="auto"/>
                                        <w:bottom w:val="none" w:sz="0" w:space="0" w:color="auto"/>
                                        <w:right w:val="none" w:sz="0" w:space="0" w:color="auto"/>
                                      </w:divBdr>
                                      <w:divsChild>
                                        <w:div w:id="5218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4006">
                                  <w:marLeft w:val="0"/>
                                  <w:marRight w:val="0"/>
                                  <w:marTop w:val="0"/>
                                  <w:marBottom w:val="0"/>
                                  <w:divBdr>
                                    <w:top w:val="none" w:sz="0" w:space="0" w:color="auto"/>
                                    <w:left w:val="none" w:sz="0" w:space="0" w:color="auto"/>
                                    <w:bottom w:val="none" w:sz="0" w:space="0" w:color="auto"/>
                                    <w:right w:val="none" w:sz="0" w:space="0" w:color="auto"/>
                                  </w:divBdr>
                                </w:div>
                                <w:div w:id="1941833983">
                                  <w:marLeft w:val="0"/>
                                  <w:marRight w:val="0"/>
                                  <w:marTop w:val="0"/>
                                  <w:marBottom w:val="0"/>
                                  <w:divBdr>
                                    <w:top w:val="none" w:sz="0" w:space="0" w:color="auto"/>
                                    <w:left w:val="none" w:sz="0" w:space="0" w:color="auto"/>
                                    <w:bottom w:val="none" w:sz="0" w:space="0" w:color="auto"/>
                                    <w:right w:val="none" w:sz="0" w:space="0" w:color="auto"/>
                                  </w:divBdr>
                                  <w:divsChild>
                                    <w:div w:id="1610309982">
                                      <w:marLeft w:val="0"/>
                                      <w:marRight w:val="0"/>
                                      <w:marTop w:val="0"/>
                                      <w:marBottom w:val="0"/>
                                      <w:divBdr>
                                        <w:top w:val="none" w:sz="0" w:space="0" w:color="auto"/>
                                        <w:left w:val="none" w:sz="0" w:space="0" w:color="auto"/>
                                        <w:bottom w:val="none" w:sz="0" w:space="0" w:color="auto"/>
                                        <w:right w:val="none" w:sz="0" w:space="0" w:color="auto"/>
                                      </w:divBdr>
                                      <w:divsChild>
                                        <w:div w:id="13564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1425">
                                  <w:marLeft w:val="0"/>
                                  <w:marRight w:val="0"/>
                                  <w:marTop w:val="0"/>
                                  <w:marBottom w:val="0"/>
                                  <w:divBdr>
                                    <w:top w:val="none" w:sz="0" w:space="0" w:color="auto"/>
                                    <w:left w:val="none" w:sz="0" w:space="0" w:color="auto"/>
                                    <w:bottom w:val="single" w:sz="6" w:space="0" w:color="D5E0E8"/>
                                    <w:right w:val="none" w:sz="0" w:space="0" w:color="auto"/>
                                  </w:divBdr>
                                </w:div>
                              </w:divsChild>
                            </w:div>
                          </w:divsChild>
                        </w:div>
                      </w:divsChild>
                    </w:div>
                    <w:div w:id="1919174273">
                      <w:marLeft w:val="0"/>
                      <w:marRight w:val="0"/>
                      <w:marTop w:val="0"/>
                      <w:marBottom w:val="0"/>
                      <w:divBdr>
                        <w:top w:val="none" w:sz="0" w:space="0" w:color="auto"/>
                        <w:left w:val="none" w:sz="0" w:space="0" w:color="auto"/>
                        <w:bottom w:val="none" w:sz="0" w:space="0" w:color="auto"/>
                        <w:right w:val="none" w:sz="0" w:space="0" w:color="auto"/>
                      </w:divBdr>
                      <w:divsChild>
                        <w:div w:id="422993612">
                          <w:marLeft w:val="0"/>
                          <w:marRight w:val="0"/>
                          <w:marTop w:val="0"/>
                          <w:marBottom w:val="0"/>
                          <w:divBdr>
                            <w:top w:val="single" w:sz="18" w:space="2" w:color="141414"/>
                            <w:left w:val="none" w:sz="0" w:space="0" w:color="auto"/>
                            <w:bottom w:val="single" w:sz="6" w:space="5" w:color="D5E0E8"/>
                            <w:right w:val="none" w:sz="0" w:space="0" w:color="auto"/>
                          </w:divBdr>
                          <w:divsChild>
                            <w:div w:id="12195565">
                              <w:marLeft w:val="0"/>
                              <w:marRight w:val="0"/>
                              <w:marTop w:val="0"/>
                              <w:marBottom w:val="0"/>
                              <w:divBdr>
                                <w:top w:val="none" w:sz="0" w:space="0" w:color="auto"/>
                                <w:left w:val="none" w:sz="0" w:space="0" w:color="auto"/>
                                <w:bottom w:val="none" w:sz="0" w:space="0" w:color="auto"/>
                                <w:right w:val="none" w:sz="0" w:space="0" w:color="auto"/>
                              </w:divBdr>
                            </w:div>
                          </w:divsChild>
                        </w:div>
                        <w:div w:id="1343976208">
                          <w:marLeft w:val="0"/>
                          <w:marRight w:val="0"/>
                          <w:marTop w:val="0"/>
                          <w:marBottom w:val="0"/>
                          <w:divBdr>
                            <w:top w:val="none" w:sz="0" w:space="0" w:color="auto"/>
                            <w:left w:val="none" w:sz="0" w:space="0" w:color="auto"/>
                            <w:bottom w:val="none" w:sz="0" w:space="0" w:color="auto"/>
                            <w:right w:val="none" w:sz="0" w:space="0" w:color="auto"/>
                          </w:divBdr>
                        </w:div>
                        <w:div w:id="1170408268">
                          <w:marLeft w:val="0"/>
                          <w:marRight w:val="0"/>
                          <w:marTop w:val="0"/>
                          <w:marBottom w:val="0"/>
                          <w:divBdr>
                            <w:top w:val="none" w:sz="0" w:space="0" w:color="auto"/>
                            <w:left w:val="none" w:sz="0" w:space="0" w:color="auto"/>
                            <w:bottom w:val="single" w:sz="6" w:space="0" w:color="D5E0E8"/>
                            <w:right w:val="none" w:sz="0" w:space="0" w:color="auto"/>
                          </w:divBdr>
                        </w:div>
                      </w:divsChild>
                    </w:div>
                    <w:div w:id="1023826399">
                      <w:marLeft w:val="0"/>
                      <w:marRight w:val="0"/>
                      <w:marTop w:val="0"/>
                      <w:marBottom w:val="0"/>
                      <w:divBdr>
                        <w:top w:val="none" w:sz="0" w:space="0" w:color="auto"/>
                        <w:left w:val="none" w:sz="0" w:space="0" w:color="auto"/>
                        <w:bottom w:val="none" w:sz="0" w:space="0" w:color="auto"/>
                        <w:right w:val="none" w:sz="0" w:space="0" w:color="auto"/>
                      </w:divBdr>
                      <w:divsChild>
                        <w:div w:id="1446467145">
                          <w:marLeft w:val="0"/>
                          <w:marRight w:val="0"/>
                          <w:marTop w:val="0"/>
                          <w:marBottom w:val="0"/>
                          <w:divBdr>
                            <w:top w:val="single" w:sz="18" w:space="2" w:color="141414"/>
                            <w:left w:val="none" w:sz="0" w:space="0" w:color="auto"/>
                            <w:bottom w:val="single" w:sz="6" w:space="5" w:color="D5E0E8"/>
                            <w:right w:val="none" w:sz="0" w:space="0" w:color="auto"/>
                          </w:divBdr>
                          <w:divsChild>
                            <w:div w:id="1504512556">
                              <w:marLeft w:val="0"/>
                              <w:marRight w:val="0"/>
                              <w:marTop w:val="0"/>
                              <w:marBottom w:val="0"/>
                              <w:divBdr>
                                <w:top w:val="none" w:sz="0" w:space="0" w:color="auto"/>
                                <w:left w:val="none" w:sz="0" w:space="0" w:color="auto"/>
                                <w:bottom w:val="none" w:sz="0" w:space="0" w:color="auto"/>
                                <w:right w:val="none" w:sz="0" w:space="0" w:color="auto"/>
                              </w:divBdr>
                            </w:div>
                          </w:divsChild>
                        </w:div>
                        <w:div w:id="1244871470">
                          <w:marLeft w:val="0"/>
                          <w:marRight w:val="0"/>
                          <w:marTop w:val="0"/>
                          <w:marBottom w:val="0"/>
                          <w:divBdr>
                            <w:top w:val="none" w:sz="0" w:space="0" w:color="auto"/>
                            <w:left w:val="none" w:sz="0" w:space="0" w:color="auto"/>
                            <w:bottom w:val="none" w:sz="0" w:space="0" w:color="auto"/>
                            <w:right w:val="none" w:sz="0" w:space="0" w:color="auto"/>
                          </w:divBdr>
                        </w:div>
                        <w:div w:id="1746106858">
                          <w:marLeft w:val="0"/>
                          <w:marRight w:val="0"/>
                          <w:marTop w:val="0"/>
                          <w:marBottom w:val="0"/>
                          <w:divBdr>
                            <w:top w:val="none" w:sz="0" w:space="0" w:color="auto"/>
                            <w:left w:val="none" w:sz="0" w:space="0" w:color="auto"/>
                            <w:bottom w:val="single" w:sz="6" w:space="0" w:color="D5E0E8"/>
                            <w:right w:val="none" w:sz="0" w:space="0" w:color="auto"/>
                          </w:divBdr>
                        </w:div>
                      </w:divsChild>
                    </w:div>
                  </w:divsChild>
                </w:div>
              </w:divsChild>
            </w:div>
            <w:div w:id="1856268408">
              <w:marLeft w:val="0"/>
              <w:marRight w:val="0"/>
              <w:marTop w:val="0"/>
              <w:marBottom w:val="0"/>
              <w:divBdr>
                <w:top w:val="none" w:sz="0" w:space="0" w:color="auto"/>
                <w:left w:val="none" w:sz="0" w:space="0" w:color="auto"/>
                <w:bottom w:val="none" w:sz="0" w:space="0" w:color="auto"/>
                <w:right w:val="none" w:sz="0" w:space="0" w:color="auto"/>
              </w:divBdr>
              <w:divsChild>
                <w:div w:id="161505531">
                  <w:marLeft w:val="0"/>
                  <w:marRight w:val="0"/>
                  <w:marTop w:val="0"/>
                  <w:marBottom w:val="498"/>
                  <w:divBdr>
                    <w:top w:val="none" w:sz="0" w:space="0" w:color="auto"/>
                    <w:left w:val="none" w:sz="0" w:space="0" w:color="auto"/>
                    <w:bottom w:val="none" w:sz="0" w:space="0" w:color="auto"/>
                    <w:right w:val="none" w:sz="0" w:space="0" w:color="auto"/>
                  </w:divBdr>
                </w:div>
                <w:div w:id="1769352011">
                  <w:marLeft w:val="0"/>
                  <w:marRight w:val="0"/>
                  <w:marTop w:val="0"/>
                  <w:marBottom w:val="0"/>
                  <w:divBdr>
                    <w:top w:val="single" w:sz="6" w:space="15" w:color="D5E0E8"/>
                    <w:left w:val="none" w:sz="0" w:space="0" w:color="auto"/>
                    <w:bottom w:val="none" w:sz="0" w:space="0" w:color="auto"/>
                    <w:right w:val="none" w:sz="0" w:space="0" w:color="auto"/>
                  </w:divBdr>
                  <w:divsChild>
                    <w:div w:id="111170025">
                      <w:marLeft w:val="0"/>
                      <w:marRight w:val="0"/>
                      <w:marTop w:val="0"/>
                      <w:marBottom w:val="300"/>
                      <w:divBdr>
                        <w:top w:val="none" w:sz="0" w:space="0" w:color="auto"/>
                        <w:left w:val="none" w:sz="0" w:space="0" w:color="auto"/>
                        <w:bottom w:val="none" w:sz="0" w:space="0" w:color="auto"/>
                        <w:right w:val="none" w:sz="0" w:space="0" w:color="auto"/>
                      </w:divBdr>
                      <w:divsChild>
                        <w:div w:id="567961974">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www.cepr.org/active/publications/discussion_papers/dp.php?dpno=10642"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weforum.org/global-risks/reports" TargetMode="External"/><Relationship Id="rId12" Type="http://schemas.openxmlformats.org/officeDocument/2006/relationships/hyperlink" Target="https://www.weforum.org/agenda/2020/02/15-fastest-growing-cities-world-africa-populations-shift/" TargetMode="External"/><Relationship Id="rId17" Type="http://schemas.openxmlformats.org/officeDocument/2006/relationships/hyperlink" Target="https://www.weforum.org/our-impact/gender-gap-accelerators"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weforum.org/agenda/archive" TargetMode="External"/><Relationship Id="rId20" Type="http://schemas.openxmlformats.org/officeDocument/2006/relationships/hyperlink" Target="https://intelligence.weforum.org/topics/a1Gb0000001hXcwEAE?tab=publication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weforum.org/agenda/authors/enisse-kharroubi" TargetMode="Externa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assets.weforum.org/wp-content/uploads/2015/07/150708-finance-sector-growth-voxeu-chart.png" TargetMode="External"/><Relationship Id="rId28" Type="http://schemas.openxmlformats.org/officeDocument/2006/relationships/hyperlink" Target="http://www.voxeu.org/person/stephen-cecchetti" TargetMode="External"/><Relationship Id="rId10" Type="http://schemas.openxmlformats.org/officeDocument/2006/relationships/hyperlink" Target="https://www.weforum.org/agenda/2020/02/coronavirus-chinese-companies-response/" TargetMode="External"/><Relationship Id="rId19" Type="http://schemas.openxmlformats.org/officeDocument/2006/relationships/hyperlink" Target="https://www.weforum.org/our-impact/gender-gap-accelerators" TargetMode="External"/><Relationship Id="rId4" Type="http://schemas.openxmlformats.org/officeDocument/2006/relationships/webSettings" Target="webSettings.xml"/><Relationship Id="rId9" Type="http://schemas.openxmlformats.org/officeDocument/2006/relationships/hyperlink" Target="https://www.weforum.org/global-risks/reports" TargetMode="External"/><Relationship Id="rId14" Type="http://schemas.openxmlformats.org/officeDocument/2006/relationships/hyperlink" Target="https://www.weforum.org/agenda/2020/02/epidemic-handwashing-hygiene/" TargetMode="External"/><Relationship Id="rId22" Type="http://schemas.openxmlformats.org/officeDocument/2006/relationships/hyperlink" Target="https://intelligence.weforum.org/topics/a1Gb0000001hXcwEAE?tab=publications" TargetMode="External"/><Relationship Id="rId27" Type="http://schemas.openxmlformats.org/officeDocument/2006/relationships/hyperlink" Target="http://weforum.us3.list-manage.com/subscribe?u=79c86265202b9840297f805ad&amp;id=7361259375" TargetMode="External"/><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1498</Words>
  <Characters>8543</Characters>
  <Application>Microsoft Office Word</Application>
  <DocSecurity>0</DocSecurity>
  <Lines>71</Lines>
  <Paragraphs>20</Paragraphs>
  <ScaleCrop>false</ScaleCrop>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 Kosteletou</dc:creator>
  <cp:keywords/>
  <dc:description/>
  <cp:lastModifiedBy>Nikolina Kosteletou</cp:lastModifiedBy>
  <cp:revision>2</cp:revision>
  <dcterms:created xsi:type="dcterms:W3CDTF">2020-02-22T18:53:00Z</dcterms:created>
  <dcterms:modified xsi:type="dcterms:W3CDTF">2020-02-22T18:54:00Z</dcterms:modified>
</cp:coreProperties>
</file>