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D7ED" w14:textId="77777777" w:rsidR="0021437A" w:rsidRPr="00E444BE" w:rsidRDefault="0021437A" w:rsidP="000E6F67">
      <w:pPr>
        <w:spacing w:line="276" w:lineRule="auto"/>
        <w:rPr>
          <w:rFonts w:asciiTheme="minorHAnsi" w:hAnsiTheme="minorHAnsi" w:cstheme="minorHAnsi"/>
          <w:b/>
          <w:sz w:val="20"/>
          <w:lang w:val="el-GR"/>
        </w:rPr>
      </w:pPr>
      <w:r w:rsidRPr="00E444BE">
        <w:rPr>
          <w:rFonts w:asciiTheme="minorHAnsi" w:hAnsiTheme="minorHAnsi" w:cstheme="minorHAnsi"/>
          <w:b/>
          <w:sz w:val="20"/>
          <w:lang w:val="el-GR"/>
        </w:rPr>
        <w:t>ΕΘΝΙΚΟ ΚΑΙ ΚΑΠΟΔΙΣΤΡΙΑΚΟ ΠΑΝΕΠΙΣΤΗΜΙΟ ΑΘΗΝΩΝ</w:t>
      </w:r>
    </w:p>
    <w:p w14:paraId="31E5823B" w14:textId="77777777" w:rsidR="0021437A" w:rsidRPr="00E444BE" w:rsidRDefault="0021437A" w:rsidP="000E6F67">
      <w:pPr>
        <w:spacing w:line="276" w:lineRule="auto"/>
        <w:rPr>
          <w:rFonts w:asciiTheme="minorHAnsi" w:hAnsiTheme="minorHAnsi" w:cstheme="minorHAnsi"/>
          <w:b/>
          <w:sz w:val="20"/>
          <w:lang w:val="el-GR"/>
        </w:rPr>
      </w:pPr>
      <w:r w:rsidRPr="00E444BE">
        <w:rPr>
          <w:rFonts w:asciiTheme="minorHAnsi" w:hAnsiTheme="minorHAnsi" w:cstheme="minorHAnsi"/>
          <w:b/>
          <w:sz w:val="20"/>
          <w:lang w:val="el-GR"/>
        </w:rPr>
        <w:t>ΤΜΗΜΑ ΟΙΚΟΝΟΜΙΚΩΝ ΕΠΙΣΤΗΜΩΝ</w:t>
      </w:r>
    </w:p>
    <w:p w14:paraId="4CC1D0D3" w14:textId="77777777" w:rsidR="0021437A" w:rsidRPr="00E444BE" w:rsidRDefault="0021437A" w:rsidP="000E6F67">
      <w:pPr>
        <w:spacing w:line="276" w:lineRule="auto"/>
        <w:rPr>
          <w:rFonts w:asciiTheme="minorHAnsi" w:hAnsiTheme="minorHAnsi" w:cstheme="minorHAnsi"/>
          <w:b/>
          <w:sz w:val="20"/>
          <w:lang w:val="el-GR"/>
        </w:rPr>
      </w:pPr>
      <w:r w:rsidRPr="00E444BE">
        <w:rPr>
          <w:rFonts w:asciiTheme="minorHAnsi" w:hAnsiTheme="minorHAnsi" w:cstheme="minorHAnsi"/>
          <w:b/>
          <w:sz w:val="20"/>
          <w:lang w:val="el-GR"/>
        </w:rPr>
        <w:t>ΜΕΤΑΠΤΥΧΙΑΚΟ ΠΡΟΓΡΑΜΜΑ ΣΠΟΥΔΩΝ ΣΤΗΝ ΕΦΑΡΜΟΣΜΕΝΗ ΟΙΚΟΝΟΜΙΚΗ ΚΑΙ ΧΡΗΜΑΤΟΟΙΚΟΝΟΜΙΚΗ</w:t>
      </w:r>
    </w:p>
    <w:p w14:paraId="4274FBC1" w14:textId="46A5E7DE" w:rsidR="009452BB" w:rsidRDefault="009452BB" w:rsidP="009452BB">
      <w:pPr>
        <w:spacing w:line="276" w:lineRule="auto"/>
        <w:rPr>
          <w:rFonts w:asciiTheme="minorHAnsi" w:hAnsiTheme="minorHAnsi" w:cstheme="minorHAnsi"/>
          <w:b/>
          <w:sz w:val="20"/>
          <w:lang w:val="el-GR"/>
        </w:rPr>
      </w:pPr>
      <w:r w:rsidRPr="00E444BE">
        <w:rPr>
          <w:rFonts w:asciiTheme="minorHAnsi" w:hAnsiTheme="minorHAnsi" w:cstheme="minorHAnsi"/>
          <w:b/>
          <w:sz w:val="20"/>
          <w:lang w:val="el-GR"/>
        </w:rPr>
        <w:t>ΑΚΑΔ. ΕΤΟΣ 20</w:t>
      </w:r>
      <w:r w:rsidR="00C65B85">
        <w:rPr>
          <w:rFonts w:asciiTheme="minorHAnsi" w:hAnsiTheme="minorHAnsi" w:cstheme="minorHAnsi"/>
          <w:b/>
          <w:sz w:val="20"/>
          <w:lang w:val="el-GR"/>
        </w:rPr>
        <w:t>2</w:t>
      </w:r>
      <w:r w:rsidR="004F21B9">
        <w:rPr>
          <w:rFonts w:asciiTheme="minorHAnsi" w:hAnsiTheme="minorHAnsi" w:cstheme="minorHAnsi"/>
          <w:b/>
          <w:sz w:val="20"/>
          <w:lang w:val="el-GR"/>
        </w:rPr>
        <w:t>2</w:t>
      </w:r>
      <w:r w:rsidRPr="00E444BE">
        <w:rPr>
          <w:rFonts w:asciiTheme="minorHAnsi" w:hAnsiTheme="minorHAnsi" w:cstheme="minorHAnsi"/>
          <w:b/>
          <w:sz w:val="20"/>
          <w:lang w:val="el-GR"/>
        </w:rPr>
        <w:t>-</w:t>
      </w:r>
      <w:r w:rsidR="00EC711E">
        <w:rPr>
          <w:rFonts w:asciiTheme="minorHAnsi" w:hAnsiTheme="minorHAnsi" w:cstheme="minorHAnsi"/>
          <w:b/>
          <w:sz w:val="20"/>
          <w:lang w:val="el-GR"/>
        </w:rPr>
        <w:t>2</w:t>
      </w:r>
      <w:r w:rsidR="004F21B9">
        <w:rPr>
          <w:rFonts w:asciiTheme="minorHAnsi" w:hAnsiTheme="minorHAnsi" w:cstheme="minorHAnsi"/>
          <w:b/>
          <w:sz w:val="20"/>
          <w:lang w:val="el-GR"/>
        </w:rPr>
        <w:t>3</w:t>
      </w:r>
      <w:r w:rsidRPr="00E444BE">
        <w:rPr>
          <w:rFonts w:asciiTheme="minorHAnsi" w:hAnsiTheme="minorHAnsi" w:cstheme="minorHAnsi"/>
          <w:b/>
          <w:sz w:val="20"/>
          <w:lang w:val="el-GR"/>
        </w:rPr>
        <w:t>, Β΄ ΕΞΑΜΗΝΟ</w:t>
      </w:r>
      <w:r w:rsidR="006D38C0" w:rsidRPr="00E444BE">
        <w:rPr>
          <w:rFonts w:asciiTheme="minorHAnsi" w:hAnsiTheme="minorHAnsi" w:cstheme="minorHAnsi"/>
          <w:b/>
          <w:sz w:val="20"/>
          <w:lang w:val="el-GR"/>
        </w:rPr>
        <w:t>.</w:t>
      </w:r>
    </w:p>
    <w:p w14:paraId="1CEAF16F" w14:textId="77777777" w:rsidR="00B846F6" w:rsidRPr="00E444BE" w:rsidRDefault="00B846F6" w:rsidP="009452BB">
      <w:pPr>
        <w:spacing w:line="276" w:lineRule="auto"/>
        <w:rPr>
          <w:rFonts w:asciiTheme="minorHAnsi" w:hAnsiTheme="minorHAnsi" w:cstheme="minorHAnsi"/>
          <w:b/>
          <w:sz w:val="20"/>
          <w:lang w:val="el-GR"/>
        </w:rPr>
      </w:pPr>
    </w:p>
    <w:p w14:paraId="7C3CEC63" w14:textId="77777777" w:rsidR="0021437A" w:rsidRPr="006D38C0" w:rsidRDefault="0021437A" w:rsidP="00551436">
      <w:pPr>
        <w:rPr>
          <w:rFonts w:asciiTheme="minorHAnsi" w:hAnsiTheme="minorHAnsi" w:cstheme="minorHAnsi"/>
          <w:sz w:val="20"/>
          <w:lang w:val="el-GR"/>
        </w:rPr>
      </w:pPr>
    </w:p>
    <w:p w14:paraId="48459397" w14:textId="77777777" w:rsidR="0021437A" w:rsidRPr="00E444BE" w:rsidRDefault="0021437A" w:rsidP="00B846F6">
      <w:pPr>
        <w:jc w:val="center"/>
        <w:rPr>
          <w:rFonts w:asciiTheme="minorHAnsi" w:hAnsiTheme="minorHAnsi" w:cstheme="minorHAnsi"/>
          <w:b/>
          <w:sz w:val="20"/>
          <w:lang w:val="el-GR"/>
        </w:rPr>
      </w:pPr>
      <w:r w:rsidRPr="006D38C0">
        <w:rPr>
          <w:rFonts w:asciiTheme="minorHAnsi" w:hAnsiTheme="minorHAnsi" w:cstheme="minorHAnsi"/>
          <w:b/>
          <w:sz w:val="20"/>
          <w:u w:val="single"/>
          <w:lang w:val="el-GR"/>
        </w:rPr>
        <w:t>ΕΦΑΡΜΟΣΜΕΝΗ ΑΝΑΠΤΥΞΙΑΚΗ ΠΟΛΙΤΙΚΗ</w:t>
      </w:r>
    </w:p>
    <w:p w14:paraId="303BEAFD" w14:textId="77777777" w:rsidR="0021437A" w:rsidRPr="006D38C0" w:rsidRDefault="0021437A" w:rsidP="00CF6E41">
      <w:pPr>
        <w:rPr>
          <w:rFonts w:asciiTheme="minorHAnsi" w:hAnsiTheme="minorHAnsi" w:cstheme="minorHAnsi"/>
          <w:sz w:val="20"/>
          <w:lang w:val="el-GR"/>
        </w:rPr>
      </w:pPr>
    </w:p>
    <w:p w14:paraId="05B2AB4E" w14:textId="625D2B2C" w:rsidR="0021437A" w:rsidRPr="006D38C0" w:rsidRDefault="0021437A" w:rsidP="00CF6E41">
      <w:pPr>
        <w:rPr>
          <w:rFonts w:asciiTheme="minorHAnsi" w:hAnsiTheme="minorHAnsi" w:cstheme="minorHAnsi"/>
          <w:b/>
          <w:i/>
          <w:sz w:val="20"/>
          <w:u w:val="single"/>
          <w:lang w:val="el-GR"/>
        </w:rPr>
      </w:pPr>
      <w:r w:rsidRPr="006D38C0">
        <w:rPr>
          <w:rFonts w:asciiTheme="minorHAnsi" w:hAnsiTheme="minorHAnsi" w:cstheme="minorHAnsi"/>
          <w:b/>
          <w:i/>
          <w:sz w:val="20"/>
          <w:u w:val="single"/>
          <w:lang w:val="el-GR"/>
        </w:rPr>
        <w:t>ΔΙΔΑΣΚΟΝΤΕΣ</w:t>
      </w:r>
      <w:r w:rsidR="001A109C">
        <w:rPr>
          <w:rFonts w:asciiTheme="minorHAnsi" w:hAnsiTheme="minorHAnsi" w:cstheme="minorHAnsi"/>
          <w:b/>
          <w:i/>
          <w:sz w:val="20"/>
          <w:u w:val="single"/>
          <w:lang w:val="el-GR"/>
        </w:rPr>
        <w:t>:</w:t>
      </w:r>
    </w:p>
    <w:p w14:paraId="32627613" w14:textId="77777777" w:rsidR="00C35585" w:rsidRDefault="00C35585" w:rsidP="00CF6E41">
      <w:pPr>
        <w:rPr>
          <w:rFonts w:asciiTheme="minorHAnsi" w:hAnsiTheme="minorHAnsi" w:cstheme="minorHAnsi"/>
          <w:sz w:val="20"/>
          <w:lang w:val="el-GR"/>
        </w:rPr>
      </w:pPr>
    </w:p>
    <w:p w14:paraId="0E1F5BE2" w14:textId="733306AB" w:rsidR="00B1679E" w:rsidRPr="00B1679E" w:rsidRDefault="00B1679E" w:rsidP="00B1679E">
      <w:pPr>
        <w:rPr>
          <w:rFonts w:asciiTheme="minorHAnsi" w:hAnsiTheme="minorHAnsi" w:cstheme="minorHAnsi"/>
          <w:b/>
          <w:sz w:val="20"/>
          <w:lang w:val="el-GR"/>
        </w:rPr>
      </w:pPr>
    </w:p>
    <w:p w14:paraId="199B4F00" w14:textId="77777777" w:rsidR="00B1679E" w:rsidRDefault="00B1679E" w:rsidP="00B1679E">
      <w:pPr>
        <w:rPr>
          <w:rFonts w:asciiTheme="minorHAnsi" w:hAnsiTheme="minorHAnsi" w:cstheme="minorHAnsi"/>
          <w:b/>
          <w:sz w:val="20"/>
          <w:lang w:val="el-GR"/>
        </w:rPr>
      </w:pPr>
    </w:p>
    <w:p w14:paraId="6C871BB9" w14:textId="6D947522" w:rsidR="00B1679E" w:rsidRPr="00C65B85" w:rsidRDefault="00B1679E" w:rsidP="00B1679E">
      <w:pPr>
        <w:rPr>
          <w:rFonts w:asciiTheme="minorHAnsi" w:hAnsiTheme="minorHAnsi" w:cstheme="minorHAnsi"/>
          <w:b/>
          <w:sz w:val="20"/>
          <w:lang w:val="el-GR"/>
        </w:rPr>
      </w:pPr>
      <w:proofErr w:type="spellStart"/>
      <w:r w:rsidRPr="00C65B85">
        <w:rPr>
          <w:rFonts w:asciiTheme="minorHAnsi" w:hAnsiTheme="minorHAnsi" w:cstheme="minorHAnsi"/>
          <w:b/>
          <w:sz w:val="20"/>
          <w:lang w:val="el-GR"/>
        </w:rPr>
        <w:t>Νικολίνα</w:t>
      </w:r>
      <w:proofErr w:type="spellEnd"/>
      <w:r w:rsidRPr="00C65B85">
        <w:rPr>
          <w:rFonts w:asciiTheme="minorHAnsi" w:hAnsiTheme="minorHAnsi" w:cstheme="minorHAnsi"/>
          <w:b/>
          <w:sz w:val="20"/>
          <w:lang w:val="el-GR"/>
        </w:rPr>
        <w:t xml:space="preserve"> </w:t>
      </w:r>
      <w:proofErr w:type="spellStart"/>
      <w:r w:rsidRPr="00C65B85">
        <w:rPr>
          <w:rFonts w:asciiTheme="minorHAnsi" w:hAnsiTheme="minorHAnsi" w:cstheme="minorHAnsi"/>
          <w:b/>
          <w:sz w:val="20"/>
          <w:lang w:val="el-GR"/>
        </w:rPr>
        <w:t>Κωστελέτου</w:t>
      </w:r>
      <w:proofErr w:type="spellEnd"/>
      <w:r w:rsidRPr="00C65B85">
        <w:rPr>
          <w:rFonts w:asciiTheme="minorHAnsi" w:hAnsiTheme="minorHAnsi" w:cstheme="minorHAnsi"/>
          <w:b/>
          <w:sz w:val="20"/>
          <w:lang w:val="el-GR"/>
        </w:rPr>
        <w:t>,</w:t>
      </w:r>
      <w:r w:rsidRPr="00C65B85">
        <w:rPr>
          <w:rFonts w:asciiTheme="minorHAnsi" w:hAnsiTheme="minorHAnsi" w:cstheme="minorHAnsi"/>
          <w:sz w:val="20"/>
          <w:lang w:val="el-GR"/>
        </w:rPr>
        <w:t xml:space="preserve"> </w:t>
      </w:r>
      <w:r w:rsidR="004F21B9">
        <w:rPr>
          <w:rFonts w:asciiTheme="minorHAnsi" w:hAnsiTheme="minorHAnsi" w:cstheme="minorHAnsi"/>
          <w:sz w:val="20"/>
          <w:lang w:val="el-GR"/>
        </w:rPr>
        <w:t>Ομότιμος</w:t>
      </w:r>
      <w:r w:rsidRPr="00C65B85">
        <w:rPr>
          <w:rFonts w:asciiTheme="minorHAnsi" w:hAnsiTheme="minorHAnsi" w:cstheme="minorHAnsi"/>
          <w:sz w:val="20"/>
          <w:lang w:val="el-GR"/>
        </w:rPr>
        <w:t xml:space="preserve"> Καθηγήτρια, </w:t>
      </w:r>
      <w:r w:rsidRPr="00C65B85">
        <w:rPr>
          <w:rFonts w:asciiTheme="minorHAnsi" w:hAnsiTheme="minorHAnsi" w:cstheme="minorHAnsi"/>
          <w:sz w:val="20"/>
          <w:lang w:val="en-US"/>
        </w:rPr>
        <w:t>TOE</w:t>
      </w:r>
      <w:r w:rsidRPr="00C65B85">
        <w:rPr>
          <w:rFonts w:asciiTheme="minorHAnsi" w:hAnsiTheme="minorHAnsi" w:cstheme="minorHAnsi"/>
          <w:sz w:val="20"/>
          <w:lang w:val="el-GR"/>
        </w:rPr>
        <w:t xml:space="preserve">, ΕΚΠΑ.  </w:t>
      </w:r>
    </w:p>
    <w:p w14:paraId="163F6A4B" w14:textId="6CC2E201" w:rsidR="00B1679E" w:rsidRPr="00C65B85" w:rsidRDefault="00B1679E" w:rsidP="00B1679E">
      <w:pPr>
        <w:rPr>
          <w:rFonts w:asciiTheme="minorHAnsi" w:hAnsiTheme="minorHAnsi" w:cstheme="minorHAnsi"/>
          <w:sz w:val="20"/>
          <w:lang w:val="el-GR"/>
        </w:rPr>
      </w:pPr>
      <w:r w:rsidRPr="00C65B85">
        <w:rPr>
          <w:rFonts w:asciiTheme="minorHAnsi" w:hAnsiTheme="minorHAnsi" w:cstheme="minorHAnsi"/>
          <w:sz w:val="20"/>
          <w:lang w:val="el-GR"/>
        </w:rPr>
        <w:t xml:space="preserve">Σοφοκλέους 1, 5ος όροφος, </w:t>
      </w:r>
      <w:proofErr w:type="spellStart"/>
      <w:r w:rsidRPr="00C65B85">
        <w:rPr>
          <w:rFonts w:asciiTheme="minorHAnsi" w:hAnsiTheme="minorHAnsi" w:cstheme="minorHAnsi"/>
          <w:sz w:val="20"/>
          <w:lang w:val="el-GR"/>
        </w:rPr>
        <w:t>γρ</w:t>
      </w:r>
      <w:proofErr w:type="spellEnd"/>
      <w:r w:rsidRPr="00C65B85">
        <w:rPr>
          <w:rFonts w:asciiTheme="minorHAnsi" w:hAnsiTheme="minorHAnsi" w:cstheme="minorHAnsi"/>
          <w:sz w:val="20"/>
          <w:lang w:val="el-GR"/>
        </w:rPr>
        <w:t>. 51</w:t>
      </w:r>
      <w:r w:rsidR="001A109C" w:rsidRPr="00C65B85">
        <w:rPr>
          <w:rFonts w:asciiTheme="minorHAnsi" w:hAnsiTheme="minorHAnsi" w:cstheme="minorHAnsi"/>
          <w:sz w:val="20"/>
          <w:lang w:val="el-GR"/>
        </w:rPr>
        <w:t>4</w:t>
      </w:r>
      <w:r w:rsidRPr="00C65B85">
        <w:rPr>
          <w:rFonts w:asciiTheme="minorHAnsi" w:hAnsiTheme="minorHAnsi" w:cstheme="minorHAnsi"/>
          <w:sz w:val="20"/>
          <w:lang w:val="el-GR"/>
        </w:rPr>
        <w:t xml:space="preserve">, </w:t>
      </w:r>
      <w:proofErr w:type="spellStart"/>
      <w:r w:rsidRPr="00C65B85">
        <w:rPr>
          <w:rFonts w:asciiTheme="minorHAnsi" w:hAnsiTheme="minorHAnsi" w:cstheme="minorHAnsi"/>
          <w:sz w:val="20"/>
          <w:lang w:val="el-GR"/>
        </w:rPr>
        <w:t>τηλ</w:t>
      </w:r>
      <w:proofErr w:type="spellEnd"/>
      <w:r w:rsidRPr="00C65B85">
        <w:rPr>
          <w:rFonts w:asciiTheme="minorHAnsi" w:hAnsiTheme="minorHAnsi" w:cstheme="minorHAnsi"/>
          <w:sz w:val="20"/>
          <w:lang w:val="el-GR"/>
        </w:rPr>
        <w:t>. 210 368 9404</w:t>
      </w:r>
    </w:p>
    <w:p w14:paraId="19DD69E2" w14:textId="77777777" w:rsidR="00B1679E" w:rsidRPr="00C65B85" w:rsidRDefault="00B1679E" w:rsidP="00B1679E">
      <w:pPr>
        <w:rPr>
          <w:rStyle w:val="-"/>
          <w:rFonts w:asciiTheme="minorHAnsi" w:hAnsiTheme="minorHAnsi" w:cstheme="minorHAnsi"/>
          <w:sz w:val="20"/>
          <w:lang w:val="el-GR"/>
        </w:rPr>
      </w:pPr>
      <w:r w:rsidRPr="00C65B85">
        <w:rPr>
          <w:rFonts w:asciiTheme="minorHAnsi" w:hAnsiTheme="minorHAnsi" w:cstheme="minorHAnsi"/>
          <w:sz w:val="20"/>
          <w:lang w:val="el-GR"/>
        </w:rPr>
        <w:t xml:space="preserve"> </w:t>
      </w:r>
      <w:hyperlink r:id="rId7" w:history="1">
        <w:r w:rsidRPr="00C65B85">
          <w:rPr>
            <w:rStyle w:val="-"/>
            <w:rFonts w:asciiTheme="minorHAnsi" w:hAnsiTheme="minorHAnsi" w:cstheme="minorHAnsi"/>
            <w:sz w:val="20"/>
          </w:rPr>
          <w:t>nkost</w:t>
        </w:r>
        <w:r w:rsidRPr="00C65B85">
          <w:rPr>
            <w:rStyle w:val="-"/>
            <w:rFonts w:asciiTheme="minorHAnsi" w:hAnsiTheme="minorHAnsi" w:cstheme="minorHAnsi"/>
            <w:sz w:val="20"/>
            <w:lang w:val="el-GR"/>
          </w:rPr>
          <w:t>@</w:t>
        </w:r>
        <w:r w:rsidRPr="00C65B85">
          <w:rPr>
            <w:rStyle w:val="-"/>
            <w:rFonts w:asciiTheme="minorHAnsi" w:hAnsiTheme="minorHAnsi" w:cstheme="minorHAnsi"/>
            <w:sz w:val="20"/>
          </w:rPr>
          <w:t>econ</w:t>
        </w:r>
        <w:r w:rsidRPr="00C65B85">
          <w:rPr>
            <w:rStyle w:val="-"/>
            <w:rFonts w:asciiTheme="minorHAnsi" w:hAnsiTheme="minorHAnsi" w:cstheme="minorHAnsi"/>
            <w:sz w:val="20"/>
            <w:lang w:val="el-GR"/>
          </w:rPr>
          <w:t>.</w:t>
        </w:r>
        <w:r w:rsidRPr="00C65B85">
          <w:rPr>
            <w:rStyle w:val="-"/>
            <w:rFonts w:asciiTheme="minorHAnsi" w:hAnsiTheme="minorHAnsi" w:cstheme="minorHAnsi"/>
            <w:sz w:val="20"/>
          </w:rPr>
          <w:t>uoa</w:t>
        </w:r>
        <w:r w:rsidRPr="00C65B85">
          <w:rPr>
            <w:rStyle w:val="-"/>
            <w:rFonts w:asciiTheme="minorHAnsi" w:hAnsiTheme="minorHAnsi" w:cstheme="minorHAnsi"/>
            <w:sz w:val="20"/>
            <w:lang w:val="el-GR"/>
          </w:rPr>
          <w:t>.</w:t>
        </w:r>
        <w:r w:rsidRPr="00C65B85">
          <w:rPr>
            <w:rStyle w:val="-"/>
            <w:rFonts w:asciiTheme="minorHAnsi" w:hAnsiTheme="minorHAnsi" w:cstheme="minorHAnsi"/>
            <w:sz w:val="20"/>
          </w:rPr>
          <w:t>gr</w:t>
        </w:r>
      </w:hyperlink>
    </w:p>
    <w:p w14:paraId="1C03344E" w14:textId="77777777" w:rsidR="004F2ED4" w:rsidRPr="00C65B85" w:rsidRDefault="004F2ED4" w:rsidP="0023315E">
      <w:pPr>
        <w:rPr>
          <w:rFonts w:asciiTheme="minorHAnsi" w:hAnsiTheme="minorHAnsi" w:cstheme="minorHAnsi"/>
          <w:color w:val="000000" w:themeColor="text1"/>
          <w:sz w:val="20"/>
          <w:lang w:val="el-GR"/>
        </w:rPr>
      </w:pPr>
    </w:p>
    <w:p w14:paraId="70FEB061" w14:textId="4A179214" w:rsidR="006D38C0" w:rsidRPr="00C65B85" w:rsidRDefault="0021437A" w:rsidP="006D38C0">
      <w:pPr>
        <w:rPr>
          <w:rFonts w:asciiTheme="minorHAnsi" w:hAnsiTheme="minorHAnsi" w:cstheme="minorHAnsi"/>
          <w:sz w:val="20"/>
          <w:lang w:val="el-GR"/>
        </w:rPr>
      </w:pPr>
      <w:r w:rsidRPr="00C65B85">
        <w:rPr>
          <w:rFonts w:asciiTheme="minorHAnsi" w:hAnsiTheme="minorHAnsi" w:cstheme="minorHAnsi"/>
          <w:sz w:val="20"/>
          <w:lang w:val="el-GR"/>
        </w:rPr>
        <w:t xml:space="preserve"> </w:t>
      </w:r>
      <w:r w:rsidRPr="00C65B85">
        <w:rPr>
          <w:rFonts w:asciiTheme="minorHAnsi" w:hAnsiTheme="minorHAnsi" w:cstheme="minorHAnsi"/>
          <w:b/>
          <w:sz w:val="20"/>
          <w:lang w:val="el-GR"/>
        </w:rPr>
        <w:t xml:space="preserve">Παρασκευή </w:t>
      </w:r>
      <w:proofErr w:type="spellStart"/>
      <w:r w:rsidRPr="00C65B85">
        <w:rPr>
          <w:rFonts w:asciiTheme="minorHAnsi" w:hAnsiTheme="minorHAnsi" w:cstheme="minorHAnsi"/>
          <w:b/>
          <w:sz w:val="20"/>
          <w:lang w:val="el-GR"/>
        </w:rPr>
        <w:t>Μπουφούνου</w:t>
      </w:r>
      <w:proofErr w:type="spellEnd"/>
      <w:r w:rsidR="00C35585" w:rsidRPr="00C65B85">
        <w:rPr>
          <w:rFonts w:asciiTheme="minorHAnsi" w:hAnsiTheme="minorHAnsi" w:cstheme="minorHAnsi"/>
          <w:sz w:val="20"/>
          <w:lang w:val="el-GR"/>
        </w:rPr>
        <w:t xml:space="preserve">, </w:t>
      </w:r>
      <w:proofErr w:type="spellStart"/>
      <w:r w:rsidR="00895A92" w:rsidRPr="00C65B85">
        <w:rPr>
          <w:rFonts w:asciiTheme="minorHAnsi" w:hAnsiTheme="minorHAnsi" w:cstheme="minorHAnsi"/>
          <w:sz w:val="20"/>
          <w:lang w:val="el-GR"/>
        </w:rPr>
        <w:t>Επικ</w:t>
      </w:r>
      <w:proofErr w:type="spellEnd"/>
      <w:r w:rsidR="00895A92" w:rsidRPr="00C65B85">
        <w:rPr>
          <w:rFonts w:asciiTheme="minorHAnsi" w:hAnsiTheme="minorHAnsi" w:cstheme="minorHAnsi"/>
          <w:sz w:val="20"/>
          <w:lang w:val="el-GR"/>
        </w:rPr>
        <w:t>.</w:t>
      </w:r>
      <w:r w:rsidR="00C35585" w:rsidRPr="00C65B85">
        <w:rPr>
          <w:rFonts w:asciiTheme="minorHAnsi" w:hAnsiTheme="minorHAnsi" w:cstheme="minorHAnsi"/>
          <w:sz w:val="20"/>
          <w:lang w:val="el-GR"/>
        </w:rPr>
        <w:t xml:space="preserve"> Καθηγήτρια</w:t>
      </w:r>
      <w:r w:rsidR="00BB52DA" w:rsidRPr="00C65B85">
        <w:rPr>
          <w:rFonts w:asciiTheme="minorHAnsi" w:hAnsiTheme="minorHAnsi" w:cstheme="minorHAnsi"/>
          <w:sz w:val="20"/>
          <w:lang w:val="el-GR"/>
        </w:rPr>
        <w:t xml:space="preserve">, </w:t>
      </w:r>
      <w:r w:rsidR="00895A92" w:rsidRPr="00C65B85">
        <w:rPr>
          <w:rFonts w:asciiTheme="minorHAnsi" w:hAnsiTheme="minorHAnsi" w:cstheme="minorHAnsi"/>
          <w:sz w:val="20"/>
          <w:lang w:val="el-GR"/>
        </w:rPr>
        <w:t>ΤΟΕ, ΕΚΠΑ.</w:t>
      </w:r>
    </w:p>
    <w:p w14:paraId="75C17F0F" w14:textId="466F15F5" w:rsidR="0021437A" w:rsidRPr="00C65B85" w:rsidRDefault="001A109C" w:rsidP="006D38C0">
      <w:pPr>
        <w:rPr>
          <w:rFonts w:asciiTheme="minorHAnsi" w:hAnsiTheme="minorHAnsi" w:cstheme="minorHAnsi"/>
          <w:sz w:val="20"/>
          <w:lang w:val="el-GR"/>
        </w:rPr>
      </w:pPr>
      <w:r w:rsidRPr="00C65B85">
        <w:rPr>
          <w:rFonts w:asciiTheme="minorHAnsi" w:hAnsiTheme="minorHAnsi" w:cstheme="minorHAnsi"/>
          <w:sz w:val="20"/>
          <w:lang w:val="el-GR"/>
        </w:rPr>
        <w:t xml:space="preserve">Σοφοκλέους 1, 5ος όροφος, </w:t>
      </w:r>
      <w:proofErr w:type="spellStart"/>
      <w:r w:rsidRPr="00C65B85">
        <w:rPr>
          <w:rFonts w:asciiTheme="minorHAnsi" w:hAnsiTheme="minorHAnsi" w:cstheme="minorHAnsi"/>
          <w:sz w:val="20"/>
          <w:lang w:val="el-GR"/>
        </w:rPr>
        <w:t>γρ</w:t>
      </w:r>
      <w:proofErr w:type="spellEnd"/>
      <w:r w:rsidRPr="00C65B85">
        <w:rPr>
          <w:rFonts w:asciiTheme="minorHAnsi" w:hAnsiTheme="minorHAnsi" w:cstheme="minorHAnsi"/>
          <w:sz w:val="20"/>
          <w:lang w:val="el-GR"/>
        </w:rPr>
        <w:t xml:space="preserve">. 511, </w:t>
      </w:r>
      <w:proofErr w:type="spellStart"/>
      <w:r w:rsidRPr="00C65B85">
        <w:rPr>
          <w:rFonts w:asciiTheme="minorHAnsi" w:hAnsiTheme="minorHAnsi" w:cstheme="minorHAnsi"/>
          <w:sz w:val="20"/>
          <w:lang w:val="el-GR"/>
        </w:rPr>
        <w:t>τηλ</w:t>
      </w:r>
      <w:proofErr w:type="spellEnd"/>
      <w:r w:rsidRPr="00C65B85">
        <w:rPr>
          <w:rFonts w:asciiTheme="minorHAnsi" w:hAnsiTheme="minorHAnsi" w:cstheme="minorHAnsi"/>
          <w:sz w:val="20"/>
          <w:lang w:val="el-GR"/>
        </w:rPr>
        <w:t xml:space="preserve">. </w:t>
      </w:r>
      <w:r w:rsidR="0021437A" w:rsidRPr="00C65B85">
        <w:rPr>
          <w:rFonts w:asciiTheme="minorHAnsi" w:hAnsiTheme="minorHAnsi" w:cstheme="minorHAnsi"/>
          <w:sz w:val="20"/>
          <w:lang w:val="el-GR"/>
        </w:rPr>
        <w:t>210 3689430.</w:t>
      </w:r>
    </w:p>
    <w:p w14:paraId="1B344C2D" w14:textId="1A0B9ECE" w:rsidR="0021437A" w:rsidRPr="004F21B9" w:rsidRDefault="00000000" w:rsidP="00B25DFC">
      <w:pPr>
        <w:rPr>
          <w:rFonts w:asciiTheme="minorHAnsi" w:hAnsiTheme="minorHAnsi" w:cstheme="minorHAnsi"/>
          <w:sz w:val="20"/>
          <w:lang w:val="el-GR"/>
        </w:rPr>
      </w:pPr>
      <w:hyperlink r:id="rId8" w:history="1">
        <w:r w:rsidR="00C65B85" w:rsidRPr="00C65B85">
          <w:rPr>
            <w:rStyle w:val="-"/>
            <w:rFonts w:asciiTheme="minorHAnsi" w:hAnsiTheme="minorHAnsi" w:cstheme="minorHAnsi"/>
            <w:sz w:val="20"/>
            <w:lang w:val="en-US"/>
          </w:rPr>
          <w:t>p</w:t>
        </w:r>
        <w:r w:rsidR="00C65B85" w:rsidRPr="00C65B85">
          <w:rPr>
            <w:rStyle w:val="-"/>
            <w:rFonts w:asciiTheme="minorHAnsi" w:hAnsiTheme="minorHAnsi" w:cstheme="minorHAnsi"/>
            <w:sz w:val="20"/>
          </w:rPr>
          <w:t>boufounou</w:t>
        </w:r>
        <w:r w:rsidR="00C65B85" w:rsidRPr="00C65B85">
          <w:rPr>
            <w:rStyle w:val="-"/>
            <w:rFonts w:asciiTheme="minorHAnsi" w:hAnsiTheme="minorHAnsi" w:cstheme="minorHAnsi"/>
            <w:sz w:val="20"/>
            <w:lang w:val="el-GR"/>
          </w:rPr>
          <w:t>@</w:t>
        </w:r>
        <w:r w:rsidR="00C65B85" w:rsidRPr="00C65B85">
          <w:rPr>
            <w:rStyle w:val="-"/>
            <w:rFonts w:asciiTheme="minorHAnsi" w:hAnsiTheme="minorHAnsi" w:cstheme="minorHAnsi"/>
            <w:sz w:val="20"/>
            <w:lang w:val="en-US"/>
          </w:rPr>
          <w:t>econ</w:t>
        </w:r>
        <w:r w:rsidR="00C65B85" w:rsidRPr="00C65B85">
          <w:rPr>
            <w:rStyle w:val="-"/>
            <w:rFonts w:asciiTheme="minorHAnsi" w:hAnsiTheme="minorHAnsi" w:cstheme="minorHAnsi"/>
            <w:sz w:val="20"/>
            <w:lang w:val="el-GR"/>
          </w:rPr>
          <w:t>.</w:t>
        </w:r>
        <w:r w:rsidR="00C65B85" w:rsidRPr="00C65B85">
          <w:rPr>
            <w:rStyle w:val="-"/>
            <w:rFonts w:asciiTheme="minorHAnsi" w:hAnsiTheme="minorHAnsi" w:cstheme="minorHAnsi"/>
            <w:sz w:val="20"/>
            <w:lang w:val="en-US"/>
          </w:rPr>
          <w:t>uoa</w:t>
        </w:r>
        <w:r w:rsidR="00C65B85" w:rsidRPr="00C65B85">
          <w:rPr>
            <w:rStyle w:val="-"/>
            <w:rFonts w:asciiTheme="minorHAnsi" w:hAnsiTheme="minorHAnsi" w:cstheme="minorHAnsi"/>
            <w:sz w:val="20"/>
            <w:lang w:val="el-GR"/>
          </w:rPr>
          <w:t>.</w:t>
        </w:r>
        <w:r w:rsidR="00C65B85" w:rsidRPr="00C65B85">
          <w:rPr>
            <w:rStyle w:val="-"/>
            <w:rFonts w:asciiTheme="minorHAnsi" w:hAnsiTheme="minorHAnsi" w:cstheme="minorHAnsi"/>
            <w:sz w:val="20"/>
            <w:lang w:val="en-US"/>
          </w:rPr>
          <w:t>gr</w:t>
        </w:r>
      </w:hyperlink>
    </w:p>
    <w:p w14:paraId="4A26820F" w14:textId="10E53B41" w:rsidR="00C65B85" w:rsidRPr="004F21B9" w:rsidRDefault="00C65B85" w:rsidP="00B25DFC">
      <w:pPr>
        <w:rPr>
          <w:rFonts w:asciiTheme="minorHAnsi" w:hAnsiTheme="minorHAnsi" w:cstheme="minorHAnsi"/>
          <w:sz w:val="20"/>
          <w:lang w:val="el-GR"/>
        </w:rPr>
      </w:pPr>
    </w:p>
    <w:p w14:paraId="451EE0D7" w14:textId="2B0381C6" w:rsidR="00C65B85" w:rsidRPr="00C65B85" w:rsidRDefault="00C65B85" w:rsidP="00B25DFC">
      <w:pPr>
        <w:rPr>
          <w:rFonts w:asciiTheme="minorHAnsi" w:hAnsiTheme="minorHAnsi" w:cstheme="minorHAnsi"/>
          <w:sz w:val="20"/>
          <w:lang w:val="el-GR"/>
        </w:rPr>
      </w:pPr>
      <w:r w:rsidRPr="00C65B85">
        <w:rPr>
          <w:rFonts w:asciiTheme="minorHAnsi" w:hAnsiTheme="minorHAnsi" w:cstheme="minorHAnsi"/>
          <w:b/>
          <w:bCs/>
          <w:sz w:val="20"/>
          <w:lang w:val="el-GR"/>
        </w:rPr>
        <w:t>Κωνσταντίνος Οικονόμου</w:t>
      </w:r>
      <w:r w:rsidRPr="00C65B85">
        <w:rPr>
          <w:rFonts w:asciiTheme="minorHAnsi" w:hAnsiTheme="minorHAnsi" w:cstheme="minorHAnsi"/>
          <w:sz w:val="20"/>
          <w:lang w:val="el-GR"/>
        </w:rPr>
        <w:t xml:space="preserve">, Εξωτερικός Συνεργάτης ΕΚΠΑ (Ακαδημαϊκός </w:t>
      </w:r>
      <w:proofErr w:type="spellStart"/>
      <w:r w:rsidRPr="00C65B85">
        <w:rPr>
          <w:rFonts w:asciiTheme="minorHAnsi" w:hAnsiTheme="minorHAnsi" w:cstheme="minorHAnsi"/>
          <w:sz w:val="20"/>
          <w:lang w:val="el-GR"/>
        </w:rPr>
        <w:t>Υπότροφος</w:t>
      </w:r>
      <w:r w:rsidR="004F21B9">
        <w:rPr>
          <w:rFonts w:asciiTheme="minorHAnsi" w:hAnsiTheme="minorHAnsi" w:cstheme="minorHAnsi"/>
          <w:sz w:val="20"/>
          <w:lang w:val="el-GR"/>
        </w:rPr>
        <w:t>ΤΟΕ</w:t>
      </w:r>
      <w:proofErr w:type="spellEnd"/>
      <w:r w:rsidR="004F21B9">
        <w:rPr>
          <w:rFonts w:asciiTheme="minorHAnsi" w:hAnsiTheme="minorHAnsi" w:cstheme="minorHAnsi"/>
          <w:sz w:val="20"/>
          <w:lang w:val="el-GR"/>
        </w:rPr>
        <w:t>,</w:t>
      </w:r>
      <w:r w:rsidRPr="00C65B85">
        <w:rPr>
          <w:rFonts w:asciiTheme="minorHAnsi" w:hAnsiTheme="minorHAnsi" w:cstheme="minorHAnsi"/>
          <w:sz w:val="20"/>
          <w:lang w:val="el-GR"/>
        </w:rPr>
        <w:t xml:space="preserve"> ΕΚΠΑ)</w:t>
      </w:r>
    </w:p>
    <w:p w14:paraId="405B1936" w14:textId="2343EF64" w:rsidR="0021437A" w:rsidRPr="004F21B9" w:rsidRDefault="00000000" w:rsidP="00C65B85">
      <w:pPr>
        <w:rPr>
          <w:rStyle w:val="-"/>
          <w:rFonts w:cstheme="minorHAnsi"/>
          <w:sz w:val="20"/>
          <w:lang w:val="el-GR"/>
        </w:rPr>
      </w:pPr>
      <w:hyperlink r:id="rId9" w:history="1">
        <w:r w:rsidR="00C65B85" w:rsidRPr="00C65B85">
          <w:rPr>
            <w:rStyle w:val="-"/>
            <w:rFonts w:cstheme="minorHAnsi"/>
            <w:sz w:val="20"/>
            <w:lang w:val="en-US"/>
          </w:rPr>
          <w:t>koikonom</w:t>
        </w:r>
        <w:r w:rsidR="00C65B85" w:rsidRPr="004F21B9">
          <w:rPr>
            <w:rStyle w:val="-"/>
            <w:rFonts w:cstheme="minorHAnsi"/>
            <w:sz w:val="20"/>
            <w:lang w:val="el-GR"/>
          </w:rPr>
          <w:t>@</w:t>
        </w:r>
        <w:r w:rsidR="00C65B85" w:rsidRPr="00C65B85">
          <w:rPr>
            <w:rStyle w:val="-"/>
            <w:rFonts w:cstheme="minorHAnsi"/>
            <w:sz w:val="20"/>
            <w:lang w:val="en-US"/>
          </w:rPr>
          <w:t>econ</w:t>
        </w:r>
        <w:r w:rsidR="00C65B85" w:rsidRPr="004F21B9">
          <w:rPr>
            <w:rStyle w:val="-"/>
            <w:rFonts w:cstheme="minorHAnsi"/>
            <w:sz w:val="20"/>
            <w:lang w:val="el-GR"/>
          </w:rPr>
          <w:t>.</w:t>
        </w:r>
        <w:r w:rsidR="00C65B85" w:rsidRPr="00C65B85">
          <w:rPr>
            <w:rStyle w:val="-"/>
            <w:rFonts w:cstheme="minorHAnsi"/>
            <w:sz w:val="20"/>
            <w:lang w:val="en-US"/>
          </w:rPr>
          <w:t>uoa</w:t>
        </w:r>
        <w:r w:rsidR="00C65B85" w:rsidRPr="004F21B9">
          <w:rPr>
            <w:rStyle w:val="-"/>
            <w:rFonts w:cstheme="minorHAnsi"/>
            <w:sz w:val="20"/>
            <w:lang w:val="el-GR"/>
          </w:rPr>
          <w:t>.</w:t>
        </w:r>
        <w:r w:rsidR="00C65B85" w:rsidRPr="00C65B85">
          <w:rPr>
            <w:rStyle w:val="-"/>
            <w:rFonts w:cstheme="minorHAnsi"/>
            <w:sz w:val="20"/>
            <w:lang w:val="en-US"/>
          </w:rPr>
          <w:t>gr</w:t>
        </w:r>
      </w:hyperlink>
    </w:p>
    <w:p w14:paraId="134223E6" w14:textId="77777777" w:rsidR="00C65B85" w:rsidRPr="00C65B85" w:rsidRDefault="00C65B85" w:rsidP="00CF6E41">
      <w:pPr>
        <w:spacing w:after="120"/>
        <w:rPr>
          <w:rFonts w:asciiTheme="minorHAnsi" w:hAnsiTheme="minorHAnsi" w:cstheme="minorHAnsi"/>
          <w:bCs/>
          <w:iCs/>
          <w:caps/>
          <w:sz w:val="20"/>
          <w:lang w:val="el-GR"/>
        </w:rPr>
      </w:pPr>
    </w:p>
    <w:p w14:paraId="01E315AC" w14:textId="77777777" w:rsidR="0021437A" w:rsidRPr="006D38C0" w:rsidRDefault="0021437A" w:rsidP="00CF6E41">
      <w:pPr>
        <w:spacing w:after="120"/>
        <w:rPr>
          <w:rFonts w:asciiTheme="minorHAnsi" w:hAnsiTheme="minorHAnsi" w:cstheme="minorHAnsi"/>
          <w:b/>
          <w:i/>
          <w:caps/>
          <w:sz w:val="20"/>
          <w:u w:val="single"/>
          <w:lang w:val="el-GR"/>
        </w:rPr>
      </w:pPr>
      <w:r w:rsidRPr="006D38C0">
        <w:rPr>
          <w:rFonts w:asciiTheme="minorHAnsi" w:hAnsiTheme="minorHAnsi" w:cstheme="minorHAnsi"/>
          <w:b/>
          <w:i/>
          <w:caps/>
          <w:sz w:val="20"/>
          <w:u w:val="single"/>
          <w:lang w:val="el-GR"/>
        </w:rPr>
        <w:t>βιβλία που θα χρησιμοποιηθούν</w:t>
      </w:r>
    </w:p>
    <w:p w14:paraId="7FC30DEB" w14:textId="77777777" w:rsidR="002310E9" w:rsidRPr="009760AC" w:rsidRDefault="002310E9">
      <w:pPr>
        <w:spacing w:after="120"/>
        <w:jc w:val="both"/>
        <w:rPr>
          <w:rFonts w:asciiTheme="minorHAnsi" w:hAnsiTheme="minorHAnsi" w:cstheme="minorHAnsi"/>
          <w:b/>
          <w:sz w:val="20"/>
          <w:lang w:val="el-GR"/>
        </w:rPr>
      </w:pPr>
      <w:r w:rsidRPr="009760AC">
        <w:rPr>
          <w:rFonts w:asciiTheme="minorHAnsi" w:hAnsiTheme="minorHAnsi" w:cstheme="minorHAnsi"/>
          <w:b/>
          <w:sz w:val="20"/>
          <w:lang w:val="en-US"/>
        </w:rPr>
        <w:t xml:space="preserve">Ray, </w:t>
      </w:r>
      <w:proofErr w:type="spellStart"/>
      <w:r w:rsidRPr="009760AC">
        <w:rPr>
          <w:rFonts w:asciiTheme="minorHAnsi" w:hAnsiTheme="minorHAnsi" w:cstheme="minorHAnsi"/>
          <w:b/>
          <w:sz w:val="20"/>
          <w:lang w:val="en-US"/>
        </w:rPr>
        <w:t>Debraj</w:t>
      </w:r>
      <w:proofErr w:type="spellEnd"/>
      <w:r w:rsidRPr="009760AC">
        <w:rPr>
          <w:rFonts w:asciiTheme="minorHAnsi" w:hAnsiTheme="minorHAnsi" w:cstheme="minorHAnsi"/>
          <w:b/>
          <w:sz w:val="20"/>
          <w:lang w:val="en-US"/>
        </w:rPr>
        <w:t xml:space="preserve">. </w:t>
      </w:r>
      <w:r w:rsidRPr="006D38C0">
        <w:rPr>
          <w:rFonts w:asciiTheme="minorHAnsi" w:hAnsiTheme="minorHAnsi" w:cstheme="minorHAnsi"/>
          <w:b/>
          <w:sz w:val="20"/>
          <w:lang w:val="en-US"/>
        </w:rPr>
        <w:t xml:space="preserve">Development Economics. </w:t>
      </w:r>
      <w:proofErr w:type="spellStart"/>
      <w:r w:rsidRPr="006D38C0">
        <w:rPr>
          <w:rFonts w:asciiTheme="minorHAnsi" w:hAnsiTheme="minorHAnsi" w:cstheme="minorHAnsi"/>
          <w:b/>
          <w:sz w:val="20"/>
          <w:lang w:val="en-US"/>
        </w:rPr>
        <w:t>PrincetonUniversity</w:t>
      </w:r>
      <w:proofErr w:type="spellEnd"/>
      <w:r w:rsidRPr="006D38C0">
        <w:rPr>
          <w:rFonts w:asciiTheme="minorHAnsi" w:hAnsiTheme="minorHAnsi" w:cstheme="minorHAnsi"/>
          <w:b/>
          <w:sz w:val="20"/>
          <w:lang w:val="en-US"/>
        </w:rPr>
        <w:t xml:space="preserve"> Press, 1998. </w:t>
      </w:r>
      <w:r w:rsidRPr="006D38C0">
        <w:rPr>
          <w:rFonts w:asciiTheme="minorHAnsi" w:hAnsiTheme="minorHAnsi" w:cstheme="minorHAnsi"/>
          <w:sz w:val="20"/>
          <w:lang w:val="el-GR"/>
        </w:rPr>
        <w:t>Στη</w:t>
      </w:r>
      <w:r w:rsidRPr="009760AC">
        <w:rPr>
          <w:rFonts w:asciiTheme="minorHAnsi" w:hAnsiTheme="minorHAnsi" w:cstheme="minorHAnsi"/>
          <w:sz w:val="20"/>
          <w:lang w:val="el-GR"/>
        </w:rPr>
        <w:t xml:space="preserve"> </w:t>
      </w:r>
      <w:r w:rsidRPr="006D38C0">
        <w:rPr>
          <w:rFonts w:asciiTheme="minorHAnsi" w:hAnsiTheme="minorHAnsi" w:cstheme="minorHAnsi"/>
          <w:sz w:val="20"/>
          <w:lang w:val="el-GR"/>
        </w:rPr>
        <w:t>συνέχεια</w:t>
      </w:r>
      <w:r w:rsidRPr="009760AC">
        <w:rPr>
          <w:rFonts w:asciiTheme="minorHAnsi" w:hAnsiTheme="minorHAnsi" w:cstheme="minorHAnsi"/>
          <w:sz w:val="20"/>
          <w:lang w:val="el-GR"/>
        </w:rPr>
        <w:t xml:space="preserve"> </w:t>
      </w:r>
      <w:r w:rsidRPr="006D38C0">
        <w:rPr>
          <w:rFonts w:asciiTheme="minorHAnsi" w:hAnsiTheme="minorHAnsi" w:cstheme="minorHAnsi"/>
          <w:sz w:val="20"/>
          <w:lang w:val="el-GR"/>
        </w:rPr>
        <w:t>αναφέρεται</w:t>
      </w:r>
      <w:r w:rsidRPr="009760AC">
        <w:rPr>
          <w:rFonts w:asciiTheme="minorHAnsi" w:hAnsiTheme="minorHAnsi" w:cstheme="minorHAnsi"/>
          <w:sz w:val="20"/>
          <w:lang w:val="el-GR"/>
        </w:rPr>
        <w:t xml:space="preserve"> </w:t>
      </w:r>
      <w:r w:rsidRPr="006D38C0">
        <w:rPr>
          <w:rFonts w:asciiTheme="minorHAnsi" w:hAnsiTheme="minorHAnsi" w:cstheme="minorHAnsi"/>
          <w:sz w:val="20"/>
          <w:lang w:val="el-GR"/>
        </w:rPr>
        <w:t>ως</w:t>
      </w:r>
      <w:r w:rsidRPr="009760AC">
        <w:rPr>
          <w:rFonts w:asciiTheme="minorHAnsi" w:hAnsiTheme="minorHAnsi" w:cstheme="minorHAnsi"/>
          <w:sz w:val="20"/>
          <w:lang w:val="el-GR"/>
        </w:rPr>
        <w:t xml:space="preserve"> </w:t>
      </w:r>
      <w:r w:rsidRPr="009760AC">
        <w:rPr>
          <w:rFonts w:asciiTheme="minorHAnsi" w:hAnsiTheme="minorHAnsi" w:cstheme="minorHAnsi"/>
          <w:b/>
          <w:sz w:val="20"/>
          <w:lang w:val="el-GR"/>
        </w:rPr>
        <w:t>(</w:t>
      </w:r>
      <w:r w:rsidRPr="006D38C0">
        <w:rPr>
          <w:rFonts w:asciiTheme="minorHAnsi" w:hAnsiTheme="minorHAnsi" w:cstheme="minorHAnsi"/>
          <w:b/>
          <w:sz w:val="20"/>
          <w:lang w:val="en-US"/>
        </w:rPr>
        <w:t>RAY</w:t>
      </w:r>
      <w:r w:rsidRPr="009760AC">
        <w:rPr>
          <w:rFonts w:asciiTheme="minorHAnsi" w:hAnsiTheme="minorHAnsi" w:cstheme="minorHAnsi"/>
          <w:b/>
          <w:sz w:val="20"/>
          <w:lang w:val="el-GR"/>
        </w:rPr>
        <w:t>)</w:t>
      </w:r>
    </w:p>
    <w:p w14:paraId="78F9F78A" w14:textId="77777777" w:rsidR="000D3D0A" w:rsidRPr="006D38C0" w:rsidRDefault="0021437A">
      <w:pPr>
        <w:spacing w:after="120"/>
        <w:jc w:val="both"/>
        <w:rPr>
          <w:rFonts w:asciiTheme="minorHAnsi" w:hAnsiTheme="minorHAnsi" w:cstheme="minorHAnsi"/>
          <w:b/>
          <w:sz w:val="20"/>
          <w:lang w:val="el-GR"/>
        </w:rPr>
      </w:pPr>
      <w:r w:rsidRPr="006D38C0">
        <w:rPr>
          <w:rFonts w:asciiTheme="minorHAnsi" w:hAnsiTheme="minorHAnsi" w:cstheme="minorHAnsi"/>
          <w:b/>
          <w:sz w:val="20"/>
          <w:lang w:val="el-GR"/>
        </w:rPr>
        <w:t xml:space="preserve">Τ. </w:t>
      </w:r>
      <w:proofErr w:type="spellStart"/>
      <w:r w:rsidRPr="006D38C0">
        <w:rPr>
          <w:rFonts w:asciiTheme="minorHAnsi" w:hAnsiTheme="minorHAnsi" w:cstheme="minorHAnsi"/>
          <w:b/>
          <w:sz w:val="20"/>
          <w:lang w:val="el-GR"/>
        </w:rPr>
        <w:t>Γιαννίτσης</w:t>
      </w:r>
      <w:proofErr w:type="spellEnd"/>
      <w:r w:rsidRPr="006D38C0">
        <w:rPr>
          <w:rFonts w:asciiTheme="minorHAnsi" w:hAnsiTheme="minorHAnsi" w:cstheme="minorHAnsi"/>
          <w:b/>
          <w:sz w:val="20"/>
          <w:lang w:val="el-GR"/>
        </w:rPr>
        <w:t xml:space="preserve"> (</w:t>
      </w:r>
      <w:proofErr w:type="spellStart"/>
      <w:r w:rsidRPr="006D38C0">
        <w:rPr>
          <w:rFonts w:asciiTheme="minorHAnsi" w:hAnsiTheme="minorHAnsi" w:cstheme="minorHAnsi"/>
          <w:b/>
          <w:sz w:val="20"/>
          <w:lang w:val="el-GR"/>
        </w:rPr>
        <w:t>επιμ</w:t>
      </w:r>
      <w:proofErr w:type="spellEnd"/>
      <w:r w:rsidRPr="006D38C0">
        <w:rPr>
          <w:rFonts w:asciiTheme="minorHAnsi" w:hAnsiTheme="minorHAnsi" w:cstheme="minorHAnsi"/>
          <w:b/>
          <w:sz w:val="20"/>
          <w:lang w:val="el-GR"/>
        </w:rPr>
        <w:t xml:space="preserve">.) Ελληνική οικονομία: Κρίσιμα ζητήματα οικονομικής πολιτικής, </w:t>
      </w:r>
      <w:r w:rsidRPr="006D38C0">
        <w:rPr>
          <w:rFonts w:asciiTheme="minorHAnsi" w:hAnsiTheme="minorHAnsi" w:cstheme="minorHAnsi"/>
          <w:sz w:val="20"/>
          <w:lang w:val="en-US"/>
        </w:rPr>
        <w:t>Alpha</w:t>
      </w:r>
      <w:r w:rsidRPr="006D38C0">
        <w:rPr>
          <w:rFonts w:asciiTheme="minorHAnsi" w:hAnsiTheme="minorHAnsi" w:cstheme="minorHAnsi"/>
          <w:sz w:val="20"/>
          <w:lang w:val="el-GR"/>
        </w:rPr>
        <w:t xml:space="preserve"> </w:t>
      </w:r>
      <w:r w:rsidRPr="006D38C0">
        <w:rPr>
          <w:rFonts w:asciiTheme="minorHAnsi" w:hAnsiTheme="minorHAnsi" w:cstheme="minorHAnsi"/>
          <w:sz w:val="20"/>
          <w:lang w:val="en-US"/>
        </w:rPr>
        <w:t>Bank</w:t>
      </w:r>
      <w:r w:rsidRPr="006D38C0">
        <w:rPr>
          <w:rFonts w:asciiTheme="minorHAnsi" w:hAnsiTheme="minorHAnsi" w:cstheme="minorHAnsi"/>
          <w:sz w:val="20"/>
          <w:lang w:val="el-GR"/>
        </w:rPr>
        <w:t xml:space="preserve">. Ιστορικό Αρχείο, Αθήνα 2008. Στη συνέχεια αναφέρεται ως </w:t>
      </w:r>
      <w:r w:rsidRPr="006D38C0">
        <w:rPr>
          <w:rFonts w:asciiTheme="minorHAnsi" w:hAnsiTheme="minorHAnsi" w:cstheme="minorHAnsi"/>
          <w:b/>
          <w:sz w:val="20"/>
          <w:lang w:val="el-GR"/>
        </w:rPr>
        <w:t>(ΓΙΑΝ)</w:t>
      </w:r>
    </w:p>
    <w:p w14:paraId="289A7420" w14:textId="77777777" w:rsidR="009825C8" w:rsidRPr="009760AC" w:rsidRDefault="0021437A">
      <w:pPr>
        <w:spacing w:after="120"/>
        <w:jc w:val="both"/>
        <w:rPr>
          <w:rFonts w:asciiTheme="minorHAnsi" w:hAnsiTheme="minorHAnsi" w:cstheme="minorHAnsi"/>
          <w:b/>
          <w:sz w:val="20"/>
          <w:lang w:val="el-GR"/>
        </w:rPr>
      </w:pPr>
      <w:r w:rsidRPr="006D38C0">
        <w:rPr>
          <w:rFonts w:asciiTheme="minorHAnsi" w:hAnsiTheme="minorHAnsi" w:cstheme="minorHAnsi"/>
          <w:b/>
          <w:sz w:val="20"/>
          <w:lang w:val="el-GR"/>
        </w:rPr>
        <w:t xml:space="preserve">Σ. </w:t>
      </w:r>
      <w:proofErr w:type="spellStart"/>
      <w:r w:rsidRPr="006D38C0">
        <w:rPr>
          <w:rFonts w:asciiTheme="minorHAnsi" w:hAnsiTheme="minorHAnsi" w:cstheme="minorHAnsi"/>
          <w:b/>
          <w:sz w:val="20"/>
          <w:lang w:val="el-GR"/>
        </w:rPr>
        <w:t>Δημέλη</w:t>
      </w:r>
      <w:proofErr w:type="spellEnd"/>
      <w:r w:rsidRPr="006D38C0">
        <w:rPr>
          <w:rFonts w:asciiTheme="minorHAnsi" w:hAnsiTheme="minorHAnsi" w:cstheme="minorHAnsi"/>
          <w:b/>
          <w:sz w:val="20"/>
          <w:lang w:val="el-GR"/>
        </w:rPr>
        <w:t xml:space="preserve">  Μακροοικονομικά Μεγέθη και Ανάπτυξη της Ελληνικής Οικονομίας</w:t>
      </w:r>
      <w:r w:rsidRPr="006D38C0">
        <w:rPr>
          <w:rFonts w:asciiTheme="minorHAnsi" w:hAnsiTheme="minorHAnsi" w:cstheme="minorHAnsi"/>
          <w:sz w:val="20"/>
          <w:lang w:val="el-GR"/>
        </w:rPr>
        <w:t>, Εκδόσεις ΟΠΑ, 2010 . Στη</w:t>
      </w:r>
      <w:r w:rsidRPr="009760AC">
        <w:rPr>
          <w:rFonts w:asciiTheme="minorHAnsi" w:hAnsiTheme="minorHAnsi" w:cstheme="minorHAnsi"/>
          <w:sz w:val="20"/>
          <w:lang w:val="el-GR"/>
        </w:rPr>
        <w:t xml:space="preserve"> </w:t>
      </w:r>
      <w:r w:rsidRPr="006D38C0">
        <w:rPr>
          <w:rFonts w:asciiTheme="minorHAnsi" w:hAnsiTheme="minorHAnsi" w:cstheme="minorHAnsi"/>
          <w:sz w:val="20"/>
          <w:lang w:val="el-GR"/>
        </w:rPr>
        <w:t>συνέχεια</w:t>
      </w:r>
      <w:r w:rsidRPr="009760AC">
        <w:rPr>
          <w:rFonts w:asciiTheme="minorHAnsi" w:hAnsiTheme="minorHAnsi" w:cstheme="minorHAnsi"/>
          <w:sz w:val="20"/>
          <w:lang w:val="el-GR"/>
        </w:rPr>
        <w:t xml:space="preserve"> </w:t>
      </w:r>
      <w:r w:rsidRPr="006D38C0">
        <w:rPr>
          <w:rFonts w:asciiTheme="minorHAnsi" w:hAnsiTheme="minorHAnsi" w:cstheme="minorHAnsi"/>
          <w:sz w:val="20"/>
          <w:lang w:val="el-GR"/>
        </w:rPr>
        <w:t>αναφέρεται</w:t>
      </w:r>
      <w:r w:rsidRPr="009760AC">
        <w:rPr>
          <w:rFonts w:asciiTheme="minorHAnsi" w:hAnsiTheme="minorHAnsi" w:cstheme="minorHAnsi"/>
          <w:sz w:val="20"/>
          <w:lang w:val="el-GR"/>
        </w:rPr>
        <w:t xml:space="preserve"> </w:t>
      </w:r>
      <w:r w:rsidRPr="006D38C0">
        <w:rPr>
          <w:rFonts w:asciiTheme="minorHAnsi" w:hAnsiTheme="minorHAnsi" w:cstheme="minorHAnsi"/>
          <w:sz w:val="20"/>
          <w:lang w:val="el-GR"/>
        </w:rPr>
        <w:t>ως</w:t>
      </w:r>
      <w:r w:rsidRPr="009760AC">
        <w:rPr>
          <w:rFonts w:asciiTheme="minorHAnsi" w:hAnsiTheme="minorHAnsi" w:cstheme="minorHAnsi"/>
          <w:sz w:val="20"/>
          <w:lang w:val="el-GR"/>
        </w:rPr>
        <w:t xml:space="preserve"> </w:t>
      </w:r>
      <w:r w:rsidRPr="009760AC">
        <w:rPr>
          <w:rFonts w:asciiTheme="minorHAnsi" w:hAnsiTheme="minorHAnsi" w:cstheme="minorHAnsi"/>
          <w:b/>
          <w:sz w:val="20"/>
          <w:lang w:val="el-GR"/>
        </w:rPr>
        <w:t>(</w:t>
      </w:r>
      <w:r w:rsidRPr="006D38C0">
        <w:rPr>
          <w:rFonts w:asciiTheme="minorHAnsi" w:hAnsiTheme="minorHAnsi" w:cstheme="minorHAnsi"/>
          <w:b/>
          <w:sz w:val="20"/>
          <w:lang w:val="el-GR"/>
        </w:rPr>
        <w:t>ΔΗΜ</w:t>
      </w:r>
      <w:r w:rsidRPr="009760AC">
        <w:rPr>
          <w:rFonts w:asciiTheme="minorHAnsi" w:hAnsiTheme="minorHAnsi" w:cstheme="minorHAnsi"/>
          <w:b/>
          <w:sz w:val="20"/>
          <w:lang w:val="el-GR"/>
        </w:rPr>
        <w:t>)</w:t>
      </w:r>
    </w:p>
    <w:p w14:paraId="4865C75E" w14:textId="77777777" w:rsidR="0021437A" w:rsidRPr="006D38C0" w:rsidRDefault="0021437A" w:rsidP="00CE7081">
      <w:pPr>
        <w:spacing w:after="120"/>
        <w:jc w:val="both"/>
        <w:rPr>
          <w:rFonts w:asciiTheme="minorHAnsi" w:hAnsiTheme="minorHAnsi" w:cstheme="minorHAnsi"/>
          <w:b/>
          <w:sz w:val="20"/>
          <w:lang w:val="el-GR"/>
        </w:rPr>
      </w:pPr>
      <w:proofErr w:type="spellStart"/>
      <w:r w:rsidRPr="006D38C0">
        <w:rPr>
          <w:rFonts w:asciiTheme="minorHAnsi" w:hAnsiTheme="minorHAnsi" w:cstheme="minorHAnsi"/>
          <w:b/>
          <w:sz w:val="20"/>
          <w:lang w:val="el-GR"/>
        </w:rPr>
        <w:t>Γ.Μέργος</w:t>
      </w:r>
      <w:proofErr w:type="spellEnd"/>
      <w:r w:rsidRPr="006D38C0">
        <w:rPr>
          <w:rFonts w:asciiTheme="minorHAnsi" w:hAnsiTheme="minorHAnsi" w:cstheme="minorHAnsi"/>
          <w:b/>
          <w:sz w:val="20"/>
          <w:lang w:val="el-GR"/>
        </w:rPr>
        <w:t xml:space="preserve"> και Α. </w:t>
      </w:r>
      <w:proofErr w:type="spellStart"/>
      <w:r w:rsidRPr="006D38C0">
        <w:rPr>
          <w:rFonts w:asciiTheme="minorHAnsi" w:hAnsiTheme="minorHAnsi" w:cstheme="minorHAnsi"/>
          <w:b/>
          <w:sz w:val="20"/>
          <w:lang w:val="el-GR"/>
        </w:rPr>
        <w:t>Μακρυδημήτρης</w:t>
      </w:r>
      <w:proofErr w:type="spellEnd"/>
      <w:r w:rsidRPr="006D38C0">
        <w:rPr>
          <w:rFonts w:asciiTheme="minorHAnsi" w:hAnsiTheme="minorHAnsi" w:cstheme="minorHAnsi"/>
          <w:b/>
          <w:sz w:val="20"/>
          <w:lang w:val="el-GR"/>
        </w:rPr>
        <w:t xml:space="preserve"> Η Προώθηση των Μεταρρυθμίσεων στην Ελληνική Οικονομία, </w:t>
      </w:r>
      <w:r w:rsidRPr="006D38C0">
        <w:rPr>
          <w:rFonts w:asciiTheme="minorHAnsi" w:hAnsiTheme="minorHAnsi" w:cstheme="minorHAnsi"/>
          <w:sz w:val="20"/>
          <w:lang w:val="el-GR"/>
        </w:rPr>
        <w:t>Ακαδημία Αθηνών Γραφείο Οικονομικών Μελετών, Αθήνα 2012. Στην συνέχεια αναφέρεται ως</w:t>
      </w:r>
      <w:r w:rsidRPr="006D38C0">
        <w:rPr>
          <w:rFonts w:asciiTheme="minorHAnsi" w:hAnsiTheme="minorHAnsi" w:cstheme="minorHAnsi"/>
          <w:b/>
          <w:sz w:val="20"/>
          <w:lang w:val="el-GR"/>
        </w:rPr>
        <w:t xml:space="preserve"> (ΜΕΡΓ) </w:t>
      </w:r>
    </w:p>
    <w:p w14:paraId="039E2F87" w14:textId="77777777" w:rsidR="000D3D0A" w:rsidRPr="006D38C0" w:rsidRDefault="0021437A">
      <w:pPr>
        <w:spacing w:after="120"/>
        <w:jc w:val="both"/>
        <w:rPr>
          <w:rFonts w:asciiTheme="minorHAnsi" w:hAnsiTheme="minorHAnsi" w:cstheme="minorHAnsi"/>
          <w:sz w:val="20"/>
        </w:rPr>
      </w:pPr>
      <w:r w:rsidRPr="006D38C0">
        <w:rPr>
          <w:rFonts w:asciiTheme="minorHAnsi" w:hAnsiTheme="minorHAnsi" w:cstheme="minorHAnsi"/>
          <w:b/>
          <w:sz w:val="20"/>
          <w:lang w:val="el-GR"/>
        </w:rPr>
        <w:t xml:space="preserve">Π. Πετράκης Η Ελληνική Οικονομία μετά την κρίση: Προκλήσεις και προοπτικές, </w:t>
      </w:r>
      <w:r w:rsidRPr="006D38C0">
        <w:rPr>
          <w:rFonts w:asciiTheme="minorHAnsi" w:hAnsiTheme="minorHAnsi" w:cstheme="minorHAnsi"/>
          <w:sz w:val="20"/>
          <w:lang w:val="el-GR"/>
        </w:rPr>
        <w:t>Αθήνα 2011. Στη</w:t>
      </w:r>
      <w:r w:rsidRPr="006D38C0">
        <w:rPr>
          <w:rFonts w:asciiTheme="minorHAnsi" w:hAnsiTheme="minorHAnsi" w:cstheme="minorHAnsi"/>
          <w:sz w:val="20"/>
        </w:rPr>
        <w:t xml:space="preserve">  </w:t>
      </w:r>
      <w:r w:rsidRPr="006D38C0">
        <w:rPr>
          <w:rFonts w:asciiTheme="minorHAnsi" w:hAnsiTheme="minorHAnsi" w:cstheme="minorHAnsi"/>
          <w:sz w:val="20"/>
          <w:lang w:val="el-GR"/>
        </w:rPr>
        <w:t>συνέχεια</w:t>
      </w:r>
      <w:r w:rsidRPr="006D38C0">
        <w:rPr>
          <w:rFonts w:asciiTheme="minorHAnsi" w:hAnsiTheme="minorHAnsi" w:cstheme="minorHAnsi"/>
          <w:sz w:val="20"/>
        </w:rPr>
        <w:t xml:space="preserve"> </w:t>
      </w:r>
      <w:r w:rsidRPr="006D38C0">
        <w:rPr>
          <w:rFonts w:asciiTheme="minorHAnsi" w:hAnsiTheme="minorHAnsi" w:cstheme="minorHAnsi"/>
          <w:sz w:val="20"/>
          <w:lang w:val="el-GR"/>
        </w:rPr>
        <w:t>αναφέρεται</w:t>
      </w:r>
      <w:r w:rsidRPr="006D38C0">
        <w:rPr>
          <w:rFonts w:asciiTheme="minorHAnsi" w:hAnsiTheme="minorHAnsi" w:cstheme="minorHAnsi"/>
          <w:sz w:val="20"/>
        </w:rPr>
        <w:t xml:space="preserve"> </w:t>
      </w:r>
      <w:r w:rsidRPr="006D38C0">
        <w:rPr>
          <w:rFonts w:asciiTheme="minorHAnsi" w:hAnsiTheme="minorHAnsi" w:cstheme="minorHAnsi"/>
          <w:sz w:val="20"/>
          <w:lang w:val="el-GR"/>
        </w:rPr>
        <w:t>ως</w:t>
      </w:r>
      <w:r w:rsidRPr="006D38C0">
        <w:rPr>
          <w:rFonts w:asciiTheme="minorHAnsi" w:hAnsiTheme="minorHAnsi" w:cstheme="minorHAnsi"/>
          <w:sz w:val="20"/>
        </w:rPr>
        <w:t xml:space="preserve"> (</w:t>
      </w:r>
      <w:r w:rsidRPr="006D38C0">
        <w:rPr>
          <w:rFonts w:asciiTheme="minorHAnsi" w:hAnsiTheme="minorHAnsi" w:cstheme="minorHAnsi"/>
          <w:b/>
          <w:sz w:val="20"/>
          <w:lang w:val="el-GR"/>
        </w:rPr>
        <w:t>ΠΕΤ</w:t>
      </w:r>
      <w:r w:rsidRPr="006D38C0">
        <w:rPr>
          <w:rFonts w:asciiTheme="minorHAnsi" w:hAnsiTheme="minorHAnsi" w:cstheme="minorHAnsi"/>
          <w:sz w:val="20"/>
        </w:rPr>
        <w:t>).</w:t>
      </w:r>
    </w:p>
    <w:p w14:paraId="6692015E" w14:textId="77777777" w:rsidR="000D3D0A" w:rsidRPr="006D38C0" w:rsidRDefault="0021437A">
      <w:pPr>
        <w:spacing w:after="120"/>
        <w:jc w:val="both"/>
        <w:rPr>
          <w:rFonts w:asciiTheme="minorHAnsi" w:hAnsiTheme="minorHAnsi" w:cstheme="minorHAnsi"/>
          <w:sz w:val="20"/>
          <w:lang w:val="el-GR"/>
        </w:rPr>
      </w:pPr>
      <w:r w:rsidRPr="006D38C0">
        <w:rPr>
          <w:rFonts w:asciiTheme="minorHAnsi" w:hAnsiTheme="minorHAnsi" w:cstheme="minorHAnsi"/>
          <w:b/>
          <w:sz w:val="20"/>
          <w:lang w:val="en-US"/>
        </w:rPr>
        <w:t>S</w:t>
      </w:r>
      <w:r w:rsidRPr="006D38C0">
        <w:rPr>
          <w:rFonts w:asciiTheme="minorHAnsi" w:hAnsiTheme="minorHAnsi" w:cstheme="minorHAnsi"/>
          <w:b/>
          <w:sz w:val="20"/>
        </w:rPr>
        <w:t xml:space="preserve">. </w:t>
      </w:r>
      <w:proofErr w:type="spellStart"/>
      <w:r w:rsidRPr="006D38C0">
        <w:rPr>
          <w:rFonts w:asciiTheme="minorHAnsi" w:hAnsiTheme="minorHAnsi" w:cstheme="minorHAnsi"/>
          <w:b/>
          <w:sz w:val="20"/>
          <w:lang w:val="en-US"/>
        </w:rPr>
        <w:t>Balfoussias</w:t>
      </w:r>
      <w:proofErr w:type="spellEnd"/>
      <w:r w:rsidRPr="006D38C0">
        <w:rPr>
          <w:rFonts w:asciiTheme="minorHAnsi" w:hAnsiTheme="minorHAnsi" w:cstheme="minorHAnsi"/>
          <w:b/>
          <w:sz w:val="20"/>
        </w:rPr>
        <w:t xml:space="preserve">, </w:t>
      </w:r>
      <w:r w:rsidRPr="006D38C0">
        <w:rPr>
          <w:rFonts w:asciiTheme="minorHAnsi" w:hAnsiTheme="minorHAnsi" w:cstheme="minorHAnsi"/>
          <w:b/>
          <w:sz w:val="20"/>
          <w:lang w:val="en-US"/>
        </w:rPr>
        <w:t>P</w:t>
      </w:r>
      <w:r w:rsidRPr="006D38C0">
        <w:rPr>
          <w:rFonts w:asciiTheme="minorHAnsi" w:hAnsiTheme="minorHAnsi" w:cstheme="minorHAnsi"/>
          <w:b/>
          <w:sz w:val="20"/>
        </w:rPr>
        <w:t xml:space="preserve">. </w:t>
      </w:r>
      <w:proofErr w:type="spellStart"/>
      <w:r w:rsidRPr="006D38C0">
        <w:rPr>
          <w:rFonts w:asciiTheme="minorHAnsi" w:hAnsiTheme="minorHAnsi" w:cstheme="minorHAnsi"/>
          <w:b/>
          <w:sz w:val="20"/>
          <w:lang w:val="en-US"/>
        </w:rPr>
        <w:t>Hatzipanayotou</w:t>
      </w:r>
      <w:proofErr w:type="spellEnd"/>
      <w:r w:rsidRPr="006D38C0">
        <w:rPr>
          <w:rFonts w:asciiTheme="minorHAnsi" w:hAnsiTheme="minorHAnsi" w:cstheme="minorHAnsi"/>
          <w:b/>
          <w:sz w:val="20"/>
        </w:rPr>
        <w:t xml:space="preserve">, </w:t>
      </w:r>
      <w:r w:rsidRPr="006D38C0">
        <w:rPr>
          <w:rFonts w:asciiTheme="minorHAnsi" w:hAnsiTheme="minorHAnsi" w:cstheme="minorHAnsi"/>
          <w:b/>
          <w:sz w:val="20"/>
          <w:lang w:val="en-US"/>
        </w:rPr>
        <w:t>and</w:t>
      </w:r>
      <w:r w:rsidRPr="006D38C0">
        <w:rPr>
          <w:rFonts w:asciiTheme="minorHAnsi" w:hAnsiTheme="minorHAnsi" w:cstheme="minorHAnsi"/>
          <w:b/>
          <w:sz w:val="20"/>
        </w:rPr>
        <w:t xml:space="preserve"> </w:t>
      </w:r>
      <w:r w:rsidRPr="006D38C0">
        <w:rPr>
          <w:rFonts w:asciiTheme="minorHAnsi" w:hAnsiTheme="minorHAnsi" w:cstheme="minorHAnsi"/>
          <w:b/>
          <w:sz w:val="20"/>
          <w:lang w:val="en-US"/>
        </w:rPr>
        <w:t>C</w:t>
      </w:r>
      <w:r w:rsidRPr="006D38C0">
        <w:rPr>
          <w:rFonts w:asciiTheme="minorHAnsi" w:hAnsiTheme="minorHAnsi" w:cstheme="minorHAnsi"/>
          <w:b/>
          <w:sz w:val="20"/>
        </w:rPr>
        <w:t xml:space="preserve">. </w:t>
      </w:r>
      <w:proofErr w:type="spellStart"/>
      <w:r w:rsidRPr="006D38C0">
        <w:rPr>
          <w:rFonts w:asciiTheme="minorHAnsi" w:hAnsiTheme="minorHAnsi" w:cstheme="minorHAnsi"/>
          <w:b/>
          <w:sz w:val="20"/>
          <w:lang w:val="en-US"/>
        </w:rPr>
        <w:t>Kanellopoulos</w:t>
      </w:r>
      <w:proofErr w:type="spellEnd"/>
      <w:r w:rsidRPr="006D38C0">
        <w:rPr>
          <w:rFonts w:asciiTheme="minorHAnsi" w:hAnsiTheme="minorHAnsi" w:cstheme="minorHAnsi"/>
          <w:b/>
          <w:sz w:val="20"/>
        </w:rPr>
        <w:t xml:space="preserve"> (</w:t>
      </w:r>
      <w:r w:rsidRPr="006D38C0">
        <w:rPr>
          <w:rFonts w:asciiTheme="minorHAnsi" w:hAnsiTheme="minorHAnsi" w:cstheme="minorHAnsi"/>
          <w:b/>
          <w:sz w:val="20"/>
          <w:lang w:val="en-US"/>
        </w:rPr>
        <w:t>editors</w:t>
      </w:r>
      <w:r w:rsidRPr="006D38C0">
        <w:rPr>
          <w:rFonts w:asciiTheme="minorHAnsi" w:hAnsiTheme="minorHAnsi" w:cstheme="minorHAnsi"/>
          <w:b/>
          <w:sz w:val="20"/>
        </w:rPr>
        <w:t xml:space="preserve">) </w:t>
      </w:r>
      <w:r w:rsidRPr="006D38C0">
        <w:rPr>
          <w:rFonts w:asciiTheme="minorHAnsi" w:hAnsiTheme="minorHAnsi" w:cstheme="minorHAnsi"/>
          <w:b/>
          <w:sz w:val="20"/>
          <w:lang w:val="en-US"/>
        </w:rPr>
        <w:t xml:space="preserve">Essays in Economics: Applied Studies on the Greek </w:t>
      </w:r>
      <w:proofErr w:type="gramStart"/>
      <w:r w:rsidRPr="006D38C0">
        <w:rPr>
          <w:rFonts w:asciiTheme="minorHAnsi" w:hAnsiTheme="minorHAnsi" w:cstheme="minorHAnsi"/>
          <w:b/>
          <w:sz w:val="20"/>
          <w:lang w:val="en-US"/>
        </w:rPr>
        <w:t>Economy</w:t>
      </w:r>
      <w:r w:rsidRPr="006D38C0">
        <w:rPr>
          <w:rFonts w:asciiTheme="minorHAnsi" w:hAnsiTheme="minorHAnsi" w:cstheme="minorHAnsi"/>
          <w:b/>
          <w:sz w:val="20"/>
        </w:rPr>
        <w:t xml:space="preserve">, </w:t>
      </w:r>
      <w:r w:rsidRPr="006D38C0">
        <w:rPr>
          <w:rFonts w:asciiTheme="minorHAnsi" w:hAnsiTheme="minorHAnsi" w:cstheme="minorHAnsi"/>
          <w:b/>
          <w:sz w:val="20"/>
          <w:lang w:val="en-US"/>
        </w:rPr>
        <w:t xml:space="preserve"> </w:t>
      </w:r>
      <w:r w:rsidRPr="006D38C0">
        <w:rPr>
          <w:rFonts w:asciiTheme="minorHAnsi" w:hAnsiTheme="minorHAnsi" w:cstheme="minorHAnsi"/>
          <w:sz w:val="20"/>
          <w:lang w:val="el-GR"/>
        </w:rPr>
        <w:t>ΚΕΠΕ</w:t>
      </w:r>
      <w:proofErr w:type="gramEnd"/>
      <w:r w:rsidRPr="006D38C0">
        <w:rPr>
          <w:rFonts w:asciiTheme="minorHAnsi" w:hAnsiTheme="minorHAnsi" w:cstheme="minorHAnsi"/>
          <w:sz w:val="20"/>
        </w:rPr>
        <w:t xml:space="preserve">, </w:t>
      </w:r>
      <w:r w:rsidRPr="006D38C0">
        <w:rPr>
          <w:rFonts w:asciiTheme="minorHAnsi" w:hAnsiTheme="minorHAnsi" w:cstheme="minorHAnsi"/>
          <w:sz w:val="20"/>
          <w:lang w:val="el-GR"/>
        </w:rPr>
        <w:t>Αθήνα</w:t>
      </w:r>
      <w:r w:rsidRPr="006D38C0">
        <w:rPr>
          <w:rFonts w:asciiTheme="minorHAnsi" w:hAnsiTheme="minorHAnsi" w:cstheme="minorHAnsi"/>
          <w:sz w:val="20"/>
          <w:lang w:val="en-US"/>
        </w:rPr>
        <w:t xml:space="preserve"> 2011. </w:t>
      </w:r>
      <w:r w:rsidRPr="006D38C0">
        <w:rPr>
          <w:rFonts w:asciiTheme="minorHAnsi" w:hAnsiTheme="minorHAnsi" w:cstheme="minorHAnsi"/>
          <w:sz w:val="20"/>
          <w:lang w:val="el-GR"/>
        </w:rPr>
        <w:t xml:space="preserve">Στη συνέχεια αναφέρεται ως </w:t>
      </w:r>
      <w:r w:rsidRPr="006D38C0">
        <w:rPr>
          <w:rFonts w:asciiTheme="minorHAnsi" w:hAnsiTheme="minorHAnsi" w:cstheme="minorHAnsi"/>
          <w:b/>
          <w:sz w:val="20"/>
          <w:lang w:val="el-GR"/>
        </w:rPr>
        <w:t>(ΚΕΠΕ)</w:t>
      </w:r>
    </w:p>
    <w:p w14:paraId="0A4B5D40" w14:textId="2DDD0153" w:rsidR="0021437A" w:rsidRDefault="0021437A" w:rsidP="006D3416">
      <w:pPr>
        <w:spacing w:after="120"/>
        <w:jc w:val="both"/>
        <w:rPr>
          <w:rFonts w:asciiTheme="minorHAnsi" w:hAnsiTheme="minorHAnsi" w:cstheme="minorHAnsi"/>
          <w:b/>
          <w:sz w:val="20"/>
          <w:lang w:val="el-GR"/>
        </w:rPr>
      </w:pPr>
      <w:r w:rsidRPr="006D38C0">
        <w:rPr>
          <w:rFonts w:asciiTheme="minorHAnsi" w:hAnsiTheme="minorHAnsi" w:cstheme="minorHAnsi"/>
          <w:b/>
          <w:sz w:val="20"/>
          <w:lang w:val="el-GR"/>
        </w:rPr>
        <w:t>Μ.</w:t>
      </w:r>
      <w:r w:rsidRPr="006D38C0">
        <w:rPr>
          <w:rFonts w:asciiTheme="minorHAnsi" w:hAnsiTheme="minorHAnsi" w:cstheme="minorHAnsi"/>
          <w:b/>
          <w:sz w:val="20"/>
          <w:lang w:val="en-US"/>
        </w:rPr>
        <w:t>Gillis</w:t>
      </w:r>
      <w:r w:rsidRPr="006D38C0">
        <w:rPr>
          <w:rFonts w:asciiTheme="minorHAnsi" w:hAnsiTheme="minorHAnsi" w:cstheme="minorHAnsi"/>
          <w:b/>
          <w:sz w:val="20"/>
          <w:lang w:val="el-GR"/>
        </w:rPr>
        <w:t xml:space="preserve">, </w:t>
      </w:r>
      <w:r w:rsidRPr="006D38C0">
        <w:rPr>
          <w:rFonts w:asciiTheme="minorHAnsi" w:hAnsiTheme="minorHAnsi" w:cstheme="minorHAnsi"/>
          <w:b/>
          <w:sz w:val="20"/>
          <w:lang w:val="en-US"/>
        </w:rPr>
        <w:t>D</w:t>
      </w:r>
      <w:r w:rsidRPr="006D38C0">
        <w:rPr>
          <w:rFonts w:asciiTheme="minorHAnsi" w:hAnsiTheme="minorHAnsi" w:cstheme="minorHAnsi"/>
          <w:b/>
          <w:sz w:val="20"/>
          <w:lang w:val="el-GR"/>
        </w:rPr>
        <w:t>.</w:t>
      </w:r>
      <w:r w:rsidRPr="006D38C0">
        <w:rPr>
          <w:rFonts w:asciiTheme="minorHAnsi" w:hAnsiTheme="minorHAnsi" w:cstheme="minorHAnsi"/>
          <w:b/>
          <w:sz w:val="20"/>
          <w:lang w:val="en-US"/>
        </w:rPr>
        <w:t>H</w:t>
      </w:r>
      <w:r w:rsidRPr="006D38C0">
        <w:rPr>
          <w:rFonts w:asciiTheme="minorHAnsi" w:hAnsiTheme="minorHAnsi" w:cstheme="minorHAnsi"/>
          <w:b/>
          <w:sz w:val="20"/>
          <w:lang w:val="el-GR"/>
        </w:rPr>
        <w:t xml:space="preserve">. </w:t>
      </w:r>
      <w:r w:rsidRPr="006D38C0">
        <w:rPr>
          <w:rFonts w:asciiTheme="minorHAnsi" w:hAnsiTheme="minorHAnsi" w:cstheme="minorHAnsi"/>
          <w:b/>
          <w:sz w:val="20"/>
          <w:lang w:val="en-US"/>
        </w:rPr>
        <w:t>Perkins</w:t>
      </w:r>
      <w:r w:rsidRPr="006D38C0">
        <w:rPr>
          <w:rFonts w:asciiTheme="minorHAnsi" w:hAnsiTheme="minorHAnsi" w:cstheme="minorHAnsi"/>
          <w:b/>
          <w:sz w:val="20"/>
          <w:lang w:val="el-GR"/>
        </w:rPr>
        <w:t xml:space="preserve"> , </w:t>
      </w:r>
      <w:r w:rsidRPr="006D38C0">
        <w:rPr>
          <w:rFonts w:asciiTheme="minorHAnsi" w:hAnsiTheme="minorHAnsi" w:cstheme="minorHAnsi"/>
          <w:b/>
          <w:sz w:val="20"/>
          <w:lang w:val="en-US"/>
        </w:rPr>
        <w:t>M</w:t>
      </w:r>
      <w:r w:rsidRPr="006D38C0">
        <w:rPr>
          <w:rFonts w:asciiTheme="minorHAnsi" w:hAnsiTheme="minorHAnsi" w:cstheme="minorHAnsi"/>
          <w:b/>
          <w:sz w:val="20"/>
          <w:lang w:val="el-GR"/>
        </w:rPr>
        <w:t xml:space="preserve">. </w:t>
      </w:r>
      <w:r w:rsidRPr="006D38C0">
        <w:rPr>
          <w:rFonts w:asciiTheme="minorHAnsi" w:hAnsiTheme="minorHAnsi" w:cstheme="minorHAnsi"/>
          <w:b/>
          <w:sz w:val="20"/>
          <w:lang w:val="en-US"/>
        </w:rPr>
        <w:t>Roemer</w:t>
      </w:r>
      <w:r w:rsidRPr="006D38C0">
        <w:rPr>
          <w:rFonts w:asciiTheme="minorHAnsi" w:hAnsiTheme="minorHAnsi" w:cstheme="minorHAnsi"/>
          <w:b/>
          <w:sz w:val="20"/>
          <w:lang w:val="el-GR"/>
        </w:rPr>
        <w:t xml:space="preserve"> </w:t>
      </w:r>
      <w:proofErr w:type="gramStart"/>
      <w:r w:rsidRPr="006D38C0">
        <w:rPr>
          <w:rFonts w:asciiTheme="minorHAnsi" w:hAnsiTheme="minorHAnsi" w:cstheme="minorHAnsi"/>
          <w:b/>
          <w:sz w:val="20"/>
          <w:lang w:val="en-US"/>
        </w:rPr>
        <w:t>and</w:t>
      </w:r>
      <w:r w:rsidRPr="006D38C0">
        <w:rPr>
          <w:rFonts w:asciiTheme="minorHAnsi" w:hAnsiTheme="minorHAnsi" w:cstheme="minorHAnsi"/>
          <w:b/>
          <w:sz w:val="20"/>
          <w:lang w:val="el-GR"/>
        </w:rPr>
        <w:t xml:space="preserve">  </w:t>
      </w:r>
      <w:r w:rsidRPr="006D38C0">
        <w:rPr>
          <w:rFonts w:asciiTheme="minorHAnsi" w:hAnsiTheme="minorHAnsi" w:cstheme="minorHAnsi"/>
          <w:b/>
          <w:sz w:val="20"/>
          <w:lang w:val="en-US"/>
        </w:rPr>
        <w:t>D</w:t>
      </w:r>
      <w:r w:rsidRPr="006D38C0">
        <w:rPr>
          <w:rFonts w:asciiTheme="minorHAnsi" w:hAnsiTheme="minorHAnsi" w:cstheme="minorHAnsi"/>
          <w:b/>
          <w:sz w:val="20"/>
          <w:lang w:val="el-GR"/>
        </w:rPr>
        <w:t>.</w:t>
      </w:r>
      <w:r w:rsidRPr="006D38C0">
        <w:rPr>
          <w:rFonts w:asciiTheme="minorHAnsi" w:hAnsiTheme="minorHAnsi" w:cstheme="minorHAnsi"/>
          <w:b/>
          <w:sz w:val="20"/>
          <w:lang w:val="en-US"/>
        </w:rPr>
        <w:t>R</w:t>
      </w:r>
      <w:r w:rsidRPr="006D38C0">
        <w:rPr>
          <w:rFonts w:asciiTheme="minorHAnsi" w:hAnsiTheme="minorHAnsi" w:cstheme="minorHAnsi"/>
          <w:b/>
          <w:sz w:val="20"/>
          <w:lang w:val="el-GR"/>
        </w:rPr>
        <w:t>.</w:t>
      </w:r>
      <w:proofErr w:type="gramEnd"/>
      <w:r w:rsidRPr="006D38C0">
        <w:rPr>
          <w:rFonts w:asciiTheme="minorHAnsi" w:hAnsiTheme="minorHAnsi" w:cstheme="minorHAnsi"/>
          <w:b/>
          <w:sz w:val="20"/>
          <w:lang w:val="el-GR"/>
        </w:rPr>
        <w:t xml:space="preserve"> </w:t>
      </w:r>
      <w:r w:rsidRPr="006D38C0">
        <w:rPr>
          <w:rFonts w:asciiTheme="minorHAnsi" w:hAnsiTheme="minorHAnsi" w:cstheme="minorHAnsi"/>
          <w:b/>
          <w:sz w:val="20"/>
          <w:lang w:val="en-US"/>
        </w:rPr>
        <w:t>Snodgrass</w:t>
      </w:r>
      <w:r w:rsidRPr="006D38C0">
        <w:rPr>
          <w:rFonts w:asciiTheme="minorHAnsi" w:hAnsiTheme="minorHAnsi" w:cstheme="minorHAnsi"/>
          <w:b/>
          <w:sz w:val="20"/>
          <w:lang w:val="el-GR"/>
        </w:rPr>
        <w:t xml:space="preserve"> Οικονομική της Ανάπτυξης,</w:t>
      </w:r>
      <w:r w:rsidRPr="006D38C0">
        <w:rPr>
          <w:rFonts w:asciiTheme="minorHAnsi" w:hAnsiTheme="minorHAnsi" w:cstheme="minorHAnsi"/>
          <w:sz w:val="20"/>
          <w:lang w:val="el-GR"/>
        </w:rPr>
        <w:t xml:space="preserve"> </w:t>
      </w:r>
      <w:r w:rsidRPr="006D38C0">
        <w:rPr>
          <w:rFonts w:asciiTheme="minorHAnsi" w:hAnsiTheme="minorHAnsi" w:cstheme="minorHAnsi"/>
          <w:sz w:val="20"/>
          <w:lang w:val="en-US"/>
        </w:rPr>
        <w:t>T</w:t>
      </w:r>
      <w:r w:rsidRPr="006D38C0">
        <w:rPr>
          <w:rFonts w:asciiTheme="minorHAnsi" w:hAnsiTheme="minorHAnsi" w:cstheme="minorHAnsi"/>
          <w:sz w:val="20"/>
          <w:lang w:val="el-GR"/>
        </w:rPr>
        <w:t xml:space="preserve">όμ. Α, και Β, Εκδόσεις </w:t>
      </w:r>
      <w:proofErr w:type="spellStart"/>
      <w:r w:rsidRPr="006D38C0">
        <w:rPr>
          <w:rFonts w:asciiTheme="minorHAnsi" w:hAnsiTheme="minorHAnsi" w:cstheme="minorHAnsi"/>
          <w:sz w:val="20"/>
          <w:lang w:val="el-GR"/>
        </w:rPr>
        <w:t>Τυπωθήτω</w:t>
      </w:r>
      <w:proofErr w:type="spellEnd"/>
      <w:r w:rsidRPr="006D38C0">
        <w:rPr>
          <w:rFonts w:asciiTheme="minorHAnsi" w:hAnsiTheme="minorHAnsi" w:cstheme="minorHAnsi"/>
          <w:sz w:val="20"/>
          <w:lang w:val="el-GR"/>
        </w:rPr>
        <w:t xml:space="preserve"> - Γιώργος </w:t>
      </w:r>
      <w:proofErr w:type="spellStart"/>
      <w:r w:rsidRPr="006D38C0">
        <w:rPr>
          <w:rFonts w:asciiTheme="minorHAnsi" w:hAnsiTheme="minorHAnsi" w:cstheme="minorHAnsi"/>
          <w:sz w:val="20"/>
          <w:lang w:val="el-GR"/>
        </w:rPr>
        <w:t>Δαρδανός</w:t>
      </w:r>
      <w:proofErr w:type="spellEnd"/>
      <w:r w:rsidRPr="006D38C0">
        <w:rPr>
          <w:rFonts w:asciiTheme="minorHAnsi" w:hAnsiTheme="minorHAnsi" w:cstheme="minorHAnsi"/>
          <w:sz w:val="20"/>
          <w:lang w:val="el-GR"/>
        </w:rPr>
        <w:t xml:space="preserve">, Αθήνα 2000. Στη συνέχεια αναφέρεται ως </w:t>
      </w:r>
      <w:r w:rsidRPr="006D38C0">
        <w:rPr>
          <w:rFonts w:asciiTheme="minorHAnsi" w:hAnsiTheme="minorHAnsi" w:cstheme="minorHAnsi"/>
          <w:b/>
          <w:sz w:val="20"/>
          <w:lang w:val="el-GR"/>
        </w:rPr>
        <w:t>(</w:t>
      </w:r>
      <w:r w:rsidRPr="006D38C0">
        <w:rPr>
          <w:rFonts w:asciiTheme="minorHAnsi" w:hAnsiTheme="minorHAnsi" w:cstheme="minorHAnsi"/>
          <w:b/>
          <w:sz w:val="20"/>
          <w:lang w:val="en-US"/>
        </w:rPr>
        <w:t>GILLIS</w:t>
      </w:r>
      <w:r w:rsidRPr="006D38C0">
        <w:rPr>
          <w:rFonts w:asciiTheme="minorHAnsi" w:hAnsiTheme="minorHAnsi" w:cstheme="minorHAnsi"/>
          <w:b/>
          <w:sz w:val="20"/>
          <w:lang w:val="el-GR"/>
        </w:rPr>
        <w:t>)</w:t>
      </w:r>
    </w:p>
    <w:p w14:paraId="10DFF47F" w14:textId="1A47D351" w:rsidR="007227C7" w:rsidRPr="007227C7" w:rsidRDefault="007227C7" w:rsidP="007227C7">
      <w:pPr>
        <w:spacing w:after="120"/>
        <w:jc w:val="both"/>
        <w:rPr>
          <w:rFonts w:asciiTheme="minorHAnsi" w:hAnsiTheme="minorHAnsi" w:cstheme="minorHAnsi"/>
          <w:b/>
          <w:sz w:val="20"/>
          <w:lang w:val="el-GR"/>
        </w:rPr>
      </w:pPr>
      <w:r w:rsidRPr="007227C7">
        <w:rPr>
          <w:rFonts w:asciiTheme="minorHAnsi" w:hAnsiTheme="minorHAnsi" w:cstheme="minorHAnsi"/>
          <w:b/>
          <w:sz w:val="20"/>
          <w:lang w:val="el-GR"/>
        </w:rPr>
        <w:t xml:space="preserve">Οικονόμου, Κ. (2022) Ο </w:t>
      </w:r>
      <w:r w:rsidRPr="007227C7">
        <w:rPr>
          <w:rFonts w:asciiTheme="minorHAnsi" w:hAnsiTheme="minorHAnsi" w:cstheme="minorHAnsi"/>
          <w:bCs/>
          <w:sz w:val="20"/>
          <w:lang w:val="el-GR"/>
        </w:rPr>
        <w:t xml:space="preserve">Αναπτυξιακός Νόμος της Ελλάδας (1982-2020): Μια </w:t>
      </w:r>
      <w:proofErr w:type="spellStart"/>
      <w:r w:rsidRPr="007227C7">
        <w:rPr>
          <w:rFonts w:asciiTheme="minorHAnsi" w:hAnsiTheme="minorHAnsi" w:cstheme="minorHAnsi"/>
          <w:bCs/>
          <w:sz w:val="20"/>
          <w:lang w:val="el-GR"/>
        </w:rPr>
        <w:t>πολυεπίπεδη</w:t>
      </w:r>
      <w:proofErr w:type="spellEnd"/>
      <w:r w:rsidRPr="007227C7">
        <w:rPr>
          <w:rFonts w:asciiTheme="minorHAnsi" w:hAnsiTheme="minorHAnsi" w:cstheme="minorHAnsi"/>
          <w:bCs/>
          <w:sz w:val="20"/>
          <w:lang w:val="el-GR"/>
        </w:rPr>
        <w:t xml:space="preserve"> αξιολόγηση για την καλύτερη αξιοποίηση των πόρων, Εκδόσεις Κέρκυρα</w:t>
      </w:r>
      <w:r>
        <w:rPr>
          <w:rFonts w:asciiTheme="minorHAnsi" w:hAnsiTheme="minorHAnsi" w:cstheme="minorHAnsi"/>
          <w:bCs/>
          <w:sz w:val="20"/>
          <w:lang w:val="el-GR"/>
        </w:rPr>
        <w:t>.</w:t>
      </w:r>
    </w:p>
    <w:p w14:paraId="7AB356FE" w14:textId="508278CE" w:rsidR="007227C7" w:rsidRPr="007227C7" w:rsidRDefault="007227C7" w:rsidP="007227C7">
      <w:pPr>
        <w:spacing w:after="120"/>
        <w:jc w:val="both"/>
        <w:rPr>
          <w:rFonts w:asciiTheme="minorHAnsi" w:hAnsiTheme="minorHAnsi" w:cstheme="minorHAnsi"/>
          <w:bCs/>
          <w:sz w:val="20"/>
          <w:lang w:val="en-US"/>
        </w:rPr>
      </w:pPr>
      <w:proofErr w:type="spellStart"/>
      <w:r w:rsidRPr="007227C7">
        <w:rPr>
          <w:rFonts w:asciiTheme="minorHAnsi" w:hAnsiTheme="minorHAnsi" w:cstheme="minorHAnsi"/>
          <w:b/>
          <w:sz w:val="20"/>
          <w:lang w:val="en-US"/>
        </w:rPr>
        <w:t>Ikonomou</w:t>
      </w:r>
      <w:proofErr w:type="spellEnd"/>
      <w:r w:rsidRPr="007227C7">
        <w:rPr>
          <w:rFonts w:asciiTheme="minorHAnsi" w:hAnsiTheme="minorHAnsi" w:cstheme="minorHAnsi"/>
          <w:b/>
          <w:sz w:val="20"/>
          <w:lang w:val="en-US"/>
        </w:rPr>
        <w:t xml:space="preserve">, C. (2018) </w:t>
      </w:r>
      <w:r w:rsidRPr="007227C7">
        <w:rPr>
          <w:rFonts w:asciiTheme="minorHAnsi" w:hAnsiTheme="minorHAnsi" w:cstheme="minorHAnsi"/>
          <w:bCs/>
          <w:sz w:val="20"/>
          <w:lang w:val="en-US"/>
        </w:rPr>
        <w:t>Funding the Greek Crisis: The European Union, Cohesion Policies, and the Great Recession, Elsevier, Academic Press, New York.</w:t>
      </w:r>
    </w:p>
    <w:p w14:paraId="12888BDF" w14:textId="77777777" w:rsidR="007227C7" w:rsidRPr="007227C7" w:rsidRDefault="007227C7" w:rsidP="006D3416">
      <w:pPr>
        <w:spacing w:after="120"/>
        <w:jc w:val="both"/>
        <w:rPr>
          <w:rFonts w:asciiTheme="minorHAnsi" w:hAnsiTheme="minorHAnsi" w:cstheme="minorHAnsi"/>
          <w:sz w:val="20"/>
          <w:lang w:val="en-US"/>
        </w:rPr>
      </w:pPr>
    </w:p>
    <w:p w14:paraId="08451B86" w14:textId="77777777" w:rsidR="00B846F6" w:rsidRPr="007227C7" w:rsidRDefault="00B846F6" w:rsidP="00CF6E41">
      <w:pPr>
        <w:spacing w:after="120"/>
        <w:rPr>
          <w:rFonts w:asciiTheme="minorHAnsi" w:hAnsiTheme="minorHAnsi" w:cstheme="minorHAnsi"/>
          <w:b/>
          <w:i/>
          <w:sz w:val="20"/>
          <w:u w:val="single"/>
          <w:lang w:val="en-US"/>
        </w:rPr>
      </w:pPr>
    </w:p>
    <w:p w14:paraId="5E3D8ACA" w14:textId="77777777" w:rsidR="0021437A" w:rsidRPr="006D38C0" w:rsidRDefault="0021437A" w:rsidP="00CF6E41">
      <w:pPr>
        <w:spacing w:after="120"/>
        <w:rPr>
          <w:rFonts w:asciiTheme="minorHAnsi" w:hAnsiTheme="minorHAnsi" w:cstheme="minorHAnsi"/>
          <w:b/>
          <w:i/>
          <w:sz w:val="20"/>
          <w:u w:val="single"/>
          <w:lang w:val="el-GR"/>
        </w:rPr>
      </w:pPr>
      <w:r w:rsidRPr="006D38C0">
        <w:rPr>
          <w:rFonts w:asciiTheme="minorHAnsi" w:hAnsiTheme="minorHAnsi" w:cstheme="minorHAnsi"/>
          <w:b/>
          <w:i/>
          <w:sz w:val="20"/>
          <w:u w:val="single"/>
          <w:lang w:val="el-GR"/>
        </w:rPr>
        <w:t>ΠΕΡΙΕΧΟΜΕΝΟ ΜΑΘΗΜΑΤΟΣ</w:t>
      </w:r>
    </w:p>
    <w:p w14:paraId="7A02608A" w14:textId="77777777" w:rsidR="00E444BE" w:rsidRDefault="0021437A" w:rsidP="005D2A05">
      <w:pPr>
        <w:spacing w:after="120"/>
        <w:jc w:val="both"/>
        <w:rPr>
          <w:rFonts w:asciiTheme="minorHAnsi" w:hAnsiTheme="minorHAnsi" w:cstheme="minorHAnsi"/>
          <w:sz w:val="20"/>
          <w:lang w:val="el-GR"/>
        </w:rPr>
      </w:pPr>
      <w:r w:rsidRPr="006D38C0">
        <w:rPr>
          <w:rFonts w:asciiTheme="minorHAnsi" w:hAnsiTheme="minorHAnsi" w:cstheme="minorHAnsi"/>
          <w:sz w:val="20"/>
          <w:lang w:val="el-GR"/>
        </w:rPr>
        <w:t xml:space="preserve">Στο μάθημα θα μελετηθούν διάφορες εμπειρικές μέθοδοι ανάλυσης οικονομικής και αναπτυξιακής πολιτικής με εφαρμογές κυρίως στην ελληνική οικονομική ανάπτυξη. Οι θεματικές ενότητες έχουν επιλεγεί έτσι ώστε οι φοιτητές να κατανοήσουν αφενός πώς εφαρμόζονται συγκεκριμένες μέθοδοι και αφετέρου να γνωρίσουν πώς έχει διαρθρωθεί και εξελιχθεί η ελληνική οικονομία και οικονομική πολιτική υπό το πρίσμα αναλυτικών προσεγγίσεων.   </w:t>
      </w:r>
    </w:p>
    <w:p w14:paraId="483E8352" w14:textId="77777777" w:rsidR="00B846F6" w:rsidRDefault="00B846F6" w:rsidP="005D2A05">
      <w:pPr>
        <w:spacing w:after="120"/>
        <w:jc w:val="both"/>
        <w:rPr>
          <w:rFonts w:asciiTheme="minorHAnsi" w:hAnsiTheme="minorHAnsi" w:cstheme="minorHAnsi"/>
          <w:sz w:val="20"/>
          <w:lang w:val="el-GR"/>
        </w:rPr>
      </w:pPr>
    </w:p>
    <w:p w14:paraId="2140BDED" w14:textId="77777777" w:rsidR="00B846F6" w:rsidRDefault="00B846F6" w:rsidP="005D2A05">
      <w:pPr>
        <w:spacing w:after="120"/>
        <w:jc w:val="both"/>
        <w:rPr>
          <w:rFonts w:asciiTheme="minorHAnsi" w:hAnsiTheme="minorHAnsi" w:cstheme="minorHAnsi"/>
          <w:sz w:val="20"/>
          <w:lang w:val="el-GR"/>
        </w:rPr>
      </w:pPr>
    </w:p>
    <w:p w14:paraId="4BC2FE78" w14:textId="77777777" w:rsidR="00895A92" w:rsidRDefault="00895A92" w:rsidP="005D2A05">
      <w:pPr>
        <w:spacing w:after="120"/>
        <w:jc w:val="both"/>
        <w:rPr>
          <w:rFonts w:asciiTheme="minorHAnsi" w:hAnsiTheme="minorHAnsi" w:cstheme="minorHAnsi"/>
          <w:sz w:val="20"/>
          <w:lang w:val="el-GR"/>
        </w:rPr>
      </w:pPr>
    </w:p>
    <w:p w14:paraId="12A9257A" w14:textId="77777777" w:rsidR="00895A92" w:rsidRDefault="00895A92" w:rsidP="005D2A05">
      <w:pPr>
        <w:spacing w:after="120"/>
        <w:jc w:val="both"/>
        <w:rPr>
          <w:rFonts w:asciiTheme="minorHAnsi" w:hAnsiTheme="minorHAnsi" w:cstheme="minorHAnsi"/>
          <w:sz w:val="20"/>
          <w:lang w:val="el-GR"/>
        </w:rPr>
      </w:pPr>
    </w:p>
    <w:p w14:paraId="7E0F71AA" w14:textId="77777777" w:rsidR="00B846F6" w:rsidRDefault="00B846F6" w:rsidP="005D2A05">
      <w:pPr>
        <w:spacing w:after="120"/>
        <w:jc w:val="both"/>
        <w:rPr>
          <w:rFonts w:asciiTheme="minorHAnsi" w:hAnsiTheme="minorHAnsi" w:cstheme="minorHAnsi"/>
          <w:sz w:val="20"/>
          <w:lang w:val="el-GR"/>
        </w:rPr>
      </w:pPr>
    </w:p>
    <w:p w14:paraId="31887760" w14:textId="77777777" w:rsidR="00E444BE" w:rsidRPr="006D38C0" w:rsidRDefault="00E444BE" w:rsidP="00E444BE">
      <w:pPr>
        <w:spacing w:after="120"/>
        <w:rPr>
          <w:rFonts w:asciiTheme="minorHAnsi" w:hAnsiTheme="minorHAnsi" w:cstheme="minorHAnsi"/>
          <w:b/>
          <w:i/>
          <w:sz w:val="20"/>
          <w:u w:val="single"/>
          <w:lang w:val="el-GR"/>
        </w:rPr>
      </w:pPr>
      <w:r>
        <w:rPr>
          <w:rFonts w:asciiTheme="minorHAnsi" w:hAnsiTheme="minorHAnsi" w:cstheme="minorHAnsi"/>
          <w:b/>
          <w:i/>
          <w:sz w:val="20"/>
          <w:u w:val="single"/>
          <w:lang w:val="el-GR"/>
        </w:rPr>
        <w:t>ΤΕΛΙΚΟΣ ΒΑΘΜΟΣ</w:t>
      </w:r>
    </w:p>
    <w:p w14:paraId="5B587803" w14:textId="0553BD92" w:rsidR="0021437A" w:rsidRDefault="0021437A" w:rsidP="005D2A05">
      <w:pPr>
        <w:spacing w:after="120"/>
        <w:jc w:val="both"/>
        <w:rPr>
          <w:rFonts w:asciiTheme="minorHAnsi" w:hAnsiTheme="minorHAnsi" w:cstheme="minorHAnsi"/>
          <w:sz w:val="20"/>
          <w:lang w:val="el-GR"/>
        </w:rPr>
      </w:pPr>
      <w:r w:rsidRPr="006D38C0">
        <w:rPr>
          <w:rFonts w:asciiTheme="minorHAnsi" w:hAnsiTheme="minorHAnsi" w:cstheme="minorHAnsi"/>
          <w:sz w:val="20"/>
          <w:lang w:val="el-GR"/>
        </w:rPr>
        <w:t xml:space="preserve">Ο βαθμός του μαθήματος θα κριθεί </w:t>
      </w:r>
      <w:r w:rsidR="004F21B9">
        <w:rPr>
          <w:rFonts w:asciiTheme="minorHAnsi" w:hAnsiTheme="minorHAnsi" w:cstheme="minorHAnsi"/>
          <w:sz w:val="20"/>
          <w:lang w:val="el-GR"/>
        </w:rPr>
        <w:t>από τη συμμετοχή στο μάθημα (40%) και μία γραπτή εργασία που θα κατατεθεί στο τέλος του εξαμήνου (60%)</w:t>
      </w:r>
      <w:r w:rsidR="009056A5" w:rsidRPr="006D38C0">
        <w:rPr>
          <w:rFonts w:asciiTheme="minorHAnsi" w:hAnsiTheme="minorHAnsi" w:cstheme="minorHAnsi"/>
          <w:sz w:val="20"/>
          <w:lang w:val="el-GR"/>
        </w:rPr>
        <w:t xml:space="preserve">. </w:t>
      </w:r>
      <w:r w:rsidRPr="006D38C0">
        <w:rPr>
          <w:rFonts w:asciiTheme="minorHAnsi" w:hAnsiTheme="minorHAnsi" w:cstheme="minorHAnsi"/>
          <w:sz w:val="20"/>
          <w:lang w:val="el-GR"/>
        </w:rPr>
        <w:t xml:space="preserve">Συγκεκριμένα κάθε φοιτητής θα αναλάβει να </w:t>
      </w:r>
      <w:r w:rsidR="009056A5" w:rsidRPr="006D38C0">
        <w:rPr>
          <w:rFonts w:asciiTheme="minorHAnsi" w:hAnsiTheme="minorHAnsi" w:cstheme="minorHAnsi"/>
          <w:sz w:val="20"/>
          <w:lang w:val="el-GR"/>
        </w:rPr>
        <w:t xml:space="preserve">γράψει μία σύντομη εργασία (στα αγγλικά ή ελληνικά) </w:t>
      </w:r>
      <w:r w:rsidR="00BB52DA" w:rsidRPr="006D38C0">
        <w:rPr>
          <w:rFonts w:asciiTheme="minorHAnsi" w:hAnsiTheme="minorHAnsi" w:cstheme="minorHAnsi"/>
          <w:sz w:val="20"/>
          <w:lang w:val="el-GR"/>
        </w:rPr>
        <w:t>όχι</w:t>
      </w:r>
      <w:r w:rsidR="009056A5" w:rsidRPr="006D38C0">
        <w:rPr>
          <w:rFonts w:asciiTheme="minorHAnsi" w:hAnsiTheme="minorHAnsi" w:cstheme="minorHAnsi"/>
          <w:sz w:val="20"/>
          <w:lang w:val="el-GR"/>
        </w:rPr>
        <w:t xml:space="preserve"> μεγαλύτερη από </w:t>
      </w:r>
      <w:r w:rsidR="004F21B9">
        <w:rPr>
          <w:rFonts w:asciiTheme="minorHAnsi" w:hAnsiTheme="minorHAnsi" w:cstheme="minorHAnsi"/>
          <w:sz w:val="20"/>
          <w:lang w:val="el-GR"/>
        </w:rPr>
        <w:t>2</w:t>
      </w:r>
      <w:r w:rsidR="009056A5" w:rsidRPr="006D38C0">
        <w:rPr>
          <w:rFonts w:asciiTheme="minorHAnsi" w:hAnsiTheme="minorHAnsi" w:cstheme="minorHAnsi"/>
          <w:sz w:val="20"/>
          <w:lang w:val="el-GR"/>
        </w:rPr>
        <w:t>500 λέξεις (</w:t>
      </w:r>
      <w:r w:rsidR="004F21B9">
        <w:rPr>
          <w:rFonts w:asciiTheme="minorHAnsi" w:hAnsiTheme="minorHAnsi" w:cstheme="minorHAnsi"/>
          <w:sz w:val="20"/>
          <w:lang w:val="el-GR"/>
        </w:rPr>
        <w:t>5-6</w:t>
      </w:r>
      <w:r w:rsidR="009056A5" w:rsidRPr="006D38C0">
        <w:rPr>
          <w:rFonts w:asciiTheme="minorHAnsi" w:hAnsiTheme="minorHAnsi" w:cstheme="minorHAnsi"/>
          <w:sz w:val="20"/>
          <w:lang w:val="el-GR"/>
        </w:rPr>
        <w:t xml:space="preserve"> σελίδες)  σε ένα θέμα από ένα κατάλογο που θα διανεμηθεί </w:t>
      </w:r>
      <w:r w:rsidRPr="006D38C0">
        <w:rPr>
          <w:rFonts w:asciiTheme="minorHAnsi" w:hAnsiTheme="minorHAnsi" w:cstheme="minorHAnsi"/>
          <w:sz w:val="20"/>
          <w:lang w:val="el-GR"/>
        </w:rPr>
        <w:t xml:space="preserve">κατά τη διάρκεια του μαθήματος. Η </w:t>
      </w:r>
      <w:r w:rsidR="009056A5" w:rsidRPr="006D38C0">
        <w:rPr>
          <w:rFonts w:asciiTheme="minorHAnsi" w:hAnsiTheme="minorHAnsi" w:cstheme="minorHAnsi"/>
          <w:sz w:val="20"/>
          <w:lang w:val="el-GR"/>
        </w:rPr>
        <w:t xml:space="preserve">εργασία </w:t>
      </w:r>
      <w:r w:rsidRPr="006D38C0">
        <w:rPr>
          <w:rFonts w:asciiTheme="minorHAnsi" w:hAnsiTheme="minorHAnsi" w:cstheme="minorHAnsi"/>
          <w:sz w:val="20"/>
          <w:lang w:val="el-GR"/>
        </w:rPr>
        <w:t xml:space="preserve">θα περιέχει δυνατότητα κριτικής </w:t>
      </w:r>
      <w:r w:rsidR="009056A5" w:rsidRPr="006D38C0">
        <w:rPr>
          <w:rFonts w:asciiTheme="minorHAnsi" w:hAnsiTheme="minorHAnsi" w:cstheme="minorHAnsi"/>
          <w:sz w:val="20"/>
          <w:lang w:val="el-GR"/>
        </w:rPr>
        <w:t xml:space="preserve">και προβληματισμού </w:t>
      </w:r>
      <w:r w:rsidR="00BB52DA">
        <w:rPr>
          <w:rFonts w:asciiTheme="minorHAnsi" w:hAnsiTheme="minorHAnsi" w:cstheme="minorHAnsi"/>
          <w:sz w:val="20"/>
          <w:lang w:val="el-GR"/>
        </w:rPr>
        <w:t>και θα παρουσιαστεί προφορικά</w:t>
      </w:r>
      <w:r w:rsidR="004F21B9">
        <w:rPr>
          <w:rFonts w:asciiTheme="minorHAnsi" w:hAnsiTheme="minorHAnsi" w:cstheme="minorHAnsi"/>
          <w:sz w:val="20"/>
          <w:lang w:val="el-GR"/>
        </w:rPr>
        <w:t xml:space="preserve"> στην τάξη</w:t>
      </w:r>
      <w:r w:rsidR="009056A5" w:rsidRPr="006D38C0">
        <w:rPr>
          <w:rFonts w:asciiTheme="minorHAnsi" w:hAnsiTheme="minorHAnsi" w:cstheme="minorHAnsi"/>
          <w:sz w:val="20"/>
          <w:lang w:val="el-GR"/>
        </w:rPr>
        <w:t>.</w:t>
      </w:r>
      <w:r w:rsidR="004F21B9">
        <w:rPr>
          <w:rFonts w:asciiTheme="minorHAnsi" w:hAnsiTheme="minorHAnsi" w:cstheme="minorHAnsi"/>
          <w:sz w:val="20"/>
          <w:lang w:val="el-GR"/>
        </w:rPr>
        <w:t xml:space="preserve"> Κατά τη διάρκεια του μαθήματος κάθε φοιτητής θα αναλάβει τουλάχιστον 3 παρουσιάσεις σε θέματα σχετικά με τις ενότητες της ύλης</w:t>
      </w:r>
      <w:r w:rsidR="0089791C">
        <w:rPr>
          <w:rFonts w:asciiTheme="minorHAnsi" w:hAnsiTheme="minorHAnsi" w:cstheme="minorHAnsi"/>
          <w:sz w:val="20"/>
          <w:lang w:val="el-GR"/>
        </w:rPr>
        <w:t>,</w:t>
      </w:r>
      <w:r w:rsidR="004F21B9">
        <w:rPr>
          <w:rFonts w:asciiTheme="minorHAnsi" w:hAnsiTheme="minorHAnsi" w:cstheme="minorHAnsi"/>
          <w:sz w:val="20"/>
          <w:lang w:val="el-GR"/>
        </w:rPr>
        <w:t xml:space="preserve"> σε συνεννόηση με τους διδάσκοντες.</w:t>
      </w:r>
    </w:p>
    <w:p w14:paraId="7C4F4E1E" w14:textId="77777777" w:rsidR="003565DB" w:rsidRPr="006D38C0" w:rsidRDefault="003565DB" w:rsidP="005D2A05">
      <w:pPr>
        <w:spacing w:after="120"/>
        <w:jc w:val="both"/>
        <w:rPr>
          <w:rFonts w:asciiTheme="minorHAnsi" w:hAnsiTheme="minorHAnsi" w:cstheme="minorHAnsi"/>
          <w:sz w:val="20"/>
          <w:lang w:val="el-GR"/>
        </w:rPr>
      </w:pPr>
    </w:p>
    <w:p w14:paraId="0974CB10" w14:textId="6FE8395B" w:rsidR="0021437A" w:rsidRPr="006D38C0" w:rsidRDefault="0021437A" w:rsidP="00CF6E41">
      <w:pPr>
        <w:spacing w:after="120"/>
        <w:rPr>
          <w:rFonts w:asciiTheme="minorHAnsi" w:hAnsiTheme="minorHAnsi" w:cstheme="minorHAnsi"/>
          <w:b/>
          <w:i/>
          <w:sz w:val="20"/>
          <w:u w:val="single"/>
          <w:lang w:val="el-GR"/>
        </w:rPr>
      </w:pPr>
      <w:r w:rsidRPr="006D38C0">
        <w:rPr>
          <w:rFonts w:asciiTheme="minorHAnsi" w:hAnsiTheme="minorHAnsi" w:cstheme="minorHAnsi"/>
          <w:b/>
          <w:i/>
          <w:sz w:val="20"/>
          <w:u w:val="single"/>
          <w:lang w:val="el-GR"/>
        </w:rPr>
        <w:t>ΠΡΟΓΡΑΜΜΑ ΥΛΗΣ ΚΑΙ ΠΑΡΑΔΟΣΕΩΝ</w:t>
      </w:r>
      <w:r w:rsidR="00297A52">
        <w:rPr>
          <w:rFonts w:asciiTheme="minorHAnsi" w:hAnsiTheme="minorHAnsi" w:cstheme="minorHAnsi"/>
          <w:b/>
          <w:i/>
          <w:sz w:val="20"/>
          <w:u w:val="single"/>
          <w:lang w:val="el-GR"/>
        </w:rPr>
        <w:t xml:space="preserve"> ΑΝΑ ΘΕΜΑΜΑΤΙΚΗ ΕΝΟΤΗΤΑ</w:t>
      </w:r>
    </w:p>
    <w:p w14:paraId="609EE985" w14:textId="77777777" w:rsidR="0021437A" w:rsidRPr="00B846F6" w:rsidRDefault="0021437A" w:rsidP="00CF6E41">
      <w:pPr>
        <w:spacing w:after="120"/>
        <w:rPr>
          <w:rFonts w:asciiTheme="minorHAnsi" w:hAnsiTheme="minorHAnsi" w:cstheme="minorHAnsi"/>
          <w:sz w:val="20"/>
          <w:lang w:val="el-GR"/>
        </w:rPr>
      </w:pPr>
      <w:r w:rsidRPr="006D38C0">
        <w:rPr>
          <w:rFonts w:asciiTheme="minorHAnsi" w:hAnsiTheme="minorHAnsi" w:cstheme="minorHAnsi"/>
          <w:sz w:val="20"/>
          <w:lang w:val="el-GR"/>
        </w:rPr>
        <w:t>(Με αστερίσκο σημειώνονται τα κυριότερα άρθρα ή κείμενα που πρέπει απαραίτητα να μελετηθούν)</w:t>
      </w:r>
    </w:p>
    <w:p w14:paraId="4B7182CF" w14:textId="77777777" w:rsidR="0021437A" w:rsidRPr="00475058" w:rsidRDefault="0021437A" w:rsidP="00CF6E41">
      <w:pPr>
        <w:spacing w:after="120"/>
        <w:rPr>
          <w:rFonts w:asciiTheme="minorHAnsi" w:hAnsiTheme="minorHAnsi" w:cstheme="minorHAnsi"/>
          <w:b/>
          <w:sz w:val="20"/>
          <w:lang w:val="en-US"/>
        </w:rPr>
      </w:pPr>
      <w:r w:rsidRPr="00475058">
        <w:rPr>
          <w:rFonts w:asciiTheme="minorHAnsi" w:hAnsiTheme="minorHAnsi" w:cstheme="minorHAnsi"/>
          <w:b/>
          <w:sz w:val="20"/>
          <w:lang w:val="en-US"/>
        </w:rPr>
        <w:t xml:space="preserve">1. </w:t>
      </w:r>
      <w:r w:rsidRPr="006D38C0">
        <w:rPr>
          <w:rFonts w:asciiTheme="minorHAnsi" w:hAnsiTheme="minorHAnsi" w:cstheme="minorHAnsi"/>
          <w:b/>
          <w:sz w:val="20"/>
          <w:lang w:val="el-GR"/>
        </w:rPr>
        <w:t>Λογιστική</w:t>
      </w:r>
      <w:r w:rsidRPr="00475058">
        <w:rPr>
          <w:rFonts w:asciiTheme="minorHAnsi" w:hAnsiTheme="minorHAnsi" w:cstheme="minorHAnsi"/>
          <w:b/>
          <w:sz w:val="20"/>
          <w:lang w:val="en-US"/>
        </w:rPr>
        <w:t xml:space="preserve"> </w:t>
      </w:r>
      <w:r w:rsidRPr="006D38C0">
        <w:rPr>
          <w:rFonts w:asciiTheme="minorHAnsi" w:hAnsiTheme="minorHAnsi" w:cstheme="minorHAnsi"/>
          <w:b/>
          <w:sz w:val="20"/>
          <w:lang w:val="el-GR"/>
        </w:rPr>
        <w:t>της</w:t>
      </w:r>
      <w:r w:rsidRPr="00475058">
        <w:rPr>
          <w:rFonts w:asciiTheme="minorHAnsi" w:hAnsiTheme="minorHAnsi" w:cstheme="minorHAnsi"/>
          <w:b/>
          <w:sz w:val="20"/>
          <w:lang w:val="en-US"/>
        </w:rPr>
        <w:t xml:space="preserve"> </w:t>
      </w:r>
      <w:r w:rsidRPr="006D38C0">
        <w:rPr>
          <w:rFonts w:asciiTheme="minorHAnsi" w:hAnsiTheme="minorHAnsi" w:cstheme="minorHAnsi"/>
          <w:b/>
          <w:sz w:val="20"/>
          <w:lang w:val="el-GR"/>
        </w:rPr>
        <w:t>Μεγέθυνσης</w:t>
      </w:r>
      <w:r w:rsidR="00E444BE" w:rsidRPr="00475058">
        <w:rPr>
          <w:rFonts w:asciiTheme="minorHAnsi" w:hAnsiTheme="minorHAnsi" w:cstheme="minorHAnsi"/>
          <w:b/>
          <w:sz w:val="20"/>
          <w:lang w:val="en-US"/>
        </w:rPr>
        <w:t xml:space="preserve"> (</w:t>
      </w:r>
      <w:proofErr w:type="spellStart"/>
      <w:r w:rsidR="00E444BE">
        <w:rPr>
          <w:rFonts w:asciiTheme="minorHAnsi" w:hAnsiTheme="minorHAnsi" w:cstheme="minorHAnsi"/>
          <w:b/>
          <w:sz w:val="20"/>
          <w:lang w:val="el-GR"/>
        </w:rPr>
        <w:t>Κωστελέτου</w:t>
      </w:r>
      <w:proofErr w:type="spellEnd"/>
      <w:r w:rsidR="00E444BE" w:rsidRPr="00475058">
        <w:rPr>
          <w:rFonts w:asciiTheme="minorHAnsi" w:hAnsiTheme="minorHAnsi" w:cstheme="minorHAnsi"/>
          <w:b/>
          <w:sz w:val="20"/>
          <w:lang w:val="en-US"/>
        </w:rPr>
        <w:t>)</w:t>
      </w:r>
    </w:p>
    <w:p w14:paraId="5CB423D4" w14:textId="77777777" w:rsidR="000D3D0A" w:rsidRPr="006D38C0" w:rsidRDefault="0021437A" w:rsidP="00597D96">
      <w:pPr>
        <w:pStyle w:val="Web"/>
        <w:spacing w:before="0" w:beforeAutospacing="0"/>
        <w:jc w:val="both"/>
        <w:rPr>
          <w:rFonts w:asciiTheme="minorHAnsi" w:hAnsiTheme="minorHAnsi" w:cstheme="minorHAnsi"/>
          <w:sz w:val="20"/>
          <w:lang w:val="en-GB"/>
        </w:rPr>
      </w:pPr>
      <w:r w:rsidRPr="006D38C0">
        <w:rPr>
          <w:rFonts w:asciiTheme="minorHAnsi" w:hAnsiTheme="minorHAnsi" w:cstheme="minorHAnsi"/>
          <w:sz w:val="20"/>
          <w:lang w:val="en-US"/>
        </w:rPr>
        <w:t>*</w:t>
      </w:r>
      <w:r w:rsidRPr="006D38C0">
        <w:rPr>
          <w:rFonts w:asciiTheme="minorHAnsi" w:hAnsiTheme="minorHAnsi" w:cstheme="minorHAnsi"/>
          <w:sz w:val="20"/>
          <w:lang w:val="en-GB"/>
        </w:rPr>
        <w:t xml:space="preserve"> </w:t>
      </w:r>
      <w:proofErr w:type="spellStart"/>
      <w:r w:rsidRPr="006D38C0">
        <w:rPr>
          <w:rFonts w:asciiTheme="minorHAnsi" w:hAnsiTheme="minorHAnsi" w:cstheme="minorHAnsi"/>
          <w:sz w:val="20"/>
          <w:lang w:val="en-GB"/>
        </w:rPr>
        <w:t>Belegri-Roboli</w:t>
      </w:r>
      <w:proofErr w:type="spellEnd"/>
      <w:r w:rsidRPr="006D38C0">
        <w:rPr>
          <w:rFonts w:asciiTheme="minorHAnsi" w:hAnsiTheme="minorHAnsi" w:cstheme="minorHAnsi"/>
          <w:sz w:val="20"/>
          <w:lang w:val="en-GB"/>
        </w:rPr>
        <w:t xml:space="preserve"> A., P.G. </w:t>
      </w:r>
      <w:proofErr w:type="spellStart"/>
      <w:r w:rsidRPr="006D38C0">
        <w:rPr>
          <w:rFonts w:asciiTheme="minorHAnsi" w:hAnsiTheme="minorHAnsi" w:cstheme="minorHAnsi"/>
          <w:sz w:val="20"/>
          <w:lang w:val="en-GB"/>
        </w:rPr>
        <w:t>Michaelides</w:t>
      </w:r>
      <w:proofErr w:type="spellEnd"/>
      <w:r w:rsidRPr="006D38C0">
        <w:rPr>
          <w:rFonts w:asciiTheme="minorHAnsi" w:hAnsiTheme="minorHAnsi" w:cstheme="minorHAnsi"/>
          <w:sz w:val="20"/>
          <w:lang w:val="en-GB"/>
        </w:rPr>
        <w:t xml:space="preserve"> </w:t>
      </w:r>
      <w:r w:rsidRPr="006D38C0">
        <w:rPr>
          <w:rFonts w:asciiTheme="minorHAnsi" w:hAnsiTheme="minorHAnsi" w:cstheme="minorHAnsi"/>
          <w:sz w:val="20"/>
          <w:lang w:val="en-US"/>
        </w:rPr>
        <w:t>(</w:t>
      </w:r>
      <w:r w:rsidRPr="006D38C0">
        <w:rPr>
          <w:rFonts w:asciiTheme="minorHAnsi" w:hAnsiTheme="minorHAnsi" w:cstheme="minorHAnsi"/>
          <w:sz w:val="20"/>
          <w:lang w:val="en-GB"/>
        </w:rPr>
        <w:t>2006</w:t>
      </w:r>
      <w:r w:rsidRPr="006D38C0">
        <w:rPr>
          <w:rFonts w:asciiTheme="minorHAnsi" w:hAnsiTheme="minorHAnsi" w:cstheme="minorHAnsi"/>
          <w:sz w:val="20"/>
          <w:lang w:val="en-US"/>
        </w:rPr>
        <w:t>)</w:t>
      </w:r>
      <w:r w:rsidRPr="006D38C0">
        <w:rPr>
          <w:rFonts w:asciiTheme="minorHAnsi" w:hAnsiTheme="minorHAnsi" w:cstheme="minorHAnsi"/>
          <w:sz w:val="20"/>
          <w:lang w:val="en-GB"/>
        </w:rPr>
        <w:t xml:space="preserve">, </w:t>
      </w:r>
      <w:r w:rsidRPr="006D38C0">
        <w:rPr>
          <w:rFonts w:asciiTheme="minorHAnsi" w:hAnsiTheme="minorHAnsi" w:cstheme="minorHAnsi"/>
          <w:sz w:val="20"/>
          <w:lang w:val="en-US"/>
        </w:rPr>
        <w:t>“</w:t>
      </w:r>
      <w:r w:rsidRPr="006D38C0">
        <w:rPr>
          <w:rFonts w:asciiTheme="minorHAnsi" w:hAnsiTheme="minorHAnsi" w:cstheme="minorHAnsi"/>
          <w:sz w:val="20"/>
          <w:lang w:val="en-GB"/>
        </w:rPr>
        <w:t>Measuring Technological change in Greece, Journal of Technology Transfer”, 31, 663-671.</w:t>
      </w:r>
    </w:p>
    <w:p w14:paraId="05CF53B0" w14:textId="2EAA3691" w:rsidR="00597D96" w:rsidRDefault="0021437A" w:rsidP="00597D96">
      <w:pPr>
        <w:pStyle w:val="Web"/>
        <w:spacing w:before="0" w:beforeAutospacing="0"/>
        <w:jc w:val="both"/>
        <w:rPr>
          <w:rFonts w:asciiTheme="minorHAnsi" w:hAnsiTheme="minorHAnsi" w:cstheme="minorHAnsi"/>
          <w:sz w:val="20"/>
          <w:lang w:val="en-US"/>
        </w:rPr>
      </w:pPr>
      <w:r w:rsidRPr="006D38C0">
        <w:rPr>
          <w:rFonts w:asciiTheme="minorHAnsi" w:hAnsiTheme="minorHAnsi" w:cstheme="minorHAnsi"/>
          <w:sz w:val="20"/>
          <w:lang w:val="en-GB"/>
        </w:rPr>
        <w:t>*</w:t>
      </w:r>
      <w:proofErr w:type="spellStart"/>
      <w:r w:rsidRPr="006D38C0">
        <w:rPr>
          <w:rFonts w:asciiTheme="minorHAnsi" w:hAnsiTheme="minorHAnsi" w:cstheme="minorHAnsi"/>
          <w:sz w:val="20"/>
          <w:lang w:val="en-US"/>
        </w:rPr>
        <w:t>Bournakis</w:t>
      </w:r>
      <w:proofErr w:type="spellEnd"/>
      <w:r w:rsidRPr="006D38C0">
        <w:rPr>
          <w:rFonts w:asciiTheme="minorHAnsi" w:hAnsiTheme="minorHAnsi" w:cstheme="minorHAnsi"/>
          <w:sz w:val="20"/>
          <w:lang w:val="en-US"/>
        </w:rPr>
        <w:t xml:space="preserve"> </w:t>
      </w:r>
      <w:proofErr w:type="spellStart"/>
      <w:r w:rsidRPr="006D38C0">
        <w:rPr>
          <w:rFonts w:asciiTheme="minorHAnsi" w:hAnsiTheme="minorHAnsi" w:cstheme="minorHAnsi"/>
          <w:sz w:val="20"/>
          <w:lang w:val="en-US"/>
        </w:rPr>
        <w:t>Ioannis</w:t>
      </w:r>
      <w:proofErr w:type="spellEnd"/>
      <w:r w:rsidRPr="006D38C0">
        <w:rPr>
          <w:rFonts w:asciiTheme="minorHAnsi" w:hAnsiTheme="minorHAnsi" w:cstheme="minorHAnsi"/>
          <w:sz w:val="20"/>
          <w:lang w:val="en-US"/>
        </w:rPr>
        <w:t xml:space="preserve"> (2012), “Sources of TFP growth in a framework of convergence: Evidence from Greece”, International Review of Applied Economics, 25(6).</w:t>
      </w:r>
    </w:p>
    <w:p w14:paraId="4CD7D8E0" w14:textId="3700E3F0" w:rsidR="001A109C" w:rsidRPr="001A109C" w:rsidRDefault="001A109C" w:rsidP="00597D96">
      <w:pPr>
        <w:pStyle w:val="Web"/>
        <w:spacing w:before="0" w:beforeAutospacing="0"/>
        <w:jc w:val="both"/>
        <w:rPr>
          <w:rFonts w:asciiTheme="minorHAnsi" w:hAnsiTheme="minorHAnsi" w:cstheme="minorHAnsi"/>
          <w:sz w:val="20"/>
          <w:lang w:val="en-US"/>
        </w:rPr>
      </w:pPr>
      <w:proofErr w:type="spellStart"/>
      <w:r>
        <w:rPr>
          <w:rFonts w:asciiTheme="minorHAnsi" w:hAnsiTheme="minorHAnsi" w:cstheme="minorHAnsi"/>
          <w:sz w:val="20"/>
          <w:lang w:val="en-US"/>
        </w:rPr>
        <w:t>Leounakis</w:t>
      </w:r>
      <w:proofErr w:type="spellEnd"/>
      <w:r>
        <w:rPr>
          <w:rFonts w:asciiTheme="minorHAnsi" w:hAnsiTheme="minorHAnsi" w:cstheme="minorHAnsi"/>
          <w:sz w:val="20"/>
          <w:lang w:val="en-US"/>
        </w:rPr>
        <w:t xml:space="preserve"> N., P </w:t>
      </w:r>
      <w:proofErr w:type="spellStart"/>
      <w:r>
        <w:rPr>
          <w:rFonts w:asciiTheme="minorHAnsi" w:hAnsiTheme="minorHAnsi" w:cstheme="minorHAnsi"/>
          <w:sz w:val="20"/>
          <w:lang w:val="en-US"/>
        </w:rPr>
        <w:t>Sakellaris</w:t>
      </w:r>
      <w:proofErr w:type="spellEnd"/>
      <w:r>
        <w:rPr>
          <w:rFonts w:asciiTheme="minorHAnsi" w:hAnsiTheme="minorHAnsi" w:cstheme="minorHAnsi"/>
          <w:sz w:val="20"/>
          <w:lang w:val="en-US"/>
        </w:rPr>
        <w:t xml:space="preserve"> (2014), “Greek economic growth since 1960” WP16-2014, Athens University of Economics.</w:t>
      </w:r>
    </w:p>
    <w:p w14:paraId="7DCA27FA" w14:textId="38353DC3" w:rsidR="00597D96" w:rsidRDefault="0021437A" w:rsidP="00597D96">
      <w:pPr>
        <w:pStyle w:val="Web"/>
        <w:spacing w:before="240" w:beforeAutospacing="0"/>
        <w:jc w:val="both"/>
        <w:rPr>
          <w:rStyle w:val="-"/>
          <w:rFonts w:asciiTheme="minorHAnsi" w:hAnsiTheme="minorHAnsi" w:cstheme="minorHAnsi"/>
          <w:sz w:val="20"/>
          <w:lang w:val="en-US"/>
        </w:rPr>
      </w:pPr>
      <w:r w:rsidRPr="00597D96">
        <w:rPr>
          <w:rFonts w:asciiTheme="minorHAnsi" w:hAnsiTheme="minorHAnsi" w:cstheme="minorHAnsi"/>
          <w:sz w:val="20"/>
          <w:lang w:val="en-US"/>
        </w:rPr>
        <w:t>*</w:t>
      </w:r>
      <w:proofErr w:type="spellStart"/>
      <w:r w:rsidRPr="006D38C0">
        <w:rPr>
          <w:rFonts w:asciiTheme="minorHAnsi" w:hAnsiTheme="minorHAnsi" w:cstheme="minorHAnsi"/>
          <w:sz w:val="20"/>
          <w:lang w:val="en-US"/>
        </w:rPr>
        <w:t>Mylonidis</w:t>
      </w:r>
      <w:proofErr w:type="spellEnd"/>
      <w:r w:rsidRPr="006D38C0">
        <w:rPr>
          <w:rFonts w:asciiTheme="minorHAnsi" w:hAnsiTheme="minorHAnsi" w:cstheme="minorHAnsi"/>
          <w:sz w:val="20"/>
          <w:lang w:val="en-US"/>
        </w:rPr>
        <w:t xml:space="preserve"> Nikolaos, Vangelis </w:t>
      </w:r>
      <w:proofErr w:type="spellStart"/>
      <w:r w:rsidRPr="006D38C0">
        <w:rPr>
          <w:rFonts w:asciiTheme="minorHAnsi" w:hAnsiTheme="minorHAnsi" w:cstheme="minorHAnsi"/>
          <w:sz w:val="20"/>
          <w:lang w:val="en-US"/>
        </w:rPr>
        <w:t>Vassilatos</w:t>
      </w:r>
      <w:proofErr w:type="spellEnd"/>
      <w:r w:rsidRPr="006D38C0">
        <w:rPr>
          <w:rFonts w:asciiTheme="minorHAnsi" w:hAnsiTheme="minorHAnsi" w:cstheme="minorHAnsi"/>
          <w:sz w:val="20"/>
          <w:lang w:val="en-US"/>
        </w:rPr>
        <w:t xml:space="preserve"> (2009), “Assessing the macroeconomic performance of Greece in a comparative perspective”, Ioannina, </w:t>
      </w:r>
      <w:hyperlink r:id="rId10" w:history="1">
        <w:r w:rsidR="00597D96" w:rsidRPr="00BB570E">
          <w:rPr>
            <w:rStyle w:val="-"/>
            <w:rFonts w:asciiTheme="minorHAnsi" w:hAnsiTheme="minorHAnsi" w:cstheme="minorHAnsi"/>
            <w:sz w:val="20"/>
            <w:lang w:val="en-US"/>
          </w:rPr>
          <w:t>nmylonid@noi.gr</w:t>
        </w:r>
      </w:hyperlink>
    </w:p>
    <w:p w14:paraId="0262DE2C" w14:textId="5E19D278" w:rsidR="001A109C" w:rsidRPr="001A109C" w:rsidRDefault="001A109C" w:rsidP="001A109C">
      <w:pPr>
        <w:pStyle w:val="Web"/>
        <w:spacing w:before="240"/>
        <w:jc w:val="both"/>
        <w:rPr>
          <w:rFonts w:asciiTheme="minorHAnsi" w:hAnsiTheme="minorHAnsi" w:cstheme="minorHAnsi"/>
          <w:sz w:val="20"/>
          <w:lang w:val="en-US"/>
        </w:rPr>
      </w:pPr>
      <w:proofErr w:type="spellStart"/>
      <w:r>
        <w:rPr>
          <w:rFonts w:asciiTheme="minorHAnsi" w:hAnsiTheme="minorHAnsi" w:cstheme="minorHAnsi"/>
          <w:sz w:val="20"/>
          <w:lang w:val="en-US"/>
        </w:rPr>
        <w:t>Mamuneas</w:t>
      </w:r>
      <w:proofErr w:type="spellEnd"/>
      <w:r>
        <w:rPr>
          <w:rFonts w:asciiTheme="minorHAnsi" w:hAnsiTheme="minorHAnsi" w:cstheme="minorHAnsi"/>
          <w:sz w:val="20"/>
          <w:lang w:val="en-US"/>
        </w:rPr>
        <w:t xml:space="preserve"> Th., E. </w:t>
      </w:r>
      <w:proofErr w:type="spellStart"/>
      <w:r>
        <w:rPr>
          <w:rFonts w:asciiTheme="minorHAnsi" w:hAnsiTheme="minorHAnsi" w:cstheme="minorHAnsi"/>
          <w:sz w:val="20"/>
          <w:lang w:val="en-US"/>
        </w:rPr>
        <w:t>Ketteni</w:t>
      </w:r>
      <w:proofErr w:type="spellEnd"/>
      <w:r>
        <w:rPr>
          <w:rFonts w:asciiTheme="minorHAnsi" w:hAnsiTheme="minorHAnsi" w:cstheme="minorHAnsi"/>
          <w:sz w:val="20"/>
          <w:lang w:val="en-US"/>
        </w:rPr>
        <w:t xml:space="preserve"> (2012), “</w:t>
      </w:r>
      <w:r w:rsidRPr="001A109C">
        <w:rPr>
          <w:rFonts w:asciiTheme="minorHAnsi" w:hAnsiTheme="minorHAnsi" w:cstheme="minorHAnsi"/>
          <w:sz w:val="20"/>
          <w:lang w:val="en-US"/>
        </w:rPr>
        <w:t>Growth Accounting: A European Comparison</w:t>
      </w:r>
      <w:r>
        <w:rPr>
          <w:rFonts w:asciiTheme="minorHAnsi" w:hAnsiTheme="minorHAnsi" w:cstheme="minorHAnsi"/>
          <w:sz w:val="20"/>
          <w:lang w:val="en-US"/>
        </w:rPr>
        <w:t>”</w:t>
      </w:r>
      <w:r>
        <w:rPr>
          <w:rFonts w:ascii="Book Antiqua" w:hAnsi="Book Antiqua" w:cs="Book Antiqua"/>
          <w:color w:val="000000"/>
          <w:lang w:val="en-US"/>
        </w:rPr>
        <w:t>,</w:t>
      </w:r>
      <w:r w:rsidRPr="001A109C">
        <w:rPr>
          <w:rFonts w:asciiTheme="minorHAnsi" w:hAnsiTheme="minorHAnsi" w:cstheme="minorHAnsi"/>
          <w:sz w:val="20"/>
          <w:lang w:val="en-US"/>
        </w:rPr>
        <w:t xml:space="preserve"> Cyprus Economic Policy Review, Vol. 6, No. 2, p.p. 67-79 (2012</w:t>
      </w:r>
      <w:r>
        <w:rPr>
          <w:rFonts w:asciiTheme="minorHAnsi" w:hAnsiTheme="minorHAnsi" w:cstheme="minorHAnsi"/>
          <w:sz w:val="20"/>
          <w:lang w:val="en-US"/>
        </w:rPr>
        <w:t>.</w:t>
      </w:r>
      <w:r w:rsidRPr="001A109C">
        <w:rPr>
          <w:rFonts w:asciiTheme="minorHAnsi" w:hAnsiTheme="minorHAnsi" w:cstheme="minorHAnsi"/>
          <w:sz w:val="20"/>
          <w:lang w:val="en-US"/>
        </w:rPr>
        <w:t>)</w:t>
      </w:r>
    </w:p>
    <w:p w14:paraId="4F6CA5FE" w14:textId="77777777" w:rsidR="000D3D0A" w:rsidRPr="006D38C0" w:rsidRDefault="0021437A" w:rsidP="00597D96">
      <w:pPr>
        <w:pStyle w:val="Web"/>
        <w:spacing w:before="240" w:beforeAutospacing="0"/>
        <w:jc w:val="both"/>
        <w:rPr>
          <w:rFonts w:asciiTheme="minorHAnsi" w:hAnsiTheme="minorHAnsi" w:cstheme="minorHAnsi"/>
          <w:sz w:val="20"/>
          <w:lang w:val="en-US"/>
        </w:rPr>
      </w:pPr>
      <w:proofErr w:type="spellStart"/>
      <w:r w:rsidRPr="006D38C0">
        <w:rPr>
          <w:rFonts w:asciiTheme="minorHAnsi" w:hAnsiTheme="minorHAnsi" w:cstheme="minorHAnsi"/>
          <w:sz w:val="20"/>
          <w:lang w:val="en-US"/>
        </w:rPr>
        <w:t>Proietti</w:t>
      </w:r>
      <w:proofErr w:type="spellEnd"/>
      <w:r w:rsidRPr="006D38C0">
        <w:rPr>
          <w:rFonts w:asciiTheme="minorHAnsi" w:hAnsiTheme="minorHAnsi" w:cstheme="minorHAnsi"/>
          <w:sz w:val="20"/>
          <w:lang w:val="en-US"/>
        </w:rPr>
        <w:t xml:space="preserve">, Tommaso and Alberto </w:t>
      </w:r>
      <w:proofErr w:type="spellStart"/>
      <w:r w:rsidRPr="006D38C0">
        <w:rPr>
          <w:rFonts w:asciiTheme="minorHAnsi" w:hAnsiTheme="minorHAnsi" w:cstheme="minorHAnsi"/>
          <w:sz w:val="20"/>
          <w:lang w:val="en-US"/>
        </w:rPr>
        <w:t>Musso</w:t>
      </w:r>
      <w:proofErr w:type="spellEnd"/>
      <w:r w:rsidRPr="006D38C0">
        <w:rPr>
          <w:rFonts w:asciiTheme="minorHAnsi" w:hAnsiTheme="minorHAnsi" w:cstheme="minorHAnsi"/>
          <w:sz w:val="20"/>
          <w:lang w:val="en-US"/>
        </w:rPr>
        <w:t xml:space="preserve"> (2007), Growth accounting for the euro area - a structural </w:t>
      </w:r>
      <w:proofErr w:type="spellStart"/>
      <w:proofErr w:type="gramStart"/>
      <w:r w:rsidRPr="006D38C0">
        <w:rPr>
          <w:rFonts w:asciiTheme="minorHAnsi" w:hAnsiTheme="minorHAnsi" w:cstheme="minorHAnsi"/>
          <w:sz w:val="20"/>
          <w:lang w:val="en-US"/>
        </w:rPr>
        <w:t>approach.European</w:t>
      </w:r>
      <w:proofErr w:type="spellEnd"/>
      <w:proofErr w:type="gramEnd"/>
      <w:r w:rsidRPr="006D38C0">
        <w:rPr>
          <w:rFonts w:asciiTheme="minorHAnsi" w:hAnsiTheme="minorHAnsi" w:cstheme="minorHAnsi"/>
          <w:sz w:val="20"/>
          <w:lang w:val="en-US"/>
        </w:rPr>
        <w:t xml:space="preserve"> Central Bank, Working Paper Series. In CSA </w:t>
      </w:r>
      <w:proofErr w:type="spellStart"/>
      <w:r w:rsidRPr="006D38C0">
        <w:rPr>
          <w:rFonts w:asciiTheme="minorHAnsi" w:hAnsiTheme="minorHAnsi" w:cstheme="minorHAnsi"/>
          <w:sz w:val="20"/>
          <w:lang w:val="en-US"/>
        </w:rPr>
        <w:t>EconLit</w:t>
      </w:r>
      <w:proofErr w:type="spellEnd"/>
      <w:r w:rsidRPr="006D38C0">
        <w:rPr>
          <w:rFonts w:asciiTheme="minorHAnsi" w:hAnsiTheme="minorHAnsi" w:cstheme="minorHAnsi"/>
          <w:sz w:val="20"/>
          <w:lang w:val="en-US"/>
        </w:rPr>
        <w:t xml:space="preserve">, </w:t>
      </w:r>
      <w:hyperlink r:id="rId11" w:tgtFrame="_blank" w:history="1">
        <w:r w:rsidRPr="006D38C0">
          <w:rPr>
            <w:rStyle w:val="-"/>
            <w:rFonts w:asciiTheme="minorHAnsi" w:hAnsiTheme="minorHAnsi" w:cstheme="minorHAnsi"/>
            <w:sz w:val="20"/>
            <w:lang w:val="en-US"/>
          </w:rPr>
          <w:t>www.csa.com</w:t>
        </w:r>
      </w:hyperlink>
      <w:r w:rsidRPr="006D38C0">
        <w:rPr>
          <w:rFonts w:asciiTheme="minorHAnsi" w:hAnsiTheme="minorHAnsi" w:cstheme="minorHAnsi"/>
          <w:sz w:val="20"/>
          <w:lang w:val="en-US"/>
        </w:rPr>
        <w:t xml:space="preserve">. </w:t>
      </w:r>
    </w:p>
    <w:p w14:paraId="1628EB00" w14:textId="36F94A0D" w:rsidR="000D3D0A" w:rsidRDefault="0021437A" w:rsidP="00597D96">
      <w:pPr>
        <w:spacing w:after="120"/>
        <w:jc w:val="both"/>
        <w:rPr>
          <w:rFonts w:asciiTheme="minorHAnsi" w:hAnsiTheme="minorHAnsi" w:cstheme="minorHAnsi"/>
          <w:sz w:val="20"/>
          <w:lang w:val="en-US"/>
        </w:rPr>
      </w:pPr>
      <w:r w:rsidRPr="006D38C0">
        <w:rPr>
          <w:rFonts w:asciiTheme="minorHAnsi" w:hAnsiTheme="minorHAnsi" w:cstheme="minorHAnsi"/>
          <w:sz w:val="20"/>
          <w:lang w:val="en-US"/>
        </w:rPr>
        <w:t>Sassi, Maria (2011), “Convergence across the EU regions: Economic composition and structural transformation</w:t>
      </w:r>
      <w:proofErr w:type="gramStart"/>
      <w:r w:rsidRPr="006D38C0">
        <w:rPr>
          <w:rFonts w:asciiTheme="minorHAnsi" w:hAnsiTheme="minorHAnsi" w:cstheme="minorHAnsi"/>
          <w:sz w:val="20"/>
          <w:lang w:val="en-US"/>
        </w:rPr>
        <w:t xml:space="preserve">”,  </w:t>
      </w:r>
      <w:r w:rsidRPr="006D38C0">
        <w:rPr>
          <w:rFonts w:asciiTheme="minorHAnsi" w:hAnsiTheme="minorHAnsi" w:cstheme="minorHAnsi"/>
          <w:i/>
          <w:iCs/>
          <w:sz w:val="20"/>
          <w:lang w:val="en-US"/>
        </w:rPr>
        <w:t>International</w:t>
      </w:r>
      <w:proofErr w:type="gramEnd"/>
      <w:r w:rsidRPr="006D38C0">
        <w:rPr>
          <w:rFonts w:asciiTheme="minorHAnsi" w:hAnsiTheme="minorHAnsi" w:cstheme="minorHAnsi"/>
          <w:i/>
          <w:iCs/>
          <w:sz w:val="20"/>
          <w:lang w:val="en-US"/>
        </w:rPr>
        <w:t xml:space="preserve"> Advances in Economic Research</w:t>
      </w:r>
      <w:r w:rsidRPr="006D38C0">
        <w:rPr>
          <w:rFonts w:asciiTheme="minorHAnsi" w:hAnsiTheme="minorHAnsi" w:cstheme="minorHAnsi"/>
          <w:sz w:val="20"/>
          <w:lang w:val="en-US"/>
        </w:rPr>
        <w:t xml:space="preserve"> 17, no. 1: 101-115, </w:t>
      </w:r>
      <w:hyperlink r:id="rId12" w:tgtFrame="_blank" w:history="1">
        <w:r w:rsidRPr="006D38C0">
          <w:rPr>
            <w:rStyle w:val="-"/>
            <w:rFonts w:asciiTheme="minorHAnsi" w:hAnsiTheme="minorHAnsi" w:cstheme="minorHAnsi"/>
            <w:sz w:val="20"/>
            <w:lang w:val="en-US"/>
          </w:rPr>
          <w:t>http://www.springerlink.com/content/1083-0898</w:t>
        </w:r>
      </w:hyperlink>
      <w:r w:rsidRPr="006D38C0">
        <w:rPr>
          <w:rFonts w:asciiTheme="minorHAnsi" w:hAnsiTheme="minorHAnsi" w:cstheme="minorHAnsi"/>
          <w:sz w:val="20"/>
          <w:lang w:val="en-US"/>
        </w:rPr>
        <w:t xml:space="preserve">. </w:t>
      </w:r>
    </w:p>
    <w:p w14:paraId="3DC9D717" w14:textId="45F7BB97" w:rsidR="002E4ED5" w:rsidRPr="006D38C0" w:rsidRDefault="002E4ED5" w:rsidP="00597D96">
      <w:pPr>
        <w:spacing w:after="120"/>
        <w:jc w:val="both"/>
        <w:rPr>
          <w:rFonts w:asciiTheme="minorHAnsi" w:hAnsiTheme="minorHAnsi" w:cstheme="minorHAnsi"/>
          <w:sz w:val="20"/>
          <w:lang w:val="en-US"/>
        </w:rPr>
      </w:pPr>
      <w:r>
        <w:rPr>
          <w:rFonts w:asciiTheme="minorHAnsi" w:hAnsiTheme="minorHAnsi" w:cstheme="minorHAnsi"/>
          <w:sz w:val="20"/>
          <w:lang w:val="en-US"/>
        </w:rPr>
        <w:t>Solow R.M. (1957), “</w:t>
      </w:r>
      <w:r w:rsidRPr="002E4ED5">
        <w:rPr>
          <w:rFonts w:asciiTheme="minorHAnsi" w:hAnsiTheme="minorHAnsi" w:cstheme="minorHAnsi"/>
          <w:sz w:val="20"/>
          <w:lang w:val="en-US"/>
        </w:rPr>
        <w:t>Technical Change and the Aggregate Production Function”</w:t>
      </w:r>
      <w:r>
        <w:rPr>
          <w:rFonts w:asciiTheme="minorHAnsi" w:hAnsiTheme="minorHAnsi" w:cstheme="minorHAnsi"/>
          <w:sz w:val="20"/>
          <w:lang w:val="en-US"/>
        </w:rPr>
        <w:t>,</w:t>
      </w:r>
      <w:r w:rsidRPr="002E4ED5">
        <w:rPr>
          <w:rFonts w:asciiTheme="minorHAnsi" w:hAnsiTheme="minorHAnsi" w:cstheme="minorHAnsi"/>
          <w:i/>
          <w:iCs/>
          <w:sz w:val="20"/>
          <w:lang w:val="en-US"/>
        </w:rPr>
        <w:t xml:space="preserve"> The Review of Economics and Statistics</w:t>
      </w:r>
      <w:r>
        <w:rPr>
          <w:rFonts w:asciiTheme="minorHAnsi" w:hAnsiTheme="minorHAnsi" w:cstheme="minorHAnsi"/>
          <w:i/>
          <w:iCs/>
          <w:sz w:val="20"/>
          <w:lang w:val="en-US"/>
        </w:rPr>
        <w:t>,</w:t>
      </w:r>
      <w:r w:rsidRPr="002E4ED5">
        <w:rPr>
          <w:rFonts w:asciiTheme="minorHAnsi" w:hAnsiTheme="minorHAnsi" w:cstheme="minorHAnsi"/>
          <w:sz w:val="20"/>
          <w:lang w:val="en-US"/>
        </w:rPr>
        <w:t xml:space="preserve"> Vol. 39, No. </w:t>
      </w:r>
      <w:proofErr w:type="gramStart"/>
      <w:r w:rsidRPr="002E4ED5">
        <w:rPr>
          <w:rFonts w:asciiTheme="minorHAnsi" w:hAnsiTheme="minorHAnsi" w:cstheme="minorHAnsi"/>
          <w:sz w:val="20"/>
          <w:lang w:val="en-US"/>
        </w:rPr>
        <w:t>3</w:t>
      </w:r>
      <w:r>
        <w:rPr>
          <w:rFonts w:asciiTheme="minorHAnsi" w:hAnsiTheme="minorHAnsi" w:cstheme="minorHAnsi"/>
          <w:sz w:val="20"/>
          <w:lang w:val="en-US"/>
        </w:rPr>
        <w:t>,</w:t>
      </w:r>
      <w:r w:rsidRPr="002E4ED5">
        <w:rPr>
          <w:rFonts w:asciiTheme="minorHAnsi" w:hAnsiTheme="minorHAnsi" w:cstheme="minorHAnsi"/>
          <w:sz w:val="20"/>
          <w:lang w:val="en-US"/>
        </w:rPr>
        <w:t>pp.</w:t>
      </w:r>
      <w:proofErr w:type="gramEnd"/>
      <w:r w:rsidRPr="002E4ED5">
        <w:rPr>
          <w:rFonts w:asciiTheme="minorHAnsi" w:hAnsiTheme="minorHAnsi" w:cstheme="minorHAnsi"/>
          <w:sz w:val="20"/>
          <w:lang w:val="en-US"/>
        </w:rPr>
        <w:t xml:space="preserve"> 312-320</w:t>
      </w:r>
      <w:r>
        <w:rPr>
          <w:rFonts w:asciiTheme="minorHAnsi" w:hAnsiTheme="minorHAnsi" w:cstheme="minorHAnsi"/>
          <w:sz w:val="20"/>
          <w:lang w:val="en-US"/>
        </w:rPr>
        <w:t>.</w:t>
      </w:r>
    </w:p>
    <w:p w14:paraId="3ACC1DCA" w14:textId="77777777" w:rsidR="000D3D0A" w:rsidRPr="006D38C0" w:rsidRDefault="0021437A" w:rsidP="00597D96">
      <w:pPr>
        <w:spacing w:after="120"/>
        <w:jc w:val="both"/>
        <w:rPr>
          <w:rFonts w:asciiTheme="minorHAnsi" w:hAnsiTheme="minorHAnsi" w:cstheme="minorHAnsi"/>
          <w:sz w:val="20"/>
          <w:lang w:val="el-GR"/>
        </w:rPr>
      </w:pPr>
      <w:proofErr w:type="spellStart"/>
      <w:r w:rsidRPr="006D38C0">
        <w:rPr>
          <w:rFonts w:asciiTheme="minorHAnsi" w:hAnsiTheme="minorHAnsi" w:cstheme="minorHAnsi"/>
          <w:sz w:val="20"/>
          <w:lang w:val="en-US"/>
        </w:rPr>
        <w:t>Hulten</w:t>
      </w:r>
      <w:proofErr w:type="spellEnd"/>
      <w:r w:rsidRPr="006D38C0">
        <w:rPr>
          <w:rFonts w:asciiTheme="minorHAnsi" w:hAnsiTheme="minorHAnsi" w:cstheme="minorHAnsi"/>
          <w:sz w:val="20"/>
          <w:lang w:val="en-US"/>
        </w:rPr>
        <w:t>, Charles R. (2009), Growth accounting</w:t>
      </w:r>
      <w:r w:rsidR="00597D96" w:rsidRPr="00597D96">
        <w:rPr>
          <w:rFonts w:asciiTheme="minorHAnsi" w:hAnsiTheme="minorHAnsi" w:cstheme="minorHAnsi"/>
          <w:sz w:val="20"/>
          <w:lang w:val="en-US"/>
        </w:rPr>
        <w:t xml:space="preserve">, </w:t>
      </w:r>
      <w:r w:rsidRPr="006D38C0">
        <w:rPr>
          <w:rFonts w:asciiTheme="minorHAnsi" w:hAnsiTheme="minorHAnsi" w:cstheme="minorHAnsi"/>
          <w:sz w:val="20"/>
          <w:lang w:val="en-US"/>
        </w:rPr>
        <w:t xml:space="preserve">National Bureau of Economic Research, Inc, NBER Working Papers. </w:t>
      </w:r>
      <w:r w:rsidRPr="006D38C0">
        <w:rPr>
          <w:rFonts w:asciiTheme="minorHAnsi" w:hAnsiTheme="minorHAnsi" w:cstheme="minorHAnsi"/>
          <w:sz w:val="20"/>
        </w:rPr>
        <w:t>In</w:t>
      </w:r>
      <w:r w:rsidRPr="006D38C0">
        <w:rPr>
          <w:rFonts w:asciiTheme="minorHAnsi" w:hAnsiTheme="minorHAnsi" w:cstheme="minorHAnsi"/>
          <w:sz w:val="20"/>
          <w:lang w:val="el-GR"/>
        </w:rPr>
        <w:t xml:space="preserve"> </w:t>
      </w:r>
      <w:r w:rsidRPr="006D38C0">
        <w:rPr>
          <w:rFonts w:asciiTheme="minorHAnsi" w:hAnsiTheme="minorHAnsi" w:cstheme="minorHAnsi"/>
          <w:sz w:val="20"/>
        </w:rPr>
        <w:t>CSA</w:t>
      </w:r>
      <w:r w:rsidRPr="006D38C0">
        <w:rPr>
          <w:rFonts w:asciiTheme="minorHAnsi" w:hAnsiTheme="minorHAnsi" w:cstheme="minorHAnsi"/>
          <w:sz w:val="20"/>
          <w:lang w:val="el-GR"/>
        </w:rPr>
        <w:t xml:space="preserve"> </w:t>
      </w:r>
      <w:proofErr w:type="spellStart"/>
      <w:r w:rsidRPr="006D38C0">
        <w:rPr>
          <w:rFonts w:asciiTheme="minorHAnsi" w:hAnsiTheme="minorHAnsi" w:cstheme="minorHAnsi"/>
          <w:sz w:val="20"/>
        </w:rPr>
        <w:t>EconLit</w:t>
      </w:r>
      <w:proofErr w:type="spellEnd"/>
      <w:r w:rsidRPr="006D38C0">
        <w:rPr>
          <w:rFonts w:asciiTheme="minorHAnsi" w:hAnsiTheme="minorHAnsi" w:cstheme="minorHAnsi"/>
          <w:sz w:val="20"/>
          <w:lang w:val="el-GR"/>
        </w:rPr>
        <w:t xml:space="preserve">, </w:t>
      </w:r>
      <w:hyperlink r:id="rId13" w:tgtFrame="_blank" w:history="1">
        <w:r w:rsidRPr="006D38C0">
          <w:rPr>
            <w:rStyle w:val="-"/>
            <w:rFonts w:asciiTheme="minorHAnsi" w:hAnsiTheme="minorHAnsi" w:cstheme="minorHAnsi"/>
            <w:sz w:val="20"/>
          </w:rPr>
          <w:t>www</w:t>
        </w:r>
        <w:r w:rsidRPr="006D38C0">
          <w:rPr>
            <w:rStyle w:val="-"/>
            <w:rFonts w:asciiTheme="minorHAnsi" w:hAnsiTheme="minorHAnsi" w:cstheme="minorHAnsi"/>
            <w:sz w:val="20"/>
            <w:lang w:val="el-GR"/>
          </w:rPr>
          <w:t>.</w:t>
        </w:r>
        <w:proofErr w:type="spellStart"/>
        <w:r w:rsidRPr="006D38C0">
          <w:rPr>
            <w:rStyle w:val="-"/>
            <w:rFonts w:asciiTheme="minorHAnsi" w:hAnsiTheme="minorHAnsi" w:cstheme="minorHAnsi"/>
            <w:sz w:val="20"/>
          </w:rPr>
          <w:t>csa</w:t>
        </w:r>
        <w:proofErr w:type="spellEnd"/>
        <w:r w:rsidRPr="006D38C0">
          <w:rPr>
            <w:rStyle w:val="-"/>
            <w:rFonts w:asciiTheme="minorHAnsi" w:hAnsiTheme="minorHAnsi" w:cstheme="minorHAnsi"/>
            <w:sz w:val="20"/>
            <w:lang w:val="el-GR"/>
          </w:rPr>
          <w:t>.</w:t>
        </w:r>
        <w:r w:rsidRPr="006D38C0">
          <w:rPr>
            <w:rStyle w:val="-"/>
            <w:rFonts w:asciiTheme="minorHAnsi" w:hAnsiTheme="minorHAnsi" w:cstheme="minorHAnsi"/>
            <w:sz w:val="20"/>
          </w:rPr>
          <w:t>com</w:t>
        </w:r>
      </w:hyperlink>
      <w:r w:rsidRPr="006D38C0">
        <w:rPr>
          <w:rFonts w:asciiTheme="minorHAnsi" w:hAnsiTheme="minorHAnsi" w:cstheme="minorHAnsi"/>
          <w:sz w:val="20"/>
          <w:lang w:val="el-GR"/>
        </w:rPr>
        <w:t xml:space="preserve">. </w:t>
      </w:r>
    </w:p>
    <w:p w14:paraId="439FB077" w14:textId="77777777" w:rsidR="000D3D0A" w:rsidRPr="006D38C0" w:rsidRDefault="00BB52DA" w:rsidP="00597D96">
      <w:pPr>
        <w:spacing w:after="120"/>
        <w:jc w:val="both"/>
        <w:rPr>
          <w:rFonts w:asciiTheme="minorHAnsi" w:hAnsiTheme="minorHAnsi" w:cstheme="minorHAnsi"/>
          <w:sz w:val="20"/>
          <w:lang w:val="el-GR"/>
        </w:rPr>
      </w:pPr>
      <w:r>
        <w:rPr>
          <w:rFonts w:asciiTheme="minorHAnsi" w:hAnsiTheme="minorHAnsi" w:cstheme="minorHAnsi"/>
          <w:b/>
          <w:sz w:val="20"/>
          <w:lang w:val="el-GR"/>
        </w:rPr>
        <w:t>*</w:t>
      </w:r>
      <w:r w:rsidR="0021437A" w:rsidRPr="006D38C0">
        <w:rPr>
          <w:rFonts w:asciiTheme="minorHAnsi" w:hAnsiTheme="minorHAnsi" w:cstheme="minorHAnsi"/>
          <w:b/>
          <w:sz w:val="20"/>
          <w:lang w:val="el-GR"/>
        </w:rPr>
        <w:t>ΔΗΜ</w:t>
      </w:r>
      <w:r w:rsidR="0021437A" w:rsidRPr="006D38C0">
        <w:rPr>
          <w:rFonts w:asciiTheme="minorHAnsi" w:hAnsiTheme="minorHAnsi" w:cstheme="minorHAnsi"/>
          <w:sz w:val="20"/>
          <w:lang w:val="el-GR"/>
        </w:rPr>
        <w:t>, κεφ. 7, Λογιστική μέτρηση της ανάπτυξης και βασικά χαρακτηριστικά.</w:t>
      </w:r>
    </w:p>
    <w:p w14:paraId="60419627" w14:textId="77777777" w:rsidR="000D3D0A" w:rsidRPr="006D38C0" w:rsidRDefault="0021437A" w:rsidP="00597D96">
      <w:pPr>
        <w:spacing w:after="120"/>
        <w:jc w:val="both"/>
        <w:rPr>
          <w:rFonts w:asciiTheme="minorHAnsi" w:hAnsiTheme="minorHAnsi" w:cstheme="minorHAnsi"/>
          <w:sz w:val="20"/>
          <w:lang w:val="el-GR"/>
        </w:rPr>
      </w:pPr>
      <w:r w:rsidRPr="006D38C0">
        <w:rPr>
          <w:rFonts w:asciiTheme="minorHAnsi" w:hAnsiTheme="minorHAnsi" w:cstheme="minorHAnsi"/>
          <w:b/>
          <w:sz w:val="20"/>
          <w:lang w:val="el-GR"/>
        </w:rPr>
        <w:t xml:space="preserve">ΠΕΤ. </w:t>
      </w:r>
      <w:r w:rsidRPr="006D38C0">
        <w:rPr>
          <w:rFonts w:asciiTheme="minorHAnsi" w:hAnsiTheme="minorHAnsi" w:cstheme="minorHAnsi"/>
          <w:sz w:val="20"/>
          <w:lang w:val="el-GR"/>
        </w:rPr>
        <w:t xml:space="preserve"> Κεφάλαιο 2.</w:t>
      </w:r>
    </w:p>
    <w:p w14:paraId="4F2A369A" w14:textId="77777777" w:rsidR="000D3D0A" w:rsidRDefault="0021437A" w:rsidP="00597D96">
      <w:pPr>
        <w:spacing w:after="120"/>
        <w:jc w:val="both"/>
        <w:rPr>
          <w:rFonts w:asciiTheme="minorHAnsi" w:hAnsiTheme="minorHAnsi" w:cstheme="minorHAnsi"/>
          <w:sz w:val="20"/>
          <w:lang w:val="el-GR"/>
        </w:rPr>
      </w:pPr>
      <w:r w:rsidRPr="006D38C0">
        <w:rPr>
          <w:rFonts w:asciiTheme="minorHAnsi" w:hAnsiTheme="minorHAnsi" w:cstheme="minorHAnsi"/>
          <w:b/>
          <w:sz w:val="20"/>
          <w:lang w:val="en-US"/>
        </w:rPr>
        <w:t>GILLIS</w:t>
      </w:r>
      <w:r w:rsidRPr="006D38C0">
        <w:rPr>
          <w:rFonts w:asciiTheme="minorHAnsi" w:hAnsiTheme="minorHAnsi" w:cstheme="minorHAnsi"/>
          <w:b/>
          <w:sz w:val="20"/>
          <w:lang w:val="el-GR"/>
        </w:rPr>
        <w:t>.</w:t>
      </w:r>
      <w:r w:rsidRPr="006D38C0">
        <w:rPr>
          <w:rFonts w:asciiTheme="minorHAnsi" w:hAnsiTheme="minorHAnsi" w:cstheme="minorHAnsi"/>
          <w:sz w:val="20"/>
          <w:lang w:val="el-GR"/>
        </w:rPr>
        <w:t xml:space="preserve"> </w:t>
      </w:r>
      <w:r w:rsidRPr="006D38C0">
        <w:rPr>
          <w:rFonts w:asciiTheme="minorHAnsi" w:hAnsiTheme="minorHAnsi" w:cstheme="minorHAnsi"/>
          <w:sz w:val="20"/>
          <w:lang w:val="en-US"/>
        </w:rPr>
        <w:t>K</w:t>
      </w:r>
      <w:proofErr w:type="spellStart"/>
      <w:r w:rsidRPr="006D38C0">
        <w:rPr>
          <w:rFonts w:asciiTheme="minorHAnsi" w:hAnsiTheme="minorHAnsi" w:cstheme="minorHAnsi"/>
          <w:sz w:val="20"/>
          <w:lang w:val="el-GR"/>
        </w:rPr>
        <w:t>εφάλαιο</w:t>
      </w:r>
      <w:proofErr w:type="spellEnd"/>
      <w:r w:rsidRPr="006D38C0">
        <w:rPr>
          <w:rFonts w:asciiTheme="minorHAnsi" w:hAnsiTheme="minorHAnsi" w:cstheme="minorHAnsi"/>
          <w:sz w:val="20"/>
          <w:lang w:val="el-GR"/>
        </w:rPr>
        <w:t xml:space="preserve"> 3.</w:t>
      </w:r>
    </w:p>
    <w:p w14:paraId="217D8305" w14:textId="77777777" w:rsidR="00DE05A8" w:rsidRDefault="00DE05A8" w:rsidP="00597D96">
      <w:pPr>
        <w:spacing w:after="120"/>
        <w:jc w:val="both"/>
        <w:rPr>
          <w:rFonts w:asciiTheme="minorHAnsi" w:hAnsiTheme="minorHAnsi" w:cstheme="minorHAnsi"/>
          <w:sz w:val="20"/>
          <w:lang w:val="el-GR"/>
        </w:rPr>
      </w:pPr>
    </w:p>
    <w:p w14:paraId="67181ED2" w14:textId="77777777" w:rsidR="00DE05A8" w:rsidRPr="00E444BE" w:rsidRDefault="00E444BE" w:rsidP="00DE05A8">
      <w:pPr>
        <w:spacing w:after="120"/>
        <w:rPr>
          <w:rStyle w:val="aa"/>
          <w:rFonts w:asciiTheme="minorHAnsi" w:hAnsiTheme="minorHAnsi" w:cstheme="minorHAnsi"/>
          <w:sz w:val="20"/>
          <w:lang w:val="el-GR"/>
        </w:rPr>
      </w:pPr>
      <w:r w:rsidRPr="00E444BE">
        <w:rPr>
          <w:rFonts w:asciiTheme="minorHAnsi" w:hAnsiTheme="minorHAnsi" w:cstheme="minorHAnsi"/>
          <w:b/>
          <w:sz w:val="20"/>
          <w:lang w:val="el-GR"/>
        </w:rPr>
        <w:t>2</w:t>
      </w:r>
      <w:r w:rsidR="00DE05A8" w:rsidRPr="00E444BE">
        <w:rPr>
          <w:rFonts w:asciiTheme="minorHAnsi" w:hAnsiTheme="minorHAnsi" w:cstheme="minorHAnsi"/>
          <w:b/>
          <w:sz w:val="20"/>
          <w:lang w:val="el-GR"/>
        </w:rPr>
        <w:t xml:space="preserve">. </w:t>
      </w:r>
      <w:r w:rsidR="00DE05A8">
        <w:rPr>
          <w:rFonts w:asciiTheme="minorHAnsi" w:hAnsiTheme="minorHAnsi" w:cstheme="minorHAnsi"/>
          <w:b/>
          <w:sz w:val="20"/>
          <w:lang w:val="el-GR"/>
        </w:rPr>
        <w:t>Χρηματοοικονομικός</w:t>
      </w:r>
      <w:r w:rsidR="00DE05A8" w:rsidRPr="00E444BE">
        <w:rPr>
          <w:rFonts w:asciiTheme="minorHAnsi" w:hAnsiTheme="minorHAnsi" w:cstheme="minorHAnsi"/>
          <w:b/>
          <w:sz w:val="20"/>
          <w:lang w:val="el-GR"/>
        </w:rPr>
        <w:t xml:space="preserve"> </w:t>
      </w:r>
      <w:r w:rsidR="00DE05A8">
        <w:rPr>
          <w:rFonts w:asciiTheme="minorHAnsi" w:hAnsiTheme="minorHAnsi" w:cstheme="minorHAnsi"/>
          <w:b/>
          <w:sz w:val="20"/>
          <w:lang w:val="el-GR"/>
        </w:rPr>
        <w:t>τομέας</w:t>
      </w:r>
      <w:r w:rsidR="00DE05A8" w:rsidRPr="00E444BE">
        <w:rPr>
          <w:rFonts w:asciiTheme="minorHAnsi" w:hAnsiTheme="minorHAnsi" w:cstheme="minorHAnsi"/>
          <w:b/>
          <w:sz w:val="20"/>
          <w:lang w:val="el-GR"/>
        </w:rPr>
        <w:t xml:space="preserve"> και </w:t>
      </w:r>
      <w:r w:rsidR="00DE05A8" w:rsidRPr="006D38C0">
        <w:rPr>
          <w:rFonts w:asciiTheme="minorHAnsi" w:hAnsiTheme="minorHAnsi" w:cstheme="minorHAnsi"/>
          <w:b/>
          <w:sz w:val="20"/>
          <w:lang w:val="el-GR"/>
        </w:rPr>
        <w:t>Α</w:t>
      </w:r>
      <w:r w:rsidR="00DE05A8" w:rsidRPr="00E444BE">
        <w:rPr>
          <w:rFonts w:asciiTheme="minorHAnsi" w:hAnsiTheme="minorHAnsi" w:cstheme="minorHAnsi"/>
          <w:b/>
          <w:sz w:val="20"/>
          <w:lang w:val="el-GR"/>
        </w:rPr>
        <w:t>νάπτυξη</w:t>
      </w:r>
      <w:r>
        <w:rPr>
          <w:rFonts w:asciiTheme="minorHAnsi" w:hAnsiTheme="minorHAnsi" w:cstheme="minorHAnsi"/>
          <w:b/>
          <w:sz w:val="20"/>
          <w:lang w:val="el-GR"/>
        </w:rPr>
        <w:t xml:space="preserve"> </w:t>
      </w:r>
      <w:r w:rsidR="00895A92">
        <w:rPr>
          <w:rFonts w:asciiTheme="minorHAnsi" w:hAnsiTheme="minorHAnsi" w:cstheme="minorHAnsi"/>
          <w:b/>
          <w:sz w:val="20"/>
          <w:lang w:val="el-GR"/>
        </w:rPr>
        <w:t>(</w:t>
      </w:r>
      <w:proofErr w:type="spellStart"/>
      <w:r>
        <w:rPr>
          <w:rFonts w:asciiTheme="minorHAnsi" w:hAnsiTheme="minorHAnsi" w:cstheme="minorHAnsi"/>
          <w:b/>
          <w:sz w:val="20"/>
          <w:lang w:val="el-GR"/>
        </w:rPr>
        <w:t>Κωστελέτου</w:t>
      </w:r>
      <w:proofErr w:type="spellEnd"/>
      <w:r>
        <w:rPr>
          <w:rFonts w:asciiTheme="minorHAnsi" w:hAnsiTheme="minorHAnsi" w:cstheme="minorHAnsi"/>
          <w:b/>
          <w:sz w:val="20"/>
          <w:lang w:val="el-GR"/>
        </w:rPr>
        <w:t>)</w:t>
      </w:r>
    </w:p>
    <w:p w14:paraId="23634D7C" w14:textId="77777777" w:rsidR="00DE05A8" w:rsidRPr="006D38C0" w:rsidRDefault="00DE05A8" w:rsidP="00DE05A8">
      <w:pPr>
        <w:spacing w:after="120"/>
        <w:jc w:val="both"/>
        <w:rPr>
          <w:rFonts w:asciiTheme="minorHAnsi" w:hAnsiTheme="minorHAnsi" w:cstheme="minorHAnsi"/>
          <w:sz w:val="20"/>
        </w:rPr>
      </w:pPr>
      <w:r w:rsidRPr="006D38C0">
        <w:rPr>
          <w:rFonts w:asciiTheme="minorHAnsi" w:hAnsiTheme="minorHAnsi" w:cstheme="minorHAnsi"/>
          <w:sz w:val="20"/>
        </w:rPr>
        <w:t>*</w:t>
      </w:r>
      <w:proofErr w:type="spellStart"/>
      <w:r w:rsidRPr="006D38C0">
        <w:rPr>
          <w:rFonts w:asciiTheme="minorHAnsi" w:hAnsiTheme="minorHAnsi" w:cstheme="minorHAnsi"/>
          <w:sz w:val="20"/>
        </w:rPr>
        <w:t>Caporale</w:t>
      </w:r>
      <w:proofErr w:type="spellEnd"/>
      <w:r w:rsidRPr="006D38C0">
        <w:rPr>
          <w:rFonts w:asciiTheme="minorHAnsi" w:hAnsiTheme="minorHAnsi" w:cstheme="minorHAnsi"/>
          <w:sz w:val="20"/>
        </w:rPr>
        <w:t xml:space="preserve"> Guglielmo Maria, Peter, Howells, and Alaa M. Soliman (2004),</w:t>
      </w:r>
      <w:r w:rsidRPr="006D38C0">
        <w:rPr>
          <w:rFonts w:asciiTheme="minorHAnsi" w:hAnsiTheme="minorHAnsi" w:cstheme="minorHAnsi"/>
          <w:b/>
          <w:bCs/>
          <w:sz w:val="20"/>
        </w:rPr>
        <w:t xml:space="preserve"> </w:t>
      </w:r>
      <w:r w:rsidRPr="006D38C0">
        <w:rPr>
          <w:rFonts w:asciiTheme="minorHAnsi" w:hAnsiTheme="minorHAnsi" w:cstheme="minorHAnsi"/>
          <w:bCs/>
          <w:sz w:val="20"/>
        </w:rPr>
        <w:t xml:space="preserve">Stock Market Development and Economic Growth: </w:t>
      </w:r>
      <w:r w:rsidRPr="006D38C0">
        <w:rPr>
          <w:rFonts w:asciiTheme="minorHAnsi" w:hAnsiTheme="minorHAnsi" w:cstheme="minorHAnsi"/>
          <w:bCs/>
          <w:sz w:val="20"/>
          <w:lang w:val="en-US"/>
        </w:rPr>
        <w:t>T</w:t>
      </w:r>
      <w:r w:rsidRPr="006D38C0">
        <w:rPr>
          <w:rFonts w:asciiTheme="minorHAnsi" w:hAnsiTheme="minorHAnsi" w:cstheme="minorHAnsi"/>
          <w:bCs/>
          <w:sz w:val="20"/>
        </w:rPr>
        <w:t xml:space="preserve">he Causal Linkage, </w:t>
      </w:r>
      <w:r w:rsidRPr="006D38C0">
        <w:rPr>
          <w:rFonts w:asciiTheme="minorHAnsi" w:hAnsiTheme="minorHAnsi" w:cstheme="minorHAnsi"/>
          <w:sz w:val="20"/>
        </w:rPr>
        <w:t xml:space="preserve">Journal of Economic Development, 33, volume 29, number 1. </w:t>
      </w:r>
    </w:p>
    <w:p w14:paraId="33A056CE" w14:textId="77777777" w:rsidR="00DE05A8" w:rsidRPr="006D38C0" w:rsidRDefault="00DE05A8" w:rsidP="00DE05A8">
      <w:pPr>
        <w:spacing w:after="120"/>
        <w:jc w:val="both"/>
        <w:rPr>
          <w:rFonts w:asciiTheme="minorHAnsi" w:hAnsiTheme="minorHAnsi" w:cstheme="minorHAnsi"/>
          <w:color w:val="000000"/>
          <w:sz w:val="20"/>
        </w:rPr>
      </w:pPr>
      <w:r w:rsidRPr="006D38C0">
        <w:rPr>
          <w:rFonts w:asciiTheme="minorHAnsi" w:hAnsiTheme="minorHAnsi" w:cstheme="minorHAnsi"/>
          <w:color w:val="000000"/>
          <w:sz w:val="20"/>
        </w:rPr>
        <w:t>*</w:t>
      </w:r>
      <w:proofErr w:type="spellStart"/>
      <w:r w:rsidRPr="006D38C0">
        <w:rPr>
          <w:rFonts w:asciiTheme="minorHAnsi" w:hAnsiTheme="minorHAnsi" w:cstheme="minorHAnsi"/>
          <w:color w:val="000000"/>
          <w:sz w:val="20"/>
        </w:rPr>
        <w:t>Dritsakis</w:t>
      </w:r>
      <w:proofErr w:type="spellEnd"/>
      <w:r w:rsidRPr="006D38C0">
        <w:rPr>
          <w:rFonts w:asciiTheme="minorHAnsi" w:hAnsiTheme="minorHAnsi" w:cstheme="minorHAnsi"/>
          <w:color w:val="000000"/>
          <w:sz w:val="20"/>
        </w:rPr>
        <w:t xml:space="preserve"> N. and A. </w:t>
      </w:r>
      <w:proofErr w:type="spellStart"/>
      <w:r w:rsidRPr="006D38C0">
        <w:rPr>
          <w:rFonts w:asciiTheme="minorHAnsi" w:hAnsiTheme="minorHAnsi" w:cstheme="minorHAnsi"/>
          <w:color w:val="000000"/>
          <w:sz w:val="20"/>
        </w:rPr>
        <w:t>Adamopoulos</w:t>
      </w:r>
      <w:proofErr w:type="spellEnd"/>
      <w:r w:rsidRPr="006D38C0">
        <w:rPr>
          <w:rFonts w:asciiTheme="minorHAnsi" w:hAnsiTheme="minorHAnsi" w:cstheme="minorHAnsi"/>
          <w:color w:val="000000"/>
          <w:sz w:val="20"/>
        </w:rPr>
        <w:t xml:space="preserve"> (2005), “Financial Development and Economic Growth in Greece: An Empirical Investigation with Granger Causality Analysis”, International Economic Journal, </w:t>
      </w:r>
    </w:p>
    <w:p w14:paraId="292EDEA0" w14:textId="77777777" w:rsidR="00DE05A8" w:rsidRPr="006D38C0" w:rsidRDefault="00DE05A8" w:rsidP="00DE05A8">
      <w:pPr>
        <w:spacing w:after="120"/>
        <w:jc w:val="both"/>
        <w:rPr>
          <w:rFonts w:asciiTheme="minorHAnsi" w:hAnsiTheme="minorHAnsi" w:cstheme="minorHAnsi"/>
          <w:color w:val="000000"/>
          <w:sz w:val="20"/>
        </w:rPr>
      </w:pPr>
      <w:r w:rsidRPr="006D38C0">
        <w:rPr>
          <w:rFonts w:asciiTheme="minorHAnsi" w:hAnsiTheme="minorHAnsi" w:cstheme="minorHAnsi"/>
          <w:color w:val="000000"/>
          <w:sz w:val="20"/>
        </w:rPr>
        <w:lastRenderedPageBreak/>
        <w:t>*</w:t>
      </w:r>
      <w:proofErr w:type="spellStart"/>
      <w:r w:rsidRPr="006D38C0">
        <w:rPr>
          <w:rFonts w:asciiTheme="minorHAnsi" w:hAnsiTheme="minorHAnsi" w:cstheme="minorHAnsi"/>
          <w:color w:val="000000"/>
          <w:sz w:val="20"/>
        </w:rPr>
        <w:t>Hondroyiannis</w:t>
      </w:r>
      <w:proofErr w:type="spellEnd"/>
      <w:r w:rsidRPr="006D38C0">
        <w:rPr>
          <w:rFonts w:asciiTheme="minorHAnsi" w:hAnsiTheme="minorHAnsi" w:cstheme="minorHAnsi"/>
          <w:color w:val="000000"/>
          <w:sz w:val="20"/>
        </w:rPr>
        <w:t xml:space="preserve">, G., S. Lolos and E. </w:t>
      </w:r>
      <w:proofErr w:type="spellStart"/>
      <w:r w:rsidRPr="006D38C0">
        <w:rPr>
          <w:rFonts w:asciiTheme="minorHAnsi" w:hAnsiTheme="minorHAnsi" w:cstheme="minorHAnsi"/>
          <w:color w:val="000000"/>
          <w:sz w:val="20"/>
        </w:rPr>
        <w:t>Papapetrou</w:t>
      </w:r>
      <w:proofErr w:type="spellEnd"/>
      <w:r w:rsidRPr="006D38C0">
        <w:rPr>
          <w:rFonts w:asciiTheme="minorHAnsi" w:hAnsiTheme="minorHAnsi" w:cstheme="minorHAnsi"/>
          <w:color w:val="000000"/>
          <w:sz w:val="20"/>
        </w:rPr>
        <w:t xml:space="preserve"> (2004), “Financial Markets and Economic Growth in Greece 1986-1999”, Bank of Greece W/P no16.</w:t>
      </w:r>
    </w:p>
    <w:p w14:paraId="061F6609" w14:textId="77777777" w:rsidR="00DE05A8" w:rsidRPr="006D38C0" w:rsidRDefault="00DE05A8" w:rsidP="00DE05A8">
      <w:pPr>
        <w:spacing w:after="120"/>
        <w:jc w:val="both"/>
        <w:rPr>
          <w:rStyle w:val="style161"/>
          <w:rFonts w:asciiTheme="minorHAnsi" w:hAnsiTheme="minorHAnsi" w:cstheme="minorHAnsi"/>
          <w:sz w:val="11"/>
        </w:rPr>
      </w:pPr>
      <w:proofErr w:type="spellStart"/>
      <w:r w:rsidRPr="006D38C0">
        <w:rPr>
          <w:rStyle w:val="ab"/>
          <w:rFonts w:asciiTheme="minorHAnsi" w:hAnsiTheme="minorHAnsi" w:cstheme="minorHAnsi"/>
          <w:i w:val="0"/>
          <w:iCs/>
          <w:sz w:val="20"/>
        </w:rPr>
        <w:t>Koutroulis</w:t>
      </w:r>
      <w:proofErr w:type="spellEnd"/>
      <w:r w:rsidRPr="006D38C0">
        <w:rPr>
          <w:rStyle w:val="ab"/>
          <w:rFonts w:asciiTheme="minorHAnsi" w:hAnsiTheme="minorHAnsi" w:cstheme="minorHAnsi"/>
          <w:i w:val="0"/>
          <w:iCs/>
          <w:sz w:val="20"/>
        </w:rPr>
        <w:t xml:space="preserve">, A. (2011), </w:t>
      </w:r>
      <w:r w:rsidRPr="006D38C0">
        <w:rPr>
          <w:rStyle w:val="aa"/>
          <w:rFonts w:asciiTheme="minorHAnsi" w:hAnsiTheme="minorHAnsi" w:cstheme="minorHAnsi"/>
          <w:b w:val="0"/>
          <w:bCs/>
          <w:sz w:val="20"/>
        </w:rPr>
        <w:t xml:space="preserve">Finance and Economic Growth: </w:t>
      </w:r>
      <w:proofErr w:type="gramStart"/>
      <w:r w:rsidRPr="006D38C0">
        <w:rPr>
          <w:rStyle w:val="aa"/>
          <w:rFonts w:asciiTheme="minorHAnsi" w:hAnsiTheme="minorHAnsi" w:cstheme="minorHAnsi"/>
          <w:b w:val="0"/>
          <w:bCs/>
          <w:sz w:val="20"/>
        </w:rPr>
        <w:t>the</w:t>
      </w:r>
      <w:proofErr w:type="gramEnd"/>
      <w:r w:rsidRPr="006D38C0">
        <w:rPr>
          <w:rStyle w:val="aa"/>
          <w:rFonts w:asciiTheme="minorHAnsi" w:hAnsiTheme="minorHAnsi" w:cstheme="minorHAnsi"/>
          <w:b w:val="0"/>
          <w:bCs/>
          <w:sz w:val="20"/>
        </w:rPr>
        <w:t xml:space="preserve"> Case of Greece 1960-2005, KEPE </w:t>
      </w:r>
      <w:proofErr w:type="spellStart"/>
      <w:r w:rsidRPr="006D38C0">
        <w:rPr>
          <w:rStyle w:val="style131"/>
          <w:rFonts w:asciiTheme="minorHAnsi" w:hAnsiTheme="minorHAnsi" w:cstheme="minorHAnsi"/>
          <w:sz w:val="20"/>
        </w:rPr>
        <w:t>Σειρά</w:t>
      </w:r>
      <w:proofErr w:type="spellEnd"/>
      <w:r w:rsidRPr="006D38C0">
        <w:rPr>
          <w:rStyle w:val="style131"/>
          <w:rFonts w:asciiTheme="minorHAnsi" w:hAnsiTheme="minorHAnsi" w:cstheme="minorHAnsi"/>
          <w:sz w:val="20"/>
        </w:rPr>
        <w:t xml:space="preserve">: </w:t>
      </w:r>
      <w:proofErr w:type="spellStart"/>
      <w:r w:rsidRPr="006D38C0">
        <w:rPr>
          <w:rStyle w:val="style131"/>
          <w:rFonts w:asciiTheme="minorHAnsi" w:hAnsiTheme="minorHAnsi" w:cstheme="minorHAnsi"/>
          <w:sz w:val="20"/>
        </w:rPr>
        <w:t>Μελέτες</w:t>
      </w:r>
      <w:proofErr w:type="spellEnd"/>
      <w:r w:rsidRPr="006D38C0">
        <w:rPr>
          <w:rStyle w:val="style131"/>
          <w:rFonts w:asciiTheme="minorHAnsi" w:hAnsiTheme="minorHAnsi" w:cstheme="minorHAnsi"/>
          <w:sz w:val="20"/>
        </w:rPr>
        <w:t xml:space="preserve">. </w:t>
      </w:r>
      <w:r w:rsidRPr="006D38C0">
        <w:rPr>
          <w:rStyle w:val="style161"/>
          <w:rFonts w:asciiTheme="minorHAnsi" w:hAnsiTheme="minorHAnsi" w:cstheme="minorHAnsi"/>
          <w:sz w:val="11"/>
          <w:szCs w:val="15"/>
        </w:rPr>
        <w:t xml:space="preserve"> </w:t>
      </w:r>
    </w:p>
    <w:p w14:paraId="7D9A2CCD" w14:textId="77777777" w:rsidR="00DE05A8" w:rsidRPr="006D38C0" w:rsidRDefault="00DE05A8" w:rsidP="00DE05A8">
      <w:pPr>
        <w:spacing w:after="120"/>
        <w:jc w:val="both"/>
        <w:rPr>
          <w:rFonts w:asciiTheme="minorHAnsi" w:hAnsiTheme="minorHAnsi" w:cstheme="minorHAnsi"/>
          <w:sz w:val="20"/>
        </w:rPr>
      </w:pPr>
      <w:r w:rsidRPr="006D38C0">
        <w:rPr>
          <w:rFonts w:asciiTheme="minorHAnsi" w:hAnsiTheme="minorHAnsi" w:cstheme="minorHAnsi"/>
          <w:sz w:val="20"/>
        </w:rPr>
        <w:t>Pappas, Anastasios P. (2010), Capital Mobility and Growth: Evidence from Greece.</w:t>
      </w:r>
      <w:r w:rsidRPr="006D38C0">
        <w:rPr>
          <w:rFonts w:asciiTheme="minorHAnsi" w:hAnsiTheme="minorHAnsi" w:cstheme="minorHAnsi"/>
          <w:iCs/>
          <w:sz w:val="20"/>
        </w:rPr>
        <w:t xml:space="preserve"> MIBES Transactions</w:t>
      </w:r>
      <w:r w:rsidRPr="006D38C0">
        <w:rPr>
          <w:rFonts w:asciiTheme="minorHAnsi" w:hAnsiTheme="minorHAnsi" w:cstheme="minorHAnsi"/>
          <w:sz w:val="20"/>
        </w:rPr>
        <w:t xml:space="preserve"> 4, no. 1: 80-95,</w:t>
      </w:r>
    </w:p>
    <w:p w14:paraId="1EB5A3E5" w14:textId="77777777" w:rsidR="00DE05A8" w:rsidRPr="006D38C0" w:rsidRDefault="00DE05A8" w:rsidP="00DE05A8">
      <w:pPr>
        <w:spacing w:after="120"/>
        <w:jc w:val="both"/>
        <w:rPr>
          <w:rFonts w:asciiTheme="minorHAnsi" w:hAnsiTheme="minorHAnsi" w:cstheme="minorHAnsi"/>
          <w:sz w:val="20"/>
        </w:rPr>
      </w:pPr>
      <w:proofErr w:type="spellStart"/>
      <w:r w:rsidRPr="006D38C0">
        <w:rPr>
          <w:rFonts w:asciiTheme="minorHAnsi" w:hAnsiTheme="minorHAnsi" w:cstheme="minorHAnsi"/>
          <w:sz w:val="20"/>
        </w:rPr>
        <w:t>Springler</w:t>
      </w:r>
      <w:proofErr w:type="spellEnd"/>
      <w:r w:rsidRPr="006D38C0">
        <w:rPr>
          <w:rFonts w:asciiTheme="minorHAnsi" w:hAnsiTheme="minorHAnsi" w:cstheme="minorHAnsi"/>
          <w:sz w:val="20"/>
        </w:rPr>
        <w:t xml:space="preserve">, Elisabeth. 2005. Financial Liberalization, Stock Markets and </w:t>
      </w:r>
      <w:r w:rsidRPr="006D38C0">
        <w:rPr>
          <w:rFonts w:asciiTheme="minorHAnsi" w:hAnsiTheme="minorHAnsi" w:cstheme="minorHAnsi"/>
          <w:sz w:val="20"/>
          <w:lang w:val="en-US"/>
        </w:rPr>
        <w:t>G</w:t>
      </w:r>
      <w:proofErr w:type="spellStart"/>
      <w:r w:rsidRPr="006D38C0">
        <w:rPr>
          <w:rFonts w:asciiTheme="minorHAnsi" w:hAnsiTheme="minorHAnsi" w:cstheme="minorHAnsi"/>
          <w:sz w:val="20"/>
        </w:rPr>
        <w:t>rowth</w:t>
      </w:r>
      <w:proofErr w:type="spellEnd"/>
      <w:r w:rsidRPr="006D38C0">
        <w:rPr>
          <w:rFonts w:asciiTheme="minorHAnsi" w:hAnsiTheme="minorHAnsi" w:cstheme="minorHAnsi"/>
          <w:sz w:val="20"/>
        </w:rPr>
        <w:t xml:space="preserve"> in Economies with Underdeveloped Financial Markets. </w:t>
      </w:r>
      <w:r w:rsidRPr="006D38C0">
        <w:rPr>
          <w:rFonts w:asciiTheme="minorHAnsi" w:hAnsiTheme="minorHAnsi" w:cstheme="minorHAnsi"/>
          <w:iCs/>
          <w:sz w:val="20"/>
        </w:rPr>
        <w:t>European Political Economy Review</w:t>
      </w:r>
      <w:r w:rsidRPr="006D38C0">
        <w:rPr>
          <w:rFonts w:asciiTheme="minorHAnsi" w:hAnsiTheme="minorHAnsi" w:cstheme="minorHAnsi"/>
          <w:sz w:val="20"/>
        </w:rPr>
        <w:t xml:space="preserve"> 3, no. 2: 53-86, </w:t>
      </w:r>
      <w:hyperlink r:id="rId14" w:history="1">
        <w:r w:rsidRPr="006D38C0">
          <w:rPr>
            <w:rStyle w:val="-"/>
            <w:rFonts w:asciiTheme="minorHAnsi" w:hAnsiTheme="minorHAnsi" w:cstheme="minorHAnsi"/>
            <w:sz w:val="20"/>
          </w:rPr>
          <w:t>http://search.proquest.com/docview/56740956?accountid=16330</w:t>
        </w:r>
      </w:hyperlink>
    </w:p>
    <w:p w14:paraId="290E487C" w14:textId="77777777" w:rsidR="003565DB" w:rsidRDefault="003565DB">
      <w:pPr>
        <w:spacing w:after="120"/>
        <w:jc w:val="both"/>
        <w:rPr>
          <w:rFonts w:asciiTheme="minorHAnsi" w:hAnsiTheme="minorHAnsi" w:cstheme="minorHAnsi"/>
          <w:sz w:val="20"/>
          <w:lang w:val="en-US"/>
        </w:rPr>
      </w:pPr>
    </w:p>
    <w:p w14:paraId="23FF917E" w14:textId="77777777" w:rsidR="003565DB" w:rsidRPr="00DE05A8" w:rsidRDefault="003565DB">
      <w:pPr>
        <w:spacing w:after="120"/>
        <w:jc w:val="both"/>
        <w:rPr>
          <w:rFonts w:asciiTheme="minorHAnsi" w:hAnsiTheme="minorHAnsi" w:cstheme="minorHAnsi"/>
          <w:sz w:val="20"/>
          <w:lang w:val="en-US"/>
        </w:rPr>
      </w:pPr>
    </w:p>
    <w:p w14:paraId="1E7D5D73" w14:textId="77777777" w:rsidR="0021437A" w:rsidRPr="006D38C0" w:rsidRDefault="00E444BE" w:rsidP="00CF6E41">
      <w:pPr>
        <w:spacing w:after="120"/>
        <w:rPr>
          <w:rStyle w:val="style161"/>
          <w:rFonts w:asciiTheme="minorHAnsi" w:hAnsiTheme="minorHAnsi" w:cstheme="minorHAnsi"/>
          <w:sz w:val="11"/>
          <w:lang w:val="el-GR"/>
        </w:rPr>
      </w:pPr>
      <w:r w:rsidRPr="00B846F6">
        <w:rPr>
          <w:rFonts w:asciiTheme="minorHAnsi" w:hAnsiTheme="minorHAnsi" w:cstheme="minorHAnsi"/>
          <w:b/>
          <w:sz w:val="20"/>
          <w:lang w:val="el-GR"/>
        </w:rPr>
        <w:t>3</w:t>
      </w:r>
      <w:r w:rsidR="0021437A" w:rsidRPr="00B846F6">
        <w:rPr>
          <w:rFonts w:asciiTheme="minorHAnsi" w:hAnsiTheme="minorHAnsi" w:cstheme="minorHAnsi"/>
          <w:b/>
          <w:sz w:val="20"/>
          <w:lang w:val="el-GR"/>
        </w:rPr>
        <w:t>.</w:t>
      </w:r>
      <w:r w:rsidR="0021437A" w:rsidRPr="006D38C0">
        <w:rPr>
          <w:rFonts w:asciiTheme="minorHAnsi" w:hAnsiTheme="minorHAnsi" w:cstheme="minorHAnsi"/>
          <w:sz w:val="20"/>
          <w:lang w:val="el-GR"/>
        </w:rPr>
        <w:t xml:space="preserve">  </w:t>
      </w:r>
      <w:r w:rsidR="0021437A" w:rsidRPr="006D38C0">
        <w:rPr>
          <w:rStyle w:val="style161"/>
          <w:rFonts w:asciiTheme="minorHAnsi" w:hAnsiTheme="minorHAnsi" w:cstheme="minorHAnsi"/>
          <w:b/>
          <w:bCs/>
          <w:sz w:val="20"/>
          <w:szCs w:val="15"/>
          <w:lang w:val="el-GR"/>
        </w:rPr>
        <w:t>Δημοσιονομική Πολιτική και Ανάπτυξη</w:t>
      </w:r>
      <w:r>
        <w:rPr>
          <w:rStyle w:val="style161"/>
          <w:rFonts w:asciiTheme="minorHAnsi" w:hAnsiTheme="minorHAnsi" w:cstheme="minorHAnsi"/>
          <w:b/>
          <w:bCs/>
          <w:sz w:val="20"/>
          <w:szCs w:val="15"/>
          <w:lang w:val="el-GR"/>
        </w:rPr>
        <w:t xml:space="preserve"> </w:t>
      </w:r>
      <w:r>
        <w:rPr>
          <w:rFonts w:asciiTheme="minorHAnsi" w:hAnsiTheme="minorHAnsi" w:cstheme="minorHAnsi"/>
          <w:b/>
          <w:sz w:val="20"/>
          <w:lang w:val="el-GR"/>
        </w:rPr>
        <w:t>(</w:t>
      </w:r>
      <w:proofErr w:type="spellStart"/>
      <w:r>
        <w:rPr>
          <w:rFonts w:asciiTheme="minorHAnsi" w:hAnsiTheme="minorHAnsi" w:cstheme="minorHAnsi"/>
          <w:b/>
          <w:sz w:val="20"/>
          <w:lang w:val="el-GR"/>
        </w:rPr>
        <w:t>Κωστελέτου</w:t>
      </w:r>
      <w:proofErr w:type="spellEnd"/>
      <w:r>
        <w:rPr>
          <w:rFonts w:asciiTheme="minorHAnsi" w:hAnsiTheme="minorHAnsi" w:cstheme="minorHAnsi"/>
          <w:b/>
          <w:sz w:val="20"/>
          <w:lang w:val="el-GR"/>
        </w:rPr>
        <w:t>)</w:t>
      </w:r>
    </w:p>
    <w:p w14:paraId="4A76D3FA" w14:textId="77777777" w:rsidR="000D3D0A" w:rsidRPr="006D38C0" w:rsidRDefault="0021437A">
      <w:pPr>
        <w:spacing w:after="120"/>
        <w:jc w:val="both"/>
        <w:rPr>
          <w:rFonts w:asciiTheme="minorHAnsi" w:hAnsiTheme="minorHAnsi" w:cstheme="minorHAnsi"/>
          <w:sz w:val="20"/>
          <w:szCs w:val="22"/>
          <w:lang w:val="en-US"/>
        </w:rPr>
      </w:pPr>
      <w:r w:rsidRPr="006D38C0">
        <w:rPr>
          <w:rFonts w:asciiTheme="minorHAnsi" w:hAnsiTheme="minorHAnsi" w:cstheme="minorHAnsi"/>
          <w:sz w:val="20"/>
          <w:lang w:val="en-US"/>
        </w:rPr>
        <w:t>*Barro R. J. “</w:t>
      </w:r>
      <w:r w:rsidRPr="006D38C0">
        <w:rPr>
          <w:rFonts w:asciiTheme="minorHAnsi" w:hAnsiTheme="minorHAnsi" w:cstheme="minorHAnsi"/>
          <w:sz w:val="20"/>
          <w:szCs w:val="22"/>
          <w:lang w:val="en-US"/>
        </w:rPr>
        <w:t>Government Spending in a simple model of growth</w:t>
      </w:r>
      <w:proofErr w:type="gramStart"/>
      <w:r w:rsidRPr="006D38C0">
        <w:rPr>
          <w:rFonts w:asciiTheme="minorHAnsi" w:hAnsiTheme="minorHAnsi" w:cstheme="minorHAnsi"/>
          <w:sz w:val="20"/>
          <w:szCs w:val="22"/>
          <w:lang w:val="en-US"/>
        </w:rPr>
        <w:t>”,  Journal</w:t>
      </w:r>
      <w:proofErr w:type="gramEnd"/>
      <w:r w:rsidRPr="006D38C0">
        <w:rPr>
          <w:rFonts w:asciiTheme="minorHAnsi" w:hAnsiTheme="minorHAnsi" w:cstheme="minorHAnsi"/>
          <w:sz w:val="20"/>
          <w:szCs w:val="22"/>
          <w:lang w:val="en-US"/>
        </w:rPr>
        <w:t xml:space="preserve"> of Political Economy, Vol. 98, No. 5, Part 2: </w:t>
      </w:r>
    </w:p>
    <w:p w14:paraId="4BAEF76F" w14:textId="77777777" w:rsidR="000D3D0A" w:rsidRPr="006D38C0" w:rsidRDefault="0021437A">
      <w:pPr>
        <w:spacing w:after="120"/>
        <w:jc w:val="both"/>
        <w:rPr>
          <w:rFonts w:asciiTheme="minorHAnsi" w:hAnsiTheme="minorHAnsi" w:cstheme="minorHAnsi"/>
          <w:sz w:val="20"/>
          <w:szCs w:val="18"/>
          <w:lang w:val="en-US"/>
        </w:rPr>
      </w:pPr>
      <w:r w:rsidRPr="006D38C0">
        <w:rPr>
          <w:rFonts w:asciiTheme="minorHAnsi" w:hAnsiTheme="minorHAnsi" w:cstheme="minorHAnsi"/>
          <w:sz w:val="20"/>
          <w:szCs w:val="18"/>
          <w:lang w:val="en-US"/>
        </w:rPr>
        <w:t>*</w:t>
      </w:r>
      <w:proofErr w:type="spellStart"/>
      <w:r w:rsidRPr="006D38C0">
        <w:rPr>
          <w:rFonts w:asciiTheme="minorHAnsi" w:hAnsiTheme="minorHAnsi" w:cstheme="minorHAnsi"/>
          <w:sz w:val="20"/>
          <w:szCs w:val="18"/>
          <w:lang w:val="en-US"/>
        </w:rPr>
        <w:t>Dalamagas</w:t>
      </w:r>
      <w:proofErr w:type="spellEnd"/>
      <w:r w:rsidRPr="006D38C0">
        <w:rPr>
          <w:rFonts w:asciiTheme="minorHAnsi" w:hAnsiTheme="minorHAnsi" w:cstheme="minorHAnsi"/>
          <w:sz w:val="20"/>
          <w:szCs w:val="18"/>
          <w:lang w:val="en-US"/>
        </w:rPr>
        <w:t xml:space="preserve">, B. (2000), “Public sector and economic growth: The </w:t>
      </w:r>
      <w:proofErr w:type="spellStart"/>
      <w:r w:rsidRPr="006D38C0">
        <w:rPr>
          <w:rFonts w:asciiTheme="minorHAnsi" w:hAnsiTheme="minorHAnsi" w:cstheme="minorHAnsi"/>
          <w:sz w:val="20"/>
          <w:szCs w:val="18"/>
          <w:lang w:val="en-US"/>
        </w:rPr>
        <w:t>greek</w:t>
      </w:r>
      <w:proofErr w:type="spellEnd"/>
      <w:r w:rsidRPr="006D38C0">
        <w:rPr>
          <w:rFonts w:asciiTheme="minorHAnsi" w:hAnsiTheme="minorHAnsi" w:cstheme="minorHAnsi"/>
          <w:sz w:val="20"/>
          <w:szCs w:val="18"/>
          <w:lang w:val="en-US"/>
        </w:rPr>
        <w:t xml:space="preserve"> experience”,</w:t>
      </w:r>
      <w:r w:rsidRPr="006D38C0">
        <w:rPr>
          <w:rFonts w:asciiTheme="minorHAnsi" w:hAnsiTheme="minorHAnsi" w:cstheme="minorHAnsi"/>
          <w:i/>
          <w:iCs/>
          <w:sz w:val="20"/>
          <w:szCs w:val="18"/>
          <w:lang w:val="en-US"/>
        </w:rPr>
        <w:t xml:space="preserve"> Applied Economics, 32</w:t>
      </w:r>
      <w:r w:rsidRPr="006D38C0">
        <w:rPr>
          <w:rFonts w:asciiTheme="minorHAnsi" w:hAnsiTheme="minorHAnsi" w:cstheme="minorHAnsi"/>
          <w:sz w:val="20"/>
          <w:szCs w:val="18"/>
          <w:lang w:val="en-US"/>
        </w:rPr>
        <w:t xml:space="preserve">(3), 277-288. </w:t>
      </w:r>
    </w:p>
    <w:p w14:paraId="12574075" w14:textId="77777777" w:rsidR="000D3D0A" w:rsidRPr="006D38C0" w:rsidRDefault="0021437A">
      <w:pPr>
        <w:spacing w:after="120"/>
        <w:jc w:val="both"/>
        <w:rPr>
          <w:rFonts w:asciiTheme="minorHAnsi" w:hAnsiTheme="minorHAnsi" w:cstheme="minorHAnsi"/>
          <w:sz w:val="20"/>
          <w:lang w:val="en-US"/>
        </w:rPr>
      </w:pPr>
      <w:r w:rsidRPr="006D38C0">
        <w:rPr>
          <w:rFonts w:asciiTheme="minorHAnsi" w:hAnsiTheme="minorHAnsi" w:cstheme="minorHAnsi"/>
          <w:sz w:val="20"/>
          <w:lang w:val="en-US"/>
        </w:rPr>
        <w:t>*</w:t>
      </w:r>
      <w:proofErr w:type="spellStart"/>
      <w:r w:rsidRPr="006D38C0">
        <w:rPr>
          <w:rFonts w:asciiTheme="minorHAnsi" w:hAnsiTheme="minorHAnsi" w:cstheme="minorHAnsi"/>
          <w:sz w:val="20"/>
          <w:lang w:val="en-US"/>
        </w:rPr>
        <w:t>Cristodoulakis</w:t>
      </w:r>
      <w:proofErr w:type="spellEnd"/>
      <w:r w:rsidRPr="006D38C0">
        <w:rPr>
          <w:rFonts w:asciiTheme="minorHAnsi" w:hAnsiTheme="minorHAnsi" w:cstheme="minorHAnsi"/>
          <w:sz w:val="20"/>
          <w:lang w:val="en-US"/>
        </w:rPr>
        <w:t xml:space="preserve"> N. (2011), “From Indecision to Fast-Track Privatizations: Can Greece Still Do It? National Institute Economic Review”, </w:t>
      </w:r>
      <w:proofErr w:type="gramStart"/>
      <w:r w:rsidRPr="006D38C0">
        <w:rPr>
          <w:rFonts w:asciiTheme="minorHAnsi" w:hAnsiTheme="minorHAnsi" w:cstheme="minorHAnsi"/>
          <w:sz w:val="20"/>
          <w:lang w:val="en-US"/>
        </w:rPr>
        <w:t>217:R</w:t>
      </w:r>
      <w:proofErr w:type="gramEnd"/>
      <w:r w:rsidRPr="006D38C0">
        <w:rPr>
          <w:rFonts w:asciiTheme="minorHAnsi" w:hAnsiTheme="minorHAnsi" w:cstheme="minorHAnsi"/>
          <w:sz w:val="20"/>
          <w:lang w:val="en-US"/>
        </w:rPr>
        <w:t>60.</w:t>
      </w:r>
    </w:p>
    <w:p w14:paraId="385087E5" w14:textId="77777777" w:rsidR="000D3D0A" w:rsidRPr="006D38C0" w:rsidRDefault="0021437A">
      <w:pPr>
        <w:spacing w:after="120"/>
        <w:jc w:val="both"/>
        <w:rPr>
          <w:rFonts w:asciiTheme="minorHAnsi" w:hAnsiTheme="minorHAnsi" w:cstheme="minorHAnsi"/>
          <w:b/>
          <w:sz w:val="20"/>
          <w:lang w:val="en-US"/>
        </w:rPr>
      </w:pPr>
      <w:r w:rsidRPr="006D38C0">
        <w:rPr>
          <w:rFonts w:asciiTheme="minorHAnsi" w:hAnsiTheme="minorHAnsi" w:cstheme="minorHAnsi"/>
          <w:color w:val="000000"/>
          <w:sz w:val="20"/>
          <w:lang w:val="en-US"/>
        </w:rPr>
        <w:t>*</w:t>
      </w:r>
      <w:proofErr w:type="spellStart"/>
      <w:r w:rsidRPr="006D38C0">
        <w:rPr>
          <w:rFonts w:asciiTheme="minorHAnsi" w:hAnsiTheme="minorHAnsi" w:cstheme="minorHAnsi"/>
          <w:color w:val="000000"/>
          <w:sz w:val="20"/>
          <w:lang w:val="en-US"/>
        </w:rPr>
        <w:t>Dritsakis</w:t>
      </w:r>
      <w:proofErr w:type="spellEnd"/>
      <w:r w:rsidRPr="006D38C0">
        <w:rPr>
          <w:rFonts w:asciiTheme="minorHAnsi" w:hAnsiTheme="minorHAnsi" w:cstheme="minorHAnsi"/>
          <w:color w:val="000000"/>
          <w:sz w:val="20"/>
          <w:lang w:val="en-US"/>
        </w:rPr>
        <w:t xml:space="preserve"> N. and A. </w:t>
      </w:r>
      <w:proofErr w:type="spellStart"/>
      <w:r w:rsidRPr="006D38C0">
        <w:rPr>
          <w:rFonts w:asciiTheme="minorHAnsi" w:hAnsiTheme="minorHAnsi" w:cstheme="minorHAnsi"/>
          <w:color w:val="000000"/>
          <w:sz w:val="20"/>
          <w:lang w:val="en-US"/>
        </w:rPr>
        <w:t>Adamopoulos</w:t>
      </w:r>
      <w:proofErr w:type="spellEnd"/>
      <w:r w:rsidRPr="006D38C0">
        <w:rPr>
          <w:rFonts w:asciiTheme="minorHAnsi" w:hAnsiTheme="minorHAnsi" w:cstheme="minorHAnsi"/>
          <w:color w:val="000000"/>
          <w:sz w:val="20"/>
          <w:lang w:val="en-US"/>
        </w:rPr>
        <w:t xml:space="preserve"> (2006), “A causal relationship between government spending and economic development: an empirical examination of the Greek economy”, Applied Economics, Vol.36, no.5, pp.457–464, 2004.</w:t>
      </w:r>
    </w:p>
    <w:p w14:paraId="047A294C" w14:textId="77777777" w:rsidR="000D3D0A" w:rsidRPr="006D38C0" w:rsidRDefault="00BB52DA">
      <w:pPr>
        <w:spacing w:after="120"/>
        <w:jc w:val="both"/>
        <w:rPr>
          <w:rFonts w:asciiTheme="minorHAnsi" w:hAnsiTheme="minorHAnsi" w:cstheme="minorHAnsi"/>
          <w:bCs/>
          <w:sz w:val="20"/>
          <w:szCs w:val="15"/>
          <w:lang w:val="el-GR"/>
        </w:rPr>
      </w:pPr>
      <w:r>
        <w:rPr>
          <w:rStyle w:val="style161"/>
          <w:rFonts w:asciiTheme="minorHAnsi" w:hAnsiTheme="minorHAnsi" w:cstheme="minorHAnsi"/>
          <w:b/>
          <w:bCs/>
          <w:sz w:val="20"/>
          <w:szCs w:val="15"/>
          <w:lang w:val="el-GR"/>
        </w:rPr>
        <w:t>*</w:t>
      </w:r>
      <w:r w:rsidR="0021437A" w:rsidRPr="006D38C0">
        <w:rPr>
          <w:rStyle w:val="style161"/>
          <w:rFonts w:asciiTheme="minorHAnsi" w:hAnsiTheme="minorHAnsi" w:cstheme="minorHAnsi"/>
          <w:b/>
          <w:bCs/>
          <w:sz w:val="20"/>
          <w:szCs w:val="15"/>
          <w:lang w:val="el-GR"/>
        </w:rPr>
        <w:t xml:space="preserve">ΔΗΜ, </w:t>
      </w:r>
      <w:r w:rsidR="0021437A" w:rsidRPr="006D38C0">
        <w:rPr>
          <w:rStyle w:val="style161"/>
          <w:rFonts w:asciiTheme="minorHAnsi" w:hAnsiTheme="minorHAnsi" w:cstheme="minorHAnsi"/>
          <w:bCs/>
          <w:sz w:val="20"/>
          <w:szCs w:val="15"/>
          <w:lang w:val="el-GR"/>
        </w:rPr>
        <w:t>κεφάλαιο 3: Δημοσιονομικά και νομισματικά μεγέθη.</w:t>
      </w:r>
    </w:p>
    <w:p w14:paraId="5D8EF890" w14:textId="77777777" w:rsidR="00EE220A" w:rsidRDefault="0021437A" w:rsidP="00B846F6">
      <w:pPr>
        <w:spacing w:after="120"/>
        <w:jc w:val="both"/>
        <w:rPr>
          <w:rFonts w:asciiTheme="minorHAnsi" w:hAnsiTheme="minorHAnsi" w:cstheme="minorHAnsi"/>
          <w:sz w:val="20"/>
          <w:lang w:val="el-GR"/>
        </w:rPr>
      </w:pPr>
      <w:r w:rsidRPr="006D38C0">
        <w:rPr>
          <w:rFonts w:asciiTheme="minorHAnsi" w:hAnsiTheme="minorHAnsi" w:cstheme="minorHAnsi"/>
          <w:b/>
          <w:sz w:val="20"/>
        </w:rPr>
        <w:t>GILLIS</w:t>
      </w:r>
      <w:r w:rsidRPr="006D38C0">
        <w:rPr>
          <w:rFonts w:asciiTheme="minorHAnsi" w:hAnsiTheme="minorHAnsi" w:cstheme="minorHAnsi"/>
          <w:b/>
          <w:sz w:val="20"/>
          <w:lang w:val="el-GR"/>
        </w:rPr>
        <w:t>,</w:t>
      </w:r>
      <w:r w:rsidRPr="006D38C0">
        <w:rPr>
          <w:rFonts w:asciiTheme="minorHAnsi" w:hAnsiTheme="minorHAnsi" w:cstheme="minorHAnsi"/>
          <w:sz w:val="20"/>
          <w:lang w:val="el-GR"/>
        </w:rPr>
        <w:t xml:space="preserve"> κεφάλαιο 13.</w:t>
      </w:r>
    </w:p>
    <w:p w14:paraId="6ABA9A1B" w14:textId="77777777" w:rsidR="005576ED" w:rsidRPr="004F21B9" w:rsidRDefault="005576ED" w:rsidP="00B846F6">
      <w:pPr>
        <w:spacing w:after="120"/>
        <w:jc w:val="both"/>
        <w:rPr>
          <w:rFonts w:asciiTheme="minorHAnsi" w:hAnsiTheme="minorHAnsi" w:cstheme="minorHAnsi"/>
          <w:sz w:val="20"/>
          <w:lang w:val="el-GR"/>
        </w:rPr>
      </w:pPr>
    </w:p>
    <w:p w14:paraId="13B6F540" w14:textId="77777777" w:rsidR="00B846F6" w:rsidRPr="004F21B9" w:rsidRDefault="00B846F6" w:rsidP="00B846F6">
      <w:pPr>
        <w:spacing w:after="120"/>
        <w:jc w:val="both"/>
        <w:rPr>
          <w:rFonts w:asciiTheme="minorHAnsi" w:hAnsiTheme="minorHAnsi" w:cstheme="minorHAnsi"/>
          <w:sz w:val="20"/>
          <w:lang w:val="el-GR"/>
        </w:rPr>
      </w:pPr>
    </w:p>
    <w:p w14:paraId="6CEB50E5" w14:textId="0AE1D1AF" w:rsidR="0021437A" w:rsidRPr="006D38C0" w:rsidRDefault="007227C7" w:rsidP="008C57B4">
      <w:pPr>
        <w:spacing w:after="120"/>
        <w:rPr>
          <w:rFonts w:asciiTheme="minorHAnsi" w:hAnsiTheme="minorHAnsi" w:cstheme="minorHAnsi"/>
          <w:b/>
          <w:sz w:val="20"/>
          <w:szCs w:val="22"/>
          <w:lang w:val="el-GR"/>
        </w:rPr>
      </w:pPr>
      <w:r>
        <w:rPr>
          <w:rFonts w:asciiTheme="minorHAnsi" w:hAnsiTheme="minorHAnsi" w:cstheme="minorHAnsi"/>
          <w:b/>
          <w:sz w:val="20"/>
          <w:szCs w:val="22"/>
          <w:lang w:val="el-GR"/>
        </w:rPr>
        <w:t>4</w:t>
      </w:r>
      <w:r w:rsidR="0021437A" w:rsidRPr="006D38C0">
        <w:rPr>
          <w:rFonts w:asciiTheme="minorHAnsi" w:hAnsiTheme="minorHAnsi" w:cstheme="minorHAnsi"/>
          <w:b/>
          <w:sz w:val="20"/>
          <w:szCs w:val="22"/>
          <w:lang w:val="el-GR"/>
        </w:rPr>
        <w:t>. Ιδιωτικές Επενδύσεις και Ανάπτυξη</w:t>
      </w:r>
      <w:r w:rsidR="00E444BE">
        <w:rPr>
          <w:rFonts w:asciiTheme="minorHAnsi" w:hAnsiTheme="minorHAnsi" w:cstheme="minorHAnsi"/>
          <w:b/>
          <w:sz w:val="20"/>
          <w:szCs w:val="22"/>
          <w:lang w:val="el-GR"/>
        </w:rPr>
        <w:t xml:space="preserve"> (</w:t>
      </w:r>
      <w:proofErr w:type="spellStart"/>
      <w:r w:rsidR="00E444BE">
        <w:rPr>
          <w:rFonts w:asciiTheme="minorHAnsi" w:hAnsiTheme="minorHAnsi" w:cstheme="minorHAnsi"/>
          <w:b/>
          <w:sz w:val="20"/>
          <w:szCs w:val="22"/>
          <w:lang w:val="el-GR"/>
        </w:rPr>
        <w:t>Μπουφούνου</w:t>
      </w:r>
      <w:proofErr w:type="spellEnd"/>
      <w:r w:rsidR="00E444BE">
        <w:rPr>
          <w:rFonts w:asciiTheme="minorHAnsi" w:hAnsiTheme="minorHAnsi" w:cstheme="minorHAnsi"/>
          <w:b/>
          <w:sz w:val="20"/>
          <w:szCs w:val="22"/>
          <w:lang w:val="el-GR"/>
        </w:rPr>
        <w:t>)</w:t>
      </w:r>
    </w:p>
    <w:p w14:paraId="1A8B4752" w14:textId="77777777" w:rsidR="0034144D" w:rsidRPr="00E03817" w:rsidRDefault="0034144D" w:rsidP="0034144D">
      <w:pPr>
        <w:spacing w:after="120"/>
        <w:ind w:left="284" w:hanging="284"/>
        <w:jc w:val="both"/>
        <w:rPr>
          <w:rFonts w:asciiTheme="minorHAnsi" w:hAnsiTheme="minorHAnsi" w:cstheme="minorHAnsi"/>
          <w:sz w:val="20"/>
          <w:lang w:val="en-US"/>
        </w:rPr>
      </w:pPr>
      <w:r w:rsidRPr="00E03817">
        <w:rPr>
          <w:rFonts w:asciiTheme="minorHAnsi" w:hAnsiTheme="minorHAnsi" w:cstheme="minorHAnsi"/>
          <w:sz w:val="20"/>
          <w:lang w:val="en-US"/>
        </w:rPr>
        <w:t>*</w:t>
      </w:r>
      <w:r w:rsidRPr="00E03817">
        <w:rPr>
          <w:rFonts w:asciiTheme="minorHAnsi" w:hAnsiTheme="minorHAnsi" w:cstheme="minorHAnsi"/>
          <w:sz w:val="20"/>
          <w:lang w:val="en-US"/>
        </w:rPr>
        <w:tab/>
      </w:r>
      <w:r w:rsidRPr="006D38C0">
        <w:rPr>
          <w:rFonts w:asciiTheme="minorHAnsi" w:hAnsiTheme="minorHAnsi" w:cstheme="minorHAnsi"/>
          <w:b/>
          <w:sz w:val="20"/>
          <w:lang w:val="el-GR"/>
        </w:rPr>
        <w:t>ΜΕΡΓ</w:t>
      </w:r>
      <w:r w:rsidRPr="00E03817">
        <w:rPr>
          <w:rFonts w:asciiTheme="minorHAnsi" w:hAnsiTheme="minorHAnsi" w:cstheme="minorHAnsi"/>
          <w:b/>
          <w:sz w:val="20"/>
          <w:lang w:val="en-US"/>
        </w:rPr>
        <w:t xml:space="preserve">, </w:t>
      </w:r>
      <w:r w:rsidRPr="006D38C0">
        <w:rPr>
          <w:rFonts w:asciiTheme="minorHAnsi" w:hAnsiTheme="minorHAnsi" w:cstheme="minorHAnsi"/>
          <w:sz w:val="20"/>
          <w:lang w:val="el-GR"/>
        </w:rPr>
        <w:t>Κεφάλαιο</w:t>
      </w:r>
      <w:r w:rsidRPr="00E03817">
        <w:rPr>
          <w:rFonts w:asciiTheme="minorHAnsi" w:hAnsiTheme="minorHAnsi" w:cstheme="minorHAnsi"/>
          <w:sz w:val="20"/>
          <w:lang w:val="en-US"/>
        </w:rPr>
        <w:t xml:space="preserve"> 3</w:t>
      </w:r>
    </w:p>
    <w:p w14:paraId="6C3BDE71" w14:textId="77777777" w:rsidR="0034144D" w:rsidRPr="006D38C0" w:rsidRDefault="0034144D" w:rsidP="0034144D">
      <w:pPr>
        <w:spacing w:after="120"/>
        <w:ind w:left="284" w:hanging="284"/>
        <w:jc w:val="both"/>
        <w:rPr>
          <w:rFonts w:asciiTheme="minorHAnsi" w:hAnsiTheme="minorHAnsi" w:cstheme="minorHAnsi"/>
          <w:sz w:val="20"/>
          <w:lang w:val="en-US"/>
        </w:rPr>
      </w:pPr>
      <w:r w:rsidRPr="006D38C0">
        <w:rPr>
          <w:rFonts w:asciiTheme="minorHAnsi" w:hAnsiTheme="minorHAnsi" w:cstheme="minorHAnsi"/>
          <w:sz w:val="20"/>
          <w:lang w:val="en-US"/>
        </w:rPr>
        <w:t>*</w:t>
      </w:r>
      <w:r w:rsidRPr="006D38C0">
        <w:rPr>
          <w:rFonts w:asciiTheme="minorHAnsi" w:hAnsiTheme="minorHAnsi" w:cstheme="minorHAnsi"/>
          <w:sz w:val="20"/>
          <w:lang w:val="en-US"/>
        </w:rPr>
        <w:tab/>
      </w:r>
      <w:r w:rsidRPr="006D38C0">
        <w:rPr>
          <w:rFonts w:asciiTheme="minorHAnsi" w:hAnsiTheme="minorHAnsi" w:cstheme="minorHAnsi"/>
          <w:b/>
          <w:sz w:val="20"/>
          <w:lang w:val="en-US"/>
        </w:rPr>
        <w:t xml:space="preserve">EDR2015, </w:t>
      </w:r>
      <w:r w:rsidRPr="006D38C0">
        <w:rPr>
          <w:rFonts w:asciiTheme="minorHAnsi" w:hAnsiTheme="minorHAnsi" w:cstheme="minorHAnsi"/>
          <w:sz w:val="20"/>
          <w:lang w:val="el-GR"/>
        </w:rPr>
        <w:t>Κεφάλαιο</w:t>
      </w:r>
      <w:r w:rsidRPr="006D38C0">
        <w:rPr>
          <w:rFonts w:asciiTheme="minorHAnsi" w:hAnsiTheme="minorHAnsi" w:cstheme="minorHAnsi"/>
          <w:sz w:val="20"/>
          <w:lang w:val="en-US"/>
        </w:rPr>
        <w:t xml:space="preserve"> 3</w:t>
      </w:r>
    </w:p>
    <w:p w14:paraId="4FD18418" w14:textId="77777777" w:rsidR="0034144D" w:rsidRPr="006D38C0" w:rsidRDefault="0034144D" w:rsidP="0034144D">
      <w:pPr>
        <w:ind w:left="284" w:hanging="284"/>
        <w:jc w:val="both"/>
        <w:rPr>
          <w:rFonts w:asciiTheme="minorHAnsi" w:hAnsiTheme="minorHAnsi" w:cstheme="minorHAnsi"/>
          <w:sz w:val="20"/>
          <w:lang w:val="en-US"/>
        </w:rPr>
      </w:pPr>
      <w:r w:rsidRPr="006D38C0">
        <w:rPr>
          <w:rFonts w:asciiTheme="minorHAnsi" w:hAnsiTheme="minorHAnsi" w:cstheme="minorHAnsi"/>
          <w:sz w:val="20"/>
          <w:lang w:val="en-US"/>
        </w:rPr>
        <w:t>*</w:t>
      </w:r>
      <w:r w:rsidRPr="006D38C0">
        <w:rPr>
          <w:rFonts w:asciiTheme="minorHAnsi" w:hAnsiTheme="minorHAnsi" w:cstheme="minorHAnsi"/>
          <w:sz w:val="20"/>
          <w:lang w:val="en-US"/>
        </w:rPr>
        <w:tab/>
      </w:r>
      <w:r w:rsidRPr="006D38C0">
        <w:rPr>
          <w:rFonts w:asciiTheme="minorHAnsi" w:hAnsiTheme="minorHAnsi" w:cstheme="minorHAnsi"/>
          <w:sz w:val="20"/>
        </w:rPr>
        <w:t xml:space="preserve">World Bank (2016) </w:t>
      </w:r>
      <w:r w:rsidRPr="006D38C0">
        <w:rPr>
          <w:rFonts w:asciiTheme="minorHAnsi" w:hAnsiTheme="minorHAnsi" w:cstheme="minorHAnsi"/>
          <w:sz w:val="20"/>
          <w:lang w:val="en-US"/>
        </w:rPr>
        <w:t>‘Doing Business 2016: Measuring Regulatory Quality and Efficiency’</w:t>
      </w:r>
    </w:p>
    <w:p w14:paraId="33C56E0D" w14:textId="77777777" w:rsidR="0034144D" w:rsidRPr="006D38C0" w:rsidRDefault="00000000" w:rsidP="0034144D">
      <w:pPr>
        <w:spacing w:after="120"/>
        <w:ind w:left="284"/>
        <w:jc w:val="both"/>
        <w:rPr>
          <w:rFonts w:asciiTheme="minorHAnsi" w:hAnsiTheme="minorHAnsi" w:cstheme="minorHAnsi"/>
          <w:sz w:val="20"/>
        </w:rPr>
      </w:pPr>
      <w:hyperlink r:id="rId15" w:history="1">
        <w:r w:rsidR="0034144D" w:rsidRPr="006D38C0">
          <w:rPr>
            <w:rStyle w:val="-"/>
            <w:rFonts w:asciiTheme="minorHAnsi" w:hAnsiTheme="minorHAnsi" w:cstheme="minorHAnsi"/>
            <w:sz w:val="20"/>
          </w:rPr>
          <w:t>http://www.doingbusiness.org/reports/global-reports/doing-business-2016</w:t>
        </w:r>
      </w:hyperlink>
    </w:p>
    <w:p w14:paraId="381BC0B0" w14:textId="77777777" w:rsidR="0034144D" w:rsidRPr="006D38C0" w:rsidRDefault="0034144D" w:rsidP="0034144D">
      <w:pPr>
        <w:ind w:left="284" w:hanging="284"/>
        <w:jc w:val="both"/>
        <w:rPr>
          <w:rFonts w:asciiTheme="minorHAnsi" w:hAnsiTheme="minorHAnsi" w:cstheme="minorHAnsi"/>
          <w:sz w:val="20"/>
          <w:lang w:val="en-US"/>
        </w:rPr>
      </w:pPr>
      <w:r w:rsidRPr="006D38C0">
        <w:rPr>
          <w:rFonts w:asciiTheme="minorHAnsi" w:hAnsiTheme="minorHAnsi" w:cstheme="minorHAnsi"/>
          <w:sz w:val="20"/>
          <w:lang w:val="en-US"/>
        </w:rPr>
        <w:t>*</w:t>
      </w:r>
      <w:r w:rsidRPr="006D38C0">
        <w:rPr>
          <w:rFonts w:asciiTheme="minorHAnsi" w:hAnsiTheme="minorHAnsi" w:cstheme="minorHAnsi"/>
          <w:sz w:val="20"/>
          <w:lang w:val="en-US"/>
        </w:rPr>
        <w:tab/>
      </w:r>
      <w:r w:rsidRPr="006D38C0">
        <w:rPr>
          <w:rFonts w:asciiTheme="minorHAnsi" w:hAnsiTheme="minorHAnsi" w:cstheme="minorHAnsi"/>
          <w:sz w:val="20"/>
        </w:rPr>
        <w:t xml:space="preserve">World Bank (2016) </w:t>
      </w:r>
      <w:r w:rsidRPr="006D38C0">
        <w:rPr>
          <w:rFonts w:asciiTheme="minorHAnsi" w:hAnsiTheme="minorHAnsi" w:cstheme="minorHAnsi"/>
          <w:sz w:val="20"/>
          <w:lang w:val="en-US"/>
        </w:rPr>
        <w:t>‘Doing Business in Greece 2016’</w:t>
      </w:r>
    </w:p>
    <w:p w14:paraId="1BBC0338" w14:textId="77777777" w:rsidR="0034144D" w:rsidRPr="006D38C0" w:rsidRDefault="00000000" w:rsidP="0034144D">
      <w:pPr>
        <w:spacing w:after="120"/>
        <w:ind w:left="284"/>
        <w:jc w:val="both"/>
        <w:rPr>
          <w:rFonts w:asciiTheme="minorHAnsi" w:hAnsiTheme="minorHAnsi" w:cstheme="minorHAnsi"/>
          <w:sz w:val="20"/>
          <w:lang w:val="en-US"/>
        </w:rPr>
      </w:pPr>
      <w:hyperlink r:id="rId16" w:history="1">
        <w:r w:rsidR="0034144D" w:rsidRPr="006D38C0">
          <w:rPr>
            <w:rStyle w:val="-"/>
            <w:rFonts w:asciiTheme="minorHAnsi" w:hAnsiTheme="minorHAnsi" w:cstheme="minorHAnsi"/>
            <w:sz w:val="20"/>
            <w:lang w:val="en-US"/>
          </w:rPr>
          <w:t>http://www.doingbusiness.org/data/exploreeconomies/~/media/giawb/doing%20business/documents/profiles/country/GRC.pdf</w:t>
        </w:r>
      </w:hyperlink>
    </w:p>
    <w:p w14:paraId="16D448AC" w14:textId="77777777" w:rsidR="0034144D" w:rsidRPr="006D38C0" w:rsidRDefault="0034144D" w:rsidP="0034144D">
      <w:pPr>
        <w:ind w:left="284" w:hanging="284"/>
        <w:jc w:val="both"/>
        <w:rPr>
          <w:rFonts w:asciiTheme="minorHAnsi" w:hAnsiTheme="minorHAnsi" w:cstheme="minorHAnsi"/>
          <w:sz w:val="20"/>
          <w:lang w:val="en-US"/>
        </w:rPr>
      </w:pPr>
      <w:r w:rsidRPr="006D38C0">
        <w:rPr>
          <w:rFonts w:asciiTheme="minorHAnsi" w:hAnsiTheme="minorHAnsi" w:cstheme="minorHAnsi"/>
          <w:sz w:val="20"/>
          <w:lang w:val="en-US"/>
        </w:rPr>
        <w:t>*</w:t>
      </w:r>
      <w:r w:rsidRPr="006D38C0">
        <w:rPr>
          <w:rFonts w:asciiTheme="minorHAnsi" w:hAnsiTheme="minorHAnsi" w:cstheme="minorHAnsi"/>
          <w:sz w:val="20"/>
          <w:lang w:val="en-US"/>
        </w:rPr>
        <w:tab/>
        <w:t>World Bank (2016) ‘World Development Report 2016: Internet for Development’</w:t>
      </w:r>
    </w:p>
    <w:p w14:paraId="68F4B357" w14:textId="77777777" w:rsidR="0034144D" w:rsidRPr="006D38C0" w:rsidRDefault="00000000" w:rsidP="0034144D">
      <w:pPr>
        <w:spacing w:after="120"/>
        <w:ind w:left="284"/>
        <w:jc w:val="both"/>
        <w:rPr>
          <w:rFonts w:asciiTheme="minorHAnsi" w:hAnsiTheme="minorHAnsi" w:cstheme="minorHAnsi"/>
          <w:sz w:val="20"/>
          <w:lang w:val="en-US"/>
        </w:rPr>
      </w:pPr>
      <w:hyperlink r:id="rId17" w:history="1">
        <w:r w:rsidR="0034144D" w:rsidRPr="006D38C0">
          <w:rPr>
            <w:rStyle w:val="-"/>
            <w:rFonts w:asciiTheme="minorHAnsi" w:hAnsiTheme="minorHAnsi" w:cstheme="minorHAnsi"/>
            <w:sz w:val="20"/>
            <w:lang w:val="en-US"/>
          </w:rPr>
          <w:t>http://www.worldbank.org/content/dam/Worldbank/Publications/WDR/WDR%202016/WDR2016_Concept_Note.pdf</w:t>
        </w:r>
      </w:hyperlink>
    </w:p>
    <w:p w14:paraId="0E910E0A" w14:textId="77777777" w:rsidR="0034144D" w:rsidRPr="006D38C0" w:rsidRDefault="0034144D" w:rsidP="0034144D">
      <w:pPr>
        <w:ind w:left="284" w:hanging="284"/>
        <w:jc w:val="both"/>
        <w:rPr>
          <w:rFonts w:asciiTheme="minorHAnsi" w:hAnsiTheme="minorHAnsi" w:cstheme="minorHAnsi"/>
          <w:sz w:val="20"/>
          <w:lang w:val="el-GR"/>
        </w:rPr>
      </w:pPr>
      <w:r w:rsidRPr="006D38C0">
        <w:rPr>
          <w:rFonts w:asciiTheme="minorHAnsi" w:hAnsiTheme="minorHAnsi" w:cstheme="minorHAnsi"/>
          <w:sz w:val="20"/>
          <w:lang w:val="el-GR"/>
        </w:rPr>
        <w:t xml:space="preserve">* </w:t>
      </w:r>
      <w:r w:rsidRPr="006D38C0">
        <w:rPr>
          <w:rFonts w:asciiTheme="minorHAnsi" w:hAnsiTheme="minorHAnsi" w:cstheme="minorHAnsi"/>
          <w:sz w:val="20"/>
          <w:lang w:val="el-GR"/>
        </w:rPr>
        <w:tab/>
        <w:t>ΓΣΕΒΕΕ (2013) ‘Εναλλακτικές Πηγές Χρηματοδότησης Μικρών Επιχειρήσεων’</w:t>
      </w:r>
    </w:p>
    <w:p w14:paraId="6DD44BA7" w14:textId="77777777" w:rsidR="0034144D" w:rsidRPr="006D38C0" w:rsidRDefault="0034144D" w:rsidP="0034144D">
      <w:pPr>
        <w:spacing w:after="120"/>
        <w:ind w:left="284" w:hanging="284"/>
        <w:jc w:val="both"/>
        <w:rPr>
          <w:rFonts w:asciiTheme="minorHAnsi" w:hAnsiTheme="minorHAnsi" w:cstheme="minorHAnsi"/>
          <w:sz w:val="20"/>
          <w:lang w:val="el-GR"/>
        </w:rPr>
      </w:pPr>
      <w:r w:rsidRPr="006D38C0">
        <w:rPr>
          <w:rFonts w:asciiTheme="minorHAnsi" w:hAnsiTheme="minorHAnsi" w:cstheme="minorHAnsi"/>
          <w:sz w:val="20"/>
          <w:lang w:val="el-GR"/>
        </w:rPr>
        <w:tab/>
      </w:r>
      <w:hyperlink r:id="rId18" w:history="1">
        <w:r w:rsidRPr="006D38C0">
          <w:rPr>
            <w:rStyle w:val="-"/>
            <w:rFonts w:asciiTheme="minorHAnsi" w:hAnsiTheme="minorHAnsi" w:cstheme="minorHAnsi"/>
            <w:sz w:val="20"/>
            <w:lang w:val="el-GR"/>
          </w:rPr>
          <w:t>http://www.imegsevee.gr/oikonomia/708-2013-09-17-12-47-36</w:t>
        </w:r>
      </w:hyperlink>
    </w:p>
    <w:p w14:paraId="04674473" w14:textId="77777777" w:rsidR="0034144D" w:rsidRPr="006D38C0" w:rsidRDefault="0034144D" w:rsidP="0034144D">
      <w:pPr>
        <w:ind w:left="284" w:hanging="284"/>
        <w:jc w:val="both"/>
        <w:rPr>
          <w:rFonts w:asciiTheme="minorHAnsi" w:hAnsiTheme="minorHAnsi" w:cstheme="minorHAnsi"/>
          <w:sz w:val="20"/>
          <w:lang w:val="el-GR"/>
        </w:rPr>
      </w:pPr>
      <w:r w:rsidRPr="006D38C0">
        <w:rPr>
          <w:rFonts w:asciiTheme="minorHAnsi" w:hAnsiTheme="minorHAnsi" w:cstheme="minorHAnsi"/>
          <w:sz w:val="20"/>
          <w:lang w:val="el-GR"/>
        </w:rPr>
        <w:t>*</w:t>
      </w:r>
      <w:r w:rsidRPr="006D38C0">
        <w:rPr>
          <w:rFonts w:asciiTheme="minorHAnsi" w:hAnsiTheme="minorHAnsi" w:cstheme="minorHAnsi"/>
          <w:sz w:val="20"/>
          <w:lang w:val="el-GR"/>
        </w:rPr>
        <w:tab/>
        <w:t>ΙΟΒΕ (2014) ‘Η Επιχειρηματικότητα στην Ελλάδα 2012-13’</w:t>
      </w:r>
    </w:p>
    <w:p w14:paraId="08B9B025" w14:textId="77777777" w:rsidR="0034144D" w:rsidRPr="006D38C0" w:rsidRDefault="0034144D" w:rsidP="0034144D">
      <w:pPr>
        <w:spacing w:after="120"/>
        <w:ind w:left="284" w:hanging="284"/>
        <w:jc w:val="both"/>
        <w:rPr>
          <w:rFonts w:asciiTheme="minorHAnsi" w:hAnsiTheme="minorHAnsi" w:cstheme="minorHAnsi"/>
          <w:sz w:val="20"/>
          <w:lang w:val="el-GR"/>
        </w:rPr>
      </w:pPr>
      <w:r w:rsidRPr="006D38C0">
        <w:rPr>
          <w:rFonts w:asciiTheme="minorHAnsi" w:hAnsiTheme="minorHAnsi" w:cstheme="minorHAnsi"/>
          <w:sz w:val="20"/>
          <w:lang w:val="el-GR"/>
        </w:rPr>
        <w:tab/>
      </w:r>
      <w:hyperlink r:id="rId19" w:history="1">
        <w:r w:rsidRPr="006D38C0">
          <w:rPr>
            <w:rStyle w:val="-"/>
            <w:rFonts w:asciiTheme="minorHAnsi" w:hAnsiTheme="minorHAnsi" w:cstheme="minorHAnsi"/>
            <w:sz w:val="20"/>
            <w:lang w:val="el-GR"/>
          </w:rPr>
          <w:t>http://iobe.gr/docs/research/RES_02_26022014_REP_GR.pdf</w:t>
        </w:r>
      </w:hyperlink>
    </w:p>
    <w:p w14:paraId="56A7300A" w14:textId="77777777" w:rsidR="0034144D" w:rsidRPr="006D38C0" w:rsidRDefault="0034144D" w:rsidP="0034144D">
      <w:pPr>
        <w:ind w:left="284" w:hanging="284"/>
        <w:jc w:val="both"/>
        <w:rPr>
          <w:rFonts w:asciiTheme="minorHAnsi" w:hAnsiTheme="minorHAnsi" w:cstheme="minorHAnsi"/>
          <w:sz w:val="20"/>
          <w:lang w:val="el-GR"/>
        </w:rPr>
      </w:pPr>
      <w:r w:rsidRPr="006D38C0">
        <w:rPr>
          <w:rFonts w:asciiTheme="minorHAnsi" w:hAnsiTheme="minorHAnsi" w:cstheme="minorHAnsi"/>
          <w:sz w:val="20"/>
          <w:lang w:val="el-GR"/>
        </w:rPr>
        <w:t xml:space="preserve">* </w:t>
      </w:r>
      <w:r w:rsidRPr="006D38C0">
        <w:rPr>
          <w:rFonts w:asciiTheme="minorHAnsi" w:hAnsiTheme="minorHAnsi" w:cstheme="minorHAnsi"/>
          <w:sz w:val="20"/>
          <w:lang w:val="el-GR"/>
        </w:rPr>
        <w:tab/>
        <w:t xml:space="preserve">ΣΕΒ (2014) ‘Ετήσια </w:t>
      </w:r>
      <w:proofErr w:type="spellStart"/>
      <w:r w:rsidRPr="006D38C0">
        <w:rPr>
          <w:rFonts w:asciiTheme="minorHAnsi" w:hAnsiTheme="minorHAnsi" w:cstheme="minorHAnsi"/>
          <w:sz w:val="20"/>
          <w:lang w:val="el-GR"/>
        </w:rPr>
        <w:t>Εκθεση</w:t>
      </w:r>
      <w:proofErr w:type="spellEnd"/>
      <w:r w:rsidRPr="006D38C0">
        <w:rPr>
          <w:rFonts w:asciiTheme="minorHAnsi" w:hAnsiTheme="minorHAnsi" w:cstheme="minorHAnsi"/>
          <w:sz w:val="20"/>
          <w:lang w:val="el-GR"/>
        </w:rPr>
        <w:t xml:space="preserve"> Επιχειρηματικού Περιβάλλοντος 2014’</w:t>
      </w:r>
    </w:p>
    <w:p w14:paraId="66EADD1A" w14:textId="77777777" w:rsidR="0034144D" w:rsidRPr="006D38C0" w:rsidRDefault="00000000" w:rsidP="0034144D">
      <w:pPr>
        <w:spacing w:after="120"/>
        <w:ind w:left="284"/>
        <w:jc w:val="both"/>
        <w:rPr>
          <w:rFonts w:asciiTheme="minorHAnsi" w:hAnsiTheme="minorHAnsi" w:cstheme="minorHAnsi"/>
          <w:sz w:val="20"/>
          <w:lang w:val="el-GR"/>
        </w:rPr>
      </w:pPr>
      <w:hyperlink r:id="rId20" w:history="1">
        <w:r w:rsidR="0034144D" w:rsidRPr="006D38C0">
          <w:rPr>
            <w:rStyle w:val="-"/>
            <w:rFonts w:asciiTheme="minorHAnsi" w:hAnsiTheme="minorHAnsi" w:cstheme="minorHAnsi"/>
            <w:sz w:val="20"/>
            <w:lang w:val="el-GR"/>
          </w:rPr>
          <w:t>http://www.observatory.org.gr/el-gr/protaseispolitikis/etisiaekthesi.aspx</w:t>
        </w:r>
      </w:hyperlink>
    </w:p>
    <w:p w14:paraId="5B3116BF" w14:textId="77777777" w:rsidR="002E0C42" w:rsidRPr="006D38C0" w:rsidRDefault="002E0C42" w:rsidP="002E0C42">
      <w:pPr>
        <w:tabs>
          <w:tab w:val="left" w:pos="426"/>
        </w:tabs>
        <w:ind w:left="426" w:hanging="426"/>
        <w:jc w:val="both"/>
        <w:rPr>
          <w:rFonts w:asciiTheme="minorHAnsi" w:hAnsiTheme="minorHAnsi" w:cstheme="minorHAnsi"/>
          <w:sz w:val="20"/>
        </w:rPr>
      </w:pPr>
      <w:r w:rsidRPr="006D38C0">
        <w:rPr>
          <w:rFonts w:asciiTheme="minorHAnsi" w:hAnsiTheme="minorHAnsi" w:cstheme="minorHAnsi"/>
          <w:sz w:val="20"/>
          <w:lang w:val="en-US"/>
        </w:rPr>
        <w:t xml:space="preserve">*  World Economic Forum (2015-2016) </w:t>
      </w:r>
      <w:r w:rsidRPr="006D38C0">
        <w:rPr>
          <w:rFonts w:asciiTheme="minorHAnsi" w:hAnsiTheme="minorHAnsi" w:cstheme="minorHAnsi"/>
          <w:sz w:val="20"/>
        </w:rPr>
        <w:t>‘Global Competitiveness Report”</w:t>
      </w:r>
    </w:p>
    <w:p w14:paraId="0542713C" w14:textId="77777777" w:rsidR="002E0C42" w:rsidRPr="006D38C0" w:rsidRDefault="00000000" w:rsidP="00B846F6">
      <w:pPr>
        <w:ind w:left="284"/>
        <w:jc w:val="both"/>
        <w:rPr>
          <w:rFonts w:asciiTheme="minorHAnsi" w:hAnsiTheme="minorHAnsi" w:cstheme="minorHAnsi"/>
          <w:sz w:val="20"/>
        </w:rPr>
      </w:pPr>
      <w:hyperlink r:id="rId21" w:history="1">
        <w:r w:rsidR="002E0C42" w:rsidRPr="006D38C0">
          <w:rPr>
            <w:rStyle w:val="-"/>
            <w:rFonts w:asciiTheme="minorHAnsi" w:hAnsiTheme="minorHAnsi" w:cstheme="minorHAnsi"/>
            <w:sz w:val="20"/>
          </w:rPr>
          <w:t>http://www3.weforum.org/docs/gcr/2015-2016/Global_Competitiveness_Report_2015-2016.pdf</w:t>
        </w:r>
      </w:hyperlink>
    </w:p>
    <w:p w14:paraId="60FEC816" w14:textId="77777777" w:rsidR="002E0C42" w:rsidRPr="00B846F6" w:rsidRDefault="002E0C42" w:rsidP="00B846F6">
      <w:pPr>
        <w:ind w:left="284"/>
        <w:jc w:val="both"/>
        <w:rPr>
          <w:rFonts w:asciiTheme="minorHAnsi" w:hAnsiTheme="minorHAnsi" w:cstheme="minorHAnsi"/>
          <w:bCs/>
          <w:sz w:val="20"/>
          <w:lang w:val="en-US"/>
        </w:rPr>
      </w:pPr>
      <w:proofErr w:type="spellStart"/>
      <w:r w:rsidRPr="006D38C0">
        <w:rPr>
          <w:rFonts w:asciiTheme="minorHAnsi" w:hAnsiTheme="minorHAnsi" w:cstheme="minorHAnsi"/>
          <w:bCs/>
          <w:sz w:val="20"/>
        </w:rPr>
        <w:t>Bloningen</w:t>
      </w:r>
      <w:proofErr w:type="spellEnd"/>
      <w:r w:rsidRPr="006D38C0">
        <w:rPr>
          <w:rFonts w:asciiTheme="minorHAnsi" w:hAnsiTheme="minorHAnsi" w:cstheme="minorHAnsi"/>
          <w:bCs/>
          <w:sz w:val="20"/>
        </w:rPr>
        <w:t xml:space="preserve">, B. (2005) </w:t>
      </w:r>
      <w:r w:rsidRPr="006D38C0">
        <w:rPr>
          <w:rFonts w:asciiTheme="minorHAnsi" w:hAnsiTheme="minorHAnsi" w:cstheme="minorHAnsi"/>
          <w:bCs/>
          <w:sz w:val="20"/>
          <w:lang w:val="en-US"/>
        </w:rPr>
        <w:t xml:space="preserve">“A Review of the Empirical </w:t>
      </w:r>
      <w:proofErr w:type="spellStart"/>
      <w:r w:rsidRPr="006D38C0">
        <w:rPr>
          <w:rFonts w:asciiTheme="minorHAnsi" w:hAnsiTheme="minorHAnsi" w:cstheme="minorHAnsi"/>
          <w:bCs/>
          <w:sz w:val="20"/>
          <w:lang w:val="en-US"/>
        </w:rPr>
        <w:t>Literture</w:t>
      </w:r>
      <w:proofErr w:type="spellEnd"/>
      <w:r w:rsidRPr="006D38C0">
        <w:rPr>
          <w:rFonts w:asciiTheme="minorHAnsi" w:hAnsiTheme="minorHAnsi" w:cstheme="minorHAnsi"/>
          <w:bCs/>
          <w:sz w:val="20"/>
          <w:lang w:val="en-US"/>
        </w:rPr>
        <w:t xml:space="preserve"> on FDI Determinants”, Atlantic Economic Journal, vol 33, pp 383-403</w:t>
      </w:r>
    </w:p>
    <w:p w14:paraId="294EE429" w14:textId="77777777" w:rsidR="0034144D" w:rsidRPr="006D38C0" w:rsidRDefault="0034144D" w:rsidP="0034144D">
      <w:pPr>
        <w:ind w:left="284"/>
        <w:jc w:val="both"/>
        <w:rPr>
          <w:rFonts w:asciiTheme="minorHAnsi" w:hAnsiTheme="minorHAnsi" w:cstheme="minorHAnsi"/>
          <w:sz w:val="20"/>
        </w:rPr>
      </w:pPr>
      <w:proofErr w:type="spellStart"/>
      <w:r w:rsidRPr="006D38C0">
        <w:rPr>
          <w:rFonts w:asciiTheme="minorHAnsi" w:hAnsiTheme="minorHAnsi" w:cstheme="minorHAnsi"/>
          <w:bCs/>
          <w:sz w:val="20"/>
        </w:rPr>
        <w:t>Kottaridi</w:t>
      </w:r>
      <w:proofErr w:type="spellEnd"/>
      <w:r w:rsidRPr="006D38C0">
        <w:rPr>
          <w:rFonts w:asciiTheme="minorHAnsi" w:hAnsiTheme="minorHAnsi" w:cstheme="minorHAnsi"/>
          <w:bCs/>
          <w:sz w:val="20"/>
        </w:rPr>
        <w:t xml:space="preserve"> </w:t>
      </w:r>
      <w:r w:rsidRPr="006D38C0">
        <w:rPr>
          <w:rFonts w:asciiTheme="minorHAnsi" w:hAnsiTheme="minorHAnsi" w:cstheme="minorHAnsi"/>
          <w:bCs/>
          <w:sz w:val="20"/>
          <w:lang w:val="en-US"/>
        </w:rPr>
        <w:t>C. &amp;</w:t>
      </w:r>
      <w:r w:rsidRPr="006D38C0">
        <w:rPr>
          <w:rFonts w:asciiTheme="minorHAnsi" w:hAnsiTheme="minorHAnsi" w:cstheme="minorHAnsi"/>
          <w:bCs/>
          <w:sz w:val="20"/>
        </w:rPr>
        <w:t xml:space="preserve"> Th. </w:t>
      </w:r>
      <w:proofErr w:type="spellStart"/>
      <w:r w:rsidRPr="006D38C0">
        <w:rPr>
          <w:rFonts w:asciiTheme="minorHAnsi" w:hAnsiTheme="minorHAnsi" w:cstheme="minorHAnsi"/>
          <w:sz w:val="20"/>
        </w:rPr>
        <w:t>Stengos</w:t>
      </w:r>
      <w:proofErr w:type="spellEnd"/>
      <w:r w:rsidRPr="006D38C0">
        <w:rPr>
          <w:rFonts w:asciiTheme="minorHAnsi" w:hAnsiTheme="minorHAnsi" w:cstheme="minorHAnsi"/>
          <w:sz w:val="20"/>
        </w:rPr>
        <w:t xml:space="preserve">, (2010) “Foreign Direct Investment, Human Capital and Non-Linearities in Economic Growth”, Journal of Macroeconomics, vol </w:t>
      </w:r>
      <w:proofErr w:type="gramStart"/>
      <w:r w:rsidRPr="006D38C0">
        <w:rPr>
          <w:rFonts w:asciiTheme="minorHAnsi" w:hAnsiTheme="minorHAnsi" w:cstheme="minorHAnsi"/>
          <w:sz w:val="20"/>
        </w:rPr>
        <w:t>32,no</w:t>
      </w:r>
      <w:proofErr w:type="gramEnd"/>
      <w:r w:rsidRPr="006D38C0">
        <w:rPr>
          <w:rFonts w:asciiTheme="minorHAnsi" w:hAnsiTheme="minorHAnsi" w:cstheme="minorHAnsi"/>
          <w:sz w:val="20"/>
        </w:rPr>
        <w:t xml:space="preserve"> 3, pp. 858-871</w:t>
      </w:r>
    </w:p>
    <w:p w14:paraId="5293CF83" w14:textId="77777777" w:rsidR="0034144D" w:rsidRPr="006D38C0" w:rsidRDefault="00000000" w:rsidP="0034144D">
      <w:pPr>
        <w:spacing w:after="120"/>
        <w:ind w:left="284"/>
        <w:jc w:val="both"/>
        <w:rPr>
          <w:rFonts w:asciiTheme="minorHAnsi" w:hAnsiTheme="minorHAnsi" w:cstheme="minorHAnsi"/>
          <w:sz w:val="20"/>
        </w:rPr>
      </w:pPr>
      <w:hyperlink r:id="rId22" w:history="1">
        <w:r w:rsidR="0034144D" w:rsidRPr="006D38C0">
          <w:rPr>
            <w:rStyle w:val="-"/>
            <w:rFonts w:asciiTheme="minorHAnsi" w:hAnsiTheme="minorHAnsi" w:cstheme="minorHAnsi"/>
            <w:sz w:val="20"/>
          </w:rPr>
          <w:t>http://econpapers.repec.org/RAS/pko220.htm</w:t>
        </w:r>
      </w:hyperlink>
    </w:p>
    <w:p w14:paraId="0B8CAD89" w14:textId="77777777" w:rsidR="0034144D" w:rsidRPr="006D38C0" w:rsidRDefault="0034144D" w:rsidP="0034144D">
      <w:pPr>
        <w:ind w:left="284"/>
        <w:jc w:val="both"/>
        <w:rPr>
          <w:rFonts w:asciiTheme="minorHAnsi" w:hAnsiTheme="minorHAnsi" w:cstheme="minorHAnsi"/>
          <w:bCs/>
          <w:sz w:val="20"/>
          <w:szCs w:val="22"/>
          <w:lang w:val="el-GR"/>
        </w:rPr>
      </w:pPr>
      <w:proofErr w:type="spellStart"/>
      <w:r w:rsidRPr="006D38C0">
        <w:rPr>
          <w:rFonts w:asciiTheme="minorHAnsi" w:hAnsiTheme="minorHAnsi" w:cstheme="minorHAnsi"/>
          <w:sz w:val="20"/>
          <w:lang w:val="el-GR"/>
        </w:rPr>
        <w:t>Μαλλιαρόπουλος</w:t>
      </w:r>
      <w:proofErr w:type="spellEnd"/>
      <w:r w:rsidRPr="006D38C0">
        <w:rPr>
          <w:rFonts w:asciiTheme="minorHAnsi" w:hAnsiTheme="minorHAnsi" w:cstheme="minorHAnsi"/>
          <w:sz w:val="20"/>
          <w:lang w:val="el-GR"/>
        </w:rPr>
        <w:t xml:space="preserve">, Δ. &amp; Τ. </w:t>
      </w:r>
      <w:proofErr w:type="spellStart"/>
      <w:r w:rsidRPr="006D38C0">
        <w:rPr>
          <w:rFonts w:asciiTheme="minorHAnsi" w:hAnsiTheme="minorHAnsi" w:cstheme="minorHAnsi"/>
          <w:sz w:val="20"/>
          <w:lang w:val="el-GR"/>
        </w:rPr>
        <w:t>Αναστασάτος</w:t>
      </w:r>
      <w:proofErr w:type="spellEnd"/>
      <w:r w:rsidRPr="006D38C0">
        <w:rPr>
          <w:rFonts w:asciiTheme="minorHAnsi" w:hAnsiTheme="minorHAnsi" w:cstheme="minorHAnsi"/>
          <w:sz w:val="20"/>
          <w:lang w:val="el-GR"/>
        </w:rPr>
        <w:t xml:space="preserve"> (2011) ‘</w:t>
      </w:r>
      <w:r w:rsidRPr="006D38C0">
        <w:rPr>
          <w:rFonts w:asciiTheme="minorHAnsi" w:hAnsiTheme="minorHAnsi" w:cstheme="minorHAnsi"/>
          <w:bCs/>
          <w:sz w:val="20"/>
          <w:szCs w:val="22"/>
          <w:lang w:val="el-GR"/>
        </w:rPr>
        <w:t xml:space="preserve">Ανταγωνιστικότητα, Εξωτερικό Έλλειμμα κι Εξωτερικό Χρέος της Ελληνικής Οικονομίας’, Οικονομία &amp; Αγορές </w:t>
      </w:r>
      <w:r w:rsidRPr="006D38C0">
        <w:rPr>
          <w:rFonts w:asciiTheme="minorHAnsi" w:hAnsiTheme="minorHAnsi" w:cstheme="minorHAnsi"/>
          <w:bCs/>
          <w:sz w:val="20"/>
          <w:szCs w:val="22"/>
          <w:lang w:val="en-US"/>
        </w:rPr>
        <w:t>Eurobank</w:t>
      </w:r>
      <w:r w:rsidRPr="006D38C0">
        <w:rPr>
          <w:rFonts w:asciiTheme="minorHAnsi" w:hAnsiTheme="minorHAnsi" w:cstheme="minorHAnsi"/>
          <w:bCs/>
          <w:sz w:val="20"/>
          <w:szCs w:val="22"/>
          <w:lang w:val="el-GR"/>
        </w:rPr>
        <w:t xml:space="preserve"> </w:t>
      </w:r>
      <w:r w:rsidRPr="006D38C0">
        <w:rPr>
          <w:rFonts w:asciiTheme="minorHAnsi" w:hAnsiTheme="minorHAnsi" w:cstheme="minorHAnsi"/>
          <w:bCs/>
          <w:sz w:val="20"/>
          <w:szCs w:val="22"/>
          <w:lang w:val="en-US"/>
        </w:rPr>
        <w:t>Research</w:t>
      </w:r>
      <w:r w:rsidRPr="006D38C0">
        <w:rPr>
          <w:rFonts w:asciiTheme="minorHAnsi" w:hAnsiTheme="minorHAnsi" w:cstheme="minorHAnsi"/>
          <w:bCs/>
          <w:sz w:val="20"/>
          <w:szCs w:val="22"/>
          <w:lang w:val="el-GR"/>
        </w:rPr>
        <w:t xml:space="preserve">, </w:t>
      </w:r>
      <w:r w:rsidRPr="006D38C0">
        <w:rPr>
          <w:rFonts w:asciiTheme="minorHAnsi" w:hAnsiTheme="minorHAnsi" w:cstheme="minorHAnsi"/>
          <w:bCs/>
          <w:sz w:val="20"/>
          <w:szCs w:val="22"/>
        </w:rPr>
        <w:t>vol</w:t>
      </w:r>
      <w:r w:rsidRPr="006D38C0">
        <w:rPr>
          <w:rFonts w:asciiTheme="minorHAnsi" w:hAnsiTheme="minorHAnsi" w:cstheme="minorHAnsi"/>
          <w:bCs/>
          <w:sz w:val="20"/>
          <w:szCs w:val="22"/>
          <w:lang w:val="el-GR"/>
        </w:rPr>
        <w:t xml:space="preserve"> </w:t>
      </w:r>
      <w:r w:rsidRPr="006D38C0">
        <w:rPr>
          <w:rFonts w:asciiTheme="minorHAnsi" w:hAnsiTheme="minorHAnsi" w:cstheme="minorHAnsi"/>
          <w:bCs/>
          <w:sz w:val="20"/>
          <w:szCs w:val="22"/>
          <w:lang w:val="en-US"/>
        </w:rPr>
        <w:t>VI</w:t>
      </w:r>
      <w:r w:rsidRPr="006D38C0">
        <w:rPr>
          <w:rFonts w:asciiTheme="minorHAnsi" w:hAnsiTheme="minorHAnsi" w:cstheme="minorHAnsi"/>
          <w:bCs/>
          <w:sz w:val="20"/>
          <w:szCs w:val="22"/>
          <w:lang w:val="el-GR"/>
        </w:rPr>
        <w:t xml:space="preserve">, τεύχος 3, </w:t>
      </w:r>
      <w:r w:rsidRPr="006D38C0">
        <w:rPr>
          <w:rFonts w:asciiTheme="minorHAnsi" w:hAnsiTheme="minorHAnsi" w:cstheme="minorHAnsi"/>
          <w:bCs/>
          <w:sz w:val="20"/>
          <w:szCs w:val="22"/>
        </w:rPr>
        <w:t>pp</w:t>
      </w:r>
      <w:r w:rsidRPr="006D38C0">
        <w:rPr>
          <w:rFonts w:asciiTheme="minorHAnsi" w:hAnsiTheme="minorHAnsi" w:cstheme="minorHAnsi"/>
          <w:bCs/>
          <w:sz w:val="20"/>
          <w:szCs w:val="22"/>
          <w:lang w:val="el-GR"/>
        </w:rPr>
        <w:t xml:space="preserve"> 1-16 </w:t>
      </w:r>
    </w:p>
    <w:p w14:paraId="2EEA0530" w14:textId="77777777" w:rsidR="0034144D" w:rsidRPr="006D38C0" w:rsidRDefault="00000000" w:rsidP="0034144D">
      <w:pPr>
        <w:spacing w:after="120"/>
        <w:ind w:left="284"/>
        <w:jc w:val="both"/>
        <w:rPr>
          <w:rStyle w:val="-"/>
          <w:rFonts w:asciiTheme="minorHAnsi" w:hAnsiTheme="minorHAnsi" w:cstheme="minorHAnsi"/>
          <w:sz w:val="20"/>
          <w:lang w:val="el-GR"/>
        </w:rPr>
      </w:pPr>
      <w:hyperlink r:id="rId23" w:history="1">
        <w:r w:rsidR="0034144D" w:rsidRPr="006D38C0">
          <w:rPr>
            <w:rStyle w:val="-"/>
            <w:rFonts w:asciiTheme="minorHAnsi" w:hAnsiTheme="minorHAnsi" w:cstheme="minorHAnsi"/>
            <w:sz w:val="20"/>
            <w:lang w:val="en-US"/>
          </w:rPr>
          <w:t>http</w:t>
        </w:r>
        <w:r w:rsidR="0034144D" w:rsidRPr="006D38C0">
          <w:rPr>
            <w:rStyle w:val="-"/>
            <w:rFonts w:asciiTheme="minorHAnsi" w:hAnsiTheme="minorHAnsi" w:cstheme="minorHAnsi"/>
            <w:sz w:val="20"/>
            <w:lang w:val="el-GR"/>
          </w:rPr>
          <w:t>://</w:t>
        </w:r>
        <w:r w:rsidR="0034144D" w:rsidRPr="006D38C0">
          <w:rPr>
            <w:rStyle w:val="-"/>
            <w:rFonts w:asciiTheme="minorHAnsi" w:hAnsiTheme="minorHAnsi" w:cstheme="minorHAnsi"/>
            <w:sz w:val="20"/>
            <w:lang w:val="en-US"/>
          </w:rPr>
          <w:t>www</w:t>
        </w:r>
        <w:r w:rsidR="0034144D" w:rsidRPr="006D38C0">
          <w:rPr>
            <w:rStyle w:val="-"/>
            <w:rFonts w:asciiTheme="minorHAnsi" w:hAnsiTheme="minorHAnsi" w:cstheme="minorHAnsi"/>
            <w:sz w:val="20"/>
            <w:lang w:val="el-GR"/>
          </w:rPr>
          <w:t>.</w:t>
        </w:r>
        <w:proofErr w:type="spellStart"/>
        <w:r w:rsidR="0034144D" w:rsidRPr="006D38C0">
          <w:rPr>
            <w:rStyle w:val="-"/>
            <w:rFonts w:asciiTheme="minorHAnsi" w:hAnsiTheme="minorHAnsi" w:cstheme="minorHAnsi"/>
            <w:sz w:val="20"/>
            <w:lang w:val="en-US"/>
          </w:rPr>
          <w:t>eurobank</w:t>
        </w:r>
        <w:proofErr w:type="spellEnd"/>
        <w:r w:rsidR="0034144D" w:rsidRPr="006D38C0">
          <w:rPr>
            <w:rStyle w:val="-"/>
            <w:rFonts w:asciiTheme="minorHAnsi" w:hAnsiTheme="minorHAnsi" w:cstheme="minorHAnsi"/>
            <w:sz w:val="20"/>
            <w:lang w:val="el-GR"/>
          </w:rPr>
          <w:t>.</w:t>
        </w:r>
        <w:r w:rsidR="0034144D" w:rsidRPr="006D38C0">
          <w:rPr>
            <w:rStyle w:val="-"/>
            <w:rFonts w:asciiTheme="minorHAnsi" w:hAnsiTheme="minorHAnsi" w:cstheme="minorHAnsi"/>
            <w:sz w:val="20"/>
            <w:lang w:val="en-US"/>
          </w:rPr>
          <w:t>gr</w:t>
        </w:r>
        <w:r w:rsidR="0034144D" w:rsidRPr="006D38C0">
          <w:rPr>
            <w:rStyle w:val="-"/>
            <w:rFonts w:asciiTheme="minorHAnsi" w:hAnsiTheme="minorHAnsi" w:cstheme="minorHAnsi"/>
            <w:sz w:val="20"/>
            <w:lang w:val="el-GR"/>
          </w:rPr>
          <w:t>/</w:t>
        </w:r>
        <w:r w:rsidR="0034144D" w:rsidRPr="006D38C0">
          <w:rPr>
            <w:rStyle w:val="-"/>
            <w:rFonts w:asciiTheme="minorHAnsi" w:hAnsiTheme="minorHAnsi" w:cstheme="minorHAnsi"/>
            <w:sz w:val="20"/>
            <w:lang w:val="en-US"/>
          </w:rPr>
          <w:t>Uploads</w:t>
        </w:r>
        <w:r w:rsidR="0034144D" w:rsidRPr="006D38C0">
          <w:rPr>
            <w:rStyle w:val="-"/>
            <w:rFonts w:asciiTheme="minorHAnsi" w:hAnsiTheme="minorHAnsi" w:cstheme="minorHAnsi"/>
            <w:sz w:val="20"/>
            <w:lang w:val="el-GR"/>
          </w:rPr>
          <w:t>/</w:t>
        </w:r>
        <w:r w:rsidR="0034144D" w:rsidRPr="006D38C0">
          <w:rPr>
            <w:rStyle w:val="-"/>
            <w:rFonts w:asciiTheme="minorHAnsi" w:hAnsiTheme="minorHAnsi" w:cstheme="minorHAnsi"/>
            <w:sz w:val="20"/>
            <w:lang w:val="en-US"/>
          </w:rPr>
          <w:t>pdf</w:t>
        </w:r>
        <w:r w:rsidR="0034144D" w:rsidRPr="006D38C0">
          <w:rPr>
            <w:rStyle w:val="-"/>
            <w:rFonts w:asciiTheme="minorHAnsi" w:hAnsiTheme="minorHAnsi" w:cstheme="minorHAnsi"/>
            <w:sz w:val="20"/>
            <w:lang w:val="el-GR"/>
          </w:rPr>
          <w:t>/</w:t>
        </w:r>
        <w:proofErr w:type="spellStart"/>
        <w:r w:rsidR="0034144D" w:rsidRPr="006D38C0">
          <w:rPr>
            <w:rStyle w:val="-"/>
            <w:rFonts w:asciiTheme="minorHAnsi" w:hAnsiTheme="minorHAnsi" w:cstheme="minorHAnsi"/>
            <w:sz w:val="20"/>
            <w:lang w:val="en-US"/>
          </w:rPr>
          <w:t>Oikonomia</w:t>
        </w:r>
        <w:proofErr w:type="spellEnd"/>
        <w:r w:rsidR="0034144D" w:rsidRPr="006D38C0">
          <w:rPr>
            <w:rStyle w:val="-"/>
            <w:rFonts w:asciiTheme="minorHAnsi" w:hAnsiTheme="minorHAnsi" w:cstheme="minorHAnsi"/>
            <w:sz w:val="20"/>
            <w:lang w:val="el-GR"/>
          </w:rPr>
          <w:t>_</w:t>
        </w:r>
        <w:proofErr w:type="spellStart"/>
        <w:r w:rsidR="0034144D" w:rsidRPr="006D38C0">
          <w:rPr>
            <w:rStyle w:val="-"/>
            <w:rFonts w:asciiTheme="minorHAnsi" w:hAnsiTheme="minorHAnsi" w:cstheme="minorHAnsi"/>
            <w:sz w:val="20"/>
            <w:lang w:val="en-US"/>
          </w:rPr>
          <w:t>Aprilios</w:t>
        </w:r>
        <w:proofErr w:type="spellEnd"/>
        <w:r w:rsidR="0034144D" w:rsidRPr="006D38C0">
          <w:rPr>
            <w:rStyle w:val="-"/>
            <w:rFonts w:asciiTheme="minorHAnsi" w:hAnsiTheme="minorHAnsi" w:cstheme="minorHAnsi"/>
            <w:sz w:val="20"/>
            <w:lang w:val="el-GR"/>
          </w:rPr>
          <w:t>_2011.</w:t>
        </w:r>
        <w:r w:rsidR="0034144D" w:rsidRPr="006D38C0">
          <w:rPr>
            <w:rStyle w:val="-"/>
            <w:rFonts w:asciiTheme="minorHAnsi" w:hAnsiTheme="minorHAnsi" w:cstheme="minorHAnsi"/>
            <w:sz w:val="20"/>
            <w:lang w:val="en-US"/>
          </w:rPr>
          <w:t>pdf</w:t>
        </w:r>
      </w:hyperlink>
    </w:p>
    <w:p w14:paraId="62D5C08D" w14:textId="77777777" w:rsidR="0034144D" w:rsidRPr="006D38C0" w:rsidRDefault="0034144D" w:rsidP="0034144D">
      <w:pPr>
        <w:ind w:left="284"/>
        <w:jc w:val="both"/>
        <w:rPr>
          <w:rFonts w:asciiTheme="minorHAnsi" w:hAnsiTheme="minorHAnsi" w:cstheme="minorHAnsi"/>
          <w:sz w:val="20"/>
          <w:lang w:val="el-GR"/>
        </w:rPr>
      </w:pPr>
      <w:proofErr w:type="spellStart"/>
      <w:r w:rsidRPr="006D38C0">
        <w:rPr>
          <w:rFonts w:asciiTheme="minorHAnsi" w:hAnsiTheme="minorHAnsi" w:cstheme="minorHAnsi"/>
          <w:sz w:val="20"/>
          <w:lang w:val="el-GR"/>
        </w:rPr>
        <w:lastRenderedPageBreak/>
        <w:t>Μακρυδάκης</w:t>
      </w:r>
      <w:proofErr w:type="spellEnd"/>
      <w:r w:rsidRPr="006D38C0">
        <w:rPr>
          <w:rFonts w:asciiTheme="minorHAnsi" w:hAnsiTheme="minorHAnsi" w:cstheme="minorHAnsi"/>
          <w:sz w:val="20"/>
          <w:lang w:val="el-GR"/>
        </w:rPr>
        <w:t xml:space="preserve">, Σ., Σ. </w:t>
      </w:r>
      <w:proofErr w:type="spellStart"/>
      <w:r w:rsidRPr="006D38C0">
        <w:rPr>
          <w:rFonts w:asciiTheme="minorHAnsi" w:hAnsiTheme="minorHAnsi" w:cstheme="minorHAnsi"/>
          <w:sz w:val="20"/>
          <w:lang w:val="el-GR"/>
        </w:rPr>
        <w:t>Λιούκας</w:t>
      </w:r>
      <w:proofErr w:type="spellEnd"/>
      <w:r w:rsidRPr="006D38C0">
        <w:rPr>
          <w:rFonts w:asciiTheme="minorHAnsi" w:hAnsiTheme="minorHAnsi" w:cstheme="minorHAnsi"/>
          <w:sz w:val="20"/>
          <w:lang w:val="el-GR"/>
        </w:rPr>
        <w:t xml:space="preserve">,  Π. Αργυρόπουλος, Α. </w:t>
      </w:r>
      <w:proofErr w:type="spellStart"/>
      <w:r w:rsidRPr="006D38C0">
        <w:rPr>
          <w:rFonts w:asciiTheme="minorHAnsi" w:hAnsiTheme="minorHAnsi" w:cstheme="minorHAnsi"/>
          <w:sz w:val="20"/>
          <w:lang w:val="el-GR"/>
        </w:rPr>
        <w:t>Γκούρας</w:t>
      </w:r>
      <w:proofErr w:type="spellEnd"/>
      <w:r w:rsidRPr="006D38C0">
        <w:rPr>
          <w:rFonts w:asciiTheme="minorHAnsi" w:hAnsiTheme="minorHAnsi" w:cstheme="minorHAnsi"/>
          <w:sz w:val="20"/>
          <w:lang w:val="el-GR"/>
        </w:rPr>
        <w:t xml:space="preserve">, Αθανάσιος, Ε. </w:t>
      </w:r>
      <w:proofErr w:type="spellStart"/>
      <w:r w:rsidRPr="006D38C0">
        <w:rPr>
          <w:rFonts w:asciiTheme="minorHAnsi" w:hAnsiTheme="minorHAnsi" w:cstheme="minorHAnsi"/>
          <w:sz w:val="20"/>
          <w:lang w:val="el-GR"/>
        </w:rPr>
        <w:t>Πάσσαρη</w:t>
      </w:r>
      <w:proofErr w:type="spellEnd"/>
      <w:r w:rsidRPr="006D38C0">
        <w:rPr>
          <w:rFonts w:asciiTheme="minorHAnsi" w:hAnsiTheme="minorHAnsi" w:cstheme="minorHAnsi"/>
          <w:sz w:val="20"/>
          <w:lang w:val="el-GR"/>
        </w:rPr>
        <w:t xml:space="preserve"> (2005) «Διερεύνηση των Διεθνών Δεικτών Ανταγωνιστικότητας και Εκτίμηση του Κόστους από την Έλλειψη Ανταγωνιστικότητας στην Ελληνική Οικονομία» Αθήνα,</w:t>
      </w:r>
    </w:p>
    <w:p w14:paraId="3D48D151" w14:textId="77777777" w:rsidR="0034144D" w:rsidRPr="006D38C0" w:rsidRDefault="0034144D" w:rsidP="0034144D">
      <w:pPr>
        <w:spacing w:after="120"/>
        <w:ind w:left="284" w:hanging="284"/>
        <w:jc w:val="both"/>
        <w:rPr>
          <w:rFonts w:asciiTheme="minorHAnsi" w:hAnsiTheme="minorHAnsi" w:cstheme="minorHAnsi"/>
          <w:color w:val="0000FF"/>
          <w:sz w:val="20"/>
          <w:lang w:val="el-GR"/>
        </w:rPr>
      </w:pPr>
      <w:r w:rsidRPr="006D38C0">
        <w:rPr>
          <w:rFonts w:asciiTheme="minorHAnsi" w:hAnsiTheme="minorHAnsi" w:cstheme="minorHAnsi"/>
          <w:sz w:val="20"/>
          <w:lang w:val="el-GR"/>
        </w:rPr>
        <w:t xml:space="preserve">     </w:t>
      </w:r>
      <w:hyperlink r:id="rId24" w:history="1">
        <w:r w:rsidRPr="006D38C0">
          <w:rPr>
            <w:rStyle w:val="-"/>
            <w:rFonts w:asciiTheme="minorHAnsi" w:hAnsiTheme="minorHAnsi" w:cstheme="minorHAnsi"/>
            <w:sz w:val="20"/>
            <w:lang w:val="el-GR"/>
          </w:rPr>
          <w:t>http://repository.edulll.gr/edulll/handle/10795/1317</w:t>
        </w:r>
      </w:hyperlink>
    </w:p>
    <w:p w14:paraId="2D92E013" w14:textId="77777777" w:rsidR="0034144D" w:rsidRPr="006D38C0" w:rsidRDefault="0034144D" w:rsidP="0034144D">
      <w:pPr>
        <w:spacing w:after="120"/>
        <w:ind w:left="284"/>
        <w:rPr>
          <w:rFonts w:asciiTheme="minorHAnsi" w:hAnsiTheme="minorHAnsi" w:cstheme="minorHAnsi"/>
          <w:bCs/>
          <w:sz w:val="20"/>
          <w:szCs w:val="22"/>
          <w:lang w:val="el-GR"/>
        </w:rPr>
      </w:pPr>
      <w:r w:rsidRPr="006D38C0">
        <w:rPr>
          <w:rFonts w:asciiTheme="minorHAnsi" w:hAnsiTheme="minorHAnsi" w:cstheme="minorHAnsi"/>
          <w:sz w:val="20"/>
          <w:lang w:val="el-GR"/>
        </w:rPr>
        <w:t xml:space="preserve">ΣΕΒ (2005) ‘Η </w:t>
      </w:r>
      <w:r w:rsidRPr="006D38C0">
        <w:rPr>
          <w:rFonts w:asciiTheme="minorHAnsi" w:hAnsiTheme="minorHAnsi" w:cstheme="minorHAnsi"/>
          <w:bCs/>
          <w:sz w:val="20"/>
          <w:szCs w:val="22"/>
          <w:lang w:val="el-GR"/>
        </w:rPr>
        <w:t xml:space="preserve">Ανταγωνιστικότητα της Ελλάδας 2005-2006’, </w:t>
      </w:r>
      <w:hyperlink r:id="rId25" w:history="1">
        <w:r w:rsidRPr="006D38C0">
          <w:rPr>
            <w:rStyle w:val="-"/>
            <w:rFonts w:asciiTheme="minorHAnsi" w:hAnsiTheme="minorHAnsi" w:cstheme="minorHAnsi"/>
            <w:bCs/>
            <w:sz w:val="20"/>
            <w:szCs w:val="22"/>
            <w:lang w:val="el-GR"/>
          </w:rPr>
          <w:t>http://www.fgi.org.gr/uploads/largefiles/GCP_Report_2005_Final.pdf</w:t>
        </w:r>
      </w:hyperlink>
    </w:p>
    <w:p w14:paraId="76AB15F6" w14:textId="77777777" w:rsidR="0034144D" w:rsidRPr="006D38C0" w:rsidRDefault="0034144D" w:rsidP="0034144D">
      <w:pPr>
        <w:ind w:left="284"/>
        <w:jc w:val="both"/>
        <w:rPr>
          <w:rFonts w:asciiTheme="minorHAnsi" w:hAnsiTheme="minorHAnsi" w:cstheme="minorHAnsi"/>
          <w:sz w:val="20"/>
          <w:szCs w:val="22"/>
          <w:lang w:val="el-GR"/>
        </w:rPr>
      </w:pPr>
      <w:proofErr w:type="spellStart"/>
      <w:r w:rsidRPr="006D38C0">
        <w:rPr>
          <w:rFonts w:asciiTheme="minorHAnsi" w:hAnsiTheme="minorHAnsi" w:cstheme="minorHAnsi"/>
          <w:sz w:val="20"/>
          <w:szCs w:val="22"/>
          <w:lang w:val="el-GR"/>
        </w:rPr>
        <w:t>Χλέτσος</w:t>
      </w:r>
      <w:proofErr w:type="spellEnd"/>
      <w:r w:rsidRPr="006D38C0">
        <w:rPr>
          <w:rFonts w:asciiTheme="minorHAnsi" w:hAnsiTheme="minorHAnsi" w:cstheme="minorHAnsi"/>
          <w:sz w:val="20"/>
          <w:szCs w:val="22"/>
          <w:lang w:val="el-GR"/>
        </w:rPr>
        <w:t>, Μ. (2011) ‘Ανταγωνιστικότητα – Επιχειρηματικότητα - Εξωστρέφεια της Ελληνικής Οικονομίας’</w:t>
      </w:r>
    </w:p>
    <w:p w14:paraId="1C766F23" w14:textId="77777777" w:rsidR="009760AC" w:rsidRDefault="0034144D" w:rsidP="00B846F6">
      <w:pPr>
        <w:spacing w:after="120"/>
        <w:ind w:left="284" w:hanging="284"/>
        <w:jc w:val="both"/>
        <w:rPr>
          <w:rFonts w:asciiTheme="minorHAnsi" w:hAnsiTheme="minorHAnsi" w:cstheme="minorHAnsi"/>
          <w:sz w:val="20"/>
          <w:szCs w:val="22"/>
          <w:lang w:val="el-GR"/>
        </w:rPr>
      </w:pPr>
      <w:r w:rsidRPr="006D38C0">
        <w:rPr>
          <w:rFonts w:asciiTheme="minorHAnsi" w:hAnsiTheme="minorHAnsi" w:cstheme="minorHAnsi"/>
          <w:sz w:val="20"/>
          <w:lang w:val="el-GR"/>
        </w:rPr>
        <w:t xml:space="preserve">     </w:t>
      </w:r>
      <w:hyperlink r:id="rId26" w:history="1">
        <w:r w:rsidRPr="006D38C0">
          <w:rPr>
            <w:rStyle w:val="-"/>
            <w:rFonts w:asciiTheme="minorHAnsi" w:hAnsiTheme="minorHAnsi" w:cstheme="minorHAnsi"/>
            <w:sz w:val="20"/>
            <w:szCs w:val="22"/>
            <w:lang w:val="el-GR"/>
          </w:rPr>
          <w:t>http://repository.edulll.gr/edulll/retrieve/4619/1315.pdf</w:t>
        </w:r>
      </w:hyperlink>
    </w:p>
    <w:p w14:paraId="369761E7" w14:textId="77777777" w:rsidR="003565DB" w:rsidRDefault="003565DB" w:rsidP="00730A7E">
      <w:pPr>
        <w:spacing w:after="120"/>
        <w:jc w:val="both"/>
        <w:rPr>
          <w:rFonts w:asciiTheme="minorHAnsi" w:hAnsiTheme="minorHAnsi" w:cstheme="minorHAnsi"/>
          <w:sz w:val="20"/>
          <w:szCs w:val="22"/>
          <w:lang w:val="el-GR"/>
        </w:rPr>
      </w:pPr>
    </w:p>
    <w:p w14:paraId="6893A492" w14:textId="712BD431" w:rsidR="009760AC" w:rsidRPr="00E444BE" w:rsidRDefault="007227C7" w:rsidP="00E444BE">
      <w:pPr>
        <w:spacing w:after="120"/>
        <w:rPr>
          <w:rFonts w:asciiTheme="minorHAnsi" w:hAnsiTheme="minorHAnsi" w:cstheme="minorHAnsi"/>
          <w:b/>
          <w:sz w:val="20"/>
          <w:szCs w:val="22"/>
          <w:lang w:val="el-GR"/>
        </w:rPr>
      </w:pPr>
      <w:r>
        <w:rPr>
          <w:rFonts w:asciiTheme="minorHAnsi" w:hAnsiTheme="minorHAnsi" w:cstheme="minorHAnsi"/>
          <w:b/>
          <w:sz w:val="20"/>
          <w:lang w:val="el-GR"/>
        </w:rPr>
        <w:t>5</w:t>
      </w:r>
      <w:r w:rsidR="009760AC" w:rsidRPr="00E444BE">
        <w:rPr>
          <w:rFonts w:asciiTheme="minorHAnsi" w:hAnsiTheme="minorHAnsi" w:cstheme="minorHAnsi"/>
          <w:b/>
          <w:sz w:val="20"/>
          <w:lang w:val="el-GR"/>
        </w:rPr>
        <w:t xml:space="preserve">. </w:t>
      </w:r>
      <w:r w:rsidR="009760AC" w:rsidRPr="009760AC">
        <w:rPr>
          <w:rFonts w:asciiTheme="minorHAnsi" w:hAnsiTheme="minorHAnsi" w:cstheme="minorHAnsi"/>
          <w:b/>
          <w:sz w:val="20"/>
          <w:lang w:val="el-GR"/>
        </w:rPr>
        <w:t>Καινοτόμα</w:t>
      </w:r>
      <w:r w:rsidR="009760AC" w:rsidRPr="00E444BE">
        <w:rPr>
          <w:rFonts w:asciiTheme="minorHAnsi" w:hAnsiTheme="minorHAnsi" w:cstheme="minorHAnsi"/>
          <w:b/>
          <w:sz w:val="20"/>
          <w:lang w:val="el-GR"/>
        </w:rPr>
        <w:t xml:space="preserve"> </w:t>
      </w:r>
      <w:r w:rsidR="009760AC" w:rsidRPr="009760AC">
        <w:rPr>
          <w:rFonts w:asciiTheme="minorHAnsi" w:hAnsiTheme="minorHAnsi" w:cstheme="minorHAnsi"/>
          <w:b/>
          <w:sz w:val="20"/>
          <w:lang w:val="el-GR"/>
        </w:rPr>
        <w:t>Αναπτυξιακά</w:t>
      </w:r>
      <w:r w:rsidR="009760AC" w:rsidRPr="00E444BE">
        <w:rPr>
          <w:rFonts w:asciiTheme="minorHAnsi" w:hAnsiTheme="minorHAnsi" w:cstheme="minorHAnsi"/>
          <w:b/>
          <w:sz w:val="20"/>
          <w:lang w:val="el-GR"/>
        </w:rPr>
        <w:t xml:space="preserve"> </w:t>
      </w:r>
      <w:r w:rsidR="009760AC" w:rsidRPr="009760AC">
        <w:rPr>
          <w:rFonts w:asciiTheme="minorHAnsi" w:hAnsiTheme="minorHAnsi" w:cstheme="minorHAnsi"/>
          <w:b/>
          <w:sz w:val="20"/>
          <w:lang w:val="el-GR"/>
        </w:rPr>
        <w:t>Χρηματοδοτικά</w:t>
      </w:r>
      <w:r w:rsidR="009760AC" w:rsidRPr="00E444BE">
        <w:rPr>
          <w:rFonts w:asciiTheme="minorHAnsi" w:hAnsiTheme="minorHAnsi" w:cstheme="minorHAnsi"/>
          <w:b/>
          <w:sz w:val="20"/>
          <w:lang w:val="el-GR"/>
        </w:rPr>
        <w:t xml:space="preserve"> </w:t>
      </w:r>
      <w:r w:rsidR="009760AC" w:rsidRPr="009760AC">
        <w:rPr>
          <w:rFonts w:asciiTheme="minorHAnsi" w:hAnsiTheme="minorHAnsi" w:cstheme="minorHAnsi"/>
          <w:b/>
          <w:sz w:val="20"/>
          <w:lang w:val="el-GR"/>
        </w:rPr>
        <w:t>Εργαλεία</w:t>
      </w:r>
      <w:r w:rsidR="009760AC" w:rsidRPr="00E444BE">
        <w:rPr>
          <w:rFonts w:asciiTheme="minorHAnsi" w:hAnsiTheme="minorHAnsi" w:cstheme="minorHAnsi"/>
          <w:b/>
          <w:sz w:val="20"/>
          <w:lang w:val="el-GR"/>
        </w:rPr>
        <w:t xml:space="preserve"> </w:t>
      </w:r>
      <w:r w:rsidR="00E444BE">
        <w:rPr>
          <w:rFonts w:asciiTheme="minorHAnsi" w:hAnsiTheme="minorHAnsi" w:cstheme="minorHAnsi"/>
          <w:b/>
          <w:sz w:val="20"/>
          <w:szCs w:val="22"/>
          <w:lang w:val="el-GR"/>
        </w:rPr>
        <w:t>(</w:t>
      </w:r>
      <w:proofErr w:type="spellStart"/>
      <w:r w:rsidR="00E444BE">
        <w:rPr>
          <w:rFonts w:asciiTheme="minorHAnsi" w:hAnsiTheme="minorHAnsi" w:cstheme="minorHAnsi"/>
          <w:b/>
          <w:sz w:val="20"/>
          <w:szCs w:val="22"/>
          <w:lang w:val="el-GR"/>
        </w:rPr>
        <w:t>Μπουφούνου</w:t>
      </w:r>
      <w:proofErr w:type="spellEnd"/>
      <w:r w:rsidR="00E444BE">
        <w:rPr>
          <w:rFonts w:asciiTheme="minorHAnsi" w:hAnsiTheme="minorHAnsi" w:cstheme="minorHAnsi"/>
          <w:b/>
          <w:sz w:val="20"/>
          <w:szCs w:val="22"/>
          <w:lang w:val="el-GR"/>
        </w:rPr>
        <w:t>)</w:t>
      </w:r>
    </w:p>
    <w:p w14:paraId="031D6416" w14:textId="77777777" w:rsidR="009760AC" w:rsidRPr="009760AC" w:rsidRDefault="009760AC" w:rsidP="009760AC">
      <w:pPr>
        <w:rPr>
          <w:rFonts w:asciiTheme="minorHAnsi" w:hAnsiTheme="minorHAnsi" w:cstheme="minorHAnsi"/>
          <w:sz w:val="20"/>
        </w:rPr>
      </w:pPr>
      <w:proofErr w:type="spellStart"/>
      <w:r w:rsidRPr="009760AC">
        <w:rPr>
          <w:rFonts w:asciiTheme="minorHAnsi" w:hAnsiTheme="minorHAnsi" w:cstheme="minorHAnsi"/>
          <w:sz w:val="20"/>
          <w:lang w:val="en-US" w:eastAsia="el-GR"/>
        </w:rPr>
        <w:t>Katseli</w:t>
      </w:r>
      <w:proofErr w:type="spellEnd"/>
      <w:r w:rsidRPr="009760AC">
        <w:rPr>
          <w:rFonts w:asciiTheme="minorHAnsi" w:hAnsiTheme="minorHAnsi" w:cstheme="minorHAnsi"/>
          <w:sz w:val="20"/>
          <w:lang w:val="en-US" w:eastAsia="el-GR"/>
        </w:rPr>
        <w:t xml:space="preserve">, L. &amp; </w:t>
      </w:r>
      <w:proofErr w:type="spellStart"/>
      <w:r w:rsidRPr="009760AC">
        <w:rPr>
          <w:rFonts w:asciiTheme="minorHAnsi" w:hAnsiTheme="minorHAnsi" w:cstheme="minorHAnsi"/>
          <w:sz w:val="20"/>
          <w:lang w:val="en-US" w:eastAsia="el-GR"/>
        </w:rPr>
        <w:t>Boufounou</w:t>
      </w:r>
      <w:proofErr w:type="spellEnd"/>
      <w:r w:rsidRPr="009760AC">
        <w:rPr>
          <w:rFonts w:asciiTheme="minorHAnsi" w:hAnsiTheme="minorHAnsi" w:cstheme="minorHAnsi"/>
          <w:sz w:val="20"/>
          <w:lang w:val="en-US" w:eastAsia="el-GR"/>
        </w:rPr>
        <w:t xml:space="preserve">, P. (2017) «Crowdfunding and Social Banking for Cultural Heritage Projects» in </w:t>
      </w:r>
      <w:proofErr w:type="spellStart"/>
      <w:r w:rsidRPr="009760AC">
        <w:rPr>
          <w:rFonts w:asciiTheme="minorHAnsi" w:hAnsiTheme="minorHAnsi" w:cstheme="minorHAnsi"/>
          <w:sz w:val="20"/>
        </w:rPr>
        <w:t>Mergos</w:t>
      </w:r>
      <w:proofErr w:type="spellEnd"/>
      <w:r w:rsidRPr="009760AC">
        <w:rPr>
          <w:rFonts w:asciiTheme="minorHAnsi" w:hAnsiTheme="minorHAnsi" w:cstheme="minorHAnsi"/>
          <w:sz w:val="20"/>
        </w:rPr>
        <w:t xml:space="preserve">, G &amp; </w:t>
      </w:r>
      <w:proofErr w:type="spellStart"/>
      <w:r w:rsidRPr="009760AC">
        <w:rPr>
          <w:rFonts w:asciiTheme="minorHAnsi" w:hAnsiTheme="minorHAnsi" w:cstheme="minorHAnsi"/>
          <w:sz w:val="20"/>
        </w:rPr>
        <w:t>Patsavos</w:t>
      </w:r>
      <w:proofErr w:type="spellEnd"/>
      <w:r w:rsidRPr="009760AC">
        <w:rPr>
          <w:rFonts w:asciiTheme="minorHAnsi" w:hAnsiTheme="minorHAnsi" w:cstheme="minorHAnsi"/>
          <w:sz w:val="20"/>
        </w:rPr>
        <w:t>, N.</w:t>
      </w:r>
      <w:r w:rsidRPr="009760AC">
        <w:rPr>
          <w:rFonts w:asciiTheme="minorHAnsi" w:hAnsiTheme="minorHAnsi" w:cstheme="minorHAnsi"/>
          <w:sz w:val="20"/>
          <w:lang w:val="en-US" w:eastAsia="el-GR"/>
        </w:rPr>
        <w:t xml:space="preserve"> «Cultural Heritage and Sustainable Development: Economic Benefits, Social Opportunities», Chapter 14, pp 191-200</w:t>
      </w:r>
    </w:p>
    <w:p w14:paraId="19955AD0" w14:textId="77777777" w:rsidR="009760AC" w:rsidRPr="009760AC" w:rsidRDefault="00000000" w:rsidP="009760AC">
      <w:pPr>
        <w:rPr>
          <w:rFonts w:asciiTheme="minorHAnsi" w:hAnsiTheme="minorHAnsi" w:cstheme="minorHAnsi"/>
          <w:sz w:val="20"/>
          <w:lang w:val="en-US"/>
        </w:rPr>
      </w:pPr>
      <w:hyperlink r:id="rId27" w:history="1">
        <w:r w:rsidR="009760AC" w:rsidRPr="009760AC">
          <w:rPr>
            <w:rStyle w:val="-"/>
            <w:rFonts w:asciiTheme="minorHAnsi" w:hAnsiTheme="minorHAnsi" w:cstheme="minorHAnsi"/>
            <w:sz w:val="20"/>
            <w:lang w:val="en-US"/>
          </w:rPr>
          <w:t>http://ayla.culture.gr/wp-content/uploads/2017/10/arxiki.pdf</w:t>
        </w:r>
      </w:hyperlink>
    </w:p>
    <w:p w14:paraId="11C9A799" w14:textId="77777777" w:rsidR="009760AC" w:rsidRPr="009760AC" w:rsidRDefault="009760AC" w:rsidP="009760AC">
      <w:pPr>
        <w:rPr>
          <w:rFonts w:asciiTheme="minorHAnsi" w:hAnsiTheme="minorHAnsi" w:cstheme="minorHAnsi"/>
          <w:sz w:val="20"/>
          <w:lang w:val="en-US"/>
        </w:rPr>
      </w:pPr>
    </w:p>
    <w:p w14:paraId="002F4E63" w14:textId="77777777" w:rsidR="009760AC" w:rsidRPr="009760AC" w:rsidRDefault="009760AC" w:rsidP="009760AC">
      <w:pPr>
        <w:jc w:val="both"/>
        <w:rPr>
          <w:rFonts w:asciiTheme="minorHAnsi" w:hAnsiTheme="minorHAnsi" w:cstheme="minorHAnsi"/>
          <w:sz w:val="20"/>
          <w:lang w:val="en-US" w:eastAsia="el-GR"/>
        </w:rPr>
      </w:pPr>
      <w:r w:rsidRPr="009760AC">
        <w:rPr>
          <w:rFonts w:asciiTheme="minorHAnsi" w:hAnsiTheme="minorHAnsi" w:cstheme="minorHAnsi"/>
          <w:sz w:val="20"/>
          <w:lang w:val="en-US" w:eastAsia="el-GR"/>
        </w:rPr>
        <w:t xml:space="preserve">UNDP (2012) «Innovative Financing for Development: A New Model for Development </w:t>
      </w:r>
      <w:proofErr w:type="gramStart"/>
      <w:r w:rsidRPr="009760AC">
        <w:rPr>
          <w:rFonts w:asciiTheme="minorHAnsi" w:hAnsiTheme="minorHAnsi" w:cstheme="minorHAnsi"/>
          <w:sz w:val="20"/>
          <w:lang w:val="en-US" w:eastAsia="el-GR"/>
        </w:rPr>
        <w:t>Finance?»</w:t>
      </w:r>
      <w:proofErr w:type="gramEnd"/>
      <w:r w:rsidRPr="009760AC">
        <w:rPr>
          <w:rFonts w:asciiTheme="minorHAnsi" w:hAnsiTheme="minorHAnsi" w:cstheme="minorHAnsi"/>
          <w:sz w:val="20"/>
          <w:lang w:val="en-US" w:eastAsia="el-GR"/>
        </w:rPr>
        <w:t>, Discussion Paper</w:t>
      </w:r>
    </w:p>
    <w:p w14:paraId="31DEC91D" w14:textId="77777777" w:rsidR="009760AC" w:rsidRPr="009760AC" w:rsidRDefault="00000000" w:rsidP="009760AC">
      <w:pPr>
        <w:rPr>
          <w:rFonts w:asciiTheme="minorHAnsi" w:hAnsiTheme="minorHAnsi" w:cstheme="minorHAnsi"/>
          <w:sz w:val="20"/>
          <w:lang w:val="en-US"/>
        </w:rPr>
      </w:pPr>
      <w:hyperlink r:id="rId28" w:history="1">
        <w:r w:rsidR="009760AC" w:rsidRPr="009760AC">
          <w:rPr>
            <w:rStyle w:val="-"/>
            <w:rFonts w:asciiTheme="minorHAnsi" w:hAnsiTheme="minorHAnsi" w:cstheme="minorHAnsi"/>
            <w:sz w:val="20"/>
            <w:lang w:val="en-US"/>
          </w:rPr>
          <w:t>http://www.undp.org/content/dam/undp/library/Poverty%20Reduction/Development%20Cooperation%20and%20Finance/InnovativeFinancing_Web%20ver.pdf</w:t>
        </w:r>
      </w:hyperlink>
    </w:p>
    <w:p w14:paraId="4AD62A43" w14:textId="77777777" w:rsidR="009760AC" w:rsidRPr="009760AC" w:rsidRDefault="009760AC" w:rsidP="009760AC">
      <w:pPr>
        <w:rPr>
          <w:rFonts w:asciiTheme="minorHAnsi" w:hAnsiTheme="minorHAnsi" w:cstheme="minorHAnsi"/>
          <w:sz w:val="20"/>
          <w:lang w:val="en-US"/>
        </w:rPr>
      </w:pPr>
    </w:p>
    <w:p w14:paraId="15203491" w14:textId="77777777" w:rsidR="009760AC" w:rsidRPr="009760AC" w:rsidRDefault="009760AC" w:rsidP="009760AC">
      <w:pPr>
        <w:rPr>
          <w:rFonts w:asciiTheme="minorHAnsi" w:hAnsiTheme="minorHAnsi" w:cstheme="minorHAnsi"/>
          <w:sz w:val="20"/>
          <w:lang w:val="en-US"/>
        </w:rPr>
      </w:pPr>
      <w:r w:rsidRPr="009760AC">
        <w:rPr>
          <w:rFonts w:asciiTheme="minorHAnsi" w:hAnsiTheme="minorHAnsi" w:cstheme="minorHAnsi"/>
          <w:sz w:val="20"/>
          <w:lang w:val="en-US"/>
        </w:rPr>
        <w:t>World Bank (2010) «Innovative Finance for Development Solutions: Initiatives of the World Bank Group»</w:t>
      </w:r>
    </w:p>
    <w:p w14:paraId="0F8D6B8E" w14:textId="77777777" w:rsidR="009760AC" w:rsidRPr="009760AC" w:rsidRDefault="00000000" w:rsidP="009760AC">
      <w:pPr>
        <w:rPr>
          <w:rFonts w:asciiTheme="minorHAnsi" w:hAnsiTheme="minorHAnsi" w:cstheme="minorHAnsi"/>
          <w:sz w:val="20"/>
          <w:lang w:val="en-US"/>
        </w:rPr>
      </w:pPr>
      <w:hyperlink r:id="rId29" w:history="1">
        <w:r w:rsidR="009760AC" w:rsidRPr="009760AC">
          <w:rPr>
            <w:rStyle w:val="-"/>
            <w:rFonts w:asciiTheme="minorHAnsi" w:hAnsiTheme="minorHAnsi" w:cstheme="minorHAnsi"/>
            <w:sz w:val="20"/>
            <w:lang w:val="en-US"/>
          </w:rPr>
          <w:t>http://siteresources.worldbank.org/CFPEXT/Resources/IF-for-Development-Solutions.pdf</w:t>
        </w:r>
      </w:hyperlink>
    </w:p>
    <w:p w14:paraId="3F63E800" w14:textId="77777777" w:rsidR="009760AC" w:rsidRPr="009760AC" w:rsidRDefault="009760AC" w:rsidP="009760AC">
      <w:pPr>
        <w:rPr>
          <w:rFonts w:asciiTheme="minorHAnsi" w:hAnsiTheme="minorHAnsi" w:cstheme="minorHAnsi"/>
          <w:sz w:val="20"/>
          <w:lang w:val="en-US"/>
        </w:rPr>
      </w:pPr>
    </w:p>
    <w:p w14:paraId="76C8116D" w14:textId="77777777" w:rsidR="009760AC" w:rsidRPr="009760AC" w:rsidRDefault="009760AC" w:rsidP="009760AC">
      <w:pPr>
        <w:rPr>
          <w:rFonts w:asciiTheme="minorHAnsi" w:hAnsiTheme="minorHAnsi" w:cstheme="minorHAnsi"/>
          <w:sz w:val="20"/>
          <w:lang w:val="en-US" w:eastAsia="el-GR"/>
        </w:rPr>
      </w:pPr>
      <w:r w:rsidRPr="009760AC">
        <w:rPr>
          <w:rFonts w:asciiTheme="minorHAnsi" w:hAnsiTheme="minorHAnsi" w:cstheme="minorHAnsi"/>
          <w:sz w:val="20"/>
          <w:lang w:val="en-US" w:eastAsia="el-GR"/>
        </w:rPr>
        <w:t>Citi Foundation (2015) «Innovative Financing for Development: Scalable Business Models that Produce Economic, Social, and Environmental Outcome»</w:t>
      </w:r>
    </w:p>
    <w:p w14:paraId="74518319" w14:textId="77777777" w:rsidR="009760AC" w:rsidRPr="009760AC" w:rsidRDefault="00000000" w:rsidP="009760AC">
      <w:pPr>
        <w:rPr>
          <w:rFonts w:asciiTheme="minorHAnsi" w:hAnsiTheme="minorHAnsi" w:cstheme="minorHAnsi"/>
          <w:sz w:val="20"/>
          <w:lang w:val="en-US"/>
        </w:rPr>
      </w:pPr>
      <w:hyperlink r:id="rId30" w:history="1">
        <w:r w:rsidR="009760AC" w:rsidRPr="009760AC">
          <w:rPr>
            <w:rStyle w:val="-"/>
            <w:rFonts w:asciiTheme="minorHAnsi" w:hAnsiTheme="minorHAnsi" w:cstheme="minorHAnsi"/>
            <w:sz w:val="20"/>
            <w:lang w:val="en-US"/>
          </w:rPr>
          <w:t>http://www.citifoundation.com/citi/foundation/pdf/innovative_financing_for_development.pdf</w:t>
        </w:r>
      </w:hyperlink>
    </w:p>
    <w:p w14:paraId="761F43B3" w14:textId="77777777" w:rsidR="009760AC" w:rsidRPr="009760AC" w:rsidRDefault="009760AC" w:rsidP="009760AC">
      <w:pPr>
        <w:rPr>
          <w:rFonts w:asciiTheme="minorHAnsi" w:hAnsiTheme="minorHAnsi" w:cstheme="minorHAnsi"/>
          <w:sz w:val="20"/>
          <w:lang w:val="en-US"/>
        </w:rPr>
      </w:pPr>
    </w:p>
    <w:p w14:paraId="28752057" w14:textId="77777777" w:rsidR="009760AC" w:rsidRPr="009760AC" w:rsidRDefault="009760AC" w:rsidP="009760AC">
      <w:pPr>
        <w:jc w:val="both"/>
        <w:rPr>
          <w:rFonts w:asciiTheme="minorHAnsi" w:hAnsiTheme="minorHAnsi" w:cstheme="minorHAnsi"/>
          <w:sz w:val="20"/>
          <w:lang w:val="en-US" w:eastAsia="el-GR"/>
        </w:rPr>
      </w:pPr>
      <w:proofErr w:type="spellStart"/>
      <w:r w:rsidRPr="009760AC">
        <w:rPr>
          <w:rFonts w:asciiTheme="minorHAnsi" w:hAnsiTheme="minorHAnsi" w:cstheme="minorHAnsi"/>
          <w:sz w:val="20"/>
          <w:lang w:val="en-US" w:eastAsia="el-GR"/>
        </w:rPr>
        <w:t>Walde</w:t>
      </w:r>
      <w:proofErr w:type="spellEnd"/>
      <w:r w:rsidRPr="009760AC">
        <w:rPr>
          <w:rFonts w:asciiTheme="minorHAnsi" w:hAnsiTheme="minorHAnsi" w:cstheme="minorHAnsi"/>
          <w:sz w:val="20"/>
          <w:lang w:val="en-US" w:eastAsia="el-GR"/>
        </w:rPr>
        <w:t>, H (2012) «An Overview of Innovative Financial Instruments Used to Raise Funds for International Development», KFW Development Research: Focus on Development, no 5</w:t>
      </w:r>
    </w:p>
    <w:p w14:paraId="30667C41" w14:textId="77777777" w:rsidR="009760AC" w:rsidRPr="009760AC" w:rsidRDefault="00000000" w:rsidP="009760AC">
      <w:pPr>
        <w:jc w:val="both"/>
        <w:rPr>
          <w:rFonts w:asciiTheme="minorHAnsi" w:hAnsiTheme="minorHAnsi" w:cstheme="minorHAnsi"/>
          <w:sz w:val="20"/>
          <w:lang w:val="en-US"/>
        </w:rPr>
      </w:pPr>
      <w:hyperlink r:id="rId31" w:history="1">
        <w:r w:rsidR="009760AC" w:rsidRPr="009760AC">
          <w:rPr>
            <w:rStyle w:val="-"/>
            <w:rFonts w:asciiTheme="minorHAnsi" w:hAnsiTheme="minorHAnsi" w:cstheme="minorHAnsi"/>
            <w:sz w:val="20"/>
            <w:lang w:val="en-US"/>
          </w:rPr>
          <w:t>https://www.kfw-entwicklungsbank.de/Download-Center/PDF-Dokumente-Development-Research/2012-08-14_FE_IFD_EN.pdf</w:t>
        </w:r>
      </w:hyperlink>
    </w:p>
    <w:p w14:paraId="66B98A80" w14:textId="4990B556" w:rsidR="009760AC" w:rsidRDefault="009760AC" w:rsidP="009760AC">
      <w:pPr>
        <w:jc w:val="both"/>
        <w:rPr>
          <w:rFonts w:asciiTheme="minorHAnsi" w:hAnsiTheme="minorHAnsi" w:cstheme="minorHAnsi"/>
          <w:sz w:val="20"/>
          <w:lang w:val="en-US"/>
        </w:rPr>
      </w:pPr>
    </w:p>
    <w:p w14:paraId="6F4D011C" w14:textId="77777777" w:rsidR="009B6F6A" w:rsidRPr="007D7634" w:rsidRDefault="009B6F6A" w:rsidP="008D2179">
      <w:pPr>
        <w:jc w:val="both"/>
        <w:rPr>
          <w:rFonts w:asciiTheme="minorHAnsi" w:hAnsiTheme="minorHAnsi" w:cstheme="minorHAnsi"/>
          <w:b/>
          <w:bCs/>
          <w:sz w:val="20"/>
          <w:lang w:val="en-US"/>
        </w:rPr>
      </w:pPr>
    </w:p>
    <w:p w14:paraId="68D756A4" w14:textId="7DD55E1F" w:rsidR="003675D8" w:rsidRDefault="008D2179" w:rsidP="003675D8">
      <w:pPr>
        <w:jc w:val="both"/>
        <w:rPr>
          <w:rFonts w:asciiTheme="minorHAnsi" w:hAnsiTheme="minorHAnsi" w:cstheme="minorHAnsi"/>
          <w:b/>
          <w:bCs/>
          <w:sz w:val="20"/>
          <w:lang w:val="el-GR"/>
        </w:rPr>
      </w:pPr>
      <w:r w:rsidRPr="009B6F6A">
        <w:rPr>
          <w:rFonts w:asciiTheme="minorHAnsi" w:hAnsiTheme="minorHAnsi" w:cstheme="minorHAnsi"/>
          <w:b/>
          <w:bCs/>
          <w:sz w:val="20"/>
          <w:lang w:val="el-GR"/>
        </w:rPr>
        <w:t>6.</w:t>
      </w:r>
      <w:r>
        <w:rPr>
          <w:rFonts w:asciiTheme="minorHAnsi" w:hAnsiTheme="minorHAnsi" w:cstheme="minorHAnsi"/>
          <w:sz w:val="20"/>
          <w:lang w:val="el-GR"/>
        </w:rPr>
        <w:t xml:space="preserve"> </w:t>
      </w:r>
      <w:r w:rsidRPr="008D2179">
        <w:rPr>
          <w:rFonts w:asciiTheme="minorHAnsi" w:hAnsiTheme="minorHAnsi" w:cstheme="minorHAnsi"/>
          <w:b/>
          <w:bCs/>
          <w:sz w:val="20"/>
          <w:lang w:val="el-GR"/>
        </w:rPr>
        <w:t>Αναπτυξιακές πολιτικές, η Ελληνική οικονομία και η παρατεταμένη κρίση της: τα αποτελέσματα των πολιτικών ΔΝΤ και τα εργαλεία ανάπτυξης</w:t>
      </w:r>
      <w:r w:rsidR="00297A52">
        <w:rPr>
          <w:rFonts w:asciiTheme="minorHAnsi" w:hAnsiTheme="minorHAnsi" w:cstheme="minorHAnsi"/>
          <w:b/>
          <w:bCs/>
          <w:sz w:val="20"/>
          <w:lang w:val="el-GR"/>
        </w:rPr>
        <w:t xml:space="preserve"> (Οικονόμου)</w:t>
      </w:r>
    </w:p>
    <w:p w14:paraId="7D88D3B4" w14:textId="77777777" w:rsidR="003675D8" w:rsidRPr="003675D8" w:rsidRDefault="003675D8" w:rsidP="003675D8">
      <w:pPr>
        <w:jc w:val="both"/>
        <w:rPr>
          <w:rFonts w:asciiTheme="minorHAnsi" w:hAnsiTheme="minorHAnsi" w:cstheme="minorHAnsi"/>
          <w:b/>
          <w:bCs/>
          <w:sz w:val="20"/>
          <w:lang w:val="el-GR"/>
        </w:rPr>
      </w:pPr>
    </w:p>
    <w:p w14:paraId="5EF1DA24" w14:textId="04131ECB" w:rsidR="003675D8" w:rsidRPr="00B846F6" w:rsidRDefault="003675D8" w:rsidP="003675D8">
      <w:pPr>
        <w:spacing w:after="120"/>
        <w:rPr>
          <w:rFonts w:asciiTheme="minorHAnsi" w:hAnsiTheme="minorHAnsi" w:cstheme="minorHAnsi"/>
          <w:sz w:val="20"/>
          <w:lang w:val="el-GR"/>
        </w:rPr>
      </w:pPr>
      <w:r w:rsidRPr="006D38C0">
        <w:rPr>
          <w:rFonts w:asciiTheme="minorHAnsi" w:hAnsiTheme="minorHAnsi" w:cstheme="minorHAnsi"/>
          <w:sz w:val="20"/>
          <w:lang w:val="el-GR"/>
        </w:rPr>
        <w:t>(</w:t>
      </w:r>
      <w:r w:rsidR="00DD70BA">
        <w:rPr>
          <w:rFonts w:asciiTheme="minorHAnsi" w:hAnsiTheme="minorHAnsi" w:cstheme="minorHAnsi"/>
          <w:sz w:val="20"/>
          <w:lang w:val="el-GR"/>
        </w:rPr>
        <w:t>Όταν ο</w:t>
      </w:r>
      <w:r w:rsidRPr="006D38C0">
        <w:rPr>
          <w:rFonts w:asciiTheme="minorHAnsi" w:hAnsiTheme="minorHAnsi" w:cstheme="minorHAnsi"/>
          <w:sz w:val="20"/>
          <w:lang w:val="el-GR"/>
        </w:rPr>
        <w:t xml:space="preserve"> αστερίσκο</w:t>
      </w:r>
      <w:r w:rsidR="00DD70BA">
        <w:rPr>
          <w:rFonts w:asciiTheme="minorHAnsi" w:hAnsiTheme="minorHAnsi" w:cstheme="minorHAnsi"/>
          <w:sz w:val="20"/>
          <w:lang w:val="el-GR"/>
        </w:rPr>
        <w:t>ς</w:t>
      </w:r>
      <w:r w:rsidRPr="006D38C0">
        <w:rPr>
          <w:rFonts w:asciiTheme="minorHAnsi" w:hAnsiTheme="minorHAnsi" w:cstheme="minorHAnsi"/>
          <w:sz w:val="20"/>
          <w:lang w:val="el-GR"/>
        </w:rPr>
        <w:t xml:space="preserve"> σημειών</w:t>
      </w:r>
      <w:r w:rsidR="00DD70BA">
        <w:rPr>
          <w:rFonts w:asciiTheme="minorHAnsi" w:hAnsiTheme="minorHAnsi" w:cstheme="minorHAnsi"/>
          <w:sz w:val="20"/>
          <w:lang w:val="el-GR"/>
        </w:rPr>
        <w:t>ετα</w:t>
      </w:r>
      <w:r w:rsidRPr="006D38C0">
        <w:rPr>
          <w:rFonts w:asciiTheme="minorHAnsi" w:hAnsiTheme="minorHAnsi" w:cstheme="minorHAnsi"/>
          <w:sz w:val="20"/>
          <w:lang w:val="el-GR"/>
        </w:rPr>
        <w:t xml:space="preserve">ι </w:t>
      </w:r>
      <w:r w:rsidR="00DD70BA">
        <w:rPr>
          <w:rFonts w:asciiTheme="minorHAnsi" w:hAnsiTheme="minorHAnsi" w:cstheme="minorHAnsi"/>
          <w:sz w:val="20"/>
          <w:lang w:val="el-GR"/>
        </w:rPr>
        <w:t>στον τίτλο της ενότητας, είναι</w:t>
      </w:r>
      <w:r w:rsidR="00DD70BA" w:rsidRPr="006D38C0">
        <w:rPr>
          <w:rFonts w:asciiTheme="minorHAnsi" w:hAnsiTheme="minorHAnsi" w:cstheme="minorHAnsi"/>
          <w:sz w:val="20"/>
          <w:lang w:val="el-GR"/>
        </w:rPr>
        <w:t xml:space="preserve"> απαραίτητ</w:t>
      </w:r>
      <w:r w:rsidR="00DD70BA">
        <w:rPr>
          <w:rFonts w:asciiTheme="minorHAnsi" w:hAnsiTheme="minorHAnsi" w:cstheme="minorHAnsi"/>
          <w:sz w:val="20"/>
          <w:lang w:val="el-GR"/>
        </w:rPr>
        <w:t>ο</w:t>
      </w:r>
      <w:r w:rsidR="00DD70BA" w:rsidRPr="006D38C0">
        <w:rPr>
          <w:rFonts w:asciiTheme="minorHAnsi" w:hAnsiTheme="minorHAnsi" w:cstheme="minorHAnsi"/>
          <w:sz w:val="20"/>
          <w:lang w:val="el-GR"/>
        </w:rPr>
        <w:t xml:space="preserve"> να μελετηθούν</w:t>
      </w:r>
      <w:r w:rsidR="00DD70BA">
        <w:rPr>
          <w:rFonts w:asciiTheme="minorHAnsi" w:hAnsiTheme="minorHAnsi" w:cstheme="minorHAnsi"/>
          <w:sz w:val="20"/>
          <w:lang w:val="el-GR"/>
        </w:rPr>
        <w:t xml:space="preserve"> όλα τα άρθρα</w:t>
      </w:r>
      <w:r w:rsidRPr="006D38C0">
        <w:rPr>
          <w:rFonts w:asciiTheme="minorHAnsi" w:hAnsiTheme="minorHAnsi" w:cstheme="minorHAnsi"/>
          <w:sz w:val="20"/>
          <w:lang w:val="el-GR"/>
        </w:rPr>
        <w:t xml:space="preserve"> ή κείμενα)</w:t>
      </w:r>
    </w:p>
    <w:p w14:paraId="4F897A1C" w14:textId="665B7912" w:rsidR="008D2179" w:rsidRDefault="008D2179" w:rsidP="009760AC">
      <w:pPr>
        <w:jc w:val="both"/>
        <w:rPr>
          <w:rFonts w:asciiTheme="minorHAnsi" w:hAnsiTheme="minorHAnsi" w:cstheme="minorHAnsi"/>
          <w:sz w:val="20"/>
          <w:lang w:val="el-GR"/>
        </w:rPr>
      </w:pPr>
    </w:p>
    <w:p w14:paraId="36B37107" w14:textId="36962023" w:rsidR="00DF0D95" w:rsidRPr="00543072" w:rsidRDefault="00DF0D95" w:rsidP="009760AC">
      <w:pPr>
        <w:jc w:val="both"/>
        <w:rPr>
          <w:rFonts w:asciiTheme="minorHAnsi" w:hAnsiTheme="minorHAnsi" w:cstheme="minorHAnsi"/>
          <w:b/>
          <w:bCs/>
          <w:sz w:val="20"/>
          <w:lang w:val="el-GR"/>
        </w:rPr>
      </w:pPr>
      <w:r w:rsidRPr="00DF0D95">
        <w:rPr>
          <w:rFonts w:asciiTheme="minorHAnsi" w:hAnsiTheme="minorHAnsi" w:cstheme="minorHAnsi"/>
          <w:b/>
          <w:bCs/>
          <w:sz w:val="20"/>
          <w:lang w:val="el-GR"/>
        </w:rPr>
        <w:t>6.1. Αρθρογραφία/βιβλιογραφία σχετικά με την Ελληνική Οικονομία</w:t>
      </w:r>
      <w:r w:rsidR="003B3A1C">
        <w:rPr>
          <w:rFonts w:asciiTheme="minorHAnsi" w:hAnsiTheme="minorHAnsi" w:cstheme="minorHAnsi"/>
          <w:b/>
          <w:bCs/>
          <w:sz w:val="20"/>
          <w:lang w:val="el-GR"/>
        </w:rPr>
        <w:t xml:space="preserve"> (πριν και μετά την κρίση</w:t>
      </w:r>
      <w:r w:rsidR="009B6F6A">
        <w:rPr>
          <w:rFonts w:asciiTheme="minorHAnsi" w:hAnsiTheme="minorHAnsi" w:cstheme="minorHAnsi"/>
          <w:b/>
          <w:bCs/>
          <w:sz w:val="20"/>
          <w:lang w:val="el-GR"/>
        </w:rPr>
        <w:t xml:space="preserve"> του 2009</w:t>
      </w:r>
      <w:r w:rsidR="003B3A1C">
        <w:rPr>
          <w:rFonts w:asciiTheme="minorHAnsi" w:hAnsiTheme="minorHAnsi" w:cstheme="minorHAnsi"/>
          <w:b/>
          <w:bCs/>
          <w:sz w:val="20"/>
          <w:lang w:val="el-GR"/>
        </w:rPr>
        <w:t>)</w:t>
      </w:r>
    </w:p>
    <w:p w14:paraId="25783B9B" w14:textId="6403342F" w:rsidR="00297A52" w:rsidRPr="00DF0D95" w:rsidRDefault="00DF0D95" w:rsidP="00297A52">
      <w:pPr>
        <w:jc w:val="both"/>
        <w:rPr>
          <w:rFonts w:asciiTheme="minorHAnsi" w:hAnsiTheme="minorHAnsi" w:cstheme="minorHAnsi"/>
          <w:b/>
          <w:bCs/>
          <w:sz w:val="20"/>
          <w:lang w:val="el-GR"/>
        </w:rPr>
      </w:pPr>
      <w:r>
        <w:rPr>
          <w:rFonts w:asciiTheme="minorHAnsi" w:hAnsiTheme="minorHAnsi" w:cstheme="minorHAnsi"/>
          <w:b/>
          <w:bCs/>
          <w:sz w:val="20"/>
          <w:lang w:val="el-GR"/>
        </w:rPr>
        <w:t xml:space="preserve">6.1.1. </w:t>
      </w:r>
      <w:r w:rsidR="00297A52" w:rsidRPr="00297A52">
        <w:rPr>
          <w:rFonts w:asciiTheme="minorHAnsi" w:hAnsiTheme="minorHAnsi" w:cstheme="minorHAnsi"/>
          <w:b/>
          <w:bCs/>
          <w:sz w:val="20"/>
          <w:lang w:val="el-GR"/>
        </w:rPr>
        <w:t>Κείμενα</w:t>
      </w:r>
      <w:r w:rsidR="00297A52" w:rsidRPr="00DF0D95">
        <w:rPr>
          <w:rFonts w:asciiTheme="minorHAnsi" w:hAnsiTheme="minorHAnsi" w:cstheme="minorHAnsi"/>
          <w:b/>
          <w:bCs/>
          <w:sz w:val="20"/>
          <w:lang w:val="el-GR"/>
        </w:rPr>
        <w:t xml:space="preserve"> </w:t>
      </w:r>
      <w:r w:rsidR="00297A52" w:rsidRPr="00297A52">
        <w:rPr>
          <w:rFonts w:asciiTheme="minorHAnsi" w:hAnsiTheme="minorHAnsi" w:cstheme="minorHAnsi"/>
          <w:b/>
          <w:bCs/>
          <w:sz w:val="20"/>
          <w:lang w:val="el-GR"/>
        </w:rPr>
        <w:t>του</w:t>
      </w:r>
      <w:r w:rsidR="00297A52" w:rsidRPr="00DF0D95">
        <w:rPr>
          <w:rFonts w:asciiTheme="minorHAnsi" w:hAnsiTheme="minorHAnsi" w:cstheme="minorHAnsi"/>
          <w:b/>
          <w:bCs/>
          <w:sz w:val="20"/>
          <w:lang w:val="el-GR"/>
        </w:rPr>
        <w:t xml:space="preserve"> </w:t>
      </w:r>
      <w:r w:rsidR="00297A52" w:rsidRPr="00297A52">
        <w:rPr>
          <w:rFonts w:asciiTheme="minorHAnsi" w:hAnsiTheme="minorHAnsi" w:cstheme="minorHAnsi"/>
          <w:b/>
          <w:bCs/>
          <w:sz w:val="20"/>
          <w:lang w:val="el-GR"/>
        </w:rPr>
        <w:t>Διεθνούς</w:t>
      </w:r>
      <w:r w:rsidR="00297A52" w:rsidRPr="00DF0D95">
        <w:rPr>
          <w:rFonts w:asciiTheme="minorHAnsi" w:hAnsiTheme="minorHAnsi" w:cstheme="minorHAnsi"/>
          <w:b/>
          <w:bCs/>
          <w:sz w:val="20"/>
          <w:lang w:val="el-GR"/>
        </w:rPr>
        <w:t xml:space="preserve"> </w:t>
      </w:r>
      <w:r w:rsidR="00297A52" w:rsidRPr="00297A52">
        <w:rPr>
          <w:rFonts w:asciiTheme="minorHAnsi" w:hAnsiTheme="minorHAnsi" w:cstheme="minorHAnsi"/>
          <w:b/>
          <w:bCs/>
          <w:sz w:val="20"/>
          <w:lang w:val="el-GR"/>
        </w:rPr>
        <w:t>Νομισματικού</w:t>
      </w:r>
      <w:r w:rsidR="00297A52" w:rsidRPr="00DF0D95">
        <w:rPr>
          <w:rFonts w:asciiTheme="minorHAnsi" w:hAnsiTheme="minorHAnsi" w:cstheme="minorHAnsi"/>
          <w:b/>
          <w:bCs/>
          <w:sz w:val="20"/>
          <w:lang w:val="el-GR"/>
        </w:rPr>
        <w:t xml:space="preserve"> </w:t>
      </w:r>
      <w:r w:rsidR="00297A52" w:rsidRPr="00297A52">
        <w:rPr>
          <w:rFonts w:asciiTheme="minorHAnsi" w:hAnsiTheme="minorHAnsi" w:cstheme="minorHAnsi"/>
          <w:b/>
          <w:bCs/>
          <w:sz w:val="20"/>
          <w:lang w:val="el-GR"/>
        </w:rPr>
        <w:t>Ταμείου</w:t>
      </w:r>
      <w:r>
        <w:rPr>
          <w:rFonts w:asciiTheme="minorHAnsi" w:hAnsiTheme="minorHAnsi" w:cstheme="minorHAnsi"/>
          <w:b/>
          <w:bCs/>
          <w:sz w:val="20"/>
          <w:lang w:val="el-GR"/>
        </w:rPr>
        <w:t xml:space="preserve"> για την Ελληνική Οικονομία</w:t>
      </w:r>
      <w:r w:rsidR="00DD70BA">
        <w:rPr>
          <w:rFonts w:asciiTheme="minorHAnsi" w:hAnsiTheme="minorHAnsi" w:cstheme="minorHAnsi"/>
          <w:b/>
          <w:bCs/>
          <w:sz w:val="20"/>
          <w:lang w:val="el-GR"/>
        </w:rPr>
        <w:t xml:space="preserve"> *</w:t>
      </w:r>
    </w:p>
    <w:p w14:paraId="10938210" w14:textId="69F5DA25" w:rsidR="00297A52" w:rsidRPr="003B3A1C" w:rsidRDefault="00297A52" w:rsidP="003B3A1C">
      <w:pPr>
        <w:jc w:val="both"/>
        <w:rPr>
          <w:rFonts w:asciiTheme="minorHAnsi" w:hAnsiTheme="minorHAnsi" w:cstheme="minorHAnsi"/>
          <w:sz w:val="20"/>
          <w:lang w:val="en-US"/>
        </w:rPr>
      </w:pPr>
      <w:r w:rsidRPr="003B3A1C">
        <w:rPr>
          <w:rFonts w:asciiTheme="minorHAnsi" w:hAnsiTheme="minorHAnsi" w:cstheme="minorHAnsi"/>
          <w:sz w:val="20"/>
          <w:lang w:val="en-US"/>
        </w:rPr>
        <w:t>IMF (2009) Greece: Selected Issues, IMF Country Report No. 09/245, Washington, D.C., August 2009</w:t>
      </w:r>
    </w:p>
    <w:p w14:paraId="05F16C5B" w14:textId="17BEACF0" w:rsidR="00297A52" w:rsidRPr="003B3A1C" w:rsidRDefault="00297A52" w:rsidP="003B3A1C">
      <w:pPr>
        <w:jc w:val="both"/>
        <w:rPr>
          <w:rFonts w:asciiTheme="minorHAnsi" w:hAnsiTheme="minorHAnsi" w:cstheme="minorHAnsi"/>
          <w:sz w:val="20"/>
          <w:lang w:val="en-US"/>
        </w:rPr>
      </w:pPr>
      <w:r w:rsidRPr="003B3A1C">
        <w:rPr>
          <w:rFonts w:asciiTheme="minorHAnsi" w:hAnsiTheme="minorHAnsi" w:cstheme="minorHAnsi"/>
          <w:sz w:val="20"/>
          <w:lang w:val="en-US"/>
        </w:rPr>
        <w:t>IMF (2009) Greece: 2009 Article IV Consultation—Staff Report; Staff Supplement; Public Information Notice on the Executive Board Discussion; and Statement by the Executive Director for Greece, IMF Country Report No. 09/244, August 2009</w:t>
      </w:r>
    </w:p>
    <w:p w14:paraId="19D6944C" w14:textId="08FD3175" w:rsidR="00297A52" w:rsidRPr="003B3A1C" w:rsidRDefault="00297A52" w:rsidP="003B3A1C">
      <w:pPr>
        <w:jc w:val="both"/>
        <w:rPr>
          <w:rFonts w:asciiTheme="minorHAnsi" w:hAnsiTheme="minorHAnsi" w:cstheme="minorHAnsi"/>
          <w:sz w:val="20"/>
          <w:lang w:val="en-US"/>
        </w:rPr>
      </w:pPr>
      <w:r w:rsidRPr="003B3A1C">
        <w:rPr>
          <w:rFonts w:asciiTheme="minorHAnsi" w:hAnsiTheme="minorHAnsi" w:cstheme="minorHAnsi"/>
          <w:sz w:val="20"/>
          <w:lang w:val="en-US"/>
        </w:rPr>
        <w:t>IMF (2010) Greece: Stand-By Arrangement— Review Under the Emergency Financing Mechanism, IMF Country Report No. 10/217, Washington, D.C., July 2010</w:t>
      </w:r>
    </w:p>
    <w:p w14:paraId="5803F067" w14:textId="745F06CE" w:rsidR="00297A52" w:rsidRPr="003B3A1C" w:rsidRDefault="00297A52" w:rsidP="003B3A1C">
      <w:pPr>
        <w:jc w:val="both"/>
        <w:rPr>
          <w:rFonts w:asciiTheme="minorHAnsi" w:hAnsiTheme="minorHAnsi" w:cstheme="minorHAnsi"/>
          <w:sz w:val="20"/>
          <w:lang w:val="en-US"/>
        </w:rPr>
      </w:pPr>
      <w:r w:rsidRPr="003B3A1C">
        <w:rPr>
          <w:rFonts w:asciiTheme="minorHAnsi" w:hAnsiTheme="minorHAnsi" w:cstheme="minorHAnsi"/>
          <w:sz w:val="20"/>
          <w:lang w:val="en-US"/>
        </w:rPr>
        <w:t xml:space="preserve">IMF (2010) Greece: First Review Under the Stand-By Arrangement, IMF Country Report No. 10/286, Washington, D.C., September 2010 </w:t>
      </w:r>
    </w:p>
    <w:p w14:paraId="2A2A77DF" w14:textId="7C94FA9A" w:rsidR="00297A52" w:rsidRPr="003B3A1C" w:rsidRDefault="00297A52" w:rsidP="003B3A1C">
      <w:pPr>
        <w:jc w:val="both"/>
        <w:rPr>
          <w:rFonts w:asciiTheme="minorHAnsi" w:hAnsiTheme="minorHAnsi" w:cstheme="minorHAnsi"/>
          <w:sz w:val="20"/>
          <w:lang w:val="en-US"/>
        </w:rPr>
      </w:pPr>
      <w:r w:rsidRPr="003B3A1C">
        <w:rPr>
          <w:rFonts w:asciiTheme="minorHAnsi" w:hAnsiTheme="minorHAnsi" w:cstheme="minorHAnsi"/>
          <w:sz w:val="20"/>
          <w:lang w:val="en-US"/>
        </w:rPr>
        <w:t>IMF (2010) Greece: Second Review Under the Stand-By Arrangement—Staff Report; Press Release on the Executive Board Discussion; and Statement by the Executive Director for Greece, IMF Country Report No. 10/372, Washington, D.C., December 2010</w:t>
      </w:r>
    </w:p>
    <w:p w14:paraId="3A457D14" w14:textId="7A5EEA31" w:rsidR="00297A52" w:rsidRPr="003B3A1C" w:rsidRDefault="00297A52" w:rsidP="003B3A1C">
      <w:pPr>
        <w:jc w:val="both"/>
        <w:rPr>
          <w:rFonts w:asciiTheme="minorHAnsi" w:hAnsiTheme="minorHAnsi" w:cstheme="minorHAnsi"/>
          <w:sz w:val="20"/>
          <w:lang w:val="en-US"/>
        </w:rPr>
      </w:pPr>
      <w:r w:rsidRPr="003B3A1C">
        <w:rPr>
          <w:rFonts w:asciiTheme="minorHAnsi" w:hAnsiTheme="minorHAnsi" w:cstheme="minorHAnsi"/>
          <w:sz w:val="20"/>
          <w:lang w:val="en-US"/>
        </w:rPr>
        <w:t xml:space="preserve">IMF (2011) Greece: Third Review Under the Stand-By Arrangement––Staff Report; Informational Annex; Press Release on the Executive Board Discussion; Statement by the Staff Representative on Greece; and Statement by the Executive Director for Greece, IMF Country Report No. 11/68, Washington, D.C., March 2011 </w:t>
      </w:r>
    </w:p>
    <w:p w14:paraId="16DC44A8" w14:textId="264B4A92" w:rsidR="00297A52" w:rsidRPr="003B3A1C" w:rsidRDefault="00297A52" w:rsidP="003B3A1C">
      <w:pPr>
        <w:jc w:val="both"/>
        <w:rPr>
          <w:rFonts w:asciiTheme="minorHAnsi" w:hAnsiTheme="minorHAnsi" w:cstheme="minorHAnsi"/>
          <w:sz w:val="20"/>
          <w:lang w:val="en-US"/>
        </w:rPr>
      </w:pPr>
      <w:r w:rsidRPr="003B3A1C">
        <w:rPr>
          <w:rFonts w:asciiTheme="minorHAnsi" w:hAnsiTheme="minorHAnsi" w:cstheme="minorHAnsi"/>
          <w:sz w:val="20"/>
          <w:lang w:val="en-US"/>
        </w:rPr>
        <w:t xml:space="preserve">IMF (2011) Greece: Fourth Review Under the Stand-By Arrangement and Request for Modification and Waiver of Applicability of Performance Criteria, IMF Country Report No. 11/175, Washington, D.C., July 2011 </w:t>
      </w:r>
    </w:p>
    <w:p w14:paraId="1B429316" w14:textId="317884C1" w:rsidR="00297A52" w:rsidRPr="003B3A1C" w:rsidRDefault="00297A52" w:rsidP="003B3A1C">
      <w:pPr>
        <w:jc w:val="both"/>
        <w:rPr>
          <w:rFonts w:asciiTheme="minorHAnsi" w:hAnsiTheme="minorHAnsi" w:cstheme="minorHAnsi"/>
          <w:sz w:val="20"/>
          <w:lang w:val="en-US"/>
        </w:rPr>
      </w:pPr>
      <w:r w:rsidRPr="003B3A1C">
        <w:rPr>
          <w:rFonts w:asciiTheme="minorHAnsi" w:hAnsiTheme="minorHAnsi" w:cstheme="minorHAnsi"/>
          <w:sz w:val="20"/>
          <w:lang w:val="en-US"/>
        </w:rPr>
        <w:lastRenderedPageBreak/>
        <w:t>IMF (2011) Greece: Fifth Review Under the Stand-By Arrangement, Rephasing and Request for Waivers of Nonobservance of Performance Criteria; Press Release on the Executive Board Discussion; and Statement by the Executive Director for Greece, IMF Country Report No. 11/351, Washington, D.C., December 2011</w:t>
      </w:r>
    </w:p>
    <w:p w14:paraId="6411735B" w14:textId="77899F0D" w:rsidR="00297A52" w:rsidRPr="003B3A1C" w:rsidRDefault="00297A52" w:rsidP="003B3A1C">
      <w:pPr>
        <w:jc w:val="both"/>
        <w:rPr>
          <w:rFonts w:asciiTheme="minorHAnsi" w:hAnsiTheme="minorHAnsi" w:cstheme="minorHAnsi"/>
          <w:sz w:val="20"/>
          <w:lang w:val="en-US"/>
        </w:rPr>
      </w:pPr>
      <w:r w:rsidRPr="003B3A1C">
        <w:rPr>
          <w:rFonts w:asciiTheme="minorHAnsi" w:hAnsiTheme="minorHAnsi" w:cstheme="minorHAnsi"/>
          <w:sz w:val="20"/>
          <w:lang w:val="en-US"/>
        </w:rPr>
        <w:t>IMF (2014) Greece: Fifth Review under the Extended Arrangement under the Extended Fund Facility, and Request for Waiver of Nonobservance of Performance Criterion and Rephasing of Access; Staff Report; Press Release; And Statement by the Executive Director for Greece, IMF Country Report No. 14/151, Washington, D.C., June 2014</w:t>
      </w:r>
    </w:p>
    <w:p w14:paraId="0C834506" w14:textId="75A7A5BD" w:rsidR="00297A52" w:rsidRPr="003B3A1C" w:rsidRDefault="00297A52" w:rsidP="003B3A1C">
      <w:pPr>
        <w:jc w:val="both"/>
        <w:rPr>
          <w:rFonts w:asciiTheme="minorHAnsi" w:hAnsiTheme="minorHAnsi" w:cstheme="minorHAnsi"/>
          <w:sz w:val="20"/>
          <w:lang w:val="en-US"/>
        </w:rPr>
      </w:pPr>
      <w:r w:rsidRPr="003B3A1C">
        <w:rPr>
          <w:rFonts w:asciiTheme="minorHAnsi" w:hAnsiTheme="minorHAnsi" w:cstheme="minorHAnsi"/>
          <w:sz w:val="20"/>
          <w:lang w:val="en-US"/>
        </w:rPr>
        <w:t>IMF (2015) Greece: Preliminary Draft Debt Sustainability Analysis, IMF Country Report No. 15/165, Washington, D.C., June 26</w:t>
      </w:r>
    </w:p>
    <w:p w14:paraId="22FBBE4A" w14:textId="3B8E32C8" w:rsidR="00297A52" w:rsidRPr="003B3A1C" w:rsidRDefault="00297A52" w:rsidP="003B3A1C">
      <w:pPr>
        <w:jc w:val="both"/>
        <w:rPr>
          <w:rFonts w:asciiTheme="minorHAnsi" w:hAnsiTheme="minorHAnsi" w:cstheme="minorHAnsi"/>
          <w:sz w:val="20"/>
          <w:lang w:val="en-US"/>
        </w:rPr>
      </w:pPr>
      <w:r w:rsidRPr="003B3A1C">
        <w:rPr>
          <w:rFonts w:asciiTheme="minorHAnsi" w:hAnsiTheme="minorHAnsi" w:cstheme="minorHAnsi"/>
          <w:sz w:val="20"/>
          <w:lang w:val="en-US"/>
        </w:rPr>
        <w:t>IMF (2015) Greece: An update of IMF Staff’s Preliminary Public Debt Sustainability Analysis, IMF Country Report No. 15/186, Washington, D.C., July 14</w:t>
      </w:r>
    </w:p>
    <w:p w14:paraId="2EBFDED2" w14:textId="593EE484" w:rsidR="00297A52" w:rsidRPr="003B3A1C" w:rsidRDefault="00297A52" w:rsidP="003B3A1C">
      <w:pPr>
        <w:jc w:val="both"/>
        <w:rPr>
          <w:rFonts w:asciiTheme="minorHAnsi" w:hAnsiTheme="minorHAnsi" w:cstheme="minorHAnsi"/>
          <w:sz w:val="20"/>
          <w:lang w:val="en-US"/>
        </w:rPr>
      </w:pPr>
      <w:r w:rsidRPr="003B3A1C">
        <w:rPr>
          <w:rFonts w:asciiTheme="minorHAnsi" w:hAnsiTheme="minorHAnsi" w:cstheme="minorHAnsi"/>
          <w:sz w:val="20"/>
          <w:lang w:val="en-US"/>
        </w:rPr>
        <w:t>IMF (2016) Preliminary Debt Sustainability Analysis – Updated Estimates and Further Considerations, IMF Country Report No. 16/130, Washington, D.C., May 2016</w:t>
      </w:r>
    </w:p>
    <w:p w14:paraId="11D3F223" w14:textId="5CD18F31" w:rsidR="00297A52" w:rsidRPr="003B3A1C" w:rsidRDefault="00297A52" w:rsidP="003B3A1C">
      <w:pPr>
        <w:jc w:val="both"/>
        <w:rPr>
          <w:rFonts w:asciiTheme="minorHAnsi" w:hAnsiTheme="minorHAnsi" w:cstheme="minorHAnsi"/>
          <w:sz w:val="20"/>
          <w:lang w:val="en-US"/>
        </w:rPr>
      </w:pPr>
      <w:r w:rsidRPr="003B3A1C">
        <w:rPr>
          <w:rFonts w:asciiTheme="minorHAnsi" w:hAnsiTheme="minorHAnsi" w:cstheme="minorHAnsi"/>
          <w:sz w:val="20"/>
          <w:lang w:val="en-US"/>
        </w:rPr>
        <w:t xml:space="preserve">IMF (2016) The Chairman’s Summing Up </w:t>
      </w:r>
      <w:proofErr w:type="gramStart"/>
      <w:r w:rsidRPr="003B3A1C">
        <w:rPr>
          <w:rFonts w:asciiTheme="minorHAnsi" w:hAnsiTheme="minorHAnsi" w:cstheme="minorHAnsi"/>
          <w:sz w:val="20"/>
          <w:lang w:val="en-US"/>
        </w:rPr>
        <w:t>The</w:t>
      </w:r>
      <w:proofErr w:type="gramEnd"/>
      <w:r w:rsidRPr="003B3A1C">
        <w:rPr>
          <w:rFonts w:asciiTheme="minorHAnsi" w:hAnsiTheme="minorHAnsi" w:cstheme="minorHAnsi"/>
          <w:sz w:val="20"/>
          <w:lang w:val="en-US"/>
        </w:rPr>
        <w:t xml:space="preserve"> IMF and the Crises in Greece, Ireland, and Portugal— An Evaluation by the Independent Evaluation Office Executive Board Meeting 16/69 July 19, 2016, Washington, D.C., July 25</w:t>
      </w:r>
    </w:p>
    <w:p w14:paraId="0AFCE602" w14:textId="6E6F3293" w:rsidR="00297A52" w:rsidRPr="003B3A1C" w:rsidRDefault="00297A52" w:rsidP="003B3A1C">
      <w:pPr>
        <w:jc w:val="both"/>
        <w:rPr>
          <w:rFonts w:asciiTheme="minorHAnsi" w:hAnsiTheme="minorHAnsi" w:cstheme="minorHAnsi"/>
          <w:sz w:val="20"/>
          <w:lang w:val="en-US"/>
        </w:rPr>
      </w:pPr>
      <w:r w:rsidRPr="003B3A1C">
        <w:rPr>
          <w:rFonts w:asciiTheme="minorHAnsi" w:hAnsiTheme="minorHAnsi" w:cstheme="minorHAnsi"/>
          <w:sz w:val="20"/>
          <w:lang w:val="en-US"/>
        </w:rPr>
        <w:t>IMF (2018) Greece: 2018 Article IV Consultation and Proposal for Post-Program Monitoring – Press Release; Staff Report; and Statement by the Executive Director for Greece, Washington, D.C., IMF Country Report No. 18/248</w:t>
      </w:r>
    </w:p>
    <w:p w14:paraId="2310A488" w14:textId="3AF42132" w:rsidR="00297A52" w:rsidRPr="003B3A1C" w:rsidRDefault="00297A52" w:rsidP="003B3A1C">
      <w:pPr>
        <w:jc w:val="both"/>
        <w:rPr>
          <w:rFonts w:asciiTheme="minorHAnsi" w:hAnsiTheme="minorHAnsi" w:cstheme="minorHAnsi"/>
          <w:sz w:val="20"/>
          <w:lang w:val="en-US"/>
        </w:rPr>
      </w:pPr>
      <w:r w:rsidRPr="003B3A1C">
        <w:rPr>
          <w:rFonts w:asciiTheme="minorHAnsi" w:hAnsiTheme="minorHAnsi" w:cstheme="minorHAnsi"/>
          <w:sz w:val="20"/>
          <w:lang w:val="en-US"/>
        </w:rPr>
        <w:t>IMF (2020) Greece: Second Post-Program Monitoring Discussions – Press Release; Staff Report; Staff Statement; And Statement by the Executive Director for Greece, IMF Country Report No. 20/308, Washington, D.C., November 2020</w:t>
      </w:r>
    </w:p>
    <w:p w14:paraId="5084CC06" w14:textId="42AA554E" w:rsidR="00297A52" w:rsidRPr="003B3A1C" w:rsidRDefault="00297A52" w:rsidP="003B3A1C">
      <w:pPr>
        <w:jc w:val="both"/>
        <w:rPr>
          <w:rFonts w:asciiTheme="minorHAnsi" w:hAnsiTheme="minorHAnsi" w:cstheme="minorHAnsi"/>
          <w:sz w:val="20"/>
          <w:lang w:val="en-US"/>
        </w:rPr>
      </w:pPr>
      <w:r w:rsidRPr="003B3A1C">
        <w:rPr>
          <w:rFonts w:asciiTheme="minorHAnsi" w:hAnsiTheme="minorHAnsi" w:cstheme="minorHAnsi"/>
          <w:sz w:val="20"/>
          <w:lang w:val="en-US"/>
        </w:rPr>
        <w:t>IMF (2020) Greece: Second Review Under the Stand-By Arrangement—Staff Report; Press Release on the Executive Board Discussion; and Statement by the Executive Director for Greece, IMF Country Report No. 10/372, Washington, D.C., December 2020</w:t>
      </w:r>
    </w:p>
    <w:p w14:paraId="0F5E624B" w14:textId="32ED9B48" w:rsidR="00DF0D95" w:rsidRPr="003B3A1C" w:rsidRDefault="00DF0D95" w:rsidP="00297A52">
      <w:pPr>
        <w:jc w:val="both"/>
        <w:rPr>
          <w:rFonts w:asciiTheme="minorHAnsi" w:hAnsiTheme="minorHAnsi" w:cstheme="minorHAnsi"/>
          <w:sz w:val="20"/>
          <w:lang w:val="en-US"/>
        </w:rPr>
      </w:pPr>
    </w:p>
    <w:p w14:paraId="1A163274" w14:textId="1B975885" w:rsidR="00DF0D95" w:rsidRPr="009B6F6A" w:rsidRDefault="00DF0D95" w:rsidP="00DF0D95">
      <w:pPr>
        <w:jc w:val="both"/>
        <w:rPr>
          <w:rFonts w:asciiTheme="minorHAnsi" w:hAnsiTheme="minorHAnsi" w:cstheme="minorHAnsi"/>
          <w:b/>
          <w:bCs/>
          <w:sz w:val="20"/>
          <w:lang w:val="el-GR"/>
        </w:rPr>
      </w:pPr>
      <w:r w:rsidRPr="003B3A1C">
        <w:rPr>
          <w:rFonts w:asciiTheme="minorHAnsi" w:hAnsiTheme="minorHAnsi" w:cstheme="minorHAnsi"/>
          <w:b/>
          <w:bCs/>
          <w:sz w:val="20"/>
          <w:lang w:val="el-GR"/>
        </w:rPr>
        <w:t>6.1.2. Κείμενα της Ευρωπαϊκή Επιτροπής για την Ελληνική Οικονομία</w:t>
      </w:r>
      <w:r w:rsidR="00DD70BA">
        <w:rPr>
          <w:rFonts w:asciiTheme="minorHAnsi" w:hAnsiTheme="minorHAnsi" w:cstheme="minorHAnsi"/>
          <w:b/>
          <w:bCs/>
          <w:sz w:val="20"/>
          <w:lang w:val="el-GR"/>
        </w:rPr>
        <w:t>*</w:t>
      </w:r>
    </w:p>
    <w:p w14:paraId="1A226F94" w14:textId="182BAF39" w:rsidR="00DF0D95" w:rsidRPr="009B6F6A" w:rsidRDefault="00DF0D95" w:rsidP="00DF0D95">
      <w:pPr>
        <w:jc w:val="both"/>
        <w:rPr>
          <w:rFonts w:asciiTheme="minorHAnsi" w:hAnsiTheme="minorHAnsi" w:cstheme="minorHAnsi"/>
          <w:sz w:val="20"/>
          <w:lang w:val="en-US"/>
        </w:rPr>
      </w:pPr>
      <w:r w:rsidRPr="009B6F6A">
        <w:rPr>
          <w:rFonts w:asciiTheme="minorHAnsi" w:hAnsiTheme="minorHAnsi" w:cstheme="minorHAnsi"/>
          <w:sz w:val="20"/>
          <w:lang w:val="en-US"/>
        </w:rPr>
        <w:t>European Economy (2020) Enhanced Surveillance Report Economic and Financial Affairs ISSN 2443-8014 (online) Greece, Institutional Paper 170, February 2022, European Commission</w:t>
      </w:r>
    </w:p>
    <w:p w14:paraId="7B342C12" w14:textId="5EEDED6E" w:rsidR="00DF0D95" w:rsidRPr="009B6F6A" w:rsidRDefault="00DF0D95" w:rsidP="00DF0D95">
      <w:pPr>
        <w:jc w:val="both"/>
        <w:rPr>
          <w:rFonts w:asciiTheme="minorHAnsi" w:hAnsiTheme="minorHAnsi" w:cstheme="minorHAnsi"/>
          <w:sz w:val="20"/>
          <w:lang w:val="en-US"/>
        </w:rPr>
      </w:pPr>
      <w:r w:rsidRPr="009B6F6A">
        <w:rPr>
          <w:rFonts w:asciiTheme="minorHAnsi" w:hAnsiTheme="minorHAnsi" w:cstheme="minorHAnsi"/>
          <w:sz w:val="20"/>
          <w:lang w:val="en-US"/>
        </w:rPr>
        <w:t xml:space="preserve">European Economy (2011) The Economic Adjustment </w:t>
      </w:r>
      <w:proofErr w:type="spellStart"/>
      <w:r w:rsidRPr="009B6F6A">
        <w:rPr>
          <w:rFonts w:asciiTheme="minorHAnsi" w:hAnsiTheme="minorHAnsi" w:cstheme="minorHAnsi"/>
          <w:sz w:val="20"/>
          <w:lang w:val="en-US"/>
        </w:rPr>
        <w:t>Programme</w:t>
      </w:r>
      <w:proofErr w:type="spellEnd"/>
      <w:r w:rsidRPr="009B6F6A">
        <w:rPr>
          <w:rFonts w:asciiTheme="minorHAnsi" w:hAnsiTheme="minorHAnsi" w:cstheme="minorHAnsi"/>
          <w:sz w:val="20"/>
          <w:lang w:val="en-US"/>
        </w:rPr>
        <w:t xml:space="preserve"> for Greece, Fourth Review, DG for Economic and Financial Affairs, Spring 2011, European Commission</w:t>
      </w:r>
    </w:p>
    <w:p w14:paraId="606AF04C" w14:textId="77777777" w:rsidR="00DF0D95" w:rsidRPr="009B6F6A" w:rsidRDefault="00DF0D95" w:rsidP="00297A52">
      <w:pPr>
        <w:jc w:val="both"/>
        <w:rPr>
          <w:rFonts w:asciiTheme="minorHAnsi" w:hAnsiTheme="minorHAnsi" w:cstheme="minorHAnsi"/>
          <w:sz w:val="20"/>
          <w:lang w:val="en-US"/>
        </w:rPr>
      </w:pPr>
    </w:p>
    <w:p w14:paraId="0D1A639B" w14:textId="005D8E7B" w:rsidR="00DF0D95" w:rsidRPr="009B6F6A" w:rsidRDefault="006F63FE" w:rsidP="00297A52">
      <w:pPr>
        <w:jc w:val="both"/>
        <w:rPr>
          <w:rFonts w:asciiTheme="minorHAnsi" w:hAnsiTheme="minorHAnsi" w:cstheme="minorHAnsi"/>
          <w:b/>
          <w:bCs/>
          <w:sz w:val="20"/>
          <w:lang w:val="el-GR"/>
        </w:rPr>
      </w:pPr>
      <w:r w:rsidRPr="009B6F6A">
        <w:rPr>
          <w:rFonts w:asciiTheme="minorHAnsi" w:hAnsiTheme="minorHAnsi" w:cstheme="minorHAnsi"/>
          <w:b/>
          <w:bCs/>
          <w:sz w:val="20"/>
          <w:lang w:val="el-GR"/>
        </w:rPr>
        <w:t>6.1.3.  Κείμενα το</w:t>
      </w:r>
      <w:r w:rsidR="00DD70BA">
        <w:rPr>
          <w:rFonts w:asciiTheme="minorHAnsi" w:hAnsiTheme="minorHAnsi" w:cstheme="minorHAnsi"/>
          <w:b/>
          <w:bCs/>
          <w:sz w:val="20"/>
          <w:lang w:val="el-GR"/>
        </w:rPr>
        <w:t>υ</w:t>
      </w:r>
      <w:r w:rsidRPr="009B6F6A">
        <w:rPr>
          <w:rFonts w:asciiTheme="minorHAnsi" w:hAnsiTheme="minorHAnsi" w:cstheme="minorHAnsi"/>
          <w:b/>
          <w:bCs/>
          <w:sz w:val="20"/>
          <w:lang w:val="el-GR"/>
        </w:rPr>
        <w:t xml:space="preserve"> ΟΟΣΑ για την Ελληνική Οικονομία </w:t>
      </w:r>
    </w:p>
    <w:p w14:paraId="0CB36ABF" w14:textId="4B2DA25A" w:rsidR="0072288E" w:rsidRPr="009B6F6A" w:rsidRDefault="00DF0D95" w:rsidP="00297A52">
      <w:pPr>
        <w:jc w:val="both"/>
        <w:rPr>
          <w:rFonts w:asciiTheme="minorHAnsi" w:hAnsiTheme="minorHAnsi" w:cstheme="minorHAnsi"/>
          <w:b/>
          <w:bCs/>
          <w:sz w:val="20"/>
          <w:lang w:val="el-GR"/>
        </w:rPr>
      </w:pPr>
      <w:r w:rsidRPr="009B6F6A">
        <w:rPr>
          <w:rFonts w:asciiTheme="minorHAnsi" w:hAnsiTheme="minorHAnsi" w:cstheme="minorHAnsi"/>
          <w:b/>
          <w:bCs/>
          <w:sz w:val="20"/>
          <w:lang w:val="el-GR"/>
        </w:rPr>
        <w:t>6.1.</w:t>
      </w:r>
      <w:r w:rsidR="006F63FE" w:rsidRPr="009B6F6A">
        <w:rPr>
          <w:rFonts w:asciiTheme="minorHAnsi" w:hAnsiTheme="minorHAnsi" w:cstheme="minorHAnsi"/>
          <w:b/>
          <w:bCs/>
          <w:sz w:val="20"/>
          <w:lang w:val="el-GR"/>
        </w:rPr>
        <w:t>3</w:t>
      </w:r>
      <w:r w:rsidRPr="009B6F6A">
        <w:rPr>
          <w:rFonts w:asciiTheme="minorHAnsi" w:hAnsiTheme="minorHAnsi" w:cstheme="minorHAnsi"/>
          <w:b/>
          <w:bCs/>
          <w:sz w:val="20"/>
          <w:lang w:val="el-GR"/>
        </w:rPr>
        <w:t>.</w:t>
      </w:r>
      <w:r w:rsidR="006F63FE" w:rsidRPr="009B6F6A">
        <w:rPr>
          <w:rFonts w:asciiTheme="minorHAnsi" w:hAnsiTheme="minorHAnsi" w:cstheme="minorHAnsi"/>
          <w:b/>
          <w:bCs/>
          <w:sz w:val="20"/>
          <w:lang w:val="el-GR"/>
        </w:rPr>
        <w:t>1.</w:t>
      </w:r>
      <w:r w:rsidRPr="009B6F6A">
        <w:rPr>
          <w:rFonts w:asciiTheme="minorHAnsi" w:hAnsiTheme="minorHAnsi" w:cstheme="minorHAnsi"/>
          <w:b/>
          <w:bCs/>
          <w:sz w:val="20"/>
          <w:lang w:val="el-GR"/>
        </w:rPr>
        <w:t xml:space="preserve"> Εκθέσεις του ΟΟΣΑ για την Ελληνική Οικονομία </w:t>
      </w:r>
    </w:p>
    <w:p w14:paraId="2BCBF648" w14:textId="77777777" w:rsidR="00DD70BA" w:rsidRPr="009B6F6A" w:rsidRDefault="00DD70BA" w:rsidP="00DD70BA">
      <w:pPr>
        <w:jc w:val="both"/>
        <w:rPr>
          <w:rFonts w:asciiTheme="minorHAnsi" w:hAnsiTheme="minorHAnsi" w:cstheme="minorHAnsi"/>
          <w:sz w:val="20"/>
          <w:lang w:val="en-US"/>
        </w:rPr>
      </w:pPr>
      <w:r w:rsidRPr="006D38C0">
        <w:rPr>
          <w:rFonts w:asciiTheme="minorHAnsi" w:hAnsiTheme="minorHAnsi" w:cstheme="minorHAnsi"/>
          <w:sz w:val="20"/>
          <w:lang w:val="en-US"/>
        </w:rPr>
        <w:t>*</w:t>
      </w:r>
      <w:r>
        <w:rPr>
          <w:rFonts w:asciiTheme="minorHAnsi" w:hAnsiTheme="minorHAnsi" w:cstheme="minorHAnsi"/>
          <w:sz w:val="20"/>
          <w:lang w:val="en-US"/>
        </w:rPr>
        <w:t>OECD</w:t>
      </w:r>
      <w:r w:rsidRPr="009B6F6A">
        <w:rPr>
          <w:rFonts w:asciiTheme="minorHAnsi" w:hAnsiTheme="minorHAnsi" w:cstheme="minorHAnsi"/>
          <w:sz w:val="20"/>
          <w:lang w:val="en-US"/>
        </w:rPr>
        <w:t xml:space="preserve"> (2023) </w:t>
      </w:r>
      <w:r>
        <w:rPr>
          <w:rFonts w:asciiTheme="minorHAnsi" w:hAnsiTheme="minorHAnsi" w:cstheme="minorHAnsi"/>
          <w:sz w:val="20"/>
          <w:lang w:val="en-US"/>
        </w:rPr>
        <w:t>Economic Survey of Greece</w:t>
      </w:r>
      <w:r w:rsidRPr="009B6F6A">
        <w:rPr>
          <w:rFonts w:asciiTheme="minorHAnsi" w:hAnsiTheme="minorHAnsi" w:cstheme="minorHAnsi"/>
          <w:sz w:val="20"/>
          <w:lang w:val="en-US"/>
        </w:rPr>
        <w:t xml:space="preserve">, </w:t>
      </w:r>
      <w:r>
        <w:rPr>
          <w:rFonts w:asciiTheme="minorHAnsi" w:hAnsiTheme="minorHAnsi" w:cstheme="minorHAnsi"/>
          <w:sz w:val="20"/>
          <w:lang w:val="el-GR"/>
        </w:rPr>
        <w:t>πρόσβαση</w:t>
      </w:r>
      <w:r w:rsidRPr="009B6F6A">
        <w:rPr>
          <w:rFonts w:asciiTheme="minorHAnsi" w:hAnsiTheme="minorHAnsi" w:cstheme="minorHAnsi"/>
          <w:sz w:val="20"/>
          <w:lang w:val="en-US"/>
        </w:rPr>
        <w:t xml:space="preserve"> </w:t>
      </w:r>
      <w:r>
        <w:rPr>
          <w:rFonts w:asciiTheme="minorHAnsi" w:hAnsiTheme="minorHAnsi" w:cstheme="minorHAnsi"/>
          <w:sz w:val="20"/>
          <w:lang w:val="el-GR"/>
        </w:rPr>
        <w:t>από</w:t>
      </w:r>
      <w:r w:rsidRPr="009B6F6A">
        <w:rPr>
          <w:rFonts w:asciiTheme="minorHAnsi" w:hAnsiTheme="minorHAnsi" w:cstheme="minorHAnsi"/>
          <w:sz w:val="20"/>
          <w:lang w:val="en-US"/>
        </w:rPr>
        <w:t xml:space="preserve">: </w:t>
      </w:r>
      <w:hyperlink r:id="rId32" w:history="1">
        <w:r w:rsidRPr="002F4090">
          <w:rPr>
            <w:rStyle w:val="-"/>
            <w:rFonts w:asciiTheme="minorHAnsi" w:hAnsiTheme="minorHAnsi" w:cstheme="minorHAnsi"/>
            <w:sz w:val="20"/>
            <w:lang w:val="en-US"/>
          </w:rPr>
          <w:t>https</w:t>
        </w:r>
        <w:r w:rsidRPr="009B6F6A">
          <w:rPr>
            <w:rStyle w:val="-"/>
            <w:rFonts w:asciiTheme="minorHAnsi" w:hAnsiTheme="minorHAnsi" w:cstheme="minorHAnsi"/>
            <w:sz w:val="20"/>
            <w:lang w:val="en-US"/>
          </w:rPr>
          <w:t>://</w:t>
        </w:r>
        <w:r w:rsidRPr="002F4090">
          <w:rPr>
            <w:rStyle w:val="-"/>
            <w:rFonts w:asciiTheme="minorHAnsi" w:hAnsiTheme="minorHAnsi" w:cstheme="minorHAnsi"/>
            <w:sz w:val="20"/>
            <w:lang w:val="en-US"/>
          </w:rPr>
          <w:t>www</w:t>
        </w:r>
        <w:r w:rsidRPr="009B6F6A">
          <w:rPr>
            <w:rStyle w:val="-"/>
            <w:rFonts w:asciiTheme="minorHAnsi" w:hAnsiTheme="minorHAnsi" w:cstheme="minorHAnsi"/>
            <w:sz w:val="20"/>
            <w:lang w:val="en-US"/>
          </w:rPr>
          <w:t>.</w:t>
        </w:r>
        <w:r w:rsidRPr="002F4090">
          <w:rPr>
            <w:rStyle w:val="-"/>
            <w:rFonts w:asciiTheme="minorHAnsi" w:hAnsiTheme="minorHAnsi" w:cstheme="minorHAnsi"/>
            <w:sz w:val="20"/>
            <w:lang w:val="en-US"/>
          </w:rPr>
          <w:t>oecd</w:t>
        </w:r>
        <w:r w:rsidRPr="009B6F6A">
          <w:rPr>
            <w:rStyle w:val="-"/>
            <w:rFonts w:asciiTheme="minorHAnsi" w:hAnsiTheme="minorHAnsi" w:cstheme="minorHAnsi"/>
            <w:sz w:val="20"/>
            <w:lang w:val="en-US"/>
          </w:rPr>
          <w:t>.</w:t>
        </w:r>
        <w:r w:rsidRPr="002F4090">
          <w:rPr>
            <w:rStyle w:val="-"/>
            <w:rFonts w:asciiTheme="minorHAnsi" w:hAnsiTheme="minorHAnsi" w:cstheme="minorHAnsi"/>
            <w:sz w:val="20"/>
            <w:lang w:val="en-US"/>
          </w:rPr>
          <w:t>org</w:t>
        </w:r>
        <w:r w:rsidRPr="009B6F6A">
          <w:rPr>
            <w:rStyle w:val="-"/>
            <w:rFonts w:asciiTheme="minorHAnsi" w:hAnsiTheme="minorHAnsi" w:cstheme="minorHAnsi"/>
            <w:sz w:val="20"/>
            <w:lang w:val="en-US"/>
          </w:rPr>
          <w:t>/</w:t>
        </w:r>
        <w:r w:rsidRPr="002F4090">
          <w:rPr>
            <w:rStyle w:val="-"/>
            <w:rFonts w:asciiTheme="minorHAnsi" w:hAnsiTheme="minorHAnsi" w:cstheme="minorHAnsi"/>
            <w:sz w:val="20"/>
            <w:lang w:val="en-US"/>
          </w:rPr>
          <w:t>economy</w:t>
        </w:r>
        <w:r w:rsidRPr="009B6F6A">
          <w:rPr>
            <w:rStyle w:val="-"/>
            <w:rFonts w:asciiTheme="minorHAnsi" w:hAnsiTheme="minorHAnsi" w:cstheme="minorHAnsi"/>
            <w:sz w:val="20"/>
            <w:lang w:val="en-US"/>
          </w:rPr>
          <w:t>/</w:t>
        </w:r>
        <w:r w:rsidRPr="002F4090">
          <w:rPr>
            <w:rStyle w:val="-"/>
            <w:rFonts w:asciiTheme="minorHAnsi" w:hAnsiTheme="minorHAnsi" w:cstheme="minorHAnsi"/>
            <w:sz w:val="20"/>
            <w:lang w:val="en-US"/>
          </w:rPr>
          <w:t>greece</w:t>
        </w:r>
        <w:r w:rsidRPr="009B6F6A">
          <w:rPr>
            <w:rStyle w:val="-"/>
            <w:rFonts w:asciiTheme="minorHAnsi" w:hAnsiTheme="minorHAnsi" w:cstheme="minorHAnsi"/>
            <w:sz w:val="20"/>
            <w:lang w:val="en-US"/>
          </w:rPr>
          <w:t>-</w:t>
        </w:r>
        <w:r w:rsidRPr="002F4090">
          <w:rPr>
            <w:rStyle w:val="-"/>
            <w:rFonts w:asciiTheme="minorHAnsi" w:hAnsiTheme="minorHAnsi" w:cstheme="minorHAnsi"/>
            <w:sz w:val="20"/>
            <w:lang w:val="en-US"/>
          </w:rPr>
          <w:t>economic</w:t>
        </w:r>
        <w:r w:rsidRPr="009B6F6A">
          <w:rPr>
            <w:rStyle w:val="-"/>
            <w:rFonts w:asciiTheme="minorHAnsi" w:hAnsiTheme="minorHAnsi" w:cstheme="minorHAnsi"/>
            <w:sz w:val="20"/>
            <w:lang w:val="en-US"/>
          </w:rPr>
          <w:t>-</w:t>
        </w:r>
        <w:r w:rsidRPr="002F4090">
          <w:rPr>
            <w:rStyle w:val="-"/>
            <w:rFonts w:asciiTheme="minorHAnsi" w:hAnsiTheme="minorHAnsi" w:cstheme="minorHAnsi"/>
            <w:sz w:val="20"/>
            <w:lang w:val="en-US"/>
          </w:rPr>
          <w:t>snapshot</w:t>
        </w:r>
        <w:r w:rsidRPr="009B6F6A">
          <w:rPr>
            <w:rStyle w:val="-"/>
            <w:rFonts w:asciiTheme="minorHAnsi" w:hAnsiTheme="minorHAnsi" w:cstheme="minorHAnsi"/>
            <w:sz w:val="20"/>
            <w:lang w:val="en-US"/>
          </w:rPr>
          <w:t>/</w:t>
        </w:r>
      </w:hyperlink>
      <w:r w:rsidRPr="009B6F6A">
        <w:rPr>
          <w:rFonts w:asciiTheme="minorHAnsi" w:hAnsiTheme="minorHAnsi" w:cstheme="minorHAnsi"/>
          <w:sz w:val="20"/>
          <w:lang w:val="en-US"/>
        </w:rPr>
        <w:t xml:space="preserve"> </w:t>
      </w:r>
    </w:p>
    <w:p w14:paraId="777951BD" w14:textId="0D145990" w:rsidR="0072288E" w:rsidRPr="009B6F6A" w:rsidRDefault="0072288E" w:rsidP="00297A52">
      <w:pPr>
        <w:jc w:val="both"/>
        <w:rPr>
          <w:rFonts w:asciiTheme="minorHAnsi" w:hAnsiTheme="minorHAnsi" w:cstheme="minorHAnsi"/>
          <w:sz w:val="20"/>
          <w:lang w:val="el-GR"/>
        </w:rPr>
      </w:pPr>
      <w:r w:rsidRPr="009B6F6A">
        <w:rPr>
          <w:rFonts w:asciiTheme="minorHAnsi" w:hAnsiTheme="minorHAnsi" w:cstheme="minorHAnsi"/>
          <w:sz w:val="20"/>
          <w:lang w:val="el-GR"/>
        </w:rPr>
        <w:t>ΟΟΣΑ (2017) Έκθεση Αξιολόγησης Συνθηκών Ανταγωνισμού του ΟΟΣΑ, Ελλάδα,</w:t>
      </w:r>
      <w:r w:rsidR="009B6F6A">
        <w:rPr>
          <w:rFonts w:asciiTheme="minorHAnsi" w:hAnsiTheme="minorHAnsi" w:cstheme="minorHAnsi"/>
          <w:sz w:val="20"/>
          <w:lang w:val="el-GR"/>
        </w:rPr>
        <w:t xml:space="preserve"> πρόσβαση από:</w:t>
      </w:r>
      <w:r w:rsidRPr="009B6F6A">
        <w:rPr>
          <w:rFonts w:asciiTheme="minorHAnsi" w:hAnsiTheme="minorHAnsi" w:cstheme="minorHAnsi"/>
          <w:sz w:val="20"/>
          <w:lang w:val="el-GR"/>
        </w:rPr>
        <w:t xml:space="preserve"> </w:t>
      </w:r>
      <w:hyperlink r:id="rId33" w:history="1">
        <w:r w:rsidR="006F63FE" w:rsidRPr="009B6F6A">
          <w:rPr>
            <w:rStyle w:val="-"/>
            <w:rFonts w:asciiTheme="minorHAnsi" w:hAnsiTheme="minorHAnsi" w:cstheme="minorHAnsi"/>
            <w:sz w:val="20"/>
            <w:lang w:val="el-GR"/>
          </w:rPr>
          <w:t>https://www.oecd.org/daf/competition/OECD-Competition-Assessment-Review-Greece-2017-gr.pdf</w:t>
        </w:r>
      </w:hyperlink>
      <w:r w:rsidR="006F63FE" w:rsidRPr="009B6F6A">
        <w:rPr>
          <w:rFonts w:asciiTheme="minorHAnsi" w:hAnsiTheme="minorHAnsi" w:cstheme="minorHAnsi"/>
          <w:sz w:val="20"/>
          <w:lang w:val="el-GR"/>
        </w:rPr>
        <w:t xml:space="preserve"> </w:t>
      </w:r>
    </w:p>
    <w:p w14:paraId="5F6441E6" w14:textId="411C68EE" w:rsidR="00DF0D95" w:rsidRDefault="0072288E" w:rsidP="00297A52">
      <w:pPr>
        <w:jc w:val="both"/>
        <w:rPr>
          <w:rFonts w:asciiTheme="minorHAnsi" w:hAnsiTheme="minorHAnsi" w:cstheme="minorHAnsi"/>
          <w:b/>
          <w:bCs/>
          <w:sz w:val="20"/>
          <w:lang w:val="el-GR"/>
        </w:rPr>
      </w:pPr>
      <w:r w:rsidRPr="009B6F6A">
        <w:rPr>
          <w:rFonts w:asciiTheme="minorHAnsi" w:hAnsiTheme="minorHAnsi" w:cstheme="minorHAnsi"/>
          <w:sz w:val="20"/>
          <w:lang w:val="el-GR"/>
        </w:rPr>
        <w:t xml:space="preserve">ΟΟΣΑ, ΕΕ, </w:t>
      </w:r>
      <w:r w:rsidRPr="009B6F6A">
        <w:rPr>
          <w:rFonts w:asciiTheme="minorHAnsi" w:hAnsiTheme="minorHAnsi" w:cstheme="minorHAnsi"/>
          <w:sz w:val="20"/>
          <w:lang w:val="en-US"/>
        </w:rPr>
        <w:t>Hellenic</w:t>
      </w:r>
      <w:r w:rsidRPr="009B6F6A">
        <w:rPr>
          <w:rFonts w:asciiTheme="minorHAnsi" w:hAnsiTheme="minorHAnsi" w:cstheme="minorHAnsi"/>
          <w:sz w:val="20"/>
          <w:lang w:val="el-GR"/>
        </w:rPr>
        <w:t xml:space="preserve"> </w:t>
      </w:r>
      <w:r w:rsidRPr="009B6F6A">
        <w:rPr>
          <w:rFonts w:asciiTheme="minorHAnsi" w:hAnsiTheme="minorHAnsi" w:cstheme="minorHAnsi"/>
          <w:sz w:val="20"/>
          <w:lang w:val="en-US"/>
        </w:rPr>
        <w:t>Competition</w:t>
      </w:r>
      <w:r w:rsidRPr="009B6F6A">
        <w:rPr>
          <w:rFonts w:asciiTheme="minorHAnsi" w:hAnsiTheme="minorHAnsi" w:cstheme="minorHAnsi"/>
          <w:sz w:val="20"/>
          <w:lang w:val="el-GR"/>
        </w:rPr>
        <w:t xml:space="preserve"> </w:t>
      </w:r>
      <w:r w:rsidRPr="009B6F6A">
        <w:rPr>
          <w:rFonts w:asciiTheme="minorHAnsi" w:hAnsiTheme="minorHAnsi" w:cstheme="minorHAnsi"/>
          <w:sz w:val="20"/>
          <w:lang w:val="en-US"/>
        </w:rPr>
        <w:t>Commission</w:t>
      </w:r>
      <w:r w:rsidRPr="009B6F6A">
        <w:rPr>
          <w:rFonts w:asciiTheme="minorHAnsi" w:hAnsiTheme="minorHAnsi" w:cstheme="minorHAnsi"/>
          <w:sz w:val="20"/>
          <w:lang w:val="el-GR"/>
        </w:rPr>
        <w:t xml:space="preserve"> (2016) Έκθεση Αποτίμησης του Ανταγωνισμού, Κύρια Σημεία, Ελλάδα,</w:t>
      </w:r>
      <w:r w:rsidR="009B6F6A">
        <w:rPr>
          <w:rFonts w:asciiTheme="minorHAnsi" w:hAnsiTheme="minorHAnsi" w:cstheme="minorHAnsi"/>
          <w:sz w:val="20"/>
          <w:lang w:val="el-GR"/>
        </w:rPr>
        <w:t xml:space="preserve"> </w:t>
      </w:r>
      <w:r w:rsidRPr="009B6F6A">
        <w:rPr>
          <w:rFonts w:asciiTheme="minorHAnsi" w:hAnsiTheme="minorHAnsi" w:cstheme="minorHAnsi"/>
          <w:sz w:val="20"/>
          <w:lang w:val="el-GR"/>
        </w:rPr>
        <w:t xml:space="preserve"> πρόσβαση από: </w:t>
      </w:r>
      <w:hyperlink r:id="rId34" w:history="1">
        <w:r w:rsidRPr="009B6F6A">
          <w:rPr>
            <w:rStyle w:val="-"/>
            <w:rFonts w:asciiTheme="minorHAnsi" w:hAnsiTheme="minorHAnsi" w:cstheme="minorHAnsi"/>
            <w:sz w:val="20"/>
            <w:lang w:val="el-GR"/>
          </w:rPr>
          <w:t>https://www.oecd.org/daf/competition/Highlights-Greek-Competition-Assessment-Review-2016-GRE.pdf</w:t>
        </w:r>
      </w:hyperlink>
      <w:r w:rsidRPr="009B6F6A">
        <w:rPr>
          <w:rFonts w:asciiTheme="minorHAnsi" w:hAnsiTheme="minorHAnsi" w:cstheme="minorHAnsi"/>
          <w:sz w:val="20"/>
          <w:lang w:val="el-GR"/>
        </w:rPr>
        <w:t xml:space="preserve"> </w:t>
      </w:r>
    </w:p>
    <w:p w14:paraId="758ADD75" w14:textId="56E778D3" w:rsidR="006F63FE" w:rsidRPr="007D7634" w:rsidRDefault="006F63FE" w:rsidP="00297A52">
      <w:pPr>
        <w:jc w:val="both"/>
        <w:rPr>
          <w:rFonts w:asciiTheme="minorHAnsi" w:hAnsiTheme="minorHAnsi" w:cstheme="minorHAnsi"/>
          <w:b/>
          <w:bCs/>
          <w:sz w:val="20"/>
          <w:lang w:val="el-GR"/>
        </w:rPr>
      </w:pPr>
    </w:p>
    <w:p w14:paraId="34B377C1" w14:textId="22860E04" w:rsidR="006F63FE" w:rsidRDefault="006F63FE" w:rsidP="00297A52">
      <w:pPr>
        <w:jc w:val="both"/>
        <w:rPr>
          <w:rFonts w:asciiTheme="minorHAnsi" w:hAnsiTheme="minorHAnsi" w:cstheme="minorHAnsi"/>
          <w:b/>
          <w:bCs/>
          <w:sz w:val="20"/>
          <w:lang w:val="el-GR"/>
        </w:rPr>
      </w:pPr>
      <w:r>
        <w:rPr>
          <w:rFonts w:asciiTheme="minorHAnsi" w:hAnsiTheme="minorHAnsi" w:cstheme="minorHAnsi"/>
          <w:b/>
          <w:bCs/>
          <w:sz w:val="20"/>
          <w:lang w:val="el-GR"/>
        </w:rPr>
        <w:t xml:space="preserve">6.1.3.2. Συναφείς ιστοσελίδες του ΟΟΣΑ </w:t>
      </w:r>
    </w:p>
    <w:p w14:paraId="0BD4822D" w14:textId="7B483404" w:rsidR="008469DE" w:rsidRDefault="00000000" w:rsidP="00297A52">
      <w:pPr>
        <w:jc w:val="both"/>
        <w:rPr>
          <w:rFonts w:asciiTheme="minorHAnsi" w:hAnsiTheme="minorHAnsi" w:cstheme="minorHAnsi"/>
          <w:sz w:val="20"/>
          <w:lang w:val="el-GR"/>
        </w:rPr>
      </w:pPr>
      <w:hyperlink r:id="rId35" w:history="1">
        <w:r w:rsidR="008469DE" w:rsidRPr="008469DE">
          <w:rPr>
            <w:rStyle w:val="-"/>
            <w:rFonts w:asciiTheme="minorHAnsi" w:hAnsiTheme="minorHAnsi" w:cstheme="minorHAnsi"/>
            <w:sz w:val="20"/>
            <w:lang w:val="el-GR"/>
          </w:rPr>
          <w:t>https://www.oecd.org/greece/</w:t>
        </w:r>
      </w:hyperlink>
      <w:r w:rsidR="008469DE" w:rsidRPr="008469DE">
        <w:rPr>
          <w:rFonts w:asciiTheme="minorHAnsi" w:hAnsiTheme="minorHAnsi" w:cstheme="minorHAnsi"/>
          <w:sz w:val="20"/>
          <w:lang w:val="el-GR"/>
        </w:rPr>
        <w:t xml:space="preserve"> </w:t>
      </w:r>
    </w:p>
    <w:p w14:paraId="49A1AB2A" w14:textId="77777777" w:rsidR="00EE5B8D" w:rsidRDefault="00000000" w:rsidP="00297A52">
      <w:pPr>
        <w:jc w:val="both"/>
        <w:rPr>
          <w:rFonts w:asciiTheme="minorHAnsi" w:hAnsiTheme="minorHAnsi" w:cstheme="minorHAnsi"/>
          <w:sz w:val="20"/>
          <w:lang w:val="el-GR"/>
        </w:rPr>
      </w:pPr>
      <w:hyperlink r:id="rId36" w:history="1">
        <w:r w:rsidR="008469DE" w:rsidRPr="002F4090">
          <w:rPr>
            <w:rStyle w:val="-"/>
            <w:rFonts w:asciiTheme="minorHAnsi" w:hAnsiTheme="minorHAnsi" w:cstheme="minorHAnsi"/>
            <w:sz w:val="20"/>
            <w:lang w:val="el-GR"/>
          </w:rPr>
          <w:t>https://www.oecd-ilibrary.org/economics/boosting-investment-in-greece_53961c92-en</w:t>
        </w:r>
      </w:hyperlink>
    </w:p>
    <w:p w14:paraId="063D8295" w14:textId="6BE36E5C" w:rsidR="00EE5B8D" w:rsidRDefault="00000000" w:rsidP="00297A52">
      <w:pPr>
        <w:jc w:val="both"/>
        <w:rPr>
          <w:rFonts w:asciiTheme="minorHAnsi" w:hAnsiTheme="minorHAnsi" w:cstheme="minorHAnsi"/>
          <w:sz w:val="20"/>
          <w:lang w:val="el-GR"/>
        </w:rPr>
      </w:pPr>
      <w:hyperlink r:id="rId37" w:history="1">
        <w:r w:rsidR="00EE5B8D" w:rsidRPr="002F4090">
          <w:rPr>
            <w:rStyle w:val="-"/>
            <w:rFonts w:asciiTheme="minorHAnsi" w:hAnsiTheme="minorHAnsi" w:cstheme="minorHAnsi"/>
            <w:sz w:val="20"/>
            <w:lang w:val="el-GR"/>
          </w:rPr>
          <w:t>https://www.oecd.org/greece/morenews/2/</w:t>
        </w:r>
      </w:hyperlink>
      <w:r w:rsidR="00EE5B8D">
        <w:rPr>
          <w:rFonts w:asciiTheme="minorHAnsi" w:hAnsiTheme="minorHAnsi" w:cstheme="minorHAnsi"/>
          <w:sz w:val="20"/>
          <w:lang w:val="el-GR"/>
        </w:rPr>
        <w:t xml:space="preserve"> </w:t>
      </w:r>
    </w:p>
    <w:p w14:paraId="28580A15" w14:textId="637C3FA3" w:rsidR="006F63FE" w:rsidRPr="006F63FE" w:rsidRDefault="00000000" w:rsidP="00297A52">
      <w:pPr>
        <w:jc w:val="both"/>
        <w:rPr>
          <w:rFonts w:asciiTheme="minorHAnsi" w:hAnsiTheme="minorHAnsi" w:cstheme="minorHAnsi"/>
          <w:sz w:val="20"/>
          <w:lang w:val="el-GR"/>
        </w:rPr>
      </w:pPr>
      <w:hyperlink r:id="rId38" w:history="1">
        <w:r w:rsidR="00EE5B8D" w:rsidRPr="002F4090">
          <w:rPr>
            <w:rStyle w:val="-"/>
            <w:rFonts w:asciiTheme="minorHAnsi" w:hAnsiTheme="minorHAnsi" w:cstheme="minorHAnsi"/>
            <w:sz w:val="20"/>
            <w:lang w:val="el-GR"/>
          </w:rPr>
          <w:t>https://www.oecd.org/competition/ellada-ekthesi-apotimisis-antagonismou-oosa.htm</w:t>
        </w:r>
      </w:hyperlink>
      <w:r w:rsidR="006F63FE" w:rsidRPr="006F63FE">
        <w:rPr>
          <w:rFonts w:asciiTheme="minorHAnsi" w:hAnsiTheme="minorHAnsi" w:cstheme="minorHAnsi"/>
          <w:sz w:val="20"/>
          <w:lang w:val="el-GR"/>
        </w:rPr>
        <w:t xml:space="preserve"> </w:t>
      </w:r>
    </w:p>
    <w:p w14:paraId="70E8BA2C" w14:textId="0F92BC7E" w:rsidR="006F63FE" w:rsidRDefault="00000000" w:rsidP="00297A52">
      <w:pPr>
        <w:jc w:val="both"/>
        <w:rPr>
          <w:rFonts w:asciiTheme="minorHAnsi" w:hAnsiTheme="minorHAnsi" w:cstheme="minorHAnsi"/>
          <w:sz w:val="20"/>
          <w:lang w:val="el-GR"/>
        </w:rPr>
      </w:pPr>
      <w:hyperlink r:id="rId39" w:history="1">
        <w:r w:rsidR="006F63FE" w:rsidRPr="006F63FE">
          <w:rPr>
            <w:rStyle w:val="-"/>
            <w:rFonts w:asciiTheme="minorHAnsi" w:hAnsiTheme="minorHAnsi" w:cstheme="minorHAnsi"/>
            <w:sz w:val="20"/>
            <w:lang w:val="el-GR"/>
          </w:rPr>
          <w:t>https://www.oecd-ilibrary.org/finance-and-investment/oecd-competition-assessment-reviews-greece_9789264206090-en</w:t>
        </w:r>
      </w:hyperlink>
    </w:p>
    <w:p w14:paraId="30509911" w14:textId="4A96C95B" w:rsidR="006F63FE" w:rsidRPr="006F63FE" w:rsidRDefault="00000000" w:rsidP="00297A52">
      <w:pPr>
        <w:jc w:val="both"/>
        <w:rPr>
          <w:rFonts w:asciiTheme="minorHAnsi" w:hAnsiTheme="minorHAnsi" w:cstheme="minorHAnsi"/>
          <w:sz w:val="20"/>
          <w:lang w:val="el-GR"/>
        </w:rPr>
      </w:pPr>
      <w:hyperlink r:id="rId40" w:history="1">
        <w:r w:rsidR="006F63FE" w:rsidRPr="002F4090">
          <w:rPr>
            <w:rStyle w:val="-"/>
            <w:rFonts w:asciiTheme="minorHAnsi" w:hAnsiTheme="minorHAnsi" w:cstheme="minorHAnsi"/>
            <w:sz w:val="20"/>
            <w:lang w:val="el-GR"/>
          </w:rPr>
          <w:t>https://www.oecd.org/daf/competition/OECD-Competition-Assessment-Review-Greece-2014.pdf</w:t>
        </w:r>
      </w:hyperlink>
    </w:p>
    <w:p w14:paraId="4C188763" w14:textId="77777777" w:rsidR="006F63FE" w:rsidRDefault="006F63FE" w:rsidP="00297A52">
      <w:pPr>
        <w:jc w:val="both"/>
        <w:rPr>
          <w:rFonts w:asciiTheme="minorHAnsi" w:hAnsiTheme="minorHAnsi" w:cstheme="minorHAnsi"/>
          <w:b/>
          <w:bCs/>
          <w:sz w:val="20"/>
          <w:lang w:val="el-GR"/>
        </w:rPr>
      </w:pPr>
    </w:p>
    <w:p w14:paraId="664A3B9A" w14:textId="3253AACB" w:rsidR="00DF0D95" w:rsidRPr="00543072" w:rsidRDefault="00DF0D95" w:rsidP="00297A52">
      <w:pPr>
        <w:jc w:val="both"/>
        <w:rPr>
          <w:rFonts w:asciiTheme="minorHAnsi" w:hAnsiTheme="minorHAnsi" w:cstheme="minorHAnsi"/>
          <w:b/>
          <w:bCs/>
          <w:sz w:val="20"/>
          <w:lang w:val="el-GR"/>
        </w:rPr>
      </w:pPr>
      <w:r w:rsidRPr="003B3A1C">
        <w:rPr>
          <w:rFonts w:asciiTheme="minorHAnsi" w:hAnsiTheme="minorHAnsi" w:cstheme="minorHAnsi"/>
          <w:b/>
          <w:bCs/>
          <w:sz w:val="20"/>
          <w:lang w:val="el-GR"/>
        </w:rPr>
        <w:t>6.1.</w:t>
      </w:r>
      <w:r w:rsidR="006F63FE">
        <w:rPr>
          <w:rFonts w:asciiTheme="minorHAnsi" w:hAnsiTheme="minorHAnsi" w:cstheme="minorHAnsi"/>
          <w:b/>
          <w:bCs/>
          <w:sz w:val="20"/>
          <w:lang w:val="el-GR"/>
        </w:rPr>
        <w:t>4</w:t>
      </w:r>
      <w:r w:rsidRPr="003B3A1C">
        <w:rPr>
          <w:rFonts w:asciiTheme="minorHAnsi" w:hAnsiTheme="minorHAnsi" w:cstheme="minorHAnsi"/>
          <w:b/>
          <w:bCs/>
          <w:sz w:val="20"/>
          <w:lang w:val="el-GR"/>
        </w:rPr>
        <w:t xml:space="preserve">. </w:t>
      </w:r>
      <w:r w:rsidR="00297A52" w:rsidRPr="003B3A1C">
        <w:rPr>
          <w:rFonts w:asciiTheme="minorHAnsi" w:hAnsiTheme="minorHAnsi" w:cstheme="minorHAnsi"/>
          <w:b/>
          <w:bCs/>
          <w:sz w:val="20"/>
          <w:lang w:val="el-GR"/>
        </w:rPr>
        <w:t>Βιβλία</w:t>
      </w:r>
      <w:r w:rsidRPr="003B3A1C">
        <w:rPr>
          <w:rFonts w:asciiTheme="minorHAnsi" w:hAnsiTheme="minorHAnsi" w:cstheme="minorHAnsi"/>
          <w:b/>
          <w:bCs/>
          <w:sz w:val="20"/>
          <w:lang w:val="el-GR"/>
        </w:rPr>
        <w:t xml:space="preserve"> για την Ελληνική Οικονομία </w:t>
      </w:r>
    </w:p>
    <w:p w14:paraId="46A461EF" w14:textId="15A2B2E4" w:rsidR="00DF0D95" w:rsidRPr="003B3A1C" w:rsidRDefault="002B4E43" w:rsidP="00297A52">
      <w:pPr>
        <w:jc w:val="both"/>
        <w:rPr>
          <w:rFonts w:asciiTheme="minorHAnsi" w:hAnsiTheme="minorHAnsi" w:cstheme="minorHAnsi"/>
          <w:sz w:val="20"/>
          <w:lang w:val="el-GR"/>
        </w:rPr>
      </w:pPr>
      <w:r w:rsidRPr="002B4E43">
        <w:rPr>
          <w:rFonts w:asciiTheme="minorHAnsi" w:hAnsiTheme="minorHAnsi" w:cstheme="minorHAnsi"/>
          <w:sz w:val="20"/>
          <w:lang w:val="el-GR"/>
        </w:rPr>
        <w:t>*</w:t>
      </w:r>
      <w:r w:rsidR="00297A52" w:rsidRPr="003B3A1C">
        <w:rPr>
          <w:rFonts w:asciiTheme="minorHAnsi" w:hAnsiTheme="minorHAnsi" w:cstheme="minorHAnsi"/>
          <w:sz w:val="20"/>
          <w:lang w:val="el-GR"/>
        </w:rPr>
        <w:t xml:space="preserve">Οικονόμου, Κ. (2022) Ο Αναπτυξιακός Νόμος της Ελλάδας (1982-2020): Μια </w:t>
      </w:r>
      <w:proofErr w:type="spellStart"/>
      <w:r w:rsidR="00297A52" w:rsidRPr="003B3A1C">
        <w:rPr>
          <w:rFonts w:asciiTheme="minorHAnsi" w:hAnsiTheme="minorHAnsi" w:cstheme="minorHAnsi"/>
          <w:sz w:val="20"/>
          <w:lang w:val="el-GR"/>
        </w:rPr>
        <w:t>πολυεπίπεδη</w:t>
      </w:r>
      <w:proofErr w:type="spellEnd"/>
      <w:r w:rsidR="00297A52" w:rsidRPr="003B3A1C">
        <w:rPr>
          <w:rFonts w:asciiTheme="minorHAnsi" w:hAnsiTheme="minorHAnsi" w:cstheme="minorHAnsi"/>
          <w:sz w:val="20"/>
          <w:lang w:val="el-GR"/>
        </w:rPr>
        <w:t xml:space="preserve"> αξιολόγηση για την καλύτερη αξιοποίηση των πόρων, </w:t>
      </w:r>
      <w:r w:rsidR="00590DB2" w:rsidRPr="003B3A1C">
        <w:rPr>
          <w:rFonts w:asciiTheme="minorHAnsi" w:hAnsiTheme="minorHAnsi" w:cstheme="minorHAnsi"/>
          <w:sz w:val="20"/>
          <w:lang w:val="el-GR"/>
        </w:rPr>
        <w:t xml:space="preserve">Αθήνα: </w:t>
      </w:r>
      <w:r w:rsidR="00297A52" w:rsidRPr="003B3A1C">
        <w:rPr>
          <w:rFonts w:asciiTheme="minorHAnsi" w:hAnsiTheme="minorHAnsi" w:cstheme="minorHAnsi"/>
          <w:sz w:val="20"/>
          <w:lang w:val="el-GR"/>
        </w:rPr>
        <w:t>Εκδόσεις Κέρκυρα</w:t>
      </w:r>
    </w:p>
    <w:p w14:paraId="2329B93A" w14:textId="1DB59C63" w:rsidR="00297A52" w:rsidRPr="003B3A1C" w:rsidRDefault="002B4E43" w:rsidP="00297A52">
      <w:pPr>
        <w:jc w:val="both"/>
        <w:rPr>
          <w:rFonts w:asciiTheme="minorHAnsi" w:hAnsiTheme="minorHAnsi" w:cstheme="minorHAnsi"/>
          <w:sz w:val="20"/>
          <w:lang w:val="en-US"/>
        </w:rPr>
      </w:pPr>
      <w:r w:rsidRPr="006D38C0">
        <w:rPr>
          <w:rFonts w:asciiTheme="minorHAnsi" w:hAnsiTheme="minorHAnsi" w:cstheme="minorHAnsi"/>
          <w:sz w:val="20"/>
          <w:lang w:val="en-US"/>
        </w:rPr>
        <w:t>*</w:t>
      </w:r>
      <w:proofErr w:type="spellStart"/>
      <w:r w:rsidR="00297A52" w:rsidRPr="003B3A1C">
        <w:rPr>
          <w:rFonts w:asciiTheme="minorHAnsi" w:hAnsiTheme="minorHAnsi" w:cstheme="minorHAnsi"/>
          <w:sz w:val="20"/>
          <w:lang w:val="en-US"/>
        </w:rPr>
        <w:t>Ikonomou</w:t>
      </w:r>
      <w:proofErr w:type="spellEnd"/>
      <w:r w:rsidR="00297A52" w:rsidRPr="003B3A1C">
        <w:rPr>
          <w:rFonts w:asciiTheme="minorHAnsi" w:hAnsiTheme="minorHAnsi" w:cstheme="minorHAnsi"/>
          <w:sz w:val="20"/>
          <w:lang w:val="en-US"/>
        </w:rPr>
        <w:t xml:space="preserve">, C. (2018) Funding the Greek Crisis: The European Union, Cohesion Policies, and the Great Recession, </w:t>
      </w:r>
      <w:r w:rsidR="00590DB2" w:rsidRPr="003B3A1C">
        <w:rPr>
          <w:rFonts w:asciiTheme="minorHAnsi" w:hAnsiTheme="minorHAnsi" w:cstheme="minorHAnsi"/>
          <w:sz w:val="20"/>
          <w:lang w:val="en-US"/>
        </w:rPr>
        <w:t xml:space="preserve">New York: </w:t>
      </w:r>
      <w:r w:rsidR="00297A52" w:rsidRPr="003B3A1C">
        <w:rPr>
          <w:rFonts w:asciiTheme="minorHAnsi" w:hAnsiTheme="minorHAnsi" w:cstheme="minorHAnsi"/>
          <w:sz w:val="20"/>
          <w:lang w:val="en-US"/>
        </w:rPr>
        <w:t>Elsevier, Academic Press</w:t>
      </w:r>
    </w:p>
    <w:p w14:paraId="70E109CF" w14:textId="385BBC4D" w:rsidR="00DF0D95" w:rsidRDefault="00590DB2" w:rsidP="00297A52">
      <w:pPr>
        <w:jc w:val="both"/>
        <w:rPr>
          <w:rFonts w:asciiTheme="minorHAnsi" w:hAnsiTheme="minorHAnsi" w:cstheme="minorHAnsi"/>
          <w:sz w:val="20"/>
          <w:lang w:val="el-GR"/>
        </w:rPr>
      </w:pPr>
      <w:r w:rsidRPr="003B3A1C">
        <w:rPr>
          <w:rFonts w:asciiTheme="minorHAnsi" w:hAnsiTheme="minorHAnsi" w:cstheme="minorHAnsi"/>
          <w:sz w:val="20"/>
          <w:lang w:val="el-GR"/>
        </w:rPr>
        <w:t>Κατσέλη, Λ . (2020) Δίνες και ευθύνες: Βιώματα και ερμηνείες στην εποχή των μνημονίων, Αθήνα: Πατάκης</w:t>
      </w:r>
    </w:p>
    <w:p w14:paraId="48F7843B" w14:textId="5A98AD24" w:rsidR="00DF0D95" w:rsidRPr="003B3A1C" w:rsidRDefault="00DF0D95" w:rsidP="00297A52">
      <w:pPr>
        <w:jc w:val="both"/>
        <w:rPr>
          <w:rFonts w:asciiTheme="minorHAnsi" w:hAnsiTheme="minorHAnsi" w:cstheme="minorHAnsi"/>
          <w:sz w:val="20"/>
          <w:lang w:val="el-GR"/>
        </w:rPr>
      </w:pPr>
    </w:p>
    <w:p w14:paraId="3B9A0111" w14:textId="4ECBF8E6" w:rsidR="009B6F6A" w:rsidRPr="007D7634" w:rsidRDefault="00DF0D95" w:rsidP="00297A52">
      <w:pPr>
        <w:jc w:val="both"/>
        <w:rPr>
          <w:rFonts w:asciiTheme="minorHAnsi" w:hAnsiTheme="minorHAnsi" w:cstheme="minorHAnsi"/>
          <w:b/>
          <w:bCs/>
          <w:sz w:val="20"/>
          <w:lang w:val="en-US"/>
        </w:rPr>
      </w:pPr>
      <w:r w:rsidRPr="007D7634">
        <w:rPr>
          <w:rFonts w:asciiTheme="minorHAnsi" w:hAnsiTheme="minorHAnsi" w:cstheme="minorHAnsi"/>
          <w:b/>
          <w:bCs/>
          <w:sz w:val="20"/>
          <w:lang w:val="en-US"/>
        </w:rPr>
        <w:t>6.1.</w:t>
      </w:r>
      <w:r w:rsidR="006F63FE" w:rsidRPr="007D7634">
        <w:rPr>
          <w:rFonts w:asciiTheme="minorHAnsi" w:hAnsiTheme="minorHAnsi" w:cstheme="minorHAnsi"/>
          <w:b/>
          <w:bCs/>
          <w:sz w:val="20"/>
          <w:lang w:val="en-US"/>
        </w:rPr>
        <w:t>5</w:t>
      </w:r>
      <w:r w:rsidRPr="007D7634">
        <w:rPr>
          <w:rFonts w:asciiTheme="minorHAnsi" w:hAnsiTheme="minorHAnsi" w:cstheme="minorHAnsi"/>
          <w:b/>
          <w:bCs/>
          <w:sz w:val="20"/>
          <w:lang w:val="en-US"/>
        </w:rPr>
        <w:t xml:space="preserve">. </w:t>
      </w:r>
      <w:r w:rsidRPr="003B3A1C">
        <w:rPr>
          <w:rFonts w:asciiTheme="minorHAnsi" w:hAnsiTheme="minorHAnsi" w:cstheme="minorHAnsi"/>
          <w:b/>
          <w:bCs/>
          <w:sz w:val="20"/>
          <w:lang w:val="el-GR"/>
        </w:rPr>
        <w:t>Άρθρα</w:t>
      </w:r>
      <w:r w:rsidRPr="007D7634">
        <w:rPr>
          <w:rFonts w:asciiTheme="minorHAnsi" w:hAnsiTheme="minorHAnsi" w:cstheme="minorHAnsi"/>
          <w:b/>
          <w:bCs/>
          <w:sz w:val="20"/>
          <w:lang w:val="en-US"/>
        </w:rPr>
        <w:t xml:space="preserve"> </w:t>
      </w:r>
      <w:r w:rsidRPr="003B3A1C">
        <w:rPr>
          <w:rFonts w:asciiTheme="minorHAnsi" w:hAnsiTheme="minorHAnsi" w:cstheme="minorHAnsi"/>
          <w:b/>
          <w:bCs/>
          <w:sz w:val="20"/>
          <w:lang w:val="el-GR"/>
        </w:rPr>
        <w:t>για</w:t>
      </w:r>
      <w:r w:rsidRPr="007D7634">
        <w:rPr>
          <w:rFonts w:asciiTheme="minorHAnsi" w:hAnsiTheme="minorHAnsi" w:cstheme="minorHAnsi"/>
          <w:b/>
          <w:bCs/>
          <w:sz w:val="20"/>
          <w:lang w:val="en-US"/>
        </w:rPr>
        <w:t xml:space="preserve"> </w:t>
      </w:r>
      <w:r w:rsidRPr="003B3A1C">
        <w:rPr>
          <w:rFonts w:asciiTheme="minorHAnsi" w:hAnsiTheme="minorHAnsi" w:cstheme="minorHAnsi"/>
          <w:b/>
          <w:bCs/>
          <w:sz w:val="20"/>
          <w:lang w:val="el-GR"/>
        </w:rPr>
        <w:t>την</w:t>
      </w:r>
      <w:r w:rsidRPr="007D7634">
        <w:rPr>
          <w:rFonts w:asciiTheme="minorHAnsi" w:hAnsiTheme="minorHAnsi" w:cstheme="minorHAnsi"/>
          <w:b/>
          <w:bCs/>
          <w:sz w:val="20"/>
          <w:lang w:val="en-US"/>
        </w:rPr>
        <w:t xml:space="preserve"> </w:t>
      </w:r>
      <w:r w:rsidRPr="003B3A1C">
        <w:rPr>
          <w:rFonts w:asciiTheme="minorHAnsi" w:hAnsiTheme="minorHAnsi" w:cstheme="minorHAnsi"/>
          <w:b/>
          <w:bCs/>
          <w:sz w:val="20"/>
          <w:lang w:val="el-GR"/>
        </w:rPr>
        <w:t>Ελληνική</w:t>
      </w:r>
      <w:r w:rsidRPr="007D7634">
        <w:rPr>
          <w:rFonts w:asciiTheme="minorHAnsi" w:hAnsiTheme="minorHAnsi" w:cstheme="minorHAnsi"/>
          <w:b/>
          <w:bCs/>
          <w:sz w:val="20"/>
          <w:lang w:val="en-US"/>
        </w:rPr>
        <w:t xml:space="preserve"> </w:t>
      </w:r>
      <w:r w:rsidRPr="003B3A1C">
        <w:rPr>
          <w:rFonts w:asciiTheme="minorHAnsi" w:hAnsiTheme="minorHAnsi" w:cstheme="minorHAnsi"/>
          <w:b/>
          <w:bCs/>
          <w:sz w:val="20"/>
          <w:lang w:val="el-GR"/>
        </w:rPr>
        <w:t>Οικονομία</w:t>
      </w:r>
      <w:r w:rsidRPr="007D7634">
        <w:rPr>
          <w:rFonts w:asciiTheme="minorHAnsi" w:hAnsiTheme="minorHAnsi" w:cstheme="minorHAnsi"/>
          <w:b/>
          <w:bCs/>
          <w:sz w:val="20"/>
          <w:lang w:val="en-US"/>
        </w:rPr>
        <w:t xml:space="preserve"> </w:t>
      </w:r>
    </w:p>
    <w:p w14:paraId="7D0160DB" w14:textId="5B3D4759" w:rsidR="00427136" w:rsidRPr="00427136" w:rsidRDefault="002B4E43" w:rsidP="00427136">
      <w:pPr>
        <w:pStyle w:val="Default"/>
        <w:rPr>
          <w:rFonts w:asciiTheme="minorHAnsi" w:hAnsiTheme="minorHAnsi" w:cstheme="minorHAnsi"/>
          <w:color w:val="auto"/>
          <w:sz w:val="20"/>
          <w:szCs w:val="20"/>
          <w:lang w:eastAsia="el-GR"/>
        </w:rPr>
      </w:pPr>
      <w:r w:rsidRPr="006D38C0">
        <w:rPr>
          <w:rFonts w:asciiTheme="minorHAnsi" w:hAnsiTheme="minorHAnsi" w:cstheme="minorHAnsi"/>
          <w:sz w:val="20"/>
        </w:rPr>
        <w:t>*</w:t>
      </w:r>
      <w:proofErr w:type="spellStart"/>
      <w:r w:rsidR="00427136" w:rsidRPr="00427136">
        <w:rPr>
          <w:rFonts w:asciiTheme="minorHAnsi" w:hAnsiTheme="minorHAnsi" w:cstheme="minorHAnsi"/>
          <w:color w:val="auto"/>
          <w:sz w:val="20"/>
          <w:szCs w:val="20"/>
          <w:lang w:eastAsia="el-GR"/>
        </w:rPr>
        <w:t>Baltas</w:t>
      </w:r>
      <w:proofErr w:type="spellEnd"/>
      <w:r w:rsidR="00427136" w:rsidRPr="00427136">
        <w:rPr>
          <w:rFonts w:asciiTheme="minorHAnsi" w:hAnsiTheme="minorHAnsi" w:cstheme="minorHAnsi"/>
          <w:color w:val="auto"/>
          <w:sz w:val="20"/>
          <w:szCs w:val="20"/>
          <w:lang w:eastAsia="el-GR"/>
        </w:rPr>
        <w:t xml:space="preserve">, N.C. (2013) The Greek financial crisis and the outlook of the Greek economy, </w:t>
      </w:r>
      <w:r w:rsidR="00427136" w:rsidRPr="00427136">
        <w:rPr>
          <w:rFonts w:asciiTheme="minorHAnsi" w:hAnsiTheme="minorHAnsi" w:cstheme="minorHAnsi"/>
          <w:color w:val="auto"/>
          <w:sz w:val="20"/>
          <w:szCs w:val="20"/>
        </w:rPr>
        <w:t>The Journal of Economic Asymmetries 10</w:t>
      </w:r>
      <w:r w:rsidR="00427136">
        <w:rPr>
          <w:rFonts w:asciiTheme="minorHAnsi" w:hAnsiTheme="minorHAnsi" w:cstheme="minorHAnsi"/>
          <w:color w:val="auto"/>
          <w:sz w:val="20"/>
          <w:szCs w:val="20"/>
        </w:rPr>
        <w:t>:</w:t>
      </w:r>
      <w:r w:rsidR="00427136" w:rsidRPr="00427136">
        <w:rPr>
          <w:rFonts w:asciiTheme="minorHAnsi" w:hAnsiTheme="minorHAnsi" w:cstheme="minorHAnsi"/>
          <w:color w:val="auto"/>
          <w:sz w:val="20"/>
          <w:szCs w:val="20"/>
        </w:rPr>
        <w:t xml:space="preserve"> 32–37</w:t>
      </w:r>
    </w:p>
    <w:p w14:paraId="0B37A811" w14:textId="58E702D0" w:rsidR="00427136" w:rsidRPr="003B3A1C" w:rsidRDefault="002B4E43" w:rsidP="00427136">
      <w:pPr>
        <w:jc w:val="both"/>
        <w:rPr>
          <w:rFonts w:asciiTheme="minorHAnsi" w:hAnsiTheme="minorHAnsi" w:cstheme="minorHAnsi"/>
          <w:sz w:val="20"/>
          <w:lang w:val="en-US"/>
        </w:rPr>
      </w:pPr>
      <w:r w:rsidRPr="006D38C0">
        <w:rPr>
          <w:rFonts w:asciiTheme="minorHAnsi" w:hAnsiTheme="minorHAnsi" w:cstheme="minorHAnsi"/>
          <w:sz w:val="20"/>
          <w:lang w:val="en-US"/>
        </w:rPr>
        <w:t>*</w:t>
      </w:r>
      <w:proofErr w:type="spellStart"/>
      <w:r w:rsidR="00427136" w:rsidRPr="003B3A1C">
        <w:rPr>
          <w:rFonts w:asciiTheme="minorHAnsi" w:hAnsiTheme="minorHAnsi" w:cstheme="minorHAnsi"/>
          <w:sz w:val="20"/>
          <w:lang w:val="en-US"/>
        </w:rPr>
        <w:t>Ikonomou</w:t>
      </w:r>
      <w:proofErr w:type="spellEnd"/>
      <w:r w:rsidR="00427136" w:rsidRPr="003B3A1C">
        <w:rPr>
          <w:rFonts w:asciiTheme="minorHAnsi" w:hAnsiTheme="minorHAnsi" w:cstheme="minorHAnsi"/>
          <w:sz w:val="20"/>
          <w:lang w:val="en-US"/>
        </w:rPr>
        <w:t xml:space="preserve">, C. (2020) An assessment of European integration for the EU-15 (1971-2015), </w:t>
      </w:r>
      <w:r w:rsidR="00427136" w:rsidRPr="003B3A1C">
        <w:rPr>
          <w:rFonts w:asciiTheme="minorHAnsi" w:hAnsiTheme="minorHAnsi" w:cstheme="minorHAnsi"/>
          <w:i/>
          <w:iCs/>
          <w:sz w:val="20"/>
          <w:lang w:val="en-US"/>
        </w:rPr>
        <w:t>Region and Periphery</w:t>
      </w:r>
      <w:r w:rsidR="00427136" w:rsidRPr="003B3A1C">
        <w:rPr>
          <w:rFonts w:asciiTheme="minorHAnsi" w:hAnsiTheme="minorHAnsi" w:cstheme="minorHAnsi"/>
          <w:sz w:val="20"/>
          <w:lang w:val="en-US"/>
        </w:rPr>
        <w:t>, 10, 43-69</w:t>
      </w:r>
    </w:p>
    <w:p w14:paraId="0D7CBDBD" w14:textId="77777777" w:rsidR="00543072" w:rsidRPr="00543072" w:rsidRDefault="00543072" w:rsidP="00543072">
      <w:pPr>
        <w:autoSpaceDE w:val="0"/>
        <w:autoSpaceDN w:val="0"/>
        <w:adjustRightInd w:val="0"/>
        <w:rPr>
          <w:rFonts w:asciiTheme="minorHAnsi" w:hAnsiTheme="minorHAnsi" w:cstheme="minorHAnsi"/>
          <w:sz w:val="20"/>
          <w:lang w:val="en-US"/>
        </w:rPr>
      </w:pPr>
      <w:proofErr w:type="spellStart"/>
      <w:r w:rsidRPr="00543072">
        <w:rPr>
          <w:rFonts w:asciiTheme="minorHAnsi" w:hAnsiTheme="minorHAnsi" w:cstheme="minorHAnsi"/>
          <w:sz w:val="20"/>
          <w:lang w:val="en-US" w:eastAsia="el-GR"/>
        </w:rPr>
        <w:t>Katsimi</w:t>
      </w:r>
      <w:proofErr w:type="spellEnd"/>
      <w:r w:rsidRPr="00543072">
        <w:rPr>
          <w:rFonts w:asciiTheme="minorHAnsi" w:hAnsiTheme="minorHAnsi" w:cstheme="minorHAnsi"/>
          <w:sz w:val="20"/>
          <w:lang w:val="en-US" w:eastAsia="el-GR"/>
        </w:rPr>
        <w:t xml:space="preserve">, M.  and </w:t>
      </w:r>
      <w:proofErr w:type="spellStart"/>
      <w:r w:rsidRPr="00543072">
        <w:rPr>
          <w:rFonts w:asciiTheme="minorHAnsi" w:hAnsiTheme="minorHAnsi" w:cstheme="minorHAnsi"/>
          <w:sz w:val="20"/>
          <w:lang w:val="en-US" w:eastAsia="el-GR"/>
        </w:rPr>
        <w:t>Moutos</w:t>
      </w:r>
      <w:proofErr w:type="spellEnd"/>
      <w:r w:rsidRPr="00543072">
        <w:rPr>
          <w:rFonts w:asciiTheme="minorHAnsi" w:hAnsiTheme="minorHAnsi" w:cstheme="minorHAnsi"/>
          <w:sz w:val="20"/>
          <w:lang w:val="en-US" w:eastAsia="el-GR"/>
        </w:rPr>
        <w:t>, Th. (2010) EMU and the Greek crisis: The political-economy perspective, European Journal of Political Economy 26</w:t>
      </w:r>
      <w:r>
        <w:rPr>
          <w:rFonts w:asciiTheme="minorHAnsi" w:hAnsiTheme="minorHAnsi" w:cstheme="minorHAnsi"/>
          <w:sz w:val="20"/>
          <w:lang w:val="en-US" w:eastAsia="el-GR"/>
        </w:rPr>
        <w:t>:</w:t>
      </w:r>
      <w:r w:rsidRPr="00543072">
        <w:rPr>
          <w:rFonts w:asciiTheme="minorHAnsi" w:hAnsiTheme="minorHAnsi" w:cstheme="minorHAnsi"/>
          <w:sz w:val="20"/>
          <w:lang w:val="en-US" w:eastAsia="el-GR"/>
        </w:rPr>
        <w:t xml:space="preserve"> 568–576</w:t>
      </w:r>
    </w:p>
    <w:p w14:paraId="670B280B" w14:textId="638BE141" w:rsidR="00427136" w:rsidRPr="00427136" w:rsidRDefault="002B4E43" w:rsidP="00427136">
      <w:pPr>
        <w:autoSpaceDE w:val="0"/>
        <w:autoSpaceDN w:val="0"/>
        <w:adjustRightInd w:val="0"/>
        <w:rPr>
          <w:rFonts w:asciiTheme="minorHAnsi" w:hAnsiTheme="minorHAnsi" w:cstheme="minorHAnsi"/>
          <w:sz w:val="20"/>
          <w:lang w:val="en-US" w:eastAsia="el-GR"/>
        </w:rPr>
      </w:pPr>
      <w:r w:rsidRPr="006D38C0">
        <w:rPr>
          <w:rFonts w:asciiTheme="minorHAnsi" w:hAnsiTheme="minorHAnsi" w:cstheme="minorHAnsi"/>
          <w:sz w:val="20"/>
          <w:lang w:val="en-US"/>
        </w:rPr>
        <w:lastRenderedPageBreak/>
        <w:t>*</w:t>
      </w:r>
      <w:proofErr w:type="spellStart"/>
      <w:r w:rsidR="00427136" w:rsidRPr="00427136">
        <w:rPr>
          <w:rFonts w:asciiTheme="minorHAnsi" w:hAnsiTheme="minorHAnsi" w:cstheme="minorHAnsi"/>
          <w:sz w:val="20"/>
          <w:lang w:val="en-US" w:eastAsia="el-GR"/>
        </w:rPr>
        <w:t>Kotios</w:t>
      </w:r>
      <w:proofErr w:type="spellEnd"/>
      <w:r w:rsidR="00427136" w:rsidRPr="00427136">
        <w:rPr>
          <w:rFonts w:asciiTheme="minorHAnsi" w:hAnsiTheme="minorHAnsi" w:cstheme="minorHAnsi"/>
          <w:sz w:val="20"/>
          <w:lang w:val="en-US" w:eastAsia="el-GR"/>
        </w:rPr>
        <w:t xml:space="preserve">, A., </w:t>
      </w:r>
      <w:proofErr w:type="spellStart"/>
      <w:r w:rsidR="00427136" w:rsidRPr="00427136">
        <w:rPr>
          <w:rFonts w:asciiTheme="minorHAnsi" w:hAnsiTheme="minorHAnsi" w:cstheme="minorHAnsi"/>
          <w:sz w:val="20"/>
          <w:lang w:val="en-US" w:eastAsia="el-GR"/>
        </w:rPr>
        <w:t>Pavlidis</w:t>
      </w:r>
      <w:proofErr w:type="spellEnd"/>
      <w:r w:rsidR="00427136" w:rsidRPr="00427136">
        <w:rPr>
          <w:rFonts w:asciiTheme="minorHAnsi" w:hAnsiTheme="minorHAnsi" w:cstheme="minorHAnsi"/>
          <w:sz w:val="20"/>
          <w:lang w:val="en-US" w:eastAsia="el-GR"/>
        </w:rPr>
        <w:t xml:space="preserve">, G. and Galanos, G. (2011) Greece and the Euro: The Chronicle of an Expected Collapse, </w:t>
      </w:r>
      <w:proofErr w:type="spellStart"/>
      <w:r w:rsidR="00427136" w:rsidRPr="00427136">
        <w:rPr>
          <w:rFonts w:asciiTheme="minorHAnsi" w:hAnsiTheme="minorHAnsi" w:cstheme="minorHAnsi"/>
          <w:sz w:val="20"/>
          <w:lang w:val="en-US" w:eastAsia="el-GR"/>
        </w:rPr>
        <w:t>Intereconomics</w:t>
      </w:r>
      <w:proofErr w:type="spellEnd"/>
      <w:r w:rsidR="00427136" w:rsidRPr="00427136">
        <w:rPr>
          <w:rFonts w:asciiTheme="minorHAnsi" w:hAnsiTheme="minorHAnsi" w:cstheme="minorHAnsi"/>
          <w:sz w:val="20"/>
          <w:lang w:val="en-US" w:eastAsia="el-GR"/>
        </w:rPr>
        <w:t>, 5: 263-269</w:t>
      </w:r>
    </w:p>
    <w:p w14:paraId="58AAD302" w14:textId="6C967824" w:rsidR="00427136" w:rsidRPr="00427136" w:rsidRDefault="002B4E43" w:rsidP="00427136">
      <w:pPr>
        <w:autoSpaceDE w:val="0"/>
        <w:autoSpaceDN w:val="0"/>
        <w:adjustRightInd w:val="0"/>
        <w:rPr>
          <w:rFonts w:asciiTheme="minorHAnsi" w:hAnsiTheme="minorHAnsi" w:cstheme="minorHAnsi"/>
          <w:sz w:val="20"/>
          <w:lang w:val="en-US" w:eastAsia="el-GR"/>
        </w:rPr>
      </w:pPr>
      <w:r w:rsidRPr="006D38C0">
        <w:rPr>
          <w:rFonts w:asciiTheme="minorHAnsi" w:hAnsiTheme="minorHAnsi" w:cstheme="minorHAnsi"/>
          <w:sz w:val="20"/>
          <w:lang w:val="en-US"/>
        </w:rPr>
        <w:t>*</w:t>
      </w:r>
      <w:r w:rsidR="00427136" w:rsidRPr="00427136">
        <w:rPr>
          <w:rFonts w:asciiTheme="minorHAnsi" w:hAnsiTheme="minorHAnsi" w:cstheme="minorHAnsi"/>
          <w:sz w:val="20"/>
          <w:lang w:val="en-US" w:eastAsia="el-GR"/>
        </w:rPr>
        <w:t>Maris, G. (2022) Introduction: Eurozone and the Greek economic</w:t>
      </w:r>
      <w:r w:rsidR="00427136">
        <w:rPr>
          <w:rFonts w:asciiTheme="minorHAnsi" w:hAnsiTheme="minorHAnsi" w:cstheme="minorHAnsi"/>
          <w:sz w:val="20"/>
          <w:lang w:val="en-US" w:eastAsia="el-GR"/>
        </w:rPr>
        <w:t xml:space="preserve"> </w:t>
      </w:r>
      <w:r w:rsidR="00427136" w:rsidRPr="00427136">
        <w:rPr>
          <w:rFonts w:asciiTheme="minorHAnsi" w:hAnsiTheme="minorHAnsi" w:cstheme="minorHAnsi"/>
          <w:sz w:val="20"/>
          <w:lang w:val="en-US" w:eastAsia="el-GR"/>
        </w:rPr>
        <w:t>crisis in 2020: current challenges and prospects, European Politics and Society, 23 (4): 443–446</w:t>
      </w:r>
    </w:p>
    <w:p w14:paraId="185FAE14" w14:textId="5C816F44" w:rsidR="00BC6424" w:rsidRPr="00BC6424" w:rsidRDefault="002B4E43" w:rsidP="00BC6424">
      <w:pPr>
        <w:autoSpaceDE w:val="0"/>
        <w:autoSpaceDN w:val="0"/>
        <w:adjustRightInd w:val="0"/>
        <w:jc w:val="both"/>
        <w:rPr>
          <w:rFonts w:asciiTheme="minorHAnsi" w:hAnsiTheme="minorHAnsi" w:cstheme="minorHAnsi"/>
          <w:sz w:val="20"/>
          <w:lang w:val="en-US" w:eastAsia="el-GR"/>
        </w:rPr>
      </w:pPr>
      <w:r w:rsidRPr="006D38C0">
        <w:rPr>
          <w:rFonts w:asciiTheme="minorHAnsi" w:hAnsiTheme="minorHAnsi" w:cstheme="minorHAnsi"/>
          <w:sz w:val="20"/>
          <w:lang w:val="en-US"/>
        </w:rPr>
        <w:t>*</w:t>
      </w:r>
      <w:r w:rsidR="00BC6424" w:rsidRPr="00BC6424">
        <w:rPr>
          <w:rFonts w:asciiTheme="minorHAnsi" w:hAnsiTheme="minorHAnsi" w:cstheme="minorHAnsi"/>
          <w:sz w:val="20"/>
          <w:lang w:val="en-US" w:eastAsia="el-GR"/>
        </w:rPr>
        <w:t>Maris,</w:t>
      </w:r>
      <w:r w:rsidR="00BC6424">
        <w:rPr>
          <w:rFonts w:asciiTheme="minorHAnsi" w:hAnsiTheme="minorHAnsi" w:cstheme="minorHAnsi"/>
          <w:sz w:val="20"/>
          <w:lang w:val="en-US" w:eastAsia="el-GR"/>
        </w:rPr>
        <w:t xml:space="preserve"> G., </w:t>
      </w:r>
      <w:proofErr w:type="spellStart"/>
      <w:r w:rsidR="00BC6424" w:rsidRPr="00BC6424">
        <w:rPr>
          <w:rFonts w:asciiTheme="minorHAnsi" w:hAnsiTheme="minorHAnsi" w:cstheme="minorHAnsi"/>
          <w:sz w:val="20"/>
          <w:lang w:val="en-US" w:eastAsia="el-GR"/>
        </w:rPr>
        <w:t>Sklias</w:t>
      </w:r>
      <w:proofErr w:type="spellEnd"/>
      <w:r w:rsidR="00BC6424">
        <w:rPr>
          <w:rFonts w:asciiTheme="minorHAnsi" w:hAnsiTheme="minorHAnsi" w:cstheme="minorHAnsi"/>
          <w:sz w:val="20"/>
          <w:lang w:val="en-US" w:eastAsia="el-GR"/>
        </w:rPr>
        <w:t>, P.</w:t>
      </w:r>
      <w:r w:rsidR="00BC6424" w:rsidRPr="00BC6424">
        <w:rPr>
          <w:rFonts w:asciiTheme="minorHAnsi" w:hAnsiTheme="minorHAnsi" w:cstheme="minorHAnsi"/>
          <w:sz w:val="20"/>
          <w:lang w:val="en-US" w:eastAsia="el-GR"/>
        </w:rPr>
        <w:t xml:space="preserve"> </w:t>
      </w:r>
      <w:r w:rsidR="00BC6424">
        <w:rPr>
          <w:rFonts w:asciiTheme="minorHAnsi" w:hAnsiTheme="minorHAnsi" w:cstheme="minorHAnsi"/>
          <w:sz w:val="20"/>
          <w:lang w:val="en-US" w:eastAsia="el-GR"/>
        </w:rPr>
        <w:t xml:space="preserve">and </w:t>
      </w:r>
      <w:proofErr w:type="spellStart"/>
      <w:r w:rsidR="00BC6424" w:rsidRPr="00BC6424">
        <w:rPr>
          <w:rFonts w:asciiTheme="minorHAnsi" w:hAnsiTheme="minorHAnsi" w:cstheme="minorHAnsi"/>
          <w:sz w:val="20"/>
          <w:lang w:val="en-US" w:eastAsia="el-GR"/>
        </w:rPr>
        <w:t>Maravegias</w:t>
      </w:r>
      <w:proofErr w:type="spellEnd"/>
      <w:r w:rsidR="00BC6424" w:rsidRPr="00BC6424">
        <w:rPr>
          <w:rFonts w:asciiTheme="minorHAnsi" w:hAnsiTheme="minorHAnsi" w:cstheme="minorHAnsi"/>
          <w:sz w:val="20"/>
          <w:lang w:val="en-US" w:eastAsia="el-GR"/>
        </w:rPr>
        <w:t>,</w:t>
      </w:r>
      <w:r w:rsidR="00BC6424">
        <w:rPr>
          <w:rFonts w:asciiTheme="minorHAnsi" w:hAnsiTheme="minorHAnsi" w:cstheme="minorHAnsi"/>
          <w:sz w:val="20"/>
          <w:lang w:val="en-US" w:eastAsia="el-GR"/>
        </w:rPr>
        <w:t xml:space="preserve"> N. (2022)</w:t>
      </w:r>
      <w:r w:rsidR="00BC6424" w:rsidRPr="00BC6424">
        <w:rPr>
          <w:rFonts w:asciiTheme="minorHAnsi" w:hAnsiTheme="minorHAnsi" w:cstheme="minorHAnsi"/>
          <w:sz w:val="20"/>
          <w:lang w:val="en-US" w:eastAsia="el-GR"/>
        </w:rPr>
        <w:t xml:space="preserve"> The political economy of the Greek economic crisis in 2020, European Politics and Society, 23 (4): 447–467</w:t>
      </w:r>
    </w:p>
    <w:p w14:paraId="62415E06" w14:textId="3163CB77" w:rsidR="009B6F6A" w:rsidRPr="003B3A1C" w:rsidRDefault="002B4E43" w:rsidP="009B6F6A">
      <w:pPr>
        <w:jc w:val="both"/>
        <w:rPr>
          <w:rFonts w:asciiTheme="minorHAnsi" w:hAnsiTheme="minorHAnsi" w:cstheme="minorHAnsi"/>
          <w:sz w:val="20"/>
          <w:lang w:val="en-US"/>
        </w:rPr>
      </w:pPr>
      <w:r w:rsidRPr="006D38C0">
        <w:rPr>
          <w:rFonts w:asciiTheme="minorHAnsi" w:hAnsiTheme="minorHAnsi" w:cstheme="minorHAnsi"/>
          <w:sz w:val="20"/>
          <w:lang w:val="en-US"/>
        </w:rPr>
        <w:t>*</w:t>
      </w:r>
      <w:proofErr w:type="spellStart"/>
      <w:r w:rsidR="009B6F6A" w:rsidRPr="003B3A1C">
        <w:rPr>
          <w:rFonts w:asciiTheme="minorHAnsi" w:hAnsiTheme="minorHAnsi" w:cstheme="minorHAnsi"/>
          <w:sz w:val="20"/>
          <w:lang w:val="en-US"/>
        </w:rPr>
        <w:t>Pagoulatos</w:t>
      </w:r>
      <w:proofErr w:type="spellEnd"/>
      <w:r w:rsidR="009B6F6A" w:rsidRPr="003B3A1C">
        <w:rPr>
          <w:rFonts w:asciiTheme="minorHAnsi" w:hAnsiTheme="minorHAnsi" w:cstheme="minorHAnsi"/>
          <w:sz w:val="20"/>
          <w:lang w:val="en-US"/>
        </w:rPr>
        <w:t>, G. (2020) EMU and the Greek crisis: Testing the extreme limits</w:t>
      </w:r>
      <w:r w:rsidR="00BC6424">
        <w:rPr>
          <w:rFonts w:asciiTheme="minorHAnsi" w:hAnsiTheme="minorHAnsi" w:cstheme="minorHAnsi"/>
          <w:sz w:val="20"/>
          <w:lang w:val="en-US"/>
        </w:rPr>
        <w:t xml:space="preserve"> </w:t>
      </w:r>
      <w:r w:rsidR="009B6F6A" w:rsidRPr="003B3A1C">
        <w:rPr>
          <w:rFonts w:asciiTheme="minorHAnsi" w:hAnsiTheme="minorHAnsi" w:cstheme="minorHAnsi"/>
          <w:sz w:val="20"/>
          <w:lang w:val="en-US"/>
        </w:rPr>
        <w:t xml:space="preserve">of an asymmetric union, </w:t>
      </w:r>
      <w:r w:rsidR="009B6F6A" w:rsidRPr="003B3A1C">
        <w:rPr>
          <w:rFonts w:asciiTheme="minorHAnsi" w:hAnsiTheme="minorHAnsi" w:cstheme="minorHAnsi"/>
          <w:i/>
          <w:iCs/>
          <w:sz w:val="20"/>
          <w:lang w:val="en-US"/>
        </w:rPr>
        <w:t>Journal of European Integration</w:t>
      </w:r>
      <w:r w:rsidR="009B6F6A" w:rsidRPr="003B3A1C">
        <w:rPr>
          <w:rFonts w:asciiTheme="minorHAnsi" w:hAnsiTheme="minorHAnsi" w:cstheme="minorHAnsi"/>
          <w:sz w:val="20"/>
          <w:lang w:val="en-US"/>
        </w:rPr>
        <w:t>, 42(3), 363-379</w:t>
      </w:r>
    </w:p>
    <w:p w14:paraId="41C0FE9A" w14:textId="40A76515" w:rsidR="00543072" w:rsidRDefault="00543072" w:rsidP="00427136">
      <w:pPr>
        <w:jc w:val="both"/>
        <w:rPr>
          <w:rFonts w:asciiTheme="minorHAnsi" w:hAnsiTheme="minorHAnsi" w:cstheme="minorHAnsi"/>
          <w:sz w:val="20"/>
          <w:lang w:val="en-US"/>
        </w:rPr>
      </w:pPr>
      <w:proofErr w:type="spellStart"/>
      <w:r w:rsidRPr="00543072">
        <w:rPr>
          <w:rFonts w:asciiTheme="minorHAnsi" w:hAnsiTheme="minorHAnsi" w:cstheme="minorHAnsi"/>
          <w:sz w:val="20"/>
          <w:lang w:val="en-US" w:eastAsia="el-GR"/>
        </w:rPr>
        <w:t>Provopoulos</w:t>
      </w:r>
      <w:proofErr w:type="spellEnd"/>
      <w:r>
        <w:rPr>
          <w:rFonts w:asciiTheme="minorHAnsi" w:hAnsiTheme="minorHAnsi" w:cstheme="minorHAnsi"/>
          <w:sz w:val="20"/>
          <w:lang w:val="en-US" w:eastAsia="el-GR"/>
        </w:rPr>
        <w:t>, G.A.</w:t>
      </w:r>
      <w:r w:rsidRPr="00543072">
        <w:rPr>
          <w:rFonts w:asciiTheme="minorHAnsi" w:hAnsiTheme="minorHAnsi" w:cstheme="minorHAnsi"/>
          <w:sz w:val="20"/>
          <w:lang w:val="en-US" w:eastAsia="el-GR"/>
        </w:rPr>
        <w:t xml:space="preserve"> (2014) The Greek Economy and Banking System: Recent Developments</w:t>
      </w:r>
      <w:r w:rsidR="00427136" w:rsidRPr="00427136">
        <w:rPr>
          <w:rFonts w:asciiTheme="minorHAnsi" w:hAnsiTheme="minorHAnsi" w:cstheme="minorHAnsi"/>
          <w:sz w:val="20"/>
          <w:lang w:val="en-US" w:eastAsia="el-GR"/>
        </w:rPr>
        <w:t xml:space="preserve"> and the Way Forward</w:t>
      </w:r>
      <w:r w:rsidRPr="00543072">
        <w:rPr>
          <w:rFonts w:asciiTheme="minorHAnsi" w:hAnsiTheme="minorHAnsi" w:cstheme="minorHAnsi"/>
          <w:sz w:val="20"/>
          <w:lang w:val="en-US" w:eastAsia="el-GR"/>
        </w:rPr>
        <w:t>, Journal of Macroeconomics 39: 240–249</w:t>
      </w:r>
    </w:p>
    <w:p w14:paraId="16C94AAA" w14:textId="084D7546" w:rsidR="00BC6424" w:rsidRPr="00BC6424" w:rsidRDefault="002B4E43" w:rsidP="00BC6424">
      <w:pPr>
        <w:jc w:val="both"/>
        <w:rPr>
          <w:rFonts w:asciiTheme="minorHAnsi" w:hAnsiTheme="minorHAnsi" w:cstheme="minorHAnsi"/>
          <w:sz w:val="20"/>
          <w:lang w:val="en-US" w:eastAsia="el-GR"/>
        </w:rPr>
      </w:pPr>
      <w:r w:rsidRPr="006D38C0">
        <w:rPr>
          <w:rFonts w:asciiTheme="minorHAnsi" w:hAnsiTheme="minorHAnsi" w:cstheme="minorHAnsi"/>
          <w:sz w:val="20"/>
          <w:lang w:val="en-US"/>
        </w:rPr>
        <w:t>*</w:t>
      </w:r>
      <w:proofErr w:type="spellStart"/>
      <w:r w:rsidR="00BC6424" w:rsidRPr="00BC6424">
        <w:rPr>
          <w:rFonts w:asciiTheme="minorHAnsi" w:hAnsiTheme="minorHAnsi" w:cstheme="minorHAnsi"/>
          <w:sz w:val="20"/>
          <w:lang w:val="en-US" w:eastAsia="el-GR"/>
        </w:rPr>
        <w:t>Stockhammer</w:t>
      </w:r>
      <w:proofErr w:type="spellEnd"/>
      <w:r w:rsidR="00BC6424" w:rsidRPr="00BC6424">
        <w:rPr>
          <w:rFonts w:asciiTheme="minorHAnsi" w:hAnsiTheme="minorHAnsi" w:cstheme="minorHAnsi"/>
          <w:sz w:val="20"/>
          <w:lang w:val="en-US" w:eastAsia="el-GR"/>
        </w:rPr>
        <w:t xml:space="preserve">, E. (2015) Rising inequality as a cause of the present crisis, </w:t>
      </w:r>
      <w:r w:rsidR="00BC6424" w:rsidRPr="00BC6424">
        <w:rPr>
          <w:rFonts w:asciiTheme="minorHAnsi" w:hAnsiTheme="minorHAnsi" w:cstheme="minorHAnsi"/>
          <w:i/>
          <w:iCs/>
          <w:sz w:val="20"/>
          <w:lang w:val="en-US" w:eastAsia="el-GR"/>
        </w:rPr>
        <w:t>Cambridge Journal of Economics,</w:t>
      </w:r>
      <w:r w:rsidR="00BC6424" w:rsidRPr="00BC6424">
        <w:rPr>
          <w:rFonts w:asciiTheme="minorHAnsi" w:hAnsiTheme="minorHAnsi" w:cstheme="minorHAnsi"/>
          <w:sz w:val="20"/>
          <w:lang w:val="en-US" w:eastAsia="el-GR"/>
        </w:rPr>
        <w:t xml:space="preserve"> 39, 935–958</w:t>
      </w:r>
    </w:p>
    <w:p w14:paraId="1B3A2437" w14:textId="77777777" w:rsidR="00543072" w:rsidRDefault="00543072" w:rsidP="00297A52">
      <w:pPr>
        <w:jc w:val="both"/>
        <w:rPr>
          <w:rFonts w:asciiTheme="minorHAnsi" w:hAnsiTheme="minorHAnsi" w:cstheme="minorHAnsi"/>
          <w:sz w:val="20"/>
          <w:lang w:val="en-US"/>
        </w:rPr>
      </w:pPr>
    </w:p>
    <w:p w14:paraId="5A5EFDD4" w14:textId="1F5B8118" w:rsidR="009B6F6A" w:rsidRPr="009B6F6A" w:rsidRDefault="009B6F6A" w:rsidP="00297A52">
      <w:pPr>
        <w:jc w:val="both"/>
        <w:rPr>
          <w:rFonts w:asciiTheme="minorHAnsi" w:hAnsiTheme="minorHAnsi" w:cstheme="minorHAnsi"/>
          <w:b/>
          <w:bCs/>
          <w:sz w:val="20"/>
          <w:lang w:val="el-GR"/>
        </w:rPr>
      </w:pPr>
      <w:r w:rsidRPr="009B6F6A">
        <w:rPr>
          <w:rFonts w:asciiTheme="minorHAnsi" w:hAnsiTheme="minorHAnsi" w:cstheme="minorHAnsi"/>
          <w:b/>
          <w:bCs/>
          <w:sz w:val="20"/>
          <w:lang w:val="el-GR"/>
        </w:rPr>
        <w:t>6.2. Κείμενα σε σχέση με τα σύγχρονα αναπτυξιακά εργαλεία</w:t>
      </w:r>
    </w:p>
    <w:p w14:paraId="04255568" w14:textId="443BB8AF" w:rsidR="009B6F6A" w:rsidRPr="00730A7E" w:rsidRDefault="009B6F6A" w:rsidP="00297A52">
      <w:pPr>
        <w:jc w:val="both"/>
        <w:rPr>
          <w:rFonts w:asciiTheme="minorHAnsi" w:hAnsiTheme="minorHAnsi" w:cstheme="minorHAnsi"/>
          <w:b/>
          <w:bCs/>
          <w:sz w:val="20"/>
          <w:lang w:val="el-GR"/>
        </w:rPr>
      </w:pPr>
      <w:r w:rsidRPr="009B6F6A">
        <w:rPr>
          <w:rFonts w:asciiTheme="minorHAnsi" w:hAnsiTheme="minorHAnsi" w:cstheme="minorHAnsi"/>
          <w:b/>
          <w:bCs/>
          <w:sz w:val="20"/>
          <w:lang w:val="el-GR"/>
        </w:rPr>
        <w:t>6.2.1.</w:t>
      </w:r>
      <w:r>
        <w:rPr>
          <w:rFonts w:asciiTheme="minorHAnsi" w:hAnsiTheme="minorHAnsi" w:cstheme="minorHAnsi"/>
          <w:b/>
          <w:bCs/>
          <w:sz w:val="20"/>
          <w:lang w:val="el-GR"/>
        </w:rPr>
        <w:t xml:space="preserve"> Άρθρα σχετικά με τα σύγχρονα αναπτυξιακά εργαλεία</w:t>
      </w:r>
    </w:p>
    <w:p w14:paraId="7CE4A502" w14:textId="346DE72D" w:rsidR="00297A52" w:rsidRPr="003B3A1C" w:rsidRDefault="00297A52" w:rsidP="00297A52">
      <w:pPr>
        <w:jc w:val="both"/>
        <w:rPr>
          <w:rFonts w:asciiTheme="minorHAnsi" w:hAnsiTheme="minorHAnsi" w:cstheme="minorHAnsi"/>
          <w:sz w:val="20"/>
          <w:lang w:val="en-US"/>
        </w:rPr>
      </w:pPr>
      <w:proofErr w:type="spellStart"/>
      <w:r w:rsidRPr="003B3A1C">
        <w:rPr>
          <w:rFonts w:asciiTheme="minorHAnsi" w:hAnsiTheme="minorHAnsi" w:cstheme="minorHAnsi"/>
          <w:sz w:val="20"/>
          <w:lang w:val="en-US"/>
        </w:rPr>
        <w:t>Edquist</w:t>
      </w:r>
      <w:proofErr w:type="spellEnd"/>
      <w:r w:rsidRPr="003B3A1C">
        <w:rPr>
          <w:rFonts w:asciiTheme="minorHAnsi" w:hAnsiTheme="minorHAnsi" w:cstheme="minorHAnsi"/>
          <w:sz w:val="20"/>
          <w:lang w:val="en-US"/>
        </w:rPr>
        <w:t xml:space="preserve">, C. and </w:t>
      </w:r>
      <w:proofErr w:type="spellStart"/>
      <w:r w:rsidRPr="003B3A1C">
        <w:rPr>
          <w:rFonts w:asciiTheme="minorHAnsi" w:hAnsiTheme="minorHAnsi" w:cstheme="minorHAnsi"/>
          <w:sz w:val="20"/>
          <w:lang w:val="en-US"/>
        </w:rPr>
        <w:t>Zabala-Iturriagagoitia</w:t>
      </w:r>
      <w:proofErr w:type="spellEnd"/>
      <w:r w:rsidRPr="003B3A1C">
        <w:rPr>
          <w:rFonts w:asciiTheme="minorHAnsi" w:hAnsiTheme="minorHAnsi" w:cstheme="minorHAnsi"/>
          <w:sz w:val="20"/>
          <w:lang w:val="en-US"/>
        </w:rPr>
        <w:t xml:space="preserve">, J.-M. (2015) Pre-Commercial Procurement: a demand or supply policy instrument in relation to </w:t>
      </w:r>
      <w:proofErr w:type="gramStart"/>
      <w:r w:rsidRPr="003B3A1C">
        <w:rPr>
          <w:rFonts w:asciiTheme="minorHAnsi" w:hAnsiTheme="minorHAnsi" w:cstheme="minorHAnsi"/>
          <w:sz w:val="20"/>
          <w:lang w:val="en-US"/>
        </w:rPr>
        <w:t>innovation?,</w:t>
      </w:r>
      <w:proofErr w:type="gramEnd"/>
      <w:r w:rsidRPr="003B3A1C">
        <w:rPr>
          <w:rFonts w:asciiTheme="minorHAnsi" w:hAnsiTheme="minorHAnsi" w:cstheme="minorHAnsi"/>
          <w:sz w:val="20"/>
          <w:lang w:val="en-US"/>
        </w:rPr>
        <w:t xml:space="preserve"> </w:t>
      </w:r>
      <w:r w:rsidRPr="003B3A1C">
        <w:rPr>
          <w:rFonts w:asciiTheme="minorHAnsi" w:hAnsiTheme="minorHAnsi" w:cstheme="minorHAnsi"/>
          <w:i/>
          <w:iCs/>
          <w:sz w:val="20"/>
          <w:lang w:val="en-US"/>
        </w:rPr>
        <w:t>R&amp;D Management</w:t>
      </w:r>
      <w:r w:rsidRPr="003B3A1C">
        <w:rPr>
          <w:rFonts w:asciiTheme="minorHAnsi" w:hAnsiTheme="minorHAnsi" w:cstheme="minorHAnsi"/>
          <w:sz w:val="20"/>
          <w:lang w:val="en-US"/>
        </w:rPr>
        <w:t>, 45(2): 147-160</w:t>
      </w:r>
    </w:p>
    <w:p w14:paraId="6A9B2892" w14:textId="1E98BF2C" w:rsidR="00297A52" w:rsidRPr="003B3A1C" w:rsidRDefault="002B4E43" w:rsidP="00297A52">
      <w:pPr>
        <w:jc w:val="both"/>
        <w:rPr>
          <w:rFonts w:asciiTheme="minorHAnsi" w:hAnsiTheme="minorHAnsi" w:cstheme="minorHAnsi"/>
          <w:sz w:val="20"/>
          <w:lang w:val="en-US"/>
        </w:rPr>
      </w:pPr>
      <w:r w:rsidRPr="006D38C0">
        <w:rPr>
          <w:rFonts w:asciiTheme="minorHAnsi" w:hAnsiTheme="minorHAnsi" w:cstheme="minorHAnsi"/>
          <w:sz w:val="20"/>
          <w:lang w:val="en-US"/>
        </w:rPr>
        <w:t>*</w:t>
      </w:r>
      <w:proofErr w:type="spellStart"/>
      <w:r w:rsidR="00297A52" w:rsidRPr="003B3A1C">
        <w:rPr>
          <w:rFonts w:asciiTheme="minorHAnsi" w:hAnsiTheme="minorHAnsi" w:cstheme="minorHAnsi"/>
          <w:sz w:val="20"/>
          <w:lang w:val="en-US"/>
        </w:rPr>
        <w:t>Politis</w:t>
      </w:r>
      <w:proofErr w:type="spellEnd"/>
      <w:r w:rsidR="00297A52" w:rsidRPr="003B3A1C">
        <w:rPr>
          <w:rFonts w:asciiTheme="minorHAnsi" w:hAnsiTheme="minorHAnsi" w:cstheme="minorHAnsi"/>
          <w:sz w:val="20"/>
          <w:lang w:val="en-US"/>
        </w:rPr>
        <w:t xml:space="preserve">, D. (2008) Business angels and value added: what do we know and where do we go? </w:t>
      </w:r>
      <w:r w:rsidR="00297A52" w:rsidRPr="003B3A1C">
        <w:rPr>
          <w:rFonts w:asciiTheme="minorHAnsi" w:hAnsiTheme="minorHAnsi" w:cstheme="minorHAnsi"/>
          <w:i/>
          <w:iCs/>
          <w:sz w:val="20"/>
          <w:lang w:val="en-US"/>
        </w:rPr>
        <w:t>Venture Capital</w:t>
      </w:r>
      <w:r w:rsidR="00297A52" w:rsidRPr="003B3A1C">
        <w:rPr>
          <w:rFonts w:asciiTheme="minorHAnsi" w:hAnsiTheme="minorHAnsi" w:cstheme="minorHAnsi"/>
          <w:sz w:val="20"/>
          <w:lang w:val="en-US"/>
        </w:rPr>
        <w:t>, 10(2): 127-147</w:t>
      </w:r>
    </w:p>
    <w:p w14:paraId="5D706A24" w14:textId="64EAAC0F" w:rsidR="00297A52" w:rsidRPr="003B3A1C" w:rsidRDefault="002B4E43" w:rsidP="00297A52">
      <w:pPr>
        <w:jc w:val="both"/>
        <w:rPr>
          <w:rFonts w:asciiTheme="minorHAnsi" w:hAnsiTheme="minorHAnsi" w:cstheme="minorHAnsi"/>
          <w:sz w:val="20"/>
          <w:lang w:val="en-US"/>
        </w:rPr>
      </w:pPr>
      <w:r w:rsidRPr="006D38C0">
        <w:rPr>
          <w:rFonts w:asciiTheme="minorHAnsi" w:hAnsiTheme="minorHAnsi" w:cstheme="minorHAnsi"/>
          <w:sz w:val="20"/>
          <w:lang w:val="en-US"/>
        </w:rPr>
        <w:t>*</w:t>
      </w:r>
      <w:proofErr w:type="spellStart"/>
      <w:r w:rsidR="00297A52" w:rsidRPr="003B3A1C">
        <w:rPr>
          <w:rFonts w:asciiTheme="minorHAnsi" w:hAnsiTheme="minorHAnsi" w:cstheme="minorHAnsi"/>
          <w:sz w:val="20"/>
          <w:lang w:val="en-US"/>
        </w:rPr>
        <w:t>Theodorakopoulos</w:t>
      </w:r>
      <w:proofErr w:type="spellEnd"/>
      <w:r w:rsidR="00297A52" w:rsidRPr="003B3A1C">
        <w:rPr>
          <w:rFonts w:asciiTheme="minorHAnsi" w:hAnsiTheme="minorHAnsi" w:cstheme="minorHAnsi"/>
          <w:sz w:val="20"/>
          <w:lang w:val="en-US"/>
        </w:rPr>
        <w:t xml:space="preserve">, N., </w:t>
      </w:r>
      <w:proofErr w:type="spellStart"/>
      <w:r w:rsidR="00297A52" w:rsidRPr="003B3A1C">
        <w:rPr>
          <w:rFonts w:asciiTheme="minorHAnsi" w:hAnsiTheme="minorHAnsi" w:cstheme="minorHAnsi"/>
          <w:sz w:val="20"/>
          <w:lang w:val="en-US"/>
        </w:rPr>
        <w:t>Kakabadse</w:t>
      </w:r>
      <w:proofErr w:type="spellEnd"/>
      <w:r w:rsidR="00297A52" w:rsidRPr="003B3A1C">
        <w:rPr>
          <w:rFonts w:asciiTheme="minorHAnsi" w:hAnsiTheme="minorHAnsi" w:cstheme="minorHAnsi"/>
          <w:sz w:val="20"/>
          <w:lang w:val="en-US"/>
        </w:rPr>
        <w:t xml:space="preserve">, N.K. and McGowan, C. (2014) What matters in business incubation? A literature review and a suggestion for situated </w:t>
      </w:r>
      <w:proofErr w:type="spellStart"/>
      <w:r w:rsidR="00297A52" w:rsidRPr="003B3A1C">
        <w:rPr>
          <w:rFonts w:asciiTheme="minorHAnsi" w:hAnsiTheme="minorHAnsi" w:cstheme="minorHAnsi"/>
          <w:sz w:val="20"/>
          <w:lang w:val="en-US"/>
        </w:rPr>
        <w:t>theorising</w:t>
      </w:r>
      <w:proofErr w:type="spellEnd"/>
      <w:r w:rsidR="00297A52" w:rsidRPr="003B3A1C">
        <w:rPr>
          <w:rFonts w:asciiTheme="minorHAnsi" w:hAnsiTheme="minorHAnsi" w:cstheme="minorHAnsi"/>
          <w:sz w:val="20"/>
          <w:lang w:val="en-US"/>
        </w:rPr>
        <w:t xml:space="preserve">, </w:t>
      </w:r>
      <w:r w:rsidR="00297A52" w:rsidRPr="003B3A1C">
        <w:rPr>
          <w:rFonts w:asciiTheme="minorHAnsi" w:hAnsiTheme="minorHAnsi" w:cstheme="minorHAnsi"/>
          <w:i/>
          <w:iCs/>
          <w:sz w:val="20"/>
          <w:lang w:val="en-US"/>
        </w:rPr>
        <w:t>Journal of Small Business and Enterprise Development</w:t>
      </w:r>
      <w:r w:rsidR="00297A52" w:rsidRPr="003B3A1C">
        <w:rPr>
          <w:rFonts w:asciiTheme="minorHAnsi" w:hAnsiTheme="minorHAnsi" w:cstheme="minorHAnsi"/>
          <w:sz w:val="20"/>
          <w:lang w:val="en-US"/>
        </w:rPr>
        <w:t>, 21(4): 602-622</w:t>
      </w:r>
    </w:p>
    <w:p w14:paraId="49457C3E" w14:textId="77777777" w:rsidR="00297A52" w:rsidRPr="003B3A1C" w:rsidRDefault="00297A52" w:rsidP="00297A52">
      <w:pPr>
        <w:jc w:val="both"/>
        <w:rPr>
          <w:rFonts w:asciiTheme="minorHAnsi" w:hAnsiTheme="minorHAnsi" w:cstheme="minorHAnsi"/>
          <w:sz w:val="20"/>
          <w:lang w:val="en-US"/>
        </w:rPr>
      </w:pPr>
    </w:p>
    <w:p w14:paraId="09BC44BF" w14:textId="6C90F303" w:rsidR="00297A52" w:rsidRPr="00406596" w:rsidRDefault="006F63FE" w:rsidP="00297A52">
      <w:pPr>
        <w:jc w:val="both"/>
        <w:rPr>
          <w:rFonts w:asciiTheme="minorHAnsi" w:hAnsiTheme="minorHAnsi" w:cstheme="minorHAnsi"/>
          <w:b/>
          <w:bCs/>
          <w:sz w:val="20"/>
          <w:lang w:val="el-GR"/>
        </w:rPr>
      </w:pPr>
      <w:r>
        <w:rPr>
          <w:rFonts w:asciiTheme="minorHAnsi" w:hAnsiTheme="minorHAnsi" w:cstheme="minorHAnsi"/>
          <w:b/>
          <w:bCs/>
          <w:sz w:val="20"/>
          <w:lang w:val="el-GR"/>
        </w:rPr>
        <w:t>6.2.</w:t>
      </w:r>
      <w:r w:rsidR="009B6F6A">
        <w:rPr>
          <w:rFonts w:asciiTheme="minorHAnsi" w:hAnsiTheme="minorHAnsi" w:cstheme="minorHAnsi"/>
          <w:b/>
          <w:bCs/>
          <w:sz w:val="20"/>
          <w:lang w:val="el-GR"/>
        </w:rPr>
        <w:t xml:space="preserve">2 </w:t>
      </w:r>
      <w:r w:rsidR="00297A52" w:rsidRPr="003B3A1C">
        <w:rPr>
          <w:rFonts w:asciiTheme="minorHAnsi" w:hAnsiTheme="minorHAnsi" w:cstheme="minorHAnsi"/>
          <w:b/>
          <w:bCs/>
          <w:sz w:val="20"/>
          <w:lang w:val="el-GR"/>
        </w:rPr>
        <w:t>Λοιπά κείμενα πολιτικής σχετικά με τα αναπτυξιακά εργαλεία και τις πολιτικές</w:t>
      </w:r>
      <w:r w:rsidR="00406596" w:rsidRPr="00406596">
        <w:rPr>
          <w:rFonts w:asciiTheme="minorHAnsi" w:hAnsiTheme="minorHAnsi" w:cstheme="minorHAnsi"/>
          <w:b/>
          <w:bCs/>
          <w:sz w:val="20"/>
          <w:lang w:val="el-GR"/>
        </w:rPr>
        <w:t xml:space="preserve"> </w:t>
      </w:r>
    </w:p>
    <w:p w14:paraId="6A4131FA" w14:textId="68A074AA" w:rsidR="00406596" w:rsidRPr="00406596" w:rsidRDefault="00406596" w:rsidP="00297A52">
      <w:pPr>
        <w:jc w:val="both"/>
        <w:rPr>
          <w:rFonts w:asciiTheme="minorHAnsi" w:hAnsiTheme="minorHAnsi" w:cstheme="minorHAnsi"/>
          <w:b/>
          <w:bCs/>
          <w:sz w:val="20"/>
          <w:lang w:val="el-GR"/>
        </w:rPr>
      </w:pPr>
      <w:r>
        <w:rPr>
          <w:rFonts w:asciiTheme="minorHAnsi" w:hAnsiTheme="minorHAnsi" w:cstheme="minorHAnsi"/>
          <w:b/>
          <w:bCs/>
          <w:sz w:val="20"/>
          <w:lang w:val="el-GR"/>
        </w:rPr>
        <w:t xml:space="preserve">6.2.2.1 Κείμενα </w:t>
      </w:r>
      <w:r w:rsidR="00641832">
        <w:rPr>
          <w:rFonts w:asciiTheme="minorHAnsi" w:hAnsiTheme="minorHAnsi" w:cstheme="minorHAnsi"/>
          <w:b/>
          <w:bCs/>
          <w:sz w:val="20"/>
          <w:lang w:val="el-GR"/>
        </w:rPr>
        <w:t>σχετικά με</w:t>
      </w:r>
      <w:r>
        <w:rPr>
          <w:rFonts w:asciiTheme="minorHAnsi" w:hAnsiTheme="minorHAnsi" w:cstheme="minorHAnsi"/>
          <w:b/>
          <w:bCs/>
          <w:sz w:val="20"/>
          <w:lang w:val="el-GR"/>
        </w:rPr>
        <w:t xml:space="preserve"> τις πολιτικές για τις μικρομεσαίες επιχειρήσεις και την επιχειρηματικότητα</w:t>
      </w:r>
      <w:r w:rsidR="00641832">
        <w:rPr>
          <w:rFonts w:asciiTheme="minorHAnsi" w:hAnsiTheme="minorHAnsi" w:cstheme="minorHAnsi"/>
          <w:b/>
          <w:bCs/>
          <w:sz w:val="20"/>
          <w:lang w:val="el-GR"/>
        </w:rPr>
        <w:t xml:space="preserve"> *</w:t>
      </w:r>
    </w:p>
    <w:p w14:paraId="080F9A0D" w14:textId="77777777" w:rsidR="00641832" w:rsidRPr="003B3A1C" w:rsidRDefault="00641832" w:rsidP="00641832">
      <w:pPr>
        <w:jc w:val="both"/>
        <w:rPr>
          <w:rFonts w:asciiTheme="minorHAnsi" w:hAnsiTheme="minorHAnsi" w:cstheme="minorHAnsi"/>
          <w:sz w:val="20"/>
          <w:lang w:val="en-US"/>
        </w:rPr>
      </w:pPr>
      <w:proofErr w:type="spellStart"/>
      <w:r w:rsidRPr="003B3A1C">
        <w:rPr>
          <w:rFonts w:asciiTheme="minorHAnsi" w:hAnsiTheme="minorHAnsi" w:cstheme="minorHAnsi"/>
          <w:sz w:val="20"/>
          <w:lang w:val="en-US"/>
        </w:rPr>
        <w:t>Angelova</w:t>
      </w:r>
      <w:proofErr w:type="spellEnd"/>
      <w:r w:rsidRPr="003B3A1C">
        <w:rPr>
          <w:rFonts w:asciiTheme="minorHAnsi" w:hAnsiTheme="minorHAnsi" w:cstheme="minorHAnsi"/>
          <w:sz w:val="20"/>
          <w:lang w:val="en-US"/>
        </w:rPr>
        <w:t>, M (2016) Opinion, European Economic and Social Committee, Improving the effectiveness of EU policies for SMEs (own-initiative opinion)</w:t>
      </w:r>
    </w:p>
    <w:p w14:paraId="515CC89C" w14:textId="0C48307E" w:rsidR="00641832" w:rsidRDefault="00641832" w:rsidP="00641832">
      <w:pPr>
        <w:jc w:val="both"/>
        <w:rPr>
          <w:rFonts w:asciiTheme="minorHAnsi" w:hAnsiTheme="minorHAnsi" w:cstheme="minorHAnsi"/>
          <w:sz w:val="20"/>
          <w:lang w:val="en-US"/>
        </w:rPr>
      </w:pPr>
      <w:r w:rsidRPr="003B3A1C">
        <w:rPr>
          <w:rFonts w:asciiTheme="minorHAnsi" w:hAnsiTheme="minorHAnsi" w:cstheme="minorHAnsi"/>
          <w:sz w:val="20"/>
          <w:lang w:val="en-US"/>
        </w:rPr>
        <w:t>GSEVEE, ESEE, EC, KEEE, TFGR and SETE (2014) The Development of SMEs in Greece, September 2014, Athens</w:t>
      </w:r>
    </w:p>
    <w:p w14:paraId="48790E04" w14:textId="4D985E78" w:rsidR="00341C83" w:rsidRPr="00341C83" w:rsidRDefault="00341C83" w:rsidP="00641832">
      <w:pPr>
        <w:jc w:val="both"/>
        <w:rPr>
          <w:rFonts w:asciiTheme="minorHAnsi" w:hAnsiTheme="minorHAnsi" w:cstheme="minorHAnsi"/>
          <w:sz w:val="20"/>
          <w:lang w:val="el-GR"/>
        </w:rPr>
      </w:pPr>
      <w:r>
        <w:rPr>
          <w:rFonts w:asciiTheme="minorHAnsi" w:hAnsiTheme="minorHAnsi" w:cstheme="minorHAnsi"/>
          <w:sz w:val="20"/>
          <w:lang w:val="el-GR"/>
        </w:rPr>
        <w:t>ΓΣΕΒΕΕ</w:t>
      </w:r>
      <w:r w:rsidRPr="00341C83">
        <w:rPr>
          <w:rFonts w:asciiTheme="minorHAnsi" w:hAnsiTheme="minorHAnsi" w:cstheme="minorHAnsi"/>
          <w:sz w:val="20"/>
          <w:lang w:val="el-GR"/>
        </w:rPr>
        <w:t xml:space="preserve">, </w:t>
      </w:r>
      <w:r>
        <w:rPr>
          <w:rFonts w:asciiTheme="minorHAnsi" w:hAnsiTheme="minorHAnsi" w:cstheme="minorHAnsi"/>
          <w:sz w:val="20"/>
          <w:lang w:val="el-GR"/>
        </w:rPr>
        <w:t>ΕΣΕΕ</w:t>
      </w:r>
      <w:r w:rsidRPr="00341C83">
        <w:rPr>
          <w:rFonts w:asciiTheme="minorHAnsi" w:hAnsiTheme="minorHAnsi" w:cstheme="minorHAnsi"/>
          <w:sz w:val="20"/>
          <w:lang w:val="el-GR"/>
        </w:rPr>
        <w:t xml:space="preserve">, </w:t>
      </w:r>
      <w:r>
        <w:rPr>
          <w:rFonts w:asciiTheme="minorHAnsi" w:hAnsiTheme="minorHAnsi" w:cstheme="minorHAnsi"/>
          <w:sz w:val="20"/>
          <w:lang w:val="el-GR"/>
        </w:rPr>
        <w:t>ΕΕ</w:t>
      </w:r>
      <w:r w:rsidRPr="00341C83">
        <w:rPr>
          <w:rFonts w:asciiTheme="minorHAnsi" w:hAnsiTheme="minorHAnsi" w:cstheme="minorHAnsi"/>
          <w:sz w:val="20"/>
          <w:lang w:val="el-GR"/>
        </w:rPr>
        <w:t xml:space="preserve">, </w:t>
      </w:r>
      <w:r>
        <w:rPr>
          <w:rFonts w:asciiTheme="minorHAnsi" w:hAnsiTheme="minorHAnsi" w:cstheme="minorHAnsi"/>
          <w:sz w:val="20"/>
          <w:lang w:val="el-GR"/>
        </w:rPr>
        <w:t>ΚΕΕΕ</w:t>
      </w:r>
      <w:r w:rsidRPr="00341C83">
        <w:rPr>
          <w:rFonts w:asciiTheme="minorHAnsi" w:hAnsiTheme="minorHAnsi" w:cstheme="minorHAnsi"/>
          <w:sz w:val="20"/>
          <w:lang w:val="el-GR"/>
        </w:rPr>
        <w:t xml:space="preserve"> </w:t>
      </w:r>
      <w:r>
        <w:rPr>
          <w:rFonts w:asciiTheme="minorHAnsi" w:hAnsiTheme="minorHAnsi" w:cstheme="minorHAnsi"/>
          <w:sz w:val="20"/>
          <w:lang w:val="el-GR"/>
        </w:rPr>
        <w:t>και ΣΕΤΕ (2014) Ανάπτυξη για τις Μικρομεσαίες Επιχειρήσεις στην Ελλάδα, Κείμενο Πολιτικής, Αθήνα</w:t>
      </w:r>
    </w:p>
    <w:p w14:paraId="356DFD9E" w14:textId="69CFC69C" w:rsidR="00641832" w:rsidRDefault="00641832" w:rsidP="00641832">
      <w:pPr>
        <w:jc w:val="both"/>
      </w:pPr>
      <w:r w:rsidRPr="00842673">
        <w:rPr>
          <w:rFonts w:asciiTheme="minorHAnsi" w:hAnsiTheme="minorHAnsi" w:cstheme="minorHAnsi"/>
          <w:sz w:val="20"/>
          <w:lang w:val="en-US"/>
        </w:rPr>
        <w:t xml:space="preserve">European Commission </w:t>
      </w:r>
      <w:r>
        <w:rPr>
          <w:rFonts w:asciiTheme="minorHAnsi" w:hAnsiTheme="minorHAnsi" w:cstheme="minorHAnsi"/>
          <w:sz w:val="20"/>
          <w:lang w:val="en-US"/>
        </w:rPr>
        <w:t xml:space="preserve">(2021) </w:t>
      </w:r>
      <w:r w:rsidRPr="00842673">
        <w:rPr>
          <w:rFonts w:asciiTheme="minorHAnsi" w:hAnsiTheme="minorHAnsi" w:cstheme="minorHAnsi"/>
          <w:sz w:val="20"/>
        </w:rPr>
        <w:t>Annual Report on European SMEs 2020/2021 Digitalisation of SMEs Background document SME Performance Review 2020/2021</w:t>
      </w:r>
      <w:r>
        <w:rPr>
          <w:rFonts w:asciiTheme="minorHAnsi" w:hAnsiTheme="minorHAnsi" w:cstheme="minorHAnsi"/>
          <w:sz w:val="20"/>
        </w:rPr>
        <w:t>,</w:t>
      </w:r>
      <w:r w:rsidRPr="00842673">
        <w:rPr>
          <w:rFonts w:asciiTheme="minorHAnsi" w:hAnsiTheme="minorHAnsi" w:cstheme="minorHAnsi"/>
          <w:sz w:val="20"/>
        </w:rPr>
        <w:t xml:space="preserve"> </w:t>
      </w:r>
      <w:r w:rsidRPr="00842673">
        <w:rPr>
          <w:sz w:val="20"/>
        </w:rPr>
        <w:t>Luxembourg</w:t>
      </w:r>
      <w:r>
        <w:t xml:space="preserve"> </w:t>
      </w:r>
    </w:p>
    <w:p w14:paraId="630350F8" w14:textId="589C9430" w:rsidR="007D7634" w:rsidRPr="00DB5B00" w:rsidRDefault="007D7634" w:rsidP="00641832">
      <w:pPr>
        <w:jc w:val="both"/>
        <w:rPr>
          <w:rFonts w:asciiTheme="minorHAnsi" w:hAnsiTheme="minorHAnsi" w:cstheme="minorHAnsi"/>
          <w:sz w:val="20"/>
        </w:rPr>
      </w:pPr>
      <w:r w:rsidRPr="007D7634">
        <w:rPr>
          <w:rFonts w:asciiTheme="minorHAnsi" w:hAnsiTheme="minorHAnsi" w:cstheme="minorHAnsi"/>
          <w:sz w:val="20"/>
        </w:rPr>
        <w:t xml:space="preserve">European Commission (2013) </w:t>
      </w:r>
      <w:r w:rsidR="00DB5B00">
        <w:rPr>
          <w:rFonts w:asciiTheme="minorHAnsi" w:hAnsiTheme="minorHAnsi" w:cstheme="minorHAnsi"/>
          <w:sz w:val="20"/>
        </w:rPr>
        <w:t>Entrepreneurship 2020 Plan: Reigniting the entrepreneurial spirit in Europe</w:t>
      </w:r>
      <w:r w:rsidRPr="007D7634">
        <w:rPr>
          <w:rFonts w:asciiTheme="minorHAnsi" w:hAnsiTheme="minorHAnsi" w:cstheme="minorHAnsi"/>
          <w:sz w:val="20"/>
        </w:rPr>
        <w:t xml:space="preserve">, COM (2012) 795 final </w:t>
      </w:r>
    </w:p>
    <w:p w14:paraId="016160A0" w14:textId="09EDE828" w:rsidR="007D7634" w:rsidRDefault="00641832" w:rsidP="00641832">
      <w:pPr>
        <w:jc w:val="both"/>
        <w:rPr>
          <w:rFonts w:asciiTheme="minorHAnsi" w:hAnsiTheme="minorHAnsi" w:cstheme="minorHAnsi"/>
          <w:sz w:val="20"/>
          <w:lang w:val="en-US"/>
        </w:rPr>
      </w:pPr>
      <w:r w:rsidRPr="003B3A1C">
        <w:rPr>
          <w:rFonts w:asciiTheme="minorHAnsi" w:hAnsiTheme="minorHAnsi" w:cstheme="minorHAnsi"/>
          <w:sz w:val="20"/>
          <w:lang w:val="en-US"/>
        </w:rPr>
        <w:t>European Commission (2012) How to support SME Policy from Structural Funds, The Smart Guide to Service Innovation, Guidebook Series, Luxembourg</w:t>
      </w:r>
    </w:p>
    <w:p w14:paraId="06EFFD88" w14:textId="6275EC3B" w:rsidR="00DB5B00" w:rsidRPr="00F204F9" w:rsidRDefault="00DB5B00" w:rsidP="00641832">
      <w:pPr>
        <w:jc w:val="both"/>
        <w:rPr>
          <w:rFonts w:asciiTheme="minorHAnsi" w:hAnsiTheme="minorHAnsi" w:cstheme="minorHAnsi"/>
          <w:sz w:val="20"/>
          <w:lang w:val="el-GR"/>
        </w:rPr>
      </w:pPr>
      <w:r>
        <w:rPr>
          <w:rFonts w:asciiTheme="minorHAnsi" w:hAnsiTheme="minorHAnsi" w:cstheme="minorHAnsi"/>
          <w:sz w:val="20"/>
          <w:lang w:val="en-US"/>
        </w:rPr>
        <w:t>Commission of the European Communities (2002) Report on the implementation of the European Charter for Small Enterprises, COM (2002) 68 final</w:t>
      </w:r>
    </w:p>
    <w:p w14:paraId="57A7648C" w14:textId="474A1DAD" w:rsidR="00641832" w:rsidRDefault="00641832" w:rsidP="00641832">
      <w:pPr>
        <w:jc w:val="both"/>
        <w:rPr>
          <w:rFonts w:asciiTheme="minorHAnsi" w:hAnsiTheme="minorHAnsi" w:cstheme="minorHAnsi"/>
          <w:sz w:val="20"/>
          <w:lang w:val="en-US"/>
        </w:rPr>
      </w:pPr>
      <w:r>
        <w:rPr>
          <w:rFonts w:asciiTheme="minorHAnsi" w:hAnsiTheme="minorHAnsi" w:cstheme="minorHAnsi"/>
          <w:sz w:val="20"/>
          <w:lang w:val="en-US"/>
        </w:rPr>
        <w:t xml:space="preserve">European Committee of the Regions (2019) EU policy framework on SMEs: state of play and challenges, European Union </w:t>
      </w:r>
    </w:p>
    <w:p w14:paraId="4BC93A02" w14:textId="34DCEE68" w:rsidR="00641832" w:rsidRPr="003B3A1C" w:rsidRDefault="00641832" w:rsidP="00641832">
      <w:pPr>
        <w:jc w:val="both"/>
        <w:rPr>
          <w:rFonts w:asciiTheme="minorHAnsi" w:hAnsiTheme="minorHAnsi" w:cstheme="minorHAnsi"/>
          <w:sz w:val="20"/>
          <w:lang w:val="en-US"/>
        </w:rPr>
      </w:pPr>
      <w:r w:rsidRPr="003B3A1C">
        <w:rPr>
          <w:rFonts w:asciiTheme="minorHAnsi" w:hAnsiTheme="minorHAnsi" w:cstheme="minorHAnsi"/>
          <w:sz w:val="20"/>
          <w:lang w:val="en-US"/>
        </w:rPr>
        <w:t xml:space="preserve">I.L.O. (2016) SME Promotion Agencies: Is there a best set-up? A quest for good practices, International </w:t>
      </w:r>
      <w:proofErr w:type="spellStart"/>
      <w:r w:rsidRPr="003B3A1C">
        <w:rPr>
          <w:rFonts w:asciiTheme="minorHAnsi" w:hAnsiTheme="minorHAnsi" w:cstheme="minorHAnsi"/>
          <w:sz w:val="20"/>
          <w:lang w:val="en-US"/>
        </w:rPr>
        <w:t>Labour</w:t>
      </w:r>
      <w:proofErr w:type="spellEnd"/>
      <w:r w:rsidRPr="003B3A1C">
        <w:rPr>
          <w:rFonts w:asciiTheme="minorHAnsi" w:hAnsiTheme="minorHAnsi" w:cstheme="minorHAnsi"/>
          <w:sz w:val="20"/>
          <w:lang w:val="en-US"/>
        </w:rPr>
        <w:t xml:space="preserve"> </w:t>
      </w:r>
      <w:proofErr w:type="spellStart"/>
      <w:r w:rsidRPr="003B3A1C">
        <w:rPr>
          <w:rFonts w:asciiTheme="minorHAnsi" w:hAnsiTheme="minorHAnsi" w:cstheme="minorHAnsi"/>
          <w:sz w:val="20"/>
          <w:lang w:val="en-US"/>
        </w:rPr>
        <w:t>Organisation</w:t>
      </w:r>
      <w:proofErr w:type="spellEnd"/>
      <w:r w:rsidRPr="003B3A1C">
        <w:rPr>
          <w:rFonts w:asciiTheme="minorHAnsi" w:hAnsiTheme="minorHAnsi" w:cstheme="minorHAnsi"/>
          <w:sz w:val="20"/>
          <w:lang w:val="en-US"/>
        </w:rPr>
        <w:t>, Geneva</w:t>
      </w:r>
    </w:p>
    <w:p w14:paraId="37E83529" w14:textId="77777777" w:rsidR="00641832" w:rsidRPr="003B3A1C" w:rsidRDefault="00641832" w:rsidP="00641832">
      <w:pPr>
        <w:jc w:val="both"/>
        <w:rPr>
          <w:rFonts w:asciiTheme="minorHAnsi" w:hAnsiTheme="minorHAnsi" w:cstheme="minorHAnsi"/>
          <w:sz w:val="20"/>
          <w:lang w:val="en-US"/>
        </w:rPr>
      </w:pPr>
      <w:r w:rsidRPr="003B3A1C">
        <w:rPr>
          <w:rFonts w:asciiTheme="minorHAnsi" w:hAnsiTheme="minorHAnsi" w:cstheme="minorHAnsi"/>
          <w:sz w:val="20"/>
          <w:lang w:val="en-US"/>
        </w:rPr>
        <w:t>MBI (</w:t>
      </w:r>
      <w:r w:rsidRPr="003B3A1C">
        <w:rPr>
          <w:rFonts w:asciiTheme="minorHAnsi" w:hAnsiTheme="minorHAnsi" w:cstheme="minorHAnsi"/>
          <w:sz w:val="20"/>
          <w:lang w:val="el-GR"/>
        </w:rPr>
        <w:t>αγνώστου</w:t>
      </w:r>
      <w:r w:rsidRPr="003B3A1C">
        <w:rPr>
          <w:rFonts w:asciiTheme="minorHAnsi" w:hAnsiTheme="minorHAnsi" w:cstheme="minorHAnsi"/>
          <w:sz w:val="20"/>
          <w:lang w:val="en-US"/>
        </w:rPr>
        <w:t xml:space="preserve"> </w:t>
      </w:r>
      <w:r w:rsidRPr="003B3A1C">
        <w:rPr>
          <w:rFonts w:asciiTheme="minorHAnsi" w:hAnsiTheme="minorHAnsi" w:cstheme="minorHAnsi"/>
          <w:sz w:val="20"/>
          <w:lang w:val="el-GR"/>
        </w:rPr>
        <w:t>έτους</w:t>
      </w:r>
      <w:r w:rsidRPr="003B3A1C">
        <w:rPr>
          <w:rFonts w:asciiTheme="minorHAnsi" w:hAnsiTheme="minorHAnsi" w:cstheme="minorHAnsi"/>
          <w:sz w:val="20"/>
          <w:lang w:val="en-US"/>
        </w:rPr>
        <w:t>) International Best Practices in Business Support Services, Mekong Business Initiative, 4FRONT, Helsinki</w:t>
      </w:r>
    </w:p>
    <w:p w14:paraId="21F0FB14" w14:textId="0F0DB3B7" w:rsidR="00641832" w:rsidRDefault="00641832" w:rsidP="00641832">
      <w:pPr>
        <w:jc w:val="both"/>
        <w:rPr>
          <w:rFonts w:asciiTheme="minorHAnsi" w:hAnsiTheme="minorHAnsi" w:cstheme="minorHAnsi"/>
          <w:sz w:val="20"/>
          <w:lang w:val="en-US"/>
        </w:rPr>
      </w:pPr>
      <w:r w:rsidRPr="003B3A1C">
        <w:rPr>
          <w:rFonts w:asciiTheme="minorHAnsi" w:hAnsiTheme="minorHAnsi" w:cstheme="minorHAnsi"/>
          <w:sz w:val="20"/>
          <w:lang w:val="en-US"/>
        </w:rPr>
        <w:t xml:space="preserve">OECD, ETF, EU and EBRD (2019) Support services for SMEs (Dimension 5a) in the Western Balkans and Turkey, in SME Policy Index: Western Balkans and Turkey, Assessing the Implementation of Small Business Act for Europe, May 06, 2019 </w:t>
      </w:r>
    </w:p>
    <w:p w14:paraId="799598A6" w14:textId="77777777" w:rsidR="009B2C21" w:rsidRDefault="009B2C21" w:rsidP="009B2C21">
      <w:pPr>
        <w:jc w:val="both"/>
        <w:rPr>
          <w:rFonts w:asciiTheme="minorHAnsi" w:hAnsiTheme="minorHAnsi" w:cstheme="minorHAnsi"/>
          <w:sz w:val="20"/>
        </w:rPr>
      </w:pPr>
      <w:r w:rsidRPr="009B2C21">
        <w:rPr>
          <w:rFonts w:asciiTheme="minorHAnsi" w:hAnsiTheme="minorHAnsi" w:cstheme="minorHAnsi"/>
          <w:sz w:val="20"/>
          <w:lang w:val="en-US"/>
        </w:rPr>
        <w:t xml:space="preserve">OECD (2019) A Road Map for SME and Entrepreneurship Policy in Ireland, </w:t>
      </w:r>
      <w:r w:rsidRPr="009B2C21">
        <w:rPr>
          <w:rFonts w:asciiTheme="minorHAnsi" w:hAnsiTheme="minorHAnsi" w:cstheme="minorHAnsi"/>
          <w:sz w:val="20"/>
        </w:rPr>
        <w:t>Centre for Entrepreneurship, SMEs, Cities and Regions of the Organisation for Economic Co-operation and Development (OECD)</w:t>
      </w:r>
    </w:p>
    <w:p w14:paraId="4EF4FCFD" w14:textId="58B02C05" w:rsidR="009B2C21" w:rsidRPr="009B2C21" w:rsidRDefault="00125E9C" w:rsidP="009B2C21">
      <w:pPr>
        <w:jc w:val="both"/>
        <w:rPr>
          <w:rFonts w:asciiTheme="minorHAnsi" w:hAnsiTheme="minorHAnsi" w:cstheme="minorHAnsi"/>
          <w:sz w:val="20"/>
          <w:lang w:val="en-US"/>
        </w:rPr>
      </w:pPr>
      <w:r>
        <w:rPr>
          <w:rFonts w:asciiTheme="minorHAnsi" w:hAnsiTheme="minorHAnsi" w:cstheme="minorHAnsi"/>
          <w:sz w:val="20"/>
          <w:lang w:val="en-US"/>
        </w:rPr>
        <w:t xml:space="preserve">OECD (2004) Promoting Entrepreneurship and Innovative SMEs in a Global Economy: Towards and more responsible and </w:t>
      </w:r>
    </w:p>
    <w:p w14:paraId="7D1011FF" w14:textId="69FFE718" w:rsidR="00125E9C" w:rsidRDefault="00125E9C" w:rsidP="00641832">
      <w:pPr>
        <w:jc w:val="both"/>
        <w:rPr>
          <w:rFonts w:asciiTheme="minorHAnsi" w:hAnsiTheme="minorHAnsi" w:cstheme="minorHAnsi"/>
          <w:sz w:val="20"/>
          <w:lang w:val="en-US"/>
        </w:rPr>
      </w:pPr>
      <w:r>
        <w:rPr>
          <w:rFonts w:asciiTheme="minorHAnsi" w:hAnsiTheme="minorHAnsi" w:cstheme="minorHAnsi"/>
          <w:sz w:val="20"/>
          <w:lang w:val="en-US"/>
        </w:rPr>
        <w:t>inclusive globalization, 2</w:t>
      </w:r>
      <w:r w:rsidRPr="00125E9C">
        <w:rPr>
          <w:rFonts w:asciiTheme="minorHAnsi" w:hAnsiTheme="minorHAnsi" w:cstheme="minorHAnsi"/>
          <w:sz w:val="20"/>
          <w:vertAlign w:val="superscript"/>
          <w:lang w:val="en-US"/>
        </w:rPr>
        <w:t>nd</w:t>
      </w:r>
      <w:r>
        <w:rPr>
          <w:rFonts w:asciiTheme="minorHAnsi" w:hAnsiTheme="minorHAnsi" w:cstheme="minorHAnsi"/>
          <w:sz w:val="20"/>
          <w:lang w:val="en-US"/>
        </w:rPr>
        <w:t xml:space="preserve"> Conference of Ministers responsible for SMEs, </w:t>
      </w:r>
      <w:proofErr w:type="spellStart"/>
      <w:r>
        <w:rPr>
          <w:rFonts w:asciiTheme="minorHAnsi" w:hAnsiTheme="minorHAnsi" w:cstheme="minorHAnsi"/>
          <w:sz w:val="20"/>
          <w:lang w:val="en-US"/>
        </w:rPr>
        <w:t>Instanbul</w:t>
      </w:r>
      <w:proofErr w:type="spellEnd"/>
      <w:r>
        <w:rPr>
          <w:rFonts w:asciiTheme="minorHAnsi" w:hAnsiTheme="minorHAnsi" w:cstheme="minorHAnsi"/>
          <w:sz w:val="20"/>
          <w:lang w:val="en-US"/>
        </w:rPr>
        <w:t xml:space="preserve">, Turkey </w:t>
      </w:r>
    </w:p>
    <w:p w14:paraId="19516B7F" w14:textId="5C762B34" w:rsidR="00EE5B8D" w:rsidRDefault="00EE5B8D" w:rsidP="00641832">
      <w:pPr>
        <w:jc w:val="both"/>
        <w:rPr>
          <w:rFonts w:asciiTheme="minorHAnsi" w:hAnsiTheme="minorHAnsi" w:cstheme="minorHAnsi"/>
          <w:sz w:val="20"/>
          <w:lang w:val="en-US"/>
        </w:rPr>
      </w:pPr>
      <w:r>
        <w:rPr>
          <w:rFonts w:asciiTheme="minorHAnsi" w:hAnsiTheme="minorHAnsi" w:cstheme="minorHAnsi"/>
          <w:sz w:val="20"/>
          <w:lang w:val="en-US"/>
        </w:rPr>
        <w:t xml:space="preserve">OECD and UNIDO (2004) Effective Policies for Small Business: A Guide for the Policy Review Process and Strategic Plans for Micro, Small and Medium Enterprise Development  </w:t>
      </w:r>
    </w:p>
    <w:p w14:paraId="43A1297C" w14:textId="1957E844" w:rsidR="00EE5B8D" w:rsidRDefault="00EE5B8D" w:rsidP="00297A52">
      <w:pPr>
        <w:jc w:val="both"/>
        <w:rPr>
          <w:rFonts w:asciiTheme="minorHAnsi" w:hAnsiTheme="minorHAnsi" w:cstheme="minorHAnsi"/>
          <w:b/>
          <w:bCs/>
          <w:sz w:val="20"/>
          <w:lang w:val="en-US"/>
        </w:rPr>
      </w:pPr>
    </w:p>
    <w:p w14:paraId="0345CFBB" w14:textId="77777777" w:rsidR="007D7634" w:rsidRPr="00641832" w:rsidRDefault="007D7634" w:rsidP="00297A52">
      <w:pPr>
        <w:jc w:val="both"/>
        <w:rPr>
          <w:rFonts w:asciiTheme="minorHAnsi" w:hAnsiTheme="minorHAnsi" w:cstheme="minorHAnsi"/>
          <w:b/>
          <w:bCs/>
          <w:sz w:val="20"/>
          <w:lang w:val="en-US"/>
        </w:rPr>
      </w:pPr>
    </w:p>
    <w:p w14:paraId="5B819E72" w14:textId="5821CED7" w:rsidR="00406596" w:rsidRPr="00406596" w:rsidRDefault="00406596" w:rsidP="00297A52">
      <w:pPr>
        <w:jc w:val="both"/>
        <w:rPr>
          <w:rFonts w:asciiTheme="minorHAnsi" w:hAnsiTheme="minorHAnsi" w:cstheme="minorHAnsi"/>
          <w:b/>
          <w:bCs/>
          <w:sz w:val="20"/>
          <w:lang w:val="el-GR"/>
        </w:rPr>
      </w:pPr>
      <w:r w:rsidRPr="00406596">
        <w:rPr>
          <w:rFonts w:asciiTheme="minorHAnsi" w:hAnsiTheme="minorHAnsi" w:cstheme="minorHAnsi"/>
          <w:b/>
          <w:bCs/>
          <w:sz w:val="20"/>
          <w:lang w:val="el-GR"/>
        </w:rPr>
        <w:t xml:space="preserve">6.2.2.1. </w:t>
      </w:r>
      <w:r>
        <w:rPr>
          <w:rFonts w:asciiTheme="minorHAnsi" w:hAnsiTheme="minorHAnsi" w:cstheme="minorHAnsi"/>
          <w:b/>
          <w:bCs/>
          <w:sz w:val="20"/>
          <w:lang w:val="el-GR"/>
        </w:rPr>
        <w:t xml:space="preserve">Κείμενα </w:t>
      </w:r>
      <w:r w:rsidR="00641832">
        <w:rPr>
          <w:rFonts w:asciiTheme="minorHAnsi" w:hAnsiTheme="minorHAnsi" w:cstheme="minorHAnsi"/>
          <w:b/>
          <w:bCs/>
          <w:sz w:val="20"/>
          <w:lang w:val="el-GR"/>
        </w:rPr>
        <w:t>σχετικά με</w:t>
      </w:r>
      <w:r>
        <w:rPr>
          <w:rFonts w:asciiTheme="minorHAnsi" w:hAnsiTheme="minorHAnsi" w:cstheme="minorHAnsi"/>
          <w:b/>
          <w:bCs/>
          <w:sz w:val="20"/>
          <w:lang w:val="el-GR"/>
        </w:rPr>
        <w:t xml:space="preserve"> τα αναπτυξιακά εργαλεία</w:t>
      </w:r>
      <w:r w:rsidR="00641832">
        <w:rPr>
          <w:rFonts w:asciiTheme="minorHAnsi" w:hAnsiTheme="minorHAnsi" w:cstheme="minorHAnsi"/>
          <w:b/>
          <w:bCs/>
          <w:sz w:val="20"/>
          <w:lang w:val="el-GR"/>
        </w:rPr>
        <w:t xml:space="preserve"> για τις ΜΜΕ, τις επιχειρήσεις και την επιχειρηματικότητα*</w:t>
      </w:r>
    </w:p>
    <w:p w14:paraId="16A60E49" w14:textId="10C6CD6B" w:rsidR="00297A52" w:rsidRPr="003B3A1C" w:rsidRDefault="00297A52" w:rsidP="00297A52">
      <w:pPr>
        <w:jc w:val="both"/>
        <w:rPr>
          <w:rFonts w:asciiTheme="minorHAnsi" w:hAnsiTheme="minorHAnsi" w:cstheme="minorHAnsi"/>
          <w:sz w:val="20"/>
          <w:lang w:val="en-US"/>
        </w:rPr>
      </w:pPr>
      <w:proofErr w:type="spellStart"/>
      <w:r w:rsidRPr="003B3A1C">
        <w:rPr>
          <w:rFonts w:asciiTheme="minorHAnsi" w:hAnsiTheme="minorHAnsi" w:cstheme="minorHAnsi"/>
          <w:sz w:val="20"/>
          <w:lang w:val="en-US"/>
        </w:rPr>
        <w:t>Alcidi</w:t>
      </w:r>
      <w:proofErr w:type="spellEnd"/>
      <w:r w:rsidRPr="003B3A1C">
        <w:rPr>
          <w:rFonts w:asciiTheme="minorHAnsi" w:hAnsiTheme="minorHAnsi" w:cstheme="minorHAnsi"/>
          <w:sz w:val="20"/>
          <w:lang w:val="en-US"/>
        </w:rPr>
        <w:t xml:space="preserve">, C., Gros, D., </w:t>
      </w:r>
      <w:proofErr w:type="spellStart"/>
      <w:r w:rsidRPr="003B3A1C">
        <w:rPr>
          <w:rFonts w:asciiTheme="minorHAnsi" w:hAnsiTheme="minorHAnsi" w:cstheme="minorHAnsi"/>
          <w:sz w:val="20"/>
          <w:lang w:val="en-US"/>
        </w:rPr>
        <w:t>Núñez</w:t>
      </w:r>
      <w:proofErr w:type="spellEnd"/>
      <w:r w:rsidRPr="003B3A1C">
        <w:rPr>
          <w:rFonts w:asciiTheme="minorHAnsi" w:hAnsiTheme="minorHAnsi" w:cstheme="minorHAnsi"/>
          <w:sz w:val="20"/>
          <w:lang w:val="en-US"/>
        </w:rPr>
        <w:t xml:space="preserve"> Ferrer, J. and Rinaldi, D. (2017) The Instruments Providing Macro-Financial Support to EU Member States, CEPS Research Report No 2017/06, March 2017</w:t>
      </w:r>
    </w:p>
    <w:p w14:paraId="465F0C92" w14:textId="77777777" w:rsidR="00297A52" w:rsidRPr="003B3A1C" w:rsidRDefault="00297A52" w:rsidP="00297A52">
      <w:pPr>
        <w:jc w:val="both"/>
        <w:rPr>
          <w:rFonts w:asciiTheme="minorHAnsi" w:hAnsiTheme="minorHAnsi" w:cstheme="minorHAnsi"/>
          <w:sz w:val="20"/>
          <w:lang w:val="en-US"/>
        </w:rPr>
      </w:pPr>
      <w:proofErr w:type="spellStart"/>
      <w:r w:rsidRPr="003B3A1C">
        <w:rPr>
          <w:rFonts w:asciiTheme="minorHAnsi" w:hAnsiTheme="minorHAnsi" w:cstheme="minorHAnsi"/>
          <w:sz w:val="20"/>
          <w:lang w:val="en-US"/>
        </w:rPr>
        <w:t>Belluci</w:t>
      </w:r>
      <w:proofErr w:type="spellEnd"/>
      <w:r w:rsidRPr="003B3A1C">
        <w:rPr>
          <w:rFonts w:asciiTheme="minorHAnsi" w:hAnsiTheme="minorHAnsi" w:cstheme="minorHAnsi"/>
          <w:sz w:val="20"/>
          <w:lang w:val="en-US"/>
        </w:rPr>
        <w:t xml:space="preserve">, A., </w:t>
      </w:r>
      <w:proofErr w:type="spellStart"/>
      <w:r w:rsidRPr="003B3A1C">
        <w:rPr>
          <w:rFonts w:asciiTheme="minorHAnsi" w:hAnsiTheme="minorHAnsi" w:cstheme="minorHAnsi"/>
          <w:sz w:val="20"/>
          <w:lang w:val="en-US"/>
        </w:rPr>
        <w:t>Gucciardi</w:t>
      </w:r>
      <w:proofErr w:type="spellEnd"/>
      <w:r w:rsidRPr="003B3A1C">
        <w:rPr>
          <w:rFonts w:asciiTheme="minorHAnsi" w:hAnsiTheme="minorHAnsi" w:cstheme="minorHAnsi"/>
          <w:sz w:val="20"/>
          <w:lang w:val="en-US"/>
        </w:rPr>
        <w:t xml:space="preserve">, G. and </w:t>
      </w:r>
      <w:proofErr w:type="spellStart"/>
      <w:r w:rsidRPr="003B3A1C">
        <w:rPr>
          <w:rFonts w:asciiTheme="minorHAnsi" w:hAnsiTheme="minorHAnsi" w:cstheme="minorHAnsi"/>
          <w:sz w:val="20"/>
          <w:lang w:val="en-US"/>
        </w:rPr>
        <w:t>Nepelski</w:t>
      </w:r>
      <w:proofErr w:type="spellEnd"/>
      <w:r w:rsidRPr="003B3A1C">
        <w:rPr>
          <w:rFonts w:asciiTheme="minorHAnsi" w:hAnsiTheme="minorHAnsi" w:cstheme="minorHAnsi"/>
          <w:sz w:val="20"/>
          <w:lang w:val="en-US"/>
        </w:rPr>
        <w:t xml:space="preserve">, D. (2021) Venture Capitals in Europe, Evidence-based insights about Venture Capitalists and venture capital backed firms, JCR Technical Report, European Commission </w:t>
      </w:r>
    </w:p>
    <w:p w14:paraId="477209FE" w14:textId="77777777" w:rsidR="00297A52" w:rsidRPr="003B3A1C" w:rsidRDefault="00297A52" w:rsidP="00297A52">
      <w:pPr>
        <w:jc w:val="both"/>
        <w:rPr>
          <w:rFonts w:asciiTheme="minorHAnsi" w:hAnsiTheme="minorHAnsi" w:cstheme="minorHAnsi"/>
          <w:sz w:val="20"/>
          <w:lang w:val="en-US"/>
        </w:rPr>
      </w:pPr>
      <w:r w:rsidRPr="003B3A1C">
        <w:rPr>
          <w:rFonts w:asciiTheme="minorHAnsi" w:hAnsiTheme="minorHAnsi" w:cstheme="minorHAnsi"/>
          <w:sz w:val="20"/>
          <w:lang w:val="en-US"/>
        </w:rPr>
        <w:t>Business West (2017) How to “Meet the buyer”: Top tips for novice exporters on how to pitch to buyers, Business West, Bristol, UK</w:t>
      </w:r>
    </w:p>
    <w:p w14:paraId="7CF61DA7" w14:textId="77777777" w:rsidR="00297A52" w:rsidRPr="003B3A1C" w:rsidRDefault="00297A52" w:rsidP="00297A52">
      <w:pPr>
        <w:jc w:val="both"/>
        <w:rPr>
          <w:rFonts w:asciiTheme="minorHAnsi" w:hAnsiTheme="minorHAnsi" w:cstheme="minorHAnsi"/>
          <w:sz w:val="20"/>
          <w:lang w:val="en-US"/>
        </w:rPr>
      </w:pPr>
      <w:proofErr w:type="spellStart"/>
      <w:r w:rsidRPr="003B3A1C">
        <w:rPr>
          <w:rFonts w:asciiTheme="minorHAnsi" w:hAnsiTheme="minorHAnsi" w:cstheme="minorHAnsi"/>
          <w:sz w:val="20"/>
          <w:lang w:val="en-US"/>
        </w:rPr>
        <w:t>Dervojeda</w:t>
      </w:r>
      <w:proofErr w:type="spellEnd"/>
      <w:r w:rsidRPr="003B3A1C">
        <w:rPr>
          <w:rFonts w:asciiTheme="minorHAnsi" w:hAnsiTheme="minorHAnsi" w:cstheme="minorHAnsi"/>
          <w:sz w:val="20"/>
          <w:lang w:val="en-US"/>
        </w:rPr>
        <w:t xml:space="preserve">, K., </w:t>
      </w:r>
      <w:proofErr w:type="spellStart"/>
      <w:r w:rsidRPr="003B3A1C">
        <w:rPr>
          <w:rFonts w:asciiTheme="minorHAnsi" w:hAnsiTheme="minorHAnsi" w:cstheme="minorHAnsi"/>
          <w:sz w:val="20"/>
          <w:lang w:val="en-US"/>
        </w:rPr>
        <w:t>Koonstra</w:t>
      </w:r>
      <w:proofErr w:type="spellEnd"/>
      <w:r w:rsidRPr="003B3A1C">
        <w:rPr>
          <w:rFonts w:asciiTheme="minorHAnsi" w:hAnsiTheme="minorHAnsi" w:cstheme="minorHAnsi"/>
          <w:sz w:val="20"/>
          <w:lang w:val="en-US"/>
        </w:rPr>
        <w:t xml:space="preserve">, A., </w:t>
      </w:r>
      <w:proofErr w:type="spellStart"/>
      <w:r w:rsidRPr="003B3A1C">
        <w:rPr>
          <w:rFonts w:asciiTheme="minorHAnsi" w:hAnsiTheme="minorHAnsi" w:cstheme="minorHAnsi"/>
          <w:sz w:val="20"/>
          <w:lang w:val="en-US"/>
        </w:rPr>
        <w:t>Lengton</w:t>
      </w:r>
      <w:proofErr w:type="spellEnd"/>
      <w:r w:rsidRPr="003B3A1C">
        <w:rPr>
          <w:rFonts w:asciiTheme="minorHAnsi" w:hAnsiTheme="minorHAnsi" w:cstheme="minorHAnsi"/>
          <w:sz w:val="20"/>
          <w:lang w:val="en-US"/>
        </w:rPr>
        <w:t xml:space="preserve">, M., </w:t>
      </w:r>
      <w:proofErr w:type="spellStart"/>
      <w:r w:rsidRPr="003B3A1C">
        <w:rPr>
          <w:rFonts w:asciiTheme="minorHAnsi" w:hAnsiTheme="minorHAnsi" w:cstheme="minorHAnsi"/>
          <w:sz w:val="20"/>
          <w:lang w:val="en-US"/>
        </w:rPr>
        <w:t>Verzijl</w:t>
      </w:r>
      <w:proofErr w:type="spellEnd"/>
      <w:r w:rsidRPr="003B3A1C">
        <w:rPr>
          <w:rFonts w:asciiTheme="minorHAnsi" w:hAnsiTheme="minorHAnsi" w:cstheme="minorHAnsi"/>
          <w:sz w:val="20"/>
          <w:lang w:val="en-US"/>
        </w:rPr>
        <w:t xml:space="preserve">, D., </w:t>
      </w:r>
      <w:proofErr w:type="spellStart"/>
      <w:r w:rsidRPr="003B3A1C">
        <w:rPr>
          <w:rFonts w:asciiTheme="minorHAnsi" w:hAnsiTheme="minorHAnsi" w:cstheme="minorHAnsi"/>
          <w:sz w:val="20"/>
          <w:lang w:val="en-US"/>
        </w:rPr>
        <w:t>Rouwmaat</w:t>
      </w:r>
      <w:proofErr w:type="spellEnd"/>
      <w:r w:rsidRPr="003B3A1C">
        <w:rPr>
          <w:rFonts w:asciiTheme="minorHAnsi" w:hAnsiTheme="minorHAnsi" w:cstheme="minorHAnsi"/>
          <w:sz w:val="20"/>
          <w:lang w:val="en-US"/>
        </w:rPr>
        <w:t>, E. (2016) Boosting the Potential of Key Enabling Technologies: Addressing Skills Needs in Europe, European Commission Luxembourg</w:t>
      </w:r>
    </w:p>
    <w:p w14:paraId="08DC7B58" w14:textId="77777777" w:rsidR="00297A52" w:rsidRPr="003B3A1C" w:rsidRDefault="00297A52" w:rsidP="00297A52">
      <w:pPr>
        <w:jc w:val="both"/>
        <w:rPr>
          <w:rFonts w:asciiTheme="minorHAnsi" w:hAnsiTheme="minorHAnsi" w:cstheme="minorHAnsi"/>
          <w:sz w:val="20"/>
          <w:lang w:val="en-US"/>
        </w:rPr>
      </w:pPr>
      <w:r w:rsidRPr="003B3A1C">
        <w:rPr>
          <w:rFonts w:asciiTheme="minorHAnsi" w:hAnsiTheme="minorHAnsi" w:cstheme="minorHAnsi"/>
          <w:sz w:val="20"/>
          <w:lang w:val="en-US"/>
        </w:rPr>
        <w:t>European Commission (2015) Key Enabling Technologies (KETs) Observatory, Second Report, Luxembourg, December 2015</w:t>
      </w:r>
    </w:p>
    <w:p w14:paraId="4C3FAFCB" w14:textId="77777777" w:rsidR="00297A52" w:rsidRPr="003B3A1C" w:rsidRDefault="00297A52" w:rsidP="00297A52">
      <w:pPr>
        <w:jc w:val="both"/>
        <w:rPr>
          <w:rFonts w:asciiTheme="minorHAnsi" w:hAnsiTheme="minorHAnsi" w:cstheme="minorHAnsi"/>
          <w:sz w:val="20"/>
          <w:lang w:val="en-US"/>
        </w:rPr>
      </w:pPr>
      <w:r w:rsidRPr="003B3A1C">
        <w:rPr>
          <w:rFonts w:asciiTheme="minorHAnsi" w:hAnsiTheme="minorHAnsi" w:cstheme="minorHAnsi"/>
          <w:sz w:val="20"/>
          <w:lang w:val="en-US"/>
        </w:rPr>
        <w:lastRenderedPageBreak/>
        <w:t xml:space="preserve">Golightly, J., Ford, C., </w:t>
      </w:r>
      <w:proofErr w:type="spellStart"/>
      <w:r w:rsidRPr="003B3A1C">
        <w:rPr>
          <w:rFonts w:asciiTheme="minorHAnsi" w:hAnsiTheme="minorHAnsi" w:cstheme="minorHAnsi"/>
          <w:sz w:val="20"/>
          <w:lang w:val="en-US"/>
        </w:rPr>
        <w:t>Sureka</w:t>
      </w:r>
      <w:proofErr w:type="spellEnd"/>
      <w:r w:rsidRPr="003B3A1C">
        <w:rPr>
          <w:rFonts w:asciiTheme="minorHAnsi" w:hAnsiTheme="minorHAnsi" w:cstheme="minorHAnsi"/>
          <w:sz w:val="20"/>
          <w:lang w:val="en-US"/>
        </w:rPr>
        <w:t xml:space="preserve">, P. and Reid, B. (2012) </w:t>
      </w:r>
      <w:proofErr w:type="spellStart"/>
      <w:r w:rsidRPr="003B3A1C">
        <w:rPr>
          <w:rFonts w:asciiTheme="minorHAnsi" w:hAnsiTheme="minorHAnsi" w:cstheme="minorHAnsi"/>
          <w:sz w:val="20"/>
          <w:lang w:val="en-US"/>
        </w:rPr>
        <w:t>Realising</w:t>
      </w:r>
      <w:proofErr w:type="spellEnd"/>
      <w:r w:rsidRPr="003B3A1C">
        <w:rPr>
          <w:rFonts w:asciiTheme="minorHAnsi" w:hAnsiTheme="minorHAnsi" w:cstheme="minorHAnsi"/>
          <w:sz w:val="20"/>
          <w:lang w:val="en-US"/>
        </w:rPr>
        <w:t xml:space="preserve"> the Value of Open Innovation, the Work Foundation and Lancaster University, Big Innovation Centre</w:t>
      </w:r>
    </w:p>
    <w:p w14:paraId="58CE49DA" w14:textId="77777777" w:rsidR="00297A52" w:rsidRPr="003B3A1C" w:rsidRDefault="00297A52" w:rsidP="00297A52">
      <w:pPr>
        <w:jc w:val="both"/>
        <w:rPr>
          <w:rFonts w:asciiTheme="minorHAnsi" w:hAnsiTheme="minorHAnsi" w:cstheme="minorHAnsi"/>
          <w:sz w:val="20"/>
          <w:lang w:val="en-US"/>
        </w:rPr>
      </w:pPr>
      <w:r w:rsidRPr="003B3A1C">
        <w:rPr>
          <w:rFonts w:asciiTheme="minorHAnsi" w:hAnsiTheme="minorHAnsi" w:cstheme="minorHAnsi"/>
          <w:sz w:val="20"/>
          <w:lang w:val="en-US"/>
        </w:rPr>
        <w:t xml:space="preserve">Huguenot-Noël, R. and Hunter, A. with </w:t>
      </w:r>
      <w:proofErr w:type="spellStart"/>
      <w:r w:rsidRPr="003B3A1C">
        <w:rPr>
          <w:rFonts w:asciiTheme="minorHAnsi" w:hAnsiTheme="minorHAnsi" w:cstheme="minorHAnsi"/>
          <w:sz w:val="20"/>
          <w:lang w:val="en-US"/>
        </w:rPr>
        <w:t>Zuleeg</w:t>
      </w:r>
      <w:proofErr w:type="spellEnd"/>
      <w:r w:rsidRPr="003B3A1C">
        <w:rPr>
          <w:rFonts w:asciiTheme="minorHAnsi" w:hAnsiTheme="minorHAnsi" w:cstheme="minorHAnsi"/>
          <w:sz w:val="20"/>
          <w:lang w:val="en-US"/>
        </w:rPr>
        <w:t>, F. (2017) Can the EU structural funds reconcile growth, solidarity and stability objectives? A study on the role of conditionalities in spurring structural reforms and reducing macroeconomic imbalances, European Policy Centre, Issue Paper No. 83, October 2017</w:t>
      </w:r>
    </w:p>
    <w:p w14:paraId="7CF42574" w14:textId="4BB89D2C" w:rsidR="00297A52" w:rsidRDefault="00297A52" w:rsidP="00297A52">
      <w:pPr>
        <w:jc w:val="both"/>
        <w:rPr>
          <w:rFonts w:asciiTheme="minorHAnsi" w:hAnsiTheme="minorHAnsi" w:cstheme="minorHAnsi"/>
          <w:sz w:val="20"/>
          <w:lang w:val="en-US"/>
        </w:rPr>
      </w:pPr>
      <w:r w:rsidRPr="003B3A1C">
        <w:rPr>
          <w:rFonts w:asciiTheme="minorHAnsi" w:hAnsiTheme="minorHAnsi" w:cstheme="minorHAnsi"/>
          <w:sz w:val="20"/>
          <w:lang w:val="en-US"/>
        </w:rPr>
        <w:t>ICC and WIPO (2011) Making intellectual property work for business: A handbook for chambers of commerce and business associations setting up intellectual property services, International Chamber of Commerce (ICC) and World Intellectual Property Organization (WIPO)</w:t>
      </w:r>
    </w:p>
    <w:p w14:paraId="574E1FFD" w14:textId="77777777" w:rsidR="00297A52" w:rsidRPr="003B3A1C" w:rsidRDefault="00297A52" w:rsidP="00297A52">
      <w:pPr>
        <w:jc w:val="both"/>
        <w:rPr>
          <w:rFonts w:asciiTheme="minorHAnsi" w:hAnsiTheme="minorHAnsi" w:cstheme="minorHAnsi"/>
          <w:sz w:val="20"/>
          <w:lang w:val="en-US"/>
        </w:rPr>
      </w:pPr>
      <w:r w:rsidRPr="003B3A1C">
        <w:rPr>
          <w:rFonts w:asciiTheme="minorHAnsi" w:hAnsiTheme="minorHAnsi" w:cstheme="minorHAnsi"/>
          <w:sz w:val="20"/>
          <w:lang w:val="en-US"/>
        </w:rPr>
        <w:t>OECD and European Union (</w:t>
      </w:r>
      <w:r w:rsidRPr="003B3A1C">
        <w:rPr>
          <w:rFonts w:asciiTheme="minorHAnsi" w:hAnsiTheme="minorHAnsi" w:cstheme="minorHAnsi"/>
          <w:sz w:val="20"/>
          <w:lang w:val="el-GR"/>
        </w:rPr>
        <w:t>αγνώστου</w:t>
      </w:r>
      <w:r w:rsidRPr="003B3A1C">
        <w:rPr>
          <w:rFonts w:asciiTheme="minorHAnsi" w:hAnsiTheme="minorHAnsi" w:cstheme="minorHAnsi"/>
          <w:sz w:val="20"/>
          <w:lang w:val="en-US"/>
        </w:rPr>
        <w:t xml:space="preserve"> </w:t>
      </w:r>
      <w:r w:rsidRPr="003B3A1C">
        <w:rPr>
          <w:rFonts w:asciiTheme="minorHAnsi" w:hAnsiTheme="minorHAnsi" w:cstheme="minorHAnsi"/>
          <w:sz w:val="20"/>
          <w:lang w:val="el-GR"/>
        </w:rPr>
        <w:t>έτους</w:t>
      </w:r>
      <w:r w:rsidRPr="003B3A1C">
        <w:rPr>
          <w:rFonts w:asciiTheme="minorHAnsi" w:hAnsiTheme="minorHAnsi" w:cstheme="minorHAnsi"/>
          <w:sz w:val="20"/>
          <w:lang w:val="en-US"/>
        </w:rPr>
        <w:t xml:space="preserve">) Facilitating access to finance: Discussion Paper on Investment Readiness </w:t>
      </w:r>
      <w:proofErr w:type="spellStart"/>
      <w:r w:rsidRPr="003B3A1C">
        <w:rPr>
          <w:rFonts w:asciiTheme="minorHAnsi" w:hAnsiTheme="minorHAnsi" w:cstheme="minorHAnsi"/>
          <w:sz w:val="20"/>
          <w:lang w:val="en-US"/>
        </w:rPr>
        <w:t>Programmes</w:t>
      </w:r>
      <w:proofErr w:type="spellEnd"/>
      <w:r w:rsidRPr="003B3A1C">
        <w:rPr>
          <w:rFonts w:asciiTheme="minorHAnsi" w:hAnsiTheme="minorHAnsi" w:cstheme="minorHAnsi"/>
          <w:sz w:val="20"/>
          <w:lang w:val="en-US"/>
        </w:rPr>
        <w:t>, OECD and European Union</w:t>
      </w:r>
    </w:p>
    <w:p w14:paraId="5FFF42D5" w14:textId="77777777" w:rsidR="00297A52" w:rsidRPr="003B3A1C" w:rsidRDefault="00297A52" w:rsidP="00297A52">
      <w:pPr>
        <w:jc w:val="both"/>
        <w:rPr>
          <w:rFonts w:asciiTheme="minorHAnsi" w:hAnsiTheme="minorHAnsi" w:cstheme="minorHAnsi"/>
          <w:sz w:val="20"/>
          <w:lang w:val="en-US"/>
        </w:rPr>
      </w:pPr>
      <w:r w:rsidRPr="003B3A1C">
        <w:rPr>
          <w:rFonts w:asciiTheme="minorHAnsi" w:hAnsiTheme="minorHAnsi" w:cstheme="minorHAnsi"/>
          <w:sz w:val="20"/>
          <w:lang w:val="en-US"/>
        </w:rPr>
        <w:t>Poulsen, A. (2014) A brief Guide to Large-Scale Demonstrators, European Commission, Enterprise and Industry, Brussels, 12-13.02.2014</w:t>
      </w:r>
    </w:p>
    <w:p w14:paraId="5EB3DF96" w14:textId="77777777" w:rsidR="00297A52" w:rsidRPr="003B3A1C" w:rsidRDefault="00297A52" w:rsidP="00297A52">
      <w:pPr>
        <w:jc w:val="both"/>
        <w:rPr>
          <w:rFonts w:asciiTheme="minorHAnsi" w:hAnsiTheme="minorHAnsi" w:cstheme="minorHAnsi"/>
          <w:sz w:val="20"/>
          <w:lang w:val="en-US"/>
        </w:rPr>
      </w:pPr>
      <w:proofErr w:type="spellStart"/>
      <w:r w:rsidRPr="003B3A1C">
        <w:rPr>
          <w:rFonts w:asciiTheme="minorHAnsi" w:hAnsiTheme="minorHAnsi" w:cstheme="minorHAnsi"/>
          <w:sz w:val="20"/>
          <w:lang w:val="en-US"/>
        </w:rPr>
        <w:t>Scaramuzzi</w:t>
      </w:r>
      <w:proofErr w:type="spellEnd"/>
      <w:r w:rsidRPr="003B3A1C">
        <w:rPr>
          <w:rFonts w:asciiTheme="minorHAnsi" w:hAnsiTheme="minorHAnsi" w:cstheme="minorHAnsi"/>
          <w:sz w:val="20"/>
          <w:lang w:val="en-US"/>
        </w:rPr>
        <w:t>, E. (2002) Incubators in Developing Countries: Status and Development Perspectives, World Bank, Washington D.C.</w:t>
      </w:r>
    </w:p>
    <w:p w14:paraId="35956126" w14:textId="77777777" w:rsidR="00297A52" w:rsidRPr="003B3A1C" w:rsidRDefault="00297A52" w:rsidP="00297A52">
      <w:pPr>
        <w:jc w:val="both"/>
        <w:rPr>
          <w:rFonts w:asciiTheme="minorHAnsi" w:hAnsiTheme="minorHAnsi" w:cstheme="minorHAnsi"/>
          <w:sz w:val="20"/>
          <w:lang w:val="en-US"/>
        </w:rPr>
      </w:pPr>
      <w:r w:rsidRPr="003B3A1C">
        <w:rPr>
          <w:rFonts w:asciiTheme="minorHAnsi" w:hAnsiTheme="minorHAnsi" w:cstheme="minorHAnsi"/>
          <w:sz w:val="20"/>
          <w:lang w:val="en-US"/>
        </w:rPr>
        <w:t xml:space="preserve">von </w:t>
      </w:r>
      <w:proofErr w:type="spellStart"/>
      <w:r w:rsidRPr="003B3A1C">
        <w:rPr>
          <w:rFonts w:asciiTheme="minorHAnsi" w:hAnsiTheme="minorHAnsi" w:cstheme="minorHAnsi"/>
          <w:sz w:val="20"/>
          <w:lang w:val="en-US"/>
        </w:rPr>
        <w:t>Zedtwitz</w:t>
      </w:r>
      <w:proofErr w:type="spellEnd"/>
      <w:r w:rsidRPr="003B3A1C">
        <w:rPr>
          <w:rFonts w:asciiTheme="minorHAnsi" w:hAnsiTheme="minorHAnsi" w:cstheme="minorHAnsi"/>
          <w:sz w:val="20"/>
          <w:lang w:val="en-US"/>
        </w:rPr>
        <w:t xml:space="preserve">, M.  (2003) Classification and management of incubators: aligning strategic objectives and competitive scope for new business facilitation, Int. J. Entrepreneurship and Innovation Management, 3 (1/2): 176-196 </w:t>
      </w:r>
    </w:p>
    <w:p w14:paraId="3EBCB89C" w14:textId="77777777" w:rsidR="00297A52" w:rsidRPr="003B3A1C" w:rsidRDefault="00297A52" w:rsidP="00297A52">
      <w:pPr>
        <w:jc w:val="both"/>
        <w:rPr>
          <w:rFonts w:asciiTheme="minorHAnsi" w:hAnsiTheme="minorHAnsi" w:cstheme="minorHAnsi"/>
          <w:sz w:val="20"/>
          <w:lang w:val="en-US"/>
        </w:rPr>
      </w:pPr>
      <w:r w:rsidRPr="003B3A1C">
        <w:rPr>
          <w:rFonts w:asciiTheme="minorHAnsi" w:hAnsiTheme="minorHAnsi" w:cstheme="minorHAnsi"/>
          <w:sz w:val="20"/>
          <w:lang w:val="en-US"/>
        </w:rPr>
        <w:t xml:space="preserve">World Bank and International Finance Corporation (2011) Lessons on Virtual Business Incubation Services, </w:t>
      </w:r>
      <w:proofErr w:type="spellStart"/>
      <w:r w:rsidRPr="003B3A1C">
        <w:rPr>
          <w:rFonts w:asciiTheme="minorHAnsi" w:hAnsiTheme="minorHAnsi" w:cstheme="minorHAnsi"/>
          <w:sz w:val="20"/>
          <w:lang w:val="en-US"/>
        </w:rPr>
        <w:t>Triodos</w:t>
      </w:r>
      <w:proofErr w:type="spellEnd"/>
      <w:r w:rsidRPr="003B3A1C">
        <w:rPr>
          <w:rFonts w:asciiTheme="minorHAnsi" w:hAnsiTheme="minorHAnsi" w:cstheme="minorHAnsi"/>
          <w:sz w:val="20"/>
          <w:lang w:val="en-US"/>
        </w:rPr>
        <w:t xml:space="preserve"> Facet BV, the Netherlands, September 2011</w:t>
      </w:r>
    </w:p>
    <w:p w14:paraId="69030F49" w14:textId="77777777" w:rsidR="00297A52" w:rsidRPr="003B3A1C" w:rsidRDefault="00297A52" w:rsidP="00297A52">
      <w:pPr>
        <w:jc w:val="both"/>
        <w:rPr>
          <w:rFonts w:asciiTheme="minorHAnsi" w:hAnsiTheme="minorHAnsi" w:cstheme="minorHAnsi"/>
          <w:sz w:val="20"/>
          <w:lang w:val="en-US"/>
        </w:rPr>
      </w:pPr>
      <w:proofErr w:type="spellStart"/>
      <w:r w:rsidRPr="003B3A1C">
        <w:rPr>
          <w:rFonts w:asciiTheme="minorHAnsi" w:hAnsiTheme="minorHAnsi" w:cstheme="minorHAnsi"/>
          <w:sz w:val="20"/>
          <w:lang w:val="en-US"/>
        </w:rPr>
        <w:t>Zetzche</w:t>
      </w:r>
      <w:proofErr w:type="spellEnd"/>
      <w:r w:rsidRPr="003B3A1C">
        <w:rPr>
          <w:rFonts w:asciiTheme="minorHAnsi" w:hAnsiTheme="minorHAnsi" w:cstheme="minorHAnsi"/>
          <w:sz w:val="20"/>
          <w:lang w:val="en-US"/>
        </w:rPr>
        <w:t xml:space="preserve">, D.A., Buckley, R.P., </w:t>
      </w:r>
      <w:proofErr w:type="spellStart"/>
      <w:r w:rsidRPr="003B3A1C">
        <w:rPr>
          <w:rFonts w:asciiTheme="minorHAnsi" w:hAnsiTheme="minorHAnsi" w:cstheme="minorHAnsi"/>
          <w:sz w:val="20"/>
          <w:lang w:val="en-US"/>
        </w:rPr>
        <w:t>Barberis</w:t>
      </w:r>
      <w:proofErr w:type="spellEnd"/>
      <w:r w:rsidRPr="003B3A1C">
        <w:rPr>
          <w:rFonts w:asciiTheme="minorHAnsi" w:hAnsiTheme="minorHAnsi" w:cstheme="minorHAnsi"/>
          <w:sz w:val="20"/>
          <w:lang w:val="en-US"/>
        </w:rPr>
        <w:t xml:space="preserve">, J.N. and </w:t>
      </w:r>
      <w:proofErr w:type="spellStart"/>
      <w:r w:rsidRPr="003B3A1C">
        <w:rPr>
          <w:rFonts w:asciiTheme="minorHAnsi" w:hAnsiTheme="minorHAnsi" w:cstheme="minorHAnsi"/>
          <w:sz w:val="20"/>
          <w:lang w:val="en-US"/>
        </w:rPr>
        <w:t>Arner</w:t>
      </w:r>
      <w:proofErr w:type="spellEnd"/>
      <w:r w:rsidRPr="003B3A1C">
        <w:rPr>
          <w:rFonts w:asciiTheme="minorHAnsi" w:hAnsiTheme="minorHAnsi" w:cstheme="minorHAnsi"/>
          <w:sz w:val="20"/>
          <w:lang w:val="en-US"/>
        </w:rPr>
        <w:t xml:space="preserve">, D.W. (2017) Regulating a Revolution </w:t>
      </w:r>
      <w:proofErr w:type="gramStart"/>
      <w:r w:rsidRPr="003B3A1C">
        <w:rPr>
          <w:rFonts w:asciiTheme="minorHAnsi" w:hAnsiTheme="minorHAnsi" w:cstheme="minorHAnsi"/>
          <w:sz w:val="20"/>
          <w:lang w:val="en-US"/>
        </w:rPr>
        <w:t>From</w:t>
      </w:r>
      <w:proofErr w:type="gramEnd"/>
      <w:r w:rsidRPr="003B3A1C">
        <w:rPr>
          <w:rFonts w:asciiTheme="minorHAnsi" w:hAnsiTheme="minorHAnsi" w:cstheme="minorHAnsi"/>
          <w:sz w:val="20"/>
          <w:lang w:val="en-US"/>
        </w:rPr>
        <w:t xml:space="preserve"> Regulatory Sandboxes to Smart Regulation, European Banking Institute Working Paper Series, no 11. </w:t>
      </w:r>
    </w:p>
    <w:p w14:paraId="048AAA8B" w14:textId="56BD4B65" w:rsidR="00C32F95" w:rsidRDefault="00C32F95" w:rsidP="007C7EA7">
      <w:pPr>
        <w:spacing w:after="120"/>
        <w:jc w:val="both"/>
        <w:rPr>
          <w:rFonts w:asciiTheme="minorHAnsi" w:hAnsiTheme="minorHAnsi" w:cstheme="minorHAnsi"/>
          <w:sz w:val="20"/>
          <w:lang w:val="en-US"/>
        </w:rPr>
      </w:pPr>
    </w:p>
    <w:p w14:paraId="1DB2055A" w14:textId="27E1F523" w:rsidR="008469DE" w:rsidRPr="007D7634" w:rsidRDefault="008469DE" w:rsidP="007C7EA7">
      <w:pPr>
        <w:spacing w:after="120"/>
        <w:jc w:val="both"/>
        <w:rPr>
          <w:rFonts w:asciiTheme="minorHAnsi" w:hAnsiTheme="minorHAnsi" w:cstheme="minorHAnsi"/>
          <w:b/>
          <w:bCs/>
          <w:sz w:val="20"/>
          <w:lang w:val="el-GR"/>
        </w:rPr>
      </w:pPr>
      <w:r w:rsidRPr="007D7634">
        <w:rPr>
          <w:rFonts w:asciiTheme="minorHAnsi" w:hAnsiTheme="minorHAnsi" w:cstheme="minorHAnsi"/>
          <w:b/>
          <w:bCs/>
          <w:sz w:val="20"/>
          <w:lang w:val="el-GR"/>
        </w:rPr>
        <w:t xml:space="preserve">6.2.3. </w:t>
      </w:r>
      <w:r>
        <w:rPr>
          <w:rFonts w:asciiTheme="minorHAnsi" w:hAnsiTheme="minorHAnsi" w:cstheme="minorHAnsi"/>
          <w:b/>
          <w:bCs/>
          <w:sz w:val="20"/>
          <w:lang w:val="el-GR"/>
        </w:rPr>
        <w:t xml:space="preserve">Συναφείς ιστοσελίδες </w:t>
      </w:r>
    </w:p>
    <w:p w14:paraId="503F05E1" w14:textId="36333A03" w:rsidR="008469DE" w:rsidRPr="007D7634" w:rsidRDefault="00000000" w:rsidP="007C7EA7">
      <w:pPr>
        <w:spacing w:after="120"/>
        <w:jc w:val="both"/>
        <w:rPr>
          <w:rFonts w:asciiTheme="minorHAnsi" w:hAnsiTheme="minorHAnsi" w:cstheme="minorHAnsi"/>
          <w:sz w:val="20"/>
          <w:lang w:val="el-GR"/>
        </w:rPr>
      </w:pPr>
      <w:hyperlink r:id="rId41" w:history="1">
        <w:r w:rsidR="008469DE" w:rsidRPr="002F4090">
          <w:rPr>
            <w:rStyle w:val="-"/>
            <w:rFonts w:asciiTheme="minorHAnsi" w:hAnsiTheme="minorHAnsi" w:cstheme="minorHAnsi"/>
            <w:sz w:val="20"/>
            <w:lang w:val="en-US"/>
          </w:rPr>
          <w:t>https</w:t>
        </w:r>
        <w:r w:rsidR="008469DE" w:rsidRPr="007D7634">
          <w:rPr>
            <w:rStyle w:val="-"/>
            <w:rFonts w:asciiTheme="minorHAnsi" w:hAnsiTheme="minorHAnsi" w:cstheme="minorHAnsi"/>
            <w:sz w:val="20"/>
            <w:lang w:val="el-GR"/>
          </w:rPr>
          <w:t>://</w:t>
        </w:r>
        <w:r w:rsidR="008469DE" w:rsidRPr="002F4090">
          <w:rPr>
            <w:rStyle w:val="-"/>
            <w:rFonts w:asciiTheme="minorHAnsi" w:hAnsiTheme="minorHAnsi" w:cstheme="minorHAnsi"/>
            <w:sz w:val="20"/>
            <w:lang w:val="en-US"/>
          </w:rPr>
          <w:t>www</w:t>
        </w:r>
        <w:r w:rsidR="008469DE" w:rsidRPr="007D7634">
          <w:rPr>
            <w:rStyle w:val="-"/>
            <w:rFonts w:asciiTheme="minorHAnsi" w:hAnsiTheme="minorHAnsi" w:cstheme="minorHAnsi"/>
            <w:sz w:val="20"/>
            <w:lang w:val="el-GR"/>
          </w:rPr>
          <w:t>.</w:t>
        </w:r>
        <w:proofErr w:type="spellStart"/>
        <w:r w:rsidR="008469DE" w:rsidRPr="002F4090">
          <w:rPr>
            <w:rStyle w:val="-"/>
            <w:rFonts w:asciiTheme="minorHAnsi" w:hAnsiTheme="minorHAnsi" w:cstheme="minorHAnsi"/>
            <w:sz w:val="20"/>
            <w:lang w:val="en-US"/>
          </w:rPr>
          <w:t>oecd</w:t>
        </w:r>
        <w:proofErr w:type="spellEnd"/>
        <w:r w:rsidR="008469DE" w:rsidRPr="007D7634">
          <w:rPr>
            <w:rStyle w:val="-"/>
            <w:rFonts w:asciiTheme="minorHAnsi" w:hAnsiTheme="minorHAnsi" w:cstheme="minorHAnsi"/>
            <w:sz w:val="20"/>
            <w:lang w:val="el-GR"/>
          </w:rPr>
          <w:t>.</w:t>
        </w:r>
        <w:r w:rsidR="008469DE" w:rsidRPr="002F4090">
          <w:rPr>
            <w:rStyle w:val="-"/>
            <w:rFonts w:asciiTheme="minorHAnsi" w:hAnsiTheme="minorHAnsi" w:cstheme="minorHAnsi"/>
            <w:sz w:val="20"/>
            <w:lang w:val="en-US"/>
          </w:rPr>
          <w:t>org</w:t>
        </w:r>
        <w:r w:rsidR="008469DE" w:rsidRPr="007D7634">
          <w:rPr>
            <w:rStyle w:val="-"/>
            <w:rFonts w:asciiTheme="minorHAnsi" w:hAnsiTheme="minorHAnsi" w:cstheme="minorHAnsi"/>
            <w:sz w:val="20"/>
            <w:lang w:val="el-GR"/>
          </w:rPr>
          <w:t>/</w:t>
        </w:r>
        <w:proofErr w:type="spellStart"/>
        <w:r w:rsidR="008469DE" w:rsidRPr="002F4090">
          <w:rPr>
            <w:rStyle w:val="-"/>
            <w:rFonts w:asciiTheme="minorHAnsi" w:hAnsiTheme="minorHAnsi" w:cstheme="minorHAnsi"/>
            <w:sz w:val="20"/>
            <w:lang w:val="en-US"/>
          </w:rPr>
          <w:t>cfe</w:t>
        </w:r>
        <w:proofErr w:type="spellEnd"/>
        <w:r w:rsidR="008469DE" w:rsidRPr="007D7634">
          <w:rPr>
            <w:rStyle w:val="-"/>
            <w:rFonts w:asciiTheme="minorHAnsi" w:hAnsiTheme="minorHAnsi" w:cstheme="minorHAnsi"/>
            <w:sz w:val="20"/>
            <w:lang w:val="el-GR"/>
          </w:rPr>
          <w:t>/</w:t>
        </w:r>
        <w:proofErr w:type="spellStart"/>
        <w:r w:rsidR="008469DE" w:rsidRPr="002F4090">
          <w:rPr>
            <w:rStyle w:val="-"/>
            <w:rFonts w:asciiTheme="minorHAnsi" w:hAnsiTheme="minorHAnsi" w:cstheme="minorHAnsi"/>
            <w:sz w:val="20"/>
            <w:lang w:val="en-US"/>
          </w:rPr>
          <w:t>smes</w:t>
        </w:r>
        <w:proofErr w:type="spellEnd"/>
        <w:r w:rsidR="008469DE" w:rsidRPr="007D7634">
          <w:rPr>
            <w:rStyle w:val="-"/>
            <w:rFonts w:asciiTheme="minorHAnsi" w:hAnsiTheme="minorHAnsi" w:cstheme="minorHAnsi"/>
            <w:sz w:val="20"/>
            <w:lang w:val="el-GR"/>
          </w:rPr>
          <w:t>/</w:t>
        </w:r>
        <w:proofErr w:type="spellStart"/>
        <w:r w:rsidR="008469DE" w:rsidRPr="002F4090">
          <w:rPr>
            <w:rStyle w:val="-"/>
            <w:rFonts w:asciiTheme="minorHAnsi" w:hAnsiTheme="minorHAnsi" w:cstheme="minorHAnsi"/>
            <w:sz w:val="20"/>
            <w:lang w:val="en-US"/>
          </w:rPr>
          <w:t>oecdrecommendationonsmeandentrepreneurshippolicy</w:t>
        </w:r>
        <w:proofErr w:type="spellEnd"/>
        <w:r w:rsidR="008469DE" w:rsidRPr="007D7634">
          <w:rPr>
            <w:rStyle w:val="-"/>
            <w:rFonts w:asciiTheme="minorHAnsi" w:hAnsiTheme="minorHAnsi" w:cstheme="minorHAnsi"/>
            <w:sz w:val="20"/>
            <w:lang w:val="el-GR"/>
          </w:rPr>
          <w:t>/</w:t>
        </w:r>
      </w:hyperlink>
    </w:p>
    <w:p w14:paraId="66455051" w14:textId="0C14B2A4" w:rsidR="005B1754" w:rsidRPr="007D7634" w:rsidRDefault="00000000" w:rsidP="007C7EA7">
      <w:pPr>
        <w:spacing w:after="120"/>
        <w:jc w:val="both"/>
        <w:rPr>
          <w:rFonts w:asciiTheme="minorHAnsi" w:hAnsiTheme="minorHAnsi" w:cstheme="minorHAnsi"/>
          <w:sz w:val="20"/>
          <w:lang w:val="el-GR"/>
        </w:rPr>
      </w:pPr>
      <w:hyperlink r:id="rId42" w:history="1">
        <w:r w:rsidR="005B1754" w:rsidRPr="002F4090">
          <w:rPr>
            <w:rStyle w:val="-"/>
            <w:rFonts w:asciiTheme="minorHAnsi" w:hAnsiTheme="minorHAnsi" w:cstheme="minorHAnsi"/>
            <w:sz w:val="20"/>
            <w:lang w:val="en-US"/>
          </w:rPr>
          <w:t>https</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www</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gov</w:t>
        </w:r>
        <w:r w:rsidR="005B1754" w:rsidRPr="007D7634">
          <w:rPr>
            <w:rStyle w:val="-"/>
            <w:rFonts w:asciiTheme="minorHAnsi" w:hAnsiTheme="minorHAnsi" w:cstheme="minorHAnsi"/>
            <w:sz w:val="20"/>
            <w:lang w:val="el-GR"/>
          </w:rPr>
          <w:t>.</w:t>
        </w:r>
        <w:proofErr w:type="spellStart"/>
        <w:r w:rsidR="005B1754" w:rsidRPr="002F4090">
          <w:rPr>
            <w:rStyle w:val="-"/>
            <w:rFonts w:asciiTheme="minorHAnsi" w:hAnsiTheme="minorHAnsi" w:cstheme="minorHAnsi"/>
            <w:sz w:val="20"/>
            <w:lang w:val="en-US"/>
          </w:rPr>
          <w:t>uk</w:t>
        </w:r>
        <w:proofErr w:type="spellEnd"/>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government</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publications</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home</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office</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small</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and</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medium</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sized</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enterprises</w:t>
        </w:r>
        <w:r w:rsidR="005B1754" w:rsidRPr="007D7634">
          <w:rPr>
            <w:rStyle w:val="-"/>
            <w:rFonts w:asciiTheme="minorHAnsi" w:hAnsiTheme="minorHAnsi" w:cstheme="minorHAnsi"/>
            <w:sz w:val="20"/>
            <w:lang w:val="el-GR"/>
          </w:rPr>
          <w:t>-</w:t>
        </w:r>
        <w:proofErr w:type="spellStart"/>
        <w:r w:rsidR="005B1754" w:rsidRPr="002F4090">
          <w:rPr>
            <w:rStyle w:val="-"/>
            <w:rFonts w:asciiTheme="minorHAnsi" w:hAnsiTheme="minorHAnsi" w:cstheme="minorHAnsi"/>
            <w:sz w:val="20"/>
            <w:lang w:val="en-US"/>
          </w:rPr>
          <w:t>smes</w:t>
        </w:r>
        <w:proofErr w:type="spellEnd"/>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action</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plan</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small</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and</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medium</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enterprise</w:t>
        </w:r>
        <w:r w:rsidR="005B1754" w:rsidRPr="007D7634">
          <w:rPr>
            <w:rStyle w:val="-"/>
            <w:rFonts w:asciiTheme="minorHAnsi" w:hAnsiTheme="minorHAnsi" w:cstheme="minorHAnsi"/>
            <w:sz w:val="20"/>
            <w:lang w:val="el-GR"/>
          </w:rPr>
          <w:t>-</w:t>
        </w:r>
        <w:proofErr w:type="spellStart"/>
        <w:r w:rsidR="005B1754" w:rsidRPr="002F4090">
          <w:rPr>
            <w:rStyle w:val="-"/>
            <w:rFonts w:asciiTheme="minorHAnsi" w:hAnsiTheme="minorHAnsi" w:cstheme="minorHAnsi"/>
            <w:sz w:val="20"/>
            <w:lang w:val="en-US"/>
          </w:rPr>
          <w:t>sme</w:t>
        </w:r>
        <w:proofErr w:type="spellEnd"/>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action</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plan</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accessible</w:t>
        </w:r>
      </w:hyperlink>
      <w:r w:rsidR="005B1754" w:rsidRPr="007D7634">
        <w:rPr>
          <w:rFonts w:asciiTheme="minorHAnsi" w:hAnsiTheme="minorHAnsi" w:cstheme="minorHAnsi"/>
          <w:sz w:val="20"/>
          <w:lang w:val="el-GR"/>
        </w:rPr>
        <w:t xml:space="preserve"> </w:t>
      </w:r>
    </w:p>
    <w:p w14:paraId="6BAD66DD" w14:textId="77777777" w:rsidR="005B1754" w:rsidRPr="007D7634" w:rsidRDefault="00000000" w:rsidP="005B1754">
      <w:pPr>
        <w:spacing w:after="120"/>
        <w:jc w:val="both"/>
        <w:rPr>
          <w:rFonts w:asciiTheme="minorHAnsi" w:hAnsiTheme="minorHAnsi" w:cstheme="minorHAnsi"/>
          <w:sz w:val="20"/>
          <w:lang w:val="el-GR"/>
        </w:rPr>
      </w:pPr>
      <w:hyperlink r:id="rId43" w:anchor="page7" w:history="1">
        <w:r w:rsidR="005B1754" w:rsidRPr="002F4090">
          <w:rPr>
            <w:rStyle w:val="-"/>
            <w:rFonts w:asciiTheme="minorHAnsi" w:hAnsiTheme="minorHAnsi" w:cstheme="minorHAnsi"/>
            <w:sz w:val="20"/>
            <w:lang w:val="en-US"/>
          </w:rPr>
          <w:t>https</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read</w:t>
        </w:r>
        <w:r w:rsidR="005B1754" w:rsidRPr="007D7634">
          <w:rPr>
            <w:rStyle w:val="-"/>
            <w:rFonts w:asciiTheme="minorHAnsi" w:hAnsiTheme="minorHAnsi" w:cstheme="minorHAnsi"/>
            <w:sz w:val="20"/>
            <w:lang w:val="el-GR"/>
          </w:rPr>
          <w:t>.</w:t>
        </w:r>
        <w:proofErr w:type="spellStart"/>
        <w:r w:rsidR="005B1754" w:rsidRPr="002F4090">
          <w:rPr>
            <w:rStyle w:val="-"/>
            <w:rFonts w:asciiTheme="minorHAnsi" w:hAnsiTheme="minorHAnsi" w:cstheme="minorHAnsi"/>
            <w:sz w:val="20"/>
            <w:lang w:val="en-US"/>
          </w:rPr>
          <w:t>oecd</w:t>
        </w:r>
        <w:proofErr w:type="spellEnd"/>
        <w:r w:rsidR="005B1754" w:rsidRPr="007D7634">
          <w:rPr>
            <w:rStyle w:val="-"/>
            <w:rFonts w:asciiTheme="minorHAnsi" w:hAnsiTheme="minorHAnsi" w:cstheme="minorHAnsi"/>
            <w:sz w:val="20"/>
            <w:lang w:val="el-GR"/>
          </w:rPr>
          <w:t>-</w:t>
        </w:r>
        <w:proofErr w:type="spellStart"/>
        <w:r w:rsidR="005B1754" w:rsidRPr="002F4090">
          <w:rPr>
            <w:rStyle w:val="-"/>
            <w:rFonts w:asciiTheme="minorHAnsi" w:hAnsiTheme="minorHAnsi" w:cstheme="minorHAnsi"/>
            <w:sz w:val="20"/>
            <w:lang w:val="en-US"/>
          </w:rPr>
          <w:t>ilibrary</w:t>
        </w:r>
        <w:proofErr w:type="spellEnd"/>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org</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industry</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and</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services</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financing</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high</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growth</w:t>
        </w:r>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firms</w:t>
        </w:r>
        <w:r w:rsidR="005B1754" w:rsidRPr="007D7634">
          <w:rPr>
            <w:rStyle w:val="-"/>
            <w:rFonts w:asciiTheme="minorHAnsi" w:hAnsiTheme="minorHAnsi" w:cstheme="minorHAnsi"/>
            <w:sz w:val="20"/>
            <w:lang w:val="el-GR"/>
          </w:rPr>
          <w:t>_9789264118782-</w:t>
        </w:r>
        <w:proofErr w:type="spellStart"/>
        <w:r w:rsidR="005B1754" w:rsidRPr="002F4090">
          <w:rPr>
            <w:rStyle w:val="-"/>
            <w:rFonts w:asciiTheme="minorHAnsi" w:hAnsiTheme="minorHAnsi" w:cstheme="minorHAnsi"/>
            <w:sz w:val="20"/>
            <w:lang w:val="en-US"/>
          </w:rPr>
          <w:t>en</w:t>
        </w:r>
        <w:proofErr w:type="spellEnd"/>
        <w:r w:rsidR="005B1754" w:rsidRPr="007D7634">
          <w:rPr>
            <w:rStyle w:val="-"/>
            <w:rFonts w:asciiTheme="minorHAnsi" w:hAnsiTheme="minorHAnsi" w:cstheme="minorHAnsi"/>
            <w:sz w:val="20"/>
            <w:lang w:val="el-GR"/>
          </w:rPr>
          <w:t>#</w:t>
        </w:r>
        <w:r w:rsidR="005B1754" w:rsidRPr="002F4090">
          <w:rPr>
            <w:rStyle w:val="-"/>
            <w:rFonts w:asciiTheme="minorHAnsi" w:hAnsiTheme="minorHAnsi" w:cstheme="minorHAnsi"/>
            <w:sz w:val="20"/>
            <w:lang w:val="en-US"/>
          </w:rPr>
          <w:t>page</w:t>
        </w:r>
        <w:r w:rsidR="005B1754" w:rsidRPr="007D7634">
          <w:rPr>
            <w:rStyle w:val="-"/>
            <w:rFonts w:asciiTheme="minorHAnsi" w:hAnsiTheme="minorHAnsi" w:cstheme="minorHAnsi"/>
            <w:sz w:val="20"/>
            <w:lang w:val="el-GR"/>
          </w:rPr>
          <w:t>7</w:t>
        </w:r>
      </w:hyperlink>
      <w:r w:rsidR="005B1754" w:rsidRPr="007D7634">
        <w:rPr>
          <w:rFonts w:asciiTheme="minorHAnsi" w:hAnsiTheme="minorHAnsi" w:cstheme="minorHAnsi"/>
          <w:sz w:val="20"/>
          <w:lang w:val="el-GR"/>
        </w:rPr>
        <w:t xml:space="preserve"> </w:t>
      </w:r>
    </w:p>
    <w:p w14:paraId="7801E031" w14:textId="77777777" w:rsidR="005B1754" w:rsidRPr="007D7634" w:rsidRDefault="00000000" w:rsidP="005B1754">
      <w:pPr>
        <w:jc w:val="both"/>
        <w:rPr>
          <w:rFonts w:asciiTheme="minorHAnsi" w:hAnsiTheme="minorHAnsi" w:cstheme="minorHAnsi"/>
          <w:sz w:val="20"/>
          <w:lang w:val="el-GR"/>
        </w:rPr>
      </w:pPr>
      <w:hyperlink r:id="rId44" w:history="1">
        <w:r w:rsidR="005B1754" w:rsidRPr="003B3A1C">
          <w:rPr>
            <w:rStyle w:val="-"/>
            <w:rFonts w:asciiTheme="minorHAnsi" w:hAnsiTheme="minorHAnsi" w:cstheme="minorHAnsi"/>
            <w:sz w:val="20"/>
            <w:lang w:val="en-US"/>
          </w:rPr>
          <w:t>https</w:t>
        </w:r>
        <w:r w:rsidR="005B1754" w:rsidRPr="007D7634">
          <w:rPr>
            <w:rStyle w:val="-"/>
            <w:rFonts w:asciiTheme="minorHAnsi" w:hAnsiTheme="minorHAnsi" w:cstheme="minorHAnsi"/>
            <w:sz w:val="20"/>
            <w:lang w:val="el-GR"/>
          </w:rPr>
          <w:t>://</w:t>
        </w:r>
        <w:r w:rsidR="005B1754" w:rsidRPr="003B3A1C">
          <w:rPr>
            <w:rStyle w:val="-"/>
            <w:rFonts w:asciiTheme="minorHAnsi" w:hAnsiTheme="minorHAnsi" w:cstheme="minorHAnsi"/>
            <w:sz w:val="20"/>
            <w:lang w:val="en-US"/>
          </w:rPr>
          <w:t>www</w:t>
        </w:r>
        <w:r w:rsidR="005B1754" w:rsidRPr="007D7634">
          <w:rPr>
            <w:rStyle w:val="-"/>
            <w:rFonts w:asciiTheme="minorHAnsi" w:hAnsiTheme="minorHAnsi" w:cstheme="minorHAnsi"/>
            <w:sz w:val="20"/>
            <w:lang w:val="el-GR"/>
          </w:rPr>
          <w:t>.</w:t>
        </w:r>
        <w:proofErr w:type="spellStart"/>
        <w:r w:rsidR="005B1754" w:rsidRPr="003B3A1C">
          <w:rPr>
            <w:rStyle w:val="-"/>
            <w:rFonts w:asciiTheme="minorHAnsi" w:hAnsiTheme="minorHAnsi" w:cstheme="minorHAnsi"/>
            <w:sz w:val="20"/>
            <w:lang w:val="en-US"/>
          </w:rPr>
          <w:t>espa</w:t>
        </w:r>
        <w:proofErr w:type="spellEnd"/>
        <w:r w:rsidR="005B1754" w:rsidRPr="007D7634">
          <w:rPr>
            <w:rStyle w:val="-"/>
            <w:rFonts w:asciiTheme="minorHAnsi" w:hAnsiTheme="minorHAnsi" w:cstheme="minorHAnsi"/>
            <w:sz w:val="20"/>
            <w:lang w:val="el-GR"/>
          </w:rPr>
          <w:t>.</w:t>
        </w:r>
        <w:r w:rsidR="005B1754" w:rsidRPr="003B3A1C">
          <w:rPr>
            <w:rStyle w:val="-"/>
            <w:rFonts w:asciiTheme="minorHAnsi" w:hAnsiTheme="minorHAnsi" w:cstheme="minorHAnsi"/>
            <w:sz w:val="20"/>
            <w:lang w:val="en-US"/>
          </w:rPr>
          <w:t>gr</w:t>
        </w:r>
        <w:r w:rsidR="005B1754" w:rsidRPr="007D7634">
          <w:rPr>
            <w:rStyle w:val="-"/>
            <w:rFonts w:asciiTheme="minorHAnsi" w:hAnsiTheme="minorHAnsi" w:cstheme="minorHAnsi"/>
            <w:sz w:val="20"/>
            <w:lang w:val="el-GR"/>
          </w:rPr>
          <w:t>/</w:t>
        </w:r>
        <w:proofErr w:type="spellStart"/>
        <w:r w:rsidR="005B1754" w:rsidRPr="003B3A1C">
          <w:rPr>
            <w:rStyle w:val="-"/>
            <w:rFonts w:asciiTheme="minorHAnsi" w:hAnsiTheme="minorHAnsi" w:cstheme="minorHAnsi"/>
            <w:sz w:val="20"/>
            <w:lang w:val="en-US"/>
          </w:rPr>
          <w:t>en</w:t>
        </w:r>
        <w:proofErr w:type="spellEnd"/>
        <w:r w:rsidR="005B1754" w:rsidRPr="007D7634">
          <w:rPr>
            <w:rStyle w:val="-"/>
            <w:rFonts w:asciiTheme="minorHAnsi" w:hAnsiTheme="minorHAnsi" w:cstheme="minorHAnsi"/>
            <w:sz w:val="20"/>
            <w:lang w:val="el-GR"/>
          </w:rPr>
          <w:t>/</w:t>
        </w:r>
        <w:r w:rsidR="005B1754" w:rsidRPr="003B3A1C">
          <w:rPr>
            <w:rStyle w:val="-"/>
            <w:rFonts w:asciiTheme="minorHAnsi" w:hAnsiTheme="minorHAnsi" w:cstheme="minorHAnsi"/>
            <w:sz w:val="20"/>
            <w:lang w:val="en-US"/>
          </w:rPr>
          <w:t>pages</w:t>
        </w:r>
        <w:r w:rsidR="005B1754" w:rsidRPr="007D7634">
          <w:rPr>
            <w:rStyle w:val="-"/>
            <w:rFonts w:asciiTheme="minorHAnsi" w:hAnsiTheme="minorHAnsi" w:cstheme="minorHAnsi"/>
            <w:sz w:val="20"/>
            <w:lang w:val="el-GR"/>
          </w:rPr>
          <w:t>/</w:t>
        </w:r>
        <w:proofErr w:type="spellStart"/>
        <w:r w:rsidR="005B1754" w:rsidRPr="003B3A1C">
          <w:rPr>
            <w:rStyle w:val="-"/>
            <w:rFonts w:asciiTheme="minorHAnsi" w:hAnsiTheme="minorHAnsi" w:cstheme="minorHAnsi"/>
            <w:sz w:val="20"/>
            <w:lang w:val="en-US"/>
          </w:rPr>
          <w:t>staticOtherEUfunding</w:t>
        </w:r>
        <w:proofErr w:type="spellEnd"/>
        <w:r w:rsidR="005B1754" w:rsidRPr="007D7634">
          <w:rPr>
            <w:rStyle w:val="-"/>
            <w:rFonts w:asciiTheme="minorHAnsi" w:hAnsiTheme="minorHAnsi" w:cstheme="minorHAnsi"/>
            <w:sz w:val="20"/>
            <w:lang w:val="el-GR"/>
          </w:rPr>
          <w:t>.</w:t>
        </w:r>
        <w:proofErr w:type="spellStart"/>
        <w:r w:rsidR="005B1754" w:rsidRPr="003B3A1C">
          <w:rPr>
            <w:rStyle w:val="-"/>
            <w:rFonts w:asciiTheme="minorHAnsi" w:hAnsiTheme="minorHAnsi" w:cstheme="minorHAnsi"/>
            <w:sz w:val="20"/>
            <w:lang w:val="en-US"/>
          </w:rPr>
          <w:t>aspx</w:t>
        </w:r>
        <w:proofErr w:type="spellEnd"/>
      </w:hyperlink>
    </w:p>
    <w:p w14:paraId="71036677" w14:textId="1115F6C0" w:rsidR="008469DE" w:rsidRPr="007D7634" w:rsidRDefault="008469DE" w:rsidP="007C7EA7">
      <w:pPr>
        <w:spacing w:after="120"/>
        <w:jc w:val="both"/>
        <w:rPr>
          <w:rFonts w:asciiTheme="minorHAnsi" w:hAnsiTheme="minorHAnsi" w:cstheme="minorHAnsi"/>
          <w:sz w:val="20"/>
          <w:lang w:val="el-GR"/>
        </w:rPr>
      </w:pPr>
    </w:p>
    <w:p w14:paraId="211FB049" w14:textId="77777777" w:rsidR="005B1754" w:rsidRPr="007D7634" w:rsidRDefault="005B1754" w:rsidP="007C7EA7">
      <w:pPr>
        <w:spacing w:after="120"/>
        <w:jc w:val="both"/>
        <w:rPr>
          <w:rFonts w:asciiTheme="minorHAnsi" w:hAnsiTheme="minorHAnsi" w:cstheme="minorHAnsi"/>
          <w:sz w:val="20"/>
          <w:lang w:val="el-GR"/>
        </w:rPr>
      </w:pPr>
    </w:p>
    <w:p w14:paraId="042442F9" w14:textId="37711559" w:rsidR="00B80F3A" w:rsidRPr="003B3A1C" w:rsidRDefault="00B80F3A" w:rsidP="00B80F3A">
      <w:pPr>
        <w:spacing w:after="120"/>
        <w:jc w:val="both"/>
        <w:rPr>
          <w:rFonts w:asciiTheme="minorHAnsi" w:hAnsiTheme="minorHAnsi" w:cstheme="minorHAnsi"/>
          <w:sz w:val="20"/>
          <w:lang w:val="el-GR"/>
        </w:rPr>
      </w:pPr>
      <w:r w:rsidRPr="003B3A1C">
        <w:rPr>
          <w:rFonts w:asciiTheme="minorHAnsi" w:hAnsiTheme="minorHAnsi" w:cstheme="minorHAnsi"/>
          <w:sz w:val="20"/>
          <w:lang w:val="el-GR"/>
        </w:rPr>
        <w:t xml:space="preserve">Πληροφορίες θα είναι διαθέσιμες στην ιστοσελίδα του μαθήματος στην διεύθυνση </w:t>
      </w:r>
      <w:hyperlink r:id="rId45" w:history="1">
        <w:r w:rsidR="00664086" w:rsidRPr="003B3A1C">
          <w:rPr>
            <w:rStyle w:val="-"/>
            <w:rFonts w:asciiTheme="minorHAnsi" w:hAnsiTheme="minorHAnsi" w:cstheme="minorHAnsi"/>
            <w:sz w:val="20"/>
            <w:lang w:val="el-GR"/>
          </w:rPr>
          <w:t>https://eclass.uoa.gr/courses/ECON249/</w:t>
        </w:r>
      </w:hyperlink>
    </w:p>
    <w:p w14:paraId="7E29FB62" w14:textId="77777777" w:rsidR="00B80F3A" w:rsidRPr="003B3A1C" w:rsidRDefault="00B80F3A" w:rsidP="00B80F3A">
      <w:pPr>
        <w:spacing w:after="120"/>
        <w:jc w:val="both"/>
        <w:rPr>
          <w:rFonts w:asciiTheme="minorHAnsi" w:hAnsiTheme="minorHAnsi" w:cstheme="minorHAnsi"/>
          <w:sz w:val="20"/>
          <w:lang w:val="el-GR"/>
        </w:rPr>
      </w:pPr>
      <w:r w:rsidRPr="003B3A1C">
        <w:rPr>
          <w:rFonts w:asciiTheme="minorHAnsi" w:hAnsiTheme="minorHAnsi" w:cstheme="minorHAnsi"/>
          <w:sz w:val="20"/>
          <w:lang w:val="el-GR"/>
        </w:rPr>
        <w:t xml:space="preserve">Οι φοιτητές παρακαλούνται να ελέγχουν τακτικά την ιστοσελίδα του μαθήματος για ανακοινώσεις σχετικές με το μάθημα. </w:t>
      </w:r>
    </w:p>
    <w:p w14:paraId="2B9DCFE5" w14:textId="77777777" w:rsidR="0021437A" w:rsidRPr="006D38C0" w:rsidRDefault="0021437A" w:rsidP="007C7EA7">
      <w:pPr>
        <w:spacing w:after="120"/>
        <w:jc w:val="both"/>
        <w:rPr>
          <w:rFonts w:asciiTheme="minorHAnsi" w:hAnsiTheme="minorHAnsi" w:cstheme="minorHAnsi"/>
          <w:sz w:val="20"/>
          <w:lang w:val="el-GR"/>
        </w:rPr>
      </w:pPr>
    </w:p>
    <w:sectPr w:rsidR="0021437A" w:rsidRPr="006D38C0" w:rsidSect="003565DB">
      <w:headerReference w:type="even" r:id="rId46"/>
      <w:headerReference w:type="default" r:id="rId47"/>
      <w:footerReference w:type="even" r:id="rId48"/>
      <w:footerReference w:type="default" r:id="rId49"/>
      <w:pgSz w:w="11907" w:h="16840" w:code="9"/>
      <w:pgMar w:top="1134" w:right="851" w:bottom="1440" w:left="992" w:header="720" w:footer="720" w:gutter="0"/>
      <w:paperSrc w:first="1" w:other="1"/>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B02A9" w14:textId="77777777" w:rsidR="00600128" w:rsidRDefault="00600128" w:rsidP="00DA3A03">
      <w:r>
        <w:separator/>
      </w:r>
    </w:p>
  </w:endnote>
  <w:endnote w:type="continuationSeparator" w:id="0">
    <w:p w14:paraId="38D62331" w14:textId="77777777" w:rsidR="00600128" w:rsidRDefault="00600128" w:rsidP="00DA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Verdana">
    <w:panose1 w:val="020B0604030504040204"/>
    <w:charset w:val="A1"/>
    <w:family w:val="swiss"/>
    <w:pitch w:val="variable"/>
    <w:sig w:usb0="A00006FF" w:usb1="4000205B" w:usb2="00000010" w:usb3="00000000" w:csb0="0000019F" w:csb1="00000000"/>
  </w:font>
  <w:font w:name="Code 2000">
    <w:altName w:val="Cambria"/>
    <w:panose1 w:val="00000000000000000000"/>
    <w:charset w:val="4D"/>
    <w:family w:val="swiss"/>
    <w:notTrueType/>
    <w:pitch w:val="default"/>
    <w:sig w:usb0="00000003" w:usb1="00000000" w:usb2="00000000" w:usb3="00000000" w:csb0="00000001" w:csb1="00000000"/>
  </w:font>
  <w:font w:name="FOIJM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72AF" w14:textId="77777777" w:rsidR="00827CDD" w:rsidRDefault="00827CDD" w:rsidP="00EA5541">
    <w:pPr>
      <w:pStyle w:val="a6"/>
      <w:framePr w:wrap="around" w:vAnchor="text" w:hAnchor="margin" w:xAlign="center" w:y="1"/>
      <w:rPr>
        <w:rStyle w:val="a5"/>
        <w:sz w:val="24"/>
      </w:rPr>
    </w:pPr>
    <w:r>
      <w:rPr>
        <w:rStyle w:val="a5"/>
      </w:rPr>
      <w:fldChar w:fldCharType="begin"/>
    </w:r>
    <w:r>
      <w:rPr>
        <w:rStyle w:val="a5"/>
      </w:rPr>
      <w:instrText xml:space="preserve">PAGE  </w:instrText>
    </w:r>
    <w:r>
      <w:rPr>
        <w:rStyle w:val="a5"/>
      </w:rPr>
      <w:fldChar w:fldCharType="end"/>
    </w:r>
  </w:p>
  <w:p w14:paraId="7CA47FBC" w14:textId="77777777" w:rsidR="00827CDD" w:rsidRDefault="00827C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49461"/>
      <w:docPartObj>
        <w:docPartGallery w:val="Page Numbers (Bottom of Page)"/>
        <w:docPartUnique/>
      </w:docPartObj>
    </w:sdtPr>
    <w:sdtEndPr>
      <w:rPr>
        <w:noProof/>
      </w:rPr>
    </w:sdtEndPr>
    <w:sdtContent>
      <w:p w14:paraId="222F19CA" w14:textId="77777777" w:rsidR="00827CDD" w:rsidRDefault="00827CDD">
        <w:pPr>
          <w:pStyle w:val="a6"/>
          <w:jc w:val="center"/>
        </w:pPr>
        <w:r>
          <w:fldChar w:fldCharType="begin"/>
        </w:r>
        <w:r>
          <w:instrText xml:space="preserve"> PAGE   \* MERGEFORMAT </w:instrText>
        </w:r>
        <w:r>
          <w:fldChar w:fldCharType="separate"/>
        </w:r>
        <w:r w:rsidR="00B1679E">
          <w:rPr>
            <w:noProof/>
          </w:rPr>
          <w:t>6</w:t>
        </w:r>
        <w:r>
          <w:rPr>
            <w:noProof/>
          </w:rPr>
          <w:fldChar w:fldCharType="end"/>
        </w:r>
      </w:p>
    </w:sdtContent>
  </w:sdt>
  <w:p w14:paraId="03FD14D5" w14:textId="77777777" w:rsidR="00827CDD" w:rsidRDefault="00827C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53E9E" w14:textId="77777777" w:rsidR="00600128" w:rsidRDefault="00600128" w:rsidP="00DA3A03">
      <w:r>
        <w:separator/>
      </w:r>
    </w:p>
  </w:footnote>
  <w:footnote w:type="continuationSeparator" w:id="0">
    <w:p w14:paraId="49A80E31" w14:textId="77777777" w:rsidR="00600128" w:rsidRDefault="00600128" w:rsidP="00DA3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53DD" w14:textId="77777777" w:rsidR="00827CDD" w:rsidRDefault="00827CDD">
    <w:pPr>
      <w:pStyle w:val="a4"/>
      <w:framePr w:wrap="around" w:vAnchor="text" w:hAnchor="margin" w:xAlign="center" w:y="1"/>
      <w:rPr>
        <w:rStyle w:val="a5"/>
        <w:sz w:val="24"/>
      </w:rPr>
    </w:pPr>
    <w:r>
      <w:rPr>
        <w:rStyle w:val="a5"/>
      </w:rPr>
      <w:fldChar w:fldCharType="begin"/>
    </w:r>
    <w:r>
      <w:rPr>
        <w:rStyle w:val="a5"/>
      </w:rPr>
      <w:instrText xml:space="preserve">PAGE  </w:instrText>
    </w:r>
    <w:r>
      <w:rPr>
        <w:rStyle w:val="a5"/>
      </w:rPr>
      <w:fldChar w:fldCharType="end"/>
    </w:r>
  </w:p>
  <w:p w14:paraId="0691F70B" w14:textId="77777777" w:rsidR="00827CDD" w:rsidRDefault="00827CDD">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517F" w14:textId="77777777" w:rsidR="00827CDD" w:rsidRDefault="00827CDD">
    <w:pPr>
      <w:pStyle w:val="a4"/>
      <w:framePr w:wrap="around" w:vAnchor="text" w:hAnchor="margin" w:xAlign="center" w:y="1"/>
      <w:rPr>
        <w:rStyle w:val="a5"/>
        <w:sz w:val="24"/>
      </w:rPr>
    </w:pPr>
    <w:r>
      <w:rPr>
        <w:rStyle w:val="a5"/>
      </w:rPr>
      <w:fldChar w:fldCharType="begin"/>
    </w:r>
    <w:r>
      <w:rPr>
        <w:rStyle w:val="a5"/>
      </w:rPr>
      <w:instrText xml:space="preserve">PAGE  </w:instrText>
    </w:r>
    <w:r>
      <w:rPr>
        <w:rStyle w:val="a5"/>
      </w:rPr>
      <w:fldChar w:fldCharType="separate"/>
    </w:r>
    <w:r w:rsidR="00B1679E">
      <w:rPr>
        <w:rStyle w:val="a5"/>
        <w:noProof/>
      </w:rPr>
      <w:t>6</w:t>
    </w:r>
    <w:r>
      <w:rPr>
        <w:rStyle w:val="a5"/>
      </w:rPr>
      <w:fldChar w:fldCharType="end"/>
    </w:r>
  </w:p>
  <w:p w14:paraId="623D3ABE" w14:textId="77777777" w:rsidR="00827CDD" w:rsidRDefault="00827CDD">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3CB"/>
    <w:multiLevelType w:val="hybridMultilevel"/>
    <w:tmpl w:val="78028B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194B2D"/>
    <w:multiLevelType w:val="hybridMultilevel"/>
    <w:tmpl w:val="871A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217F9"/>
    <w:multiLevelType w:val="hybridMultilevel"/>
    <w:tmpl w:val="818AFB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37E700A"/>
    <w:multiLevelType w:val="hybridMultilevel"/>
    <w:tmpl w:val="A6B27076"/>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AD21C88"/>
    <w:multiLevelType w:val="hybridMultilevel"/>
    <w:tmpl w:val="80B40052"/>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26165DB"/>
    <w:multiLevelType w:val="singleLevel"/>
    <w:tmpl w:val="80245EF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 w15:restartNumberingAfterBreak="0">
    <w:nsid w:val="32D5405E"/>
    <w:multiLevelType w:val="multilevel"/>
    <w:tmpl w:val="0A48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841859"/>
    <w:multiLevelType w:val="singleLevel"/>
    <w:tmpl w:val="80245EF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8" w15:restartNumberingAfterBreak="0">
    <w:nsid w:val="4A804F31"/>
    <w:multiLevelType w:val="hybridMultilevel"/>
    <w:tmpl w:val="9FD42F9A"/>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7F57E9E"/>
    <w:multiLevelType w:val="singleLevel"/>
    <w:tmpl w:val="9C3634AC"/>
    <w:lvl w:ilvl="0">
      <w:start w:val="1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0" w15:restartNumberingAfterBreak="0">
    <w:nsid w:val="74B21F31"/>
    <w:multiLevelType w:val="hybridMultilevel"/>
    <w:tmpl w:val="072452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5C434C6"/>
    <w:multiLevelType w:val="multilevel"/>
    <w:tmpl w:val="5F44303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15:restartNumberingAfterBreak="0">
    <w:nsid w:val="79952E45"/>
    <w:multiLevelType w:val="hybridMultilevel"/>
    <w:tmpl w:val="3AFE7E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BC6222E"/>
    <w:multiLevelType w:val="hybridMultilevel"/>
    <w:tmpl w:val="350EC4F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FDF5938"/>
    <w:multiLevelType w:val="singleLevel"/>
    <w:tmpl w:val="E9168E62"/>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16cid:durableId="1920627858">
    <w:abstractNumId w:val="11"/>
  </w:num>
  <w:num w:numId="2" w16cid:durableId="952979319">
    <w:abstractNumId w:val="7"/>
  </w:num>
  <w:num w:numId="3" w16cid:durableId="135075705">
    <w:abstractNumId w:val="5"/>
  </w:num>
  <w:num w:numId="4" w16cid:durableId="2111966342">
    <w:abstractNumId w:val="14"/>
  </w:num>
  <w:num w:numId="5" w16cid:durableId="1154447446">
    <w:abstractNumId w:val="14"/>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6" w16cid:durableId="1983120811">
    <w:abstractNumId w:val="9"/>
  </w:num>
  <w:num w:numId="7" w16cid:durableId="610665889">
    <w:abstractNumId w:val="9"/>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8" w16cid:durableId="2099980293">
    <w:abstractNumId w:val="12"/>
  </w:num>
  <w:num w:numId="9" w16cid:durableId="625815842">
    <w:abstractNumId w:val="2"/>
  </w:num>
  <w:num w:numId="10" w16cid:durableId="1667629346">
    <w:abstractNumId w:val="10"/>
  </w:num>
  <w:num w:numId="11" w16cid:durableId="691537482">
    <w:abstractNumId w:val="4"/>
  </w:num>
  <w:num w:numId="12" w16cid:durableId="684750917">
    <w:abstractNumId w:val="3"/>
  </w:num>
  <w:num w:numId="13" w16cid:durableId="1351957504">
    <w:abstractNumId w:val="8"/>
  </w:num>
  <w:num w:numId="14" w16cid:durableId="618995847">
    <w:abstractNumId w:val="13"/>
  </w:num>
  <w:num w:numId="15" w16cid:durableId="1567036689">
    <w:abstractNumId w:val="0"/>
  </w:num>
  <w:num w:numId="16" w16cid:durableId="1973486341">
    <w:abstractNumId w:val="6"/>
  </w:num>
  <w:num w:numId="17" w16cid:durableId="1501504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E3"/>
    <w:rsid w:val="000251E0"/>
    <w:rsid w:val="000370A7"/>
    <w:rsid w:val="00040A29"/>
    <w:rsid w:val="00041D92"/>
    <w:rsid w:val="000458C2"/>
    <w:rsid w:val="000678D5"/>
    <w:rsid w:val="000755C9"/>
    <w:rsid w:val="00084F5F"/>
    <w:rsid w:val="0009176A"/>
    <w:rsid w:val="00097171"/>
    <w:rsid w:val="000A6EDC"/>
    <w:rsid w:val="000B150B"/>
    <w:rsid w:val="000C560A"/>
    <w:rsid w:val="000D3D0A"/>
    <w:rsid w:val="000D5896"/>
    <w:rsid w:val="000E31EE"/>
    <w:rsid w:val="000E6F67"/>
    <w:rsid w:val="000F0731"/>
    <w:rsid w:val="000F2937"/>
    <w:rsid w:val="001020D7"/>
    <w:rsid w:val="00102F6B"/>
    <w:rsid w:val="00125E9C"/>
    <w:rsid w:val="00127EF9"/>
    <w:rsid w:val="00135BE7"/>
    <w:rsid w:val="00151C32"/>
    <w:rsid w:val="00154F52"/>
    <w:rsid w:val="0016028E"/>
    <w:rsid w:val="0017536A"/>
    <w:rsid w:val="00184E6A"/>
    <w:rsid w:val="00186614"/>
    <w:rsid w:val="001875ED"/>
    <w:rsid w:val="001A109C"/>
    <w:rsid w:val="001A6961"/>
    <w:rsid w:val="001B49B2"/>
    <w:rsid w:val="001C1EF1"/>
    <w:rsid w:val="001C7438"/>
    <w:rsid w:val="002047E1"/>
    <w:rsid w:val="0021437A"/>
    <w:rsid w:val="00222116"/>
    <w:rsid w:val="002310E9"/>
    <w:rsid w:val="0023315E"/>
    <w:rsid w:val="0023786E"/>
    <w:rsid w:val="00240074"/>
    <w:rsid w:val="00241D9D"/>
    <w:rsid w:val="002465E8"/>
    <w:rsid w:val="00267706"/>
    <w:rsid w:val="00281698"/>
    <w:rsid w:val="002957FB"/>
    <w:rsid w:val="00297A52"/>
    <w:rsid w:val="002A390A"/>
    <w:rsid w:val="002A7934"/>
    <w:rsid w:val="002B4E43"/>
    <w:rsid w:val="002B6FC2"/>
    <w:rsid w:val="002D3F20"/>
    <w:rsid w:val="002D660B"/>
    <w:rsid w:val="002D6B23"/>
    <w:rsid w:val="002D73F6"/>
    <w:rsid w:val="002E0C42"/>
    <w:rsid w:val="002E4ED5"/>
    <w:rsid w:val="002F4C52"/>
    <w:rsid w:val="002F4E46"/>
    <w:rsid w:val="00311287"/>
    <w:rsid w:val="00314967"/>
    <w:rsid w:val="00317E59"/>
    <w:rsid w:val="0034113D"/>
    <w:rsid w:val="0034144D"/>
    <w:rsid w:val="00341A86"/>
    <w:rsid w:val="00341C83"/>
    <w:rsid w:val="00347CEE"/>
    <w:rsid w:val="0035323E"/>
    <w:rsid w:val="003565DB"/>
    <w:rsid w:val="0036454D"/>
    <w:rsid w:val="003665F2"/>
    <w:rsid w:val="003675D8"/>
    <w:rsid w:val="00376A5A"/>
    <w:rsid w:val="003802F3"/>
    <w:rsid w:val="00386CE4"/>
    <w:rsid w:val="003B13BE"/>
    <w:rsid w:val="003B3498"/>
    <w:rsid w:val="003B3A1C"/>
    <w:rsid w:val="003B4928"/>
    <w:rsid w:val="003C27A7"/>
    <w:rsid w:val="003C3443"/>
    <w:rsid w:val="003D54FE"/>
    <w:rsid w:val="003E0C78"/>
    <w:rsid w:val="003F6CF0"/>
    <w:rsid w:val="00401C65"/>
    <w:rsid w:val="00406596"/>
    <w:rsid w:val="004107F0"/>
    <w:rsid w:val="004234B1"/>
    <w:rsid w:val="00427136"/>
    <w:rsid w:val="00433EEA"/>
    <w:rsid w:val="00445DA2"/>
    <w:rsid w:val="00454F0B"/>
    <w:rsid w:val="00467626"/>
    <w:rsid w:val="00470465"/>
    <w:rsid w:val="00475058"/>
    <w:rsid w:val="00485E8D"/>
    <w:rsid w:val="00486B71"/>
    <w:rsid w:val="004942CE"/>
    <w:rsid w:val="004964E1"/>
    <w:rsid w:val="004A7CAD"/>
    <w:rsid w:val="004B2E36"/>
    <w:rsid w:val="004C1FE7"/>
    <w:rsid w:val="004C60E7"/>
    <w:rsid w:val="004D3527"/>
    <w:rsid w:val="004F1627"/>
    <w:rsid w:val="004F21B9"/>
    <w:rsid w:val="004F2ED4"/>
    <w:rsid w:val="004F5A7C"/>
    <w:rsid w:val="00500101"/>
    <w:rsid w:val="005100B7"/>
    <w:rsid w:val="0051550E"/>
    <w:rsid w:val="005219A9"/>
    <w:rsid w:val="00543072"/>
    <w:rsid w:val="00551436"/>
    <w:rsid w:val="005576ED"/>
    <w:rsid w:val="00560230"/>
    <w:rsid w:val="0058253A"/>
    <w:rsid w:val="005857C1"/>
    <w:rsid w:val="00587390"/>
    <w:rsid w:val="00590DB2"/>
    <w:rsid w:val="00593CE2"/>
    <w:rsid w:val="00597D96"/>
    <w:rsid w:val="005B1754"/>
    <w:rsid w:val="005C4C49"/>
    <w:rsid w:val="005D2A05"/>
    <w:rsid w:val="005F6A6E"/>
    <w:rsid w:val="00600128"/>
    <w:rsid w:val="0060359B"/>
    <w:rsid w:val="006155D9"/>
    <w:rsid w:val="00641832"/>
    <w:rsid w:val="006540D3"/>
    <w:rsid w:val="00664086"/>
    <w:rsid w:val="006743B8"/>
    <w:rsid w:val="00675F2D"/>
    <w:rsid w:val="00681D6F"/>
    <w:rsid w:val="00693F36"/>
    <w:rsid w:val="00696D40"/>
    <w:rsid w:val="006A685B"/>
    <w:rsid w:val="006A7455"/>
    <w:rsid w:val="006B6391"/>
    <w:rsid w:val="006D3416"/>
    <w:rsid w:val="006D38C0"/>
    <w:rsid w:val="006D4F03"/>
    <w:rsid w:val="006E0137"/>
    <w:rsid w:val="006F63FE"/>
    <w:rsid w:val="00707AA5"/>
    <w:rsid w:val="007103EE"/>
    <w:rsid w:val="007227C7"/>
    <w:rsid w:val="0072288E"/>
    <w:rsid w:val="007241A6"/>
    <w:rsid w:val="00730A7E"/>
    <w:rsid w:val="00733727"/>
    <w:rsid w:val="007474B7"/>
    <w:rsid w:val="00754BCB"/>
    <w:rsid w:val="00761F0A"/>
    <w:rsid w:val="0076548E"/>
    <w:rsid w:val="00766558"/>
    <w:rsid w:val="00767E77"/>
    <w:rsid w:val="0078071C"/>
    <w:rsid w:val="00791938"/>
    <w:rsid w:val="00793E91"/>
    <w:rsid w:val="00795DD4"/>
    <w:rsid w:val="007A3F01"/>
    <w:rsid w:val="007C7EA7"/>
    <w:rsid w:val="007D0AA6"/>
    <w:rsid w:val="007D7634"/>
    <w:rsid w:val="007E1C86"/>
    <w:rsid w:val="007F13B7"/>
    <w:rsid w:val="008039DF"/>
    <w:rsid w:val="00806BAC"/>
    <w:rsid w:val="00816F32"/>
    <w:rsid w:val="008259FD"/>
    <w:rsid w:val="00827CDD"/>
    <w:rsid w:val="00833402"/>
    <w:rsid w:val="00842673"/>
    <w:rsid w:val="008469DE"/>
    <w:rsid w:val="0085477F"/>
    <w:rsid w:val="00856A45"/>
    <w:rsid w:val="00872192"/>
    <w:rsid w:val="008841B4"/>
    <w:rsid w:val="00895A92"/>
    <w:rsid w:val="0089791C"/>
    <w:rsid w:val="008C57B4"/>
    <w:rsid w:val="008D2179"/>
    <w:rsid w:val="008D3C87"/>
    <w:rsid w:val="00905417"/>
    <w:rsid w:val="009056A5"/>
    <w:rsid w:val="00916305"/>
    <w:rsid w:val="009209BD"/>
    <w:rsid w:val="0092664A"/>
    <w:rsid w:val="009452BB"/>
    <w:rsid w:val="00962D0C"/>
    <w:rsid w:val="00970247"/>
    <w:rsid w:val="00972038"/>
    <w:rsid w:val="009760AC"/>
    <w:rsid w:val="0098138A"/>
    <w:rsid w:val="009825C8"/>
    <w:rsid w:val="00982E81"/>
    <w:rsid w:val="0098374B"/>
    <w:rsid w:val="00985431"/>
    <w:rsid w:val="009A67C4"/>
    <w:rsid w:val="009B2C21"/>
    <w:rsid w:val="009B6F6A"/>
    <w:rsid w:val="009C47EE"/>
    <w:rsid w:val="009D0BB8"/>
    <w:rsid w:val="009D79D7"/>
    <w:rsid w:val="009F2242"/>
    <w:rsid w:val="009F6E2B"/>
    <w:rsid w:val="009F6F88"/>
    <w:rsid w:val="00A07001"/>
    <w:rsid w:val="00A32EB1"/>
    <w:rsid w:val="00A34910"/>
    <w:rsid w:val="00A35C9F"/>
    <w:rsid w:val="00A373F8"/>
    <w:rsid w:val="00A55C1B"/>
    <w:rsid w:val="00A61C9B"/>
    <w:rsid w:val="00A746E8"/>
    <w:rsid w:val="00A76DAA"/>
    <w:rsid w:val="00A91B55"/>
    <w:rsid w:val="00AA2E1F"/>
    <w:rsid w:val="00AB5232"/>
    <w:rsid w:val="00AE2277"/>
    <w:rsid w:val="00B13FA4"/>
    <w:rsid w:val="00B1679E"/>
    <w:rsid w:val="00B2300F"/>
    <w:rsid w:val="00B25DFC"/>
    <w:rsid w:val="00B26B4C"/>
    <w:rsid w:val="00B40FB7"/>
    <w:rsid w:val="00B80F3A"/>
    <w:rsid w:val="00B846F6"/>
    <w:rsid w:val="00BA66D0"/>
    <w:rsid w:val="00BA7335"/>
    <w:rsid w:val="00BB237C"/>
    <w:rsid w:val="00BB52DA"/>
    <w:rsid w:val="00BC6424"/>
    <w:rsid w:val="00BD2070"/>
    <w:rsid w:val="00BD2E8F"/>
    <w:rsid w:val="00BD78BE"/>
    <w:rsid w:val="00BE174D"/>
    <w:rsid w:val="00BF2A6E"/>
    <w:rsid w:val="00C32F95"/>
    <w:rsid w:val="00C35585"/>
    <w:rsid w:val="00C57810"/>
    <w:rsid w:val="00C65B85"/>
    <w:rsid w:val="00C90419"/>
    <w:rsid w:val="00CA4855"/>
    <w:rsid w:val="00CB40BF"/>
    <w:rsid w:val="00CB5B35"/>
    <w:rsid w:val="00CC53E6"/>
    <w:rsid w:val="00CD61AC"/>
    <w:rsid w:val="00CE1635"/>
    <w:rsid w:val="00CE7081"/>
    <w:rsid w:val="00CF6E41"/>
    <w:rsid w:val="00CF720A"/>
    <w:rsid w:val="00CF7E6E"/>
    <w:rsid w:val="00D0500C"/>
    <w:rsid w:val="00D14EC4"/>
    <w:rsid w:val="00D218F8"/>
    <w:rsid w:val="00D32CFB"/>
    <w:rsid w:val="00D32E70"/>
    <w:rsid w:val="00D41D04"/>
    <w:rsid w:val="00D606E3"/>
    <w:rsid w:val="00D71809"/>
    <w:rsid w:val="00D80A45"/>
    <w:rsid w:val="00D86B12"/>
    <w:rsid w:val="00D927B7"/>
    <w:rsid w:val="00D93BA5"/>
    <w:rsid w:val="00D9431F"/>
    <w:rsid w:val="00DA3A03"/>
    <w:rsid w:val="00DB3D54"/>
    <w:rsid w:val="00DB5B00"/>
    <w:rsid w:val="00DC50E7"/>
    <w:rsid w:val="00DD3CE8"/>
    <w:rsid w:val="00DD42FA"/>
    <w:rsid w:val="00DD70BA"/>
    <w:rsid w:val="00DE05A8"/>
    <w:rsid w:val="00DF0D95"/>
    <w:rsid w:val="00DF406F"/>
    <w:rsid w:val="00E0050B"/>
    <w:rsid w:val="00E03817"/>
    <w:rsid w:val="00E0501A"/>
    <w:rsid w:val="00E12EDD"/>
    <w:rsid w:val="00E3614B"/>
    <w:rsid w:val="00E3788B"/>
    <w:rsid w:val="00E444BE"/>
    <w:rsid w:val="00E47327"/>
    <w:rsid w:val="00E6093A"/>
    <w:rsid w:val="00E84661"/>
    <w:rsid w:val="00E86515"/>
    <w:rsid w:val="00E92C2A"/>
    <w:rsid w:val="00EA5541"/>
    <w:rsid w:val="00EC10E7"/>
    <w:rsid w:val="00EC1DD2"/>
    <w:rsid w:val="00EC711E"/>
    <w:rsid w:val="00EE220A"/>
    <w:rsid w:val="00EE45E2"/>
    <w:rsid w:val="00EE5B8D"/>
    <w:rsid w:val="00EE6380"/>
    <w:rsid w:val="00EE76AB"/>
    <w:rsid w:val="00EF35CC"/>
    <w:rsid w:val="00F20096"/>
    <w:rsid w:val="00F204F9"/>
    <w:rsid w:val="00F3715A"/>
    <w:rsid w:val="00F44465"/>
    <w:rsid w:val="00F54B61"/>
    <w:rsid w:val="00F615F2"/>
    <w:rsid w:val="00F65737"/>
    <w:rsid w:val="00F66273"/>
    <w:rsid w:val="00F66B83"/>
    <w:rsid w:val="00F70235"/>
    <w:rsid w:val="00FD40C8"/>
    <w:rsid w:val="00FE14E3"/>
    <w:rsid w:val="00FE79F7"/>
    <w:rsid w:val="00FF088F"/>
    <w:rsid w:val="00FF11E3"/>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E60B2"/>
  <w15:docId w15:val="{2691994B-D83E-4D6E-92EB-9C65099E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810"/>
    <w:rPr>
      <w:sz w:val="24"/>
      <w:szCs w:val="20"/>
      <w:lang w:val="en-GB" w:eastAsia="en-US"/>
    </w:rPr>
  </w:style>
  <w:style w:type="paragraph" w:styleId="1">
    <w:name w:val="heading 1"/>
    <w:basedOn w:val="a"/>
    <w:next w:val="a"/>
    <w:link w:val="1Char"/>
    <w:uiPriority w:val="99"/>
    <w:qFormat/>
    <w:rsid w:val="00E84661"/>
    <w:pPr>
      <w:keepNext/>
      <w:jc w:val="center"/>
      <w:outlineLvl w:val="0"/>
    </w:pPr>
    <w:rPr>
      <w:b/>
      <w:color w:val="00008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E84661"/>
    <w:rPr>
      <w:b/>
      <w:color w:val="000080"/>
      <w:sz w:val="24"/>
      <w:lang w:val="el-GR" w:eastAsia="el-GR"/>
    </w:rPr>
  </w:style>
  <w:style w:type="paragraph" w:styleId="a3">
    <w:name w:val="Balloon Text"/>
    <w:basedOn w:val="a"/>
    <w:link w:val="Char"/>
    <w:uiPriority w:val="99"/>
    <w:semiHidden/>
    <w:rsid w:val="00D218F8"/>
    <w:rPr>
      <w:rFonts w:ascii="Lucida Grande" w:hAnsi="Lucida Grande"/>
      <w:sz w:val="18"/>
      <w:szCs w:val="18"/>
      <w:lang w:val="el-GR" w:eastAsia="el-GR"/>
    </w:rPr>
  </w:style>
  <w:style w:type="character" w:customStyle="1" w:styleId="Char">
    <w:name w:val="Κείμενο πλαισίου Char"/>
    <w:basedOn w:val="a0"/>
    <w:link w:val="a3"/>
    <w:uiPriority w:val="99"/>
    <w:semiHidden/>
    <w:locked/>
    <w:rsid w:val="00D218F8"/>
    <w:rPr>
      <w:rFonts w:ascii="Lucida Grande" w:hAnsi="Lucida Grande"/>
      <w:sz w:val="18"/>
    </w:rPr>
  </w:style>
  <w:style w:type="paragraph" w:styleId="a4">
    <w:name w:val="header"/>
    <w:basedOn w:val="a"/>
    <w:link w:val="Char0"/>
    <w:uiPriority w:val="99"/>
    <w:rsid w:val="00C57810"/>
    <w:pPr>
      <w:tabs>
        <w:tab w:val="center" w:pos="4153"/>
        <w:tab w:val="right" w:pos="8306"/>
      </w:tabs>
    </w:pPr>
    <w:rPr>
      <w:sz w:val="20"/>
    </w:rPr>
  </w:style>
  <w:style w:type="character" w:customStyle="1" w:styleId="Char0">
    <w:name w:val="Κεφαλίδα Char"/>
    <w:basedOn w:val="a0"/>
    <w:link w:val="a4"/>
    <w:uiPriority w:val="99"/>
    <w:semiHidden/>
    <w:locked/>
    <w:rsid w:val="00FE79F7"/>
    <w:rPr>
      <w:sz w:val="20"/>
      <w:lang w:val="en-GB" w:eastAsia="en-US"/>
    </w:rPr>
  </w:style>
  <w:style w:type="character" w:styleId="a5">
    <w:name w:val="page number"/>
    <w:basedOn w:val="a0"/>
    <w:uiPriority w:val="99"/>
    <w:rsid w:val="00C57810"/>
    <w:rPr>
      <w:rFonts w:cs="Times New Roman"/>
    </w:rPr>
  </w:style>
  <w:style w:type="paragraph" w:styleId="a6">
    <w:name w:val="footer"/>
    <w:basedOn w:val="a"/>
    <w:link w:val="Char1"/>
    <w:uiPriority w:val="99"/>
    <w:rsid w:val="00C57810"/>
    <w:pPr>
      <w:tabs>
        <w:tab w:val="center" w:pos="4153"/>
        <w:tab w:val="right" w:pos="8306"/>
      </w:tabs>
    </w:pPr>
    <w:rPr>
      <w:sz w:val="20"/>
    </w:rPr>
  </w:style>
  <w:style w:type="character" w:customStyle="1" w:styleId="Char1">
    <w:name w:val="Υποσέλιδο Char"/>
    <w:basedOn w:val="a0"/>
    <w:link w:val="a6"/>
    <w:uiPriority w:val="99"/>
    <w:locked/>
    <w:rsid w:val="00FE79F7"/>
    <w:rPr>
      <w:sz w:val="20"/>
      <w:lang w:val="en-GB" w:eastAsia="en-US"/>
    </w:rPr>
  </w:style>
  <w:style w:type="character" w:styleId="-">
    <w:name w:val="Hyperlink"/>
    <w:basedOn w:val="a0"/>
    <w:uiPriority w:val="99"/>
    <w:semiHidden/>
    <w:rsid w:val="00CE1635"/>
    <w:rPr>
      <w:rFonts w:cs="Times New Roman"/>
      <w:color w:val="0000FF"/>
      <w:u w:val="single"/>
    </w:rPr>
  </w:style>
  <w:style w:type="paragraph" w:styleId="a7">
    <w:name w:val="List Paragraph"/>
    <w:basedOn w:val="a"/>
    <w:uiPriority w:val="99"/>
    <w:qFormat/>
    <w:rsid w:val="00DD42FA"/>
    <w:pPr>
      <w:ind w:left="720"/>
      <w:contextualSpacing/>
    </w:pPr>
  </w:style>
  <w:style w:type="paragraph" w:styleId="Web">
    <w:name w:val="Normal (Web)"/>
    <w:basedOn w:val="a"/>
    <w:uiPriority w:val="99"/>
    <w:rsid w:val="00733727"/>
    <w:pPr>
      <w:spacing w:before="100" w:beforeAutospacing="1" w:after="100" w:afterAutospacing="1"/>
    </w:pPr>
    <w:rPr>
      <w:szCs w:val="24"/>
      <w:lang w:val="el-GR" w:eastAsia="el-GR"/>
    </w:rPr>
  </w:style>
  <w:style w:type="paragraph" w:customStyle="1" w:styleId="style199">
    <w:name w:val="style199"/>
    <w:basedOn w:val="a"/>
    <w:uiPriority w:val="99"/>
    <w:rsid w:val="0085477F"/>
    <w:pPr>
      <w:spacing w:before="45" w:after="45"/>
      <w:ind w:left="45" w:right="45"/>
    </w:pPr>
    <w:rPr>
      <w:szCs w:val="24"/>
      <w:lang w:val="el-GR" w:eastAsia="el-GR"/>
    </w:rPr>
  </w:style>
  <w:style w:type="character" w:customStyle="1" w:styleId="style161">
    <w:name w:val="style161"/>
    <w:uiPriority w:val="99"/>
    <w:rsid w:val="0085477F"/>
    <w:rPr>
      <w:sz w:val="15"/>
    </w:rPr>
  </w:style>
  <w:style w:type="character" w:customStyle="1" w:styleId="style321">
    <w:name w:val="style321"/>
    <w:uiPriority w:val="99"/>
    <w:rsid w:val="0085477F"/>
    <w:rPr>
      <w:rFonts w:ascii="Verdana" w:hAnsi="Verdana"/>
      <w:i/>
      <w:sz w:val="15"/>
    </w:rPr>
  </w:style>
  <w:style w:type="paragraph" w:customStyle="1" w:styleId="Default">
    <w:name w:val="Default"/>
    <w:rsid w:val="00B2300F"/>
    <w:pPr>
      <w:widowControl w:val="0"/>
      <w:autoSpaceDE w:val="0"/>
      <w:autoSpaceDN w:val="0"/>
      <w:adjustRightInd w:val="0"/>
    </w:pPr>
    <w:rPr>
      <w:rFonts w:ascii="Code 2000" w:hAnsi="Code 2000" w:cs="Code 2000"/>
      <w:color w:val="000000"/>
      <w:sz w:val="24"/>
      <w:szCs w:val="24"/>
      <w:lang w:val="en-US" w:eastAsia="en-US"/>
    </w:rPr>
  </w:style>
  <w:style w:type="paragraph" w:styleId="a8">
    <w:name w:val="footnote text"/>
    <w:basedOn w:val="a"/>
    <w:link w:val="Char2"/>
    <w:uiPriority w:val="99"/>
    <w:semiHidden/>
    <w:rsid w:val="00E84661"/>
    <w:rPr>
      <w:sz w:val="20"/>
      <w:lang w:eastAsia="el-GR"/>
    </w:rPr>
  </w:style>
  <w:style w:type="character" w:customStyle="1" w:styleId="Char2">
    <w:name w:val="Κείμενο υποσημείωσης Char"/>
    <w:basedOn w:val="a0"/>
    <w:link w:val="a8"/>
    <w:uiPriority w:val="99"/>
    <w:semiHidden/>
    <w:locked/>
    <w:rsid w:val="00E84661"/>
    <w:rPr>
      <w:lang w:val="en-GB" w:eastAsia="el-GR"/>
    </w:rPr>
  </w:style>
  <w:style w:type="character" w:styleId="a9">
    <w:name w:val="footnote reference"/>
    <w:basedOn w:val="a0"/>
    <w:uiPriority w:val="99"/>
    <w:semiHidden/>
    <w:rsid w:val="00E84661"/>
    <w:rPr>
      <w:rFonts w:cs="Times New Roman"/>
      <w:vertAlign w:val="superscript"/>
    </w:rPr>
  </w:style>
  <w:style w:type="character" w:styleId="aa">
    <w:name w:val="Strong"/>
    <w:basedOn w:val="a0"/>
    <w:uiPriority w:val="99"/>
    <w:qFormat/>
    <w:rsid w:val="00972038"/>
    <w:rPr>
      <w:rFonts w:cs="Times New Roman"/>
      <w:b/>
    </w:rPr>
  </w:style>
  <w:style w:type="character" w:styleId="ab">
    <w:name w:val="Emphasis"/>
    <w:basedOn w:val="a0"/>
    <w:uiPriority w:val="99"/>
    <w:qFormat/>
    <w:rsid w:val="002957FB"/>
    <w:rPr>
      <w:rFonts w:cs="Times New Roman"/>
      <w:i/>
    </w:rPr>
  </w:style>
  <w:style w:type="character" w:customStyle="1" w:styleId="style131">
    <w:name w:val="style131"/>
    <w:uiPriority w:val="99"/>
    <w:rsid w:val="002957FB"/>
    <w:rPr>
      <w:rFonts w:ascii="Verdana" w:hAnsi="Verdana"/>
    </w:rPr>
  </w:style>
  <w:style w:type="paragraph" w:customStyle="1" w:styleId="ac">
    <w:name w:val=".."/>
    <w:basedOn w:val="Default"/>
    <w:next w:val="Default"/>
    <w:uiPriority w:val="99"/>
    <w:rsid w:val="002957FB"/>
    <w:pPr>
      <w:widowControl/>
    </w:pPr>
    <w:rPr>
      <w:rFonts w:ascii="FOIJML+TimesNewRoman" w:hAnsi="FOIJML+TimesNewRoman" w:cs="Times New Roman"/>
      <w:color w:val="auto"/>
      <w:lang w:val="el-GR" w:eastAsia="el-GR"/>
    </w:rPr>
  </w:style>
  <w:style w:type="character" w:styleId="-0">
    <w:name w:val="FollowedHyperlink"/>
    <w:basedOn w:val="a0"/>
    <w:uiPriority w:val="99"/>
    <w:rsid w:val="004C1FE7"/>
    <w:rPr>
      <w:rFonts w:cs="Times New Roman"/>
      <w:color w:val="800080"/>
      <w:u w:val="single"/>
    </w:rPr>
  </w:style>
  <w:style w:type="character" w:styleId="ad">
    <w:name w:val="Unresolved Mention"/>
    <w:basedOn w:val="a0"/>
    <w:uiPriority w:val="99"/>
    <w:semiHidden/>
    <w:unhideWhenUsed/>
    <w:rsid w:val="00C65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7326">
      <w:bodyDiv w:val="1"/>
      <w:marLeft w:val="0"/>
      <w:marRight w:val="0"/>
      <w:marTop w:val="0"/>
      <w:marBottom w:val="0"/>
      <w:divBdr>
        <w:top w:val="none" w:sz="0" w:space="0" w:color="auto"/>
        <w:left w:val="none" w:sz="0" w:space="0" w:color="auto"/>
        <w:bottom w:val="none" w:sz="0" w:space="0" w:color="auto"/>
        <w:right w:val="none" w:sz="0" w:space="0" w:color="auto"/>
      </w:divBdr>
      <w:divsChild>
        <w:div w:id="791629454">
          <w:marLeft w:val="0"/>
          <w:marRight w:val="0"/>
          <w:marTop w:val="0"/>
          <w:marBottom w:val="0"/>
          <w:divBdr>
            <w:top w:val="none" w:sz="0" w:space="0" w:color="auto"/>
            <w:left w:val="none" w:sz="0" w:space="0" w:color="auto"/>
            <w:bottom w:val="none" w:sz="0" w:space="0" w:color="auto"/>
            <w:right w:val="none" w:sz="0" w:space="0" w:color="auto"/>
          </w:divBdr>
        </w:div>
        <w:div w:id="784232536">
          <w:marLeft w:val="0"/>
          <w:marRight w:val="0"/>
          <w:marTop w:val="0"/>
          <w:marBottom w:val="0"/>
          <w:divBdr>
            <w:top w:val="none" w:sz="0" w:space="0" w:color="auto"/>
            <w:left w:val="none" w:sz="0" w:space="0" w:color="auto"/>
            <w:bottom w:val="none" w:sz="0" w:space="0" w:color="auto"/>
            <w:right w:val="none" w:sz="0" w:space="0" w:color="auto"/>
          </w:divBdr>
        </w:div>
        <w:div w:id="53042556">
          <w:marLeft w:val="0"/>
          <w:marRight w:val="0"/>
          <w:marTop w:val="0"/>
          <w:marBottom w:val="0"/>
          <w:divBdr>
            <w:top w:val="none" w:sz="0" w:space="0" w:color="auto"/>
            <w:left w:val="none" w:sz="0" w:space="0" w:color="auto"/>
            <w:bottom w:val="none" w:sz="0" w:space="0" w:color="auto"/>
            <w:right w:val="none" w:sz="0" w:space="0" w:color="auto"/>
          </w:divBdr>
        </w:div>
      </w:divsChild>
    </w:div>
    <w:div w:id="922449428">
      <w:bodyDiv w:val="1"/>
      <w:marLeft w:val="0"/>
      <w:marRight w:val="0"/>
      <w:marTop w:val="0"/>
      <w:marBottom w:val="0"/>
      <w:divBdr>
        <w:top w:val="none" w:sz="0" w:space="0" w:color="auto"/>
        <w:left w:val="none" w:sz="0" w:space="0" w:color="auto"/>
        <w:bottom w:val="none" w:sz="0" w:space="0" w:color="auto"/>
        <w:right w:val="none" w:sz="0" w:space="0" w:color="auto"/>
      </w:divBdr>
    </w:div>
    <w:div w:id="1256015636">
      <w:bodyDiv w:val="1"/>
      <w:marLeft w:val="0"/>
      <w:marRight w:val="0"/>
      <w:marTop w:val="0"/>
      <w:marBottom w:val="0"/>
      <w:divBdr>
        <w:top w:val="none" w:sz="0" w:space="0" w:color="auto"/>
        <w:left w:val="none" w:sz="0" w:space="0" w:color="auto"/>
        <w:bottom w:val="none" w:sz="0" w:space="0" w:color="auto"/>
        <w:right w:val="none" w:sz="0" w:space="0" w:color="auto"/>
      </w:divBdr>
      <w:divsChild>
        <w:div w:id="558591161">
          <w:marLeft w:val="0"/>
          <w:marRight w:val="0"/>
          <w:marTop w:val="0"/>
          <w:marBottom w:val="0"/>
          <w:divBdr>
            <w:top w:val="none" w:sz="0" w:space="0" w:color="auto"/>
            <w:left w:val="none" w:sz="0" w:space="0" w:color="auto"/>
            <w:bottom w:val="none" w:sz="0" w:space="0" w:color="auto"/>
            <w:right w:val="none" w:sz="0" w:space="0" w:color="auto"/>
          </w:divBdr>
        </w:div>
        <w:div w:id="635065077">
          <w:marLeft w:val="0"/>
          <w:marRight w:val="0"/>
          <w:marTop w:val="0"/>
          <w:marBottom w:val="0"/>
          <w:divBdr>
            <w:top w:val="none" w:sz="0" w:space="0" w:color="auto"/>
            <w:left w:val="none" w:sz="0" w:space="0" w:color="auto"/>
            <w:bottom w:val="none" w:sz="0" w:space="0" w:color="auto"/>
            <w:right w:val="none" w:sz="0" w:space="0" w:color="auto"/>
          </w:divBdr>
        </w:div>
        <w:div w:id="512036280">
          <w:marLeft w:val="0"/>
          <w:marRight w:val="0"/>
          <w:marTop w:val="0"/>
          <w:marBottom w:val="0"/>
          <w:divBdr>
            <w:top w:val="none" w:sz="0" w:space="0" w:color="auto"/>
            <w:left w:val="none" w:sz="0" w:space="0" w:color="auto"/>
            <w:bottom w:val="none" w:sz="0" w:space="0" w:color="auto"/>
            <w:right w:val="none" w:sz="0" w:space="0" w:color="auto"/>
          </w:divBdr>
        </w:div>
      </w:divsChild>
    </w:div>
    <w:div w:id="171920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sa.com" TargetMode="External"/><Relationship Id="rId18" Type="http://schemas.openxmlformats.org/officeDocument/2006/relationships/hyperlink" Target="http://www.imegsevee.gr/oikonomia/708-2013-09-17-12-47-36" TargetMode="External"/><Relationship Id="rId26" Type="http://schemas.openxmlformats.org/officeDocument/2006/relationships/hyperlink" Target="http://repository.edulll.gr/edulll/retrieve/4619/1315.pdf" TargetMode="External"/><Relationship Id="rId39" Type="http://schemas.openxmlformats.org/officeDocument/2006/relationships/hyperlink" Target="https://www.oecd-ilibrary.org/finance-and-investment/oecd-competition-assessment-reviews-greece_9789264206090-en" TargetMode="External"/><Relationship Id="rId3" Type="http://schemas.openxmlformats.org/officeDocument/2006/relationships/settings" Target="settings.xml"/><Relationship Id="rId21" Type="http://schemas.openxmlformats.org/officeDocument/2006/relationships/hyperlink" Target="http://www3.weforum.org/docs/gcr/2015-2016/Global_Competitiveness_Report_2015-2016.pdf" TargetMode="External"/><Relationship Id="rId34" Type="http://schemas.openxmlformats.org/officeDocument/2006/relationships/hyperlink" Target="https://www.oecd.org/daf/competition/Highlights-Greek-Competition-Assessment-Review-2016-GRE.pdf" TargetMode="External"/><Relationship Id="rId42" Type="http://schemas.openxmlformats.org/officeDocument/2006/relationships/hyperlink" Target="https://www.gov.uk/government/publications/home-office-small-and-medium-sized-enterprises-smes-action-plan/small-and-medium-enterprise-sme-action-plan-accessible"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hyperlink" Target="mailto:nkost@econ.uoa.gr" TargetMode="External"/><Relationship Id="rId12" Type="http://schemas.openxmlformats.org/officeDocument/2006/relationships/hyperlink" Target="http://www.springerlink.com/content/1083-0898" TargetMode="External"/><Relationship Id="rId17" Type="http://schemas.openxmlformats.org/officeDocument/2006/relationships/hyperlink" Target="http://www.worldbank.org/content/dam/Worldbank/Publications/WDR/WDR%202016/WDR2016_Concept_Note.pdf" TargetMode="External"/><Relationship Id="rId25" Type="http://schemas.openxmlformats.org/officeDocument/2006/relationships/hyperlink" Target="http://www.fgi.org.gr/uploads/largefiles/GCP_Report_2005_Final.pdf" TargetMode="External"/><Relationship Id="rId33" Type="http://schemas.openxmlformats.org/officeDocument/2006/relationships/hyperlink" Target="https://www.oecd.org/daf/competition/OECD-Competition-Assessment-Review-Greece-2017-gr.pdf" TargetMode="External"/><Relationship Id="rId38" Type="http://schemas.openxmlformats.org/officeDocument/2006/relationships/hyperlink" Target="https://www.oecd.org/competition/ellada-ekthesi-apotimisis-antagonismou-oosa.htm"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doingbusiness.org/data/exploreeconomies/~/media/giawb/doing%20business/documents/profiles/country/GRC.pdf" TargetMode="External"/><Relationship Id="rId20" Type="http://schemas.openxmlformats.org/officeDocument/2006/relationships/hyperlink" Target="http://www.observatory.org.gr/el-gr/protaseispolitikis/etisiaekthesi.aspx" TargetMode="External"/><Relationship Id="rId29" Type="http://schemas.openxmlformats.org/officeDocument/2006/relationships/hyperlink" Target="http://siteresources.worldbank.org/CFPEXT/Resources/IF-for-Development-Solutions.pdf" TargetMode="External"/><Relationship Id="rId41" Type="http://schemas.openxmlformats.org/officeDocument/2006/relationships/hyperlink" Target="https://www.oecd.org/cfe/smes/oecdrecommendationonsmeandentrepreneurship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a.com" TargetMode="External"/><Relationship Id="rId24" Type="http://schemas.openxmlformats.org/officeDocument/2006/relationships/hyperlink" Target="http://repository.edulll.gr/edulll/handle/10795/1317" TargetMode="External"/><Relationship Id="rId32" Type="http://schemas.openxmlformats.org/officeDocument/2006/relationships/hyperlink" Target="https://www.oecd.org/economy/greece-economic-snapshot/" TargetMode="External"/><Relationship Id="rId37" Type="http://schemas.openxmlformats.org/officeDocument/2006/relationships/hyperlink" Target="https://www.oecd.org/greece/morenews/2/" TargetMode="External"/><Relationship Id="rId40" Type="http://schemas.openxmlformats.org/officeDocument/2006/relationships/hyperlink" Target="https://www.oecd.org/daf/competition/OECD-Competition-Assessment-Review-Greece-2014.pdf" TargetMode="External"/><Relationship Id="rId45" Type="http://schemas.openxmlformats.org/officeDocument/2006/relationships/hyperlink" Target="https://eclass.uoa.gr/courses/ECON249/" TargetMode="External"/><Relationship Id="rId5" Type="http://schemas.openxmlformats.org/officeDocument/2006/relationships/footnotes" Target="footnotes.xml"/><Relationship Id="rId15" Type="http://schemas.openxmlformats.org/officeDocument/2006/relationships/hyperlink" Target="http://www.doingbusiness.org/reports/global-reports/doing-business-2016" TargetMode="External"/><Relationship Id="rId23" Type="http://schemas.openxmlformats.org/officeDocument/2006/relationships/hyperlink" Target="http://www.eurobank.gr/Uploads/pdf/Oikonomia_Aprilios_2011.pdf" TargetMode="External"/><Relationship Id="rId28" Type="http://schemas.openxmlformats.org/officeDocument/2006/relationships/hyperlink" Target="http://www.undp.org/content/dam/undp/library/Poverty%20Reduction/Development%20Cooperation%20and%20Finance/InnovativeFinancing_Web%20ver.pdf" TargetMode="External"/><Relationship Id="rId36" Type="http://schemas.openxmlformats.org/officeDocument/2006/relationships/hyperlink" Target="https://www.oecd-ilibrary.org/economics/boosting-investment-in-greece_53961c92-en" TargetMode="External"/><Relationship Id="rId49" Type="http://schemas.openxmlformats.org/officeDocument/2006/relationships/footer" Target="footer2.xml"/><Relationship Id="rId10" Type="http://schemas.openxmlformats.org/officeDocument/2006/relationships/hyperlink" Target="mailto:nmylonid@noi.gr" TargetMode="External"/><Relationship Id="rId19" Type="http://schemas.openxmlformats.org/officeDocument/2006/relationships/hyperlink" Target="http://iobe.gr/docs/research/RES_02_26022014_REP_GR.pdf" TargetMode="External"/><Relationship Id="rId31" Type="http://schemas.openxmlformats.org/officeDocument/2006/relationships/hyperlink" Target="https://www.kfw-entwicklungsbank.de/Download-Center/PDF-Dokumente-Development-Research/2012-08-14_FE_IFD_EN.pdf" TargetMode="External"/><Relationship Id="rId44" Type="http://schemas.openxmlformats.org/officeDocument/2006/relationships/hyperlink" Target="https://www.espa.gr/en/pages/staticOtherEUfunding.aspx" TargetMode="External"/><Relationship Id="rId4" Type="http://schemas.openxmlformats.org/officeDocument/2006/relationships/webSettings" Target="webSettings.xml"/><Relationship Id="rId9" Type="http://schemas.openxmlformats.org/officeDocument/2006/relationships/hyperlink" Target="mailto:koikonom@econ.uoa.gr" TargetMode="External"/><Relationship Id="rId14" Type="http://schemas.openxmlformats.org/officeDocument/2006/relationships/hyperlink" Target="http://search.proquest.com/docview/56740956?accountid=16330" TargetMode="External"/><Relationship Id="rId22" Type="http://schemas.openxmlformats.org/officeDocument/2006/relationships/hyperlink" Target="http://econpapers.repec.org/RAS/pko220.htm" TargetMode="External"/><Relationship Id="rId27" Type="http://schemas.openxmlformats.org/officeDocument/2006/relationships/hyperlink" Target="http://ayla.culture.gr/wp-content/uploads/2017/10/arxiki.pdf" TargetMode="External"/><Relationship Id="rId30" Type="http://schemas.openxmlformats.org/officeDocument/2006/relationships/hyperlink" Target="http://www.citifoundation.com/citi/foundation/pdf/innovative_financing_for_development.pdf" TargetMode="External"/><Relationship Id="rId35" Type="http://schemas.openxmlformats.org/officeDocument/2006/relationships/hyperlink" Target="https://www.oecd.org/greece/" TargetMode="External"/><Relationship Id="rId43" Type="http://schemas.openxmlformats.org/officeDocument/2006/relationships/hyperlink" Target="https://read.oecd-ilibrary.org/industry-and-services/financing-high-growth-firms_9789264118782-en" TargetMode="External"/><Relationship Id="rId48" Type="http://schemas.openxmlformats.org/officeDocument/2006/relationships/footer" Target="footer1.xml"/><Relationship Id="rId8" Type="http://schemas.openxmlformats.org/officeDocument/2006/relationships/hyperlink" Target="mailto:pboufounou@econ.uoa.gr"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4182</Words>
  <Characters>22588</Characters>
  <Application>Microsoft Office Word</Application>
  <DocSecurity>0</DocSecurity>
  <Lines>188</Lines>
  <Paragraphs>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ΠΑΝΕΠΙΣΤΗΜΙΟ ΑΘΗΝΩΝ</vt:lpstr>
      <vt:lpstr>ΠΑΝΕΠΙΣΤΗΜΙΟ ΑΘΗΝΩΝ</vt:lpstr>
    </vt:vector>
  </TitlesOfParts>
  <Company>University of Athens</Company>
  <LinksUpToDate>false</LinksUpToDate>
  <CharactersWithSpaces>26717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ΑΘΗΝΩΝ</dc:title>
  <dc:creator>Alexander Sarris</dc:creator>
  <cp:lastModifiedBy>Konstantinos Oikonomou</cp:lastModifiedBy>
  <cp:revision>2</cp:revision>
  <cp:lastPrinted>2019-05-07T22:45:00Z</cp:lastPrinted>
  <dcterms:created xsi:type="dcterms:W3CDTF">2023-05-05T03:40:00Z</dcterms:created>
  <dcterms:modified xsi:type="dcterms:W3CDTF">2023-05-05T03:40:00Z</dcterms:modified>
</cp:coreProperties>
</file>