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E9" w:rsidRPr="00AD5EE9" w:rsidRDefault="00F7793E" w:rsidP="00AD5EE9">
      <w:pPr>
        <w:numPr>
          <w:ilvl w:val="0"/>
          <w:numId w:val="1"/>
        </w:numPr>
        <w:shd w:val="clear" w:color="auto" w:fill="FFFFFF"/>
        <w:spacing w:before="104" w:after="0" w:line="240" w:lineRule="auto"/>
        <w:ind w:left="612"/>
        <w:outlineLvl w:val="1"/>
        <w:rPr>
          <w:rFonts w:ascii="Times New Roman" w:eastAsia="Times New Roman" w:hAnsi="Times New Roman" w:cs="Times New Roman"/>
          <w:b/>
          <w:bCs/>
          <w:i/>
          <w:color w:val="000000"/>
          <w:kern w:val="36"/>
          <w:sz w:val="28"/>
          <w:szCs w:val="28"/>
          <w:lang w:eastAsia="el-GR"/>
        </w:rPr>
      </w:pPr>
      <w:r w:rsidRPr="00AD5EE9">
        <w:rPr>
          <w:rFonts w:ascii="Times New Roman" w:eastAsia="Times New Roman" w:hAnsi="Times New Roman" w:cs="Times New Roman"/>
          <w:bCs/>
          <w:color w:val="000000"/>
          <w:sz w:val="28"/>
          <w:szCs w:val="28"/>
          <w:lang w:eastAsia="el-GR"/>
        </w:rPr>
        <w:fldChar w:fldCharType="begin"/>
      </w:r>
      <w:r w:rsidR="00AD5EE9" w:rsidRPr="00B63312">
        <w:rPr>
          <w:rFonts w:ascii="Times New Roman" w:eastAsia="Times New Roman" w:hAnsi="Times New Roman" w:cs="Times New Roman"/>
          <w:bCs/>
          <w:color w:val="000000"/>
          <w:sz w:val="28"/>
          <w:szCs w:val="28"/>
          <w:lang w:val="en-US" w:eastAsia="el-GR"/>
        </w:rPr>
        <w:instrText xml:space="preserve"> HYPERLINK "http://ajae.oxfordjournals.org/search?author1=Christopher+B.+Barrett&amp;sortspec=date&amp;submit=Submit" </w:instrText>
      </w:r>
      <w:r w:rsidRPr="00AD5EE9">
        <w:rPr>
          <w:rFonts w:ascii="Times New Roman" w:eastAsia="Times New Roman" w:hAnsi="Times New Roman" w:cs="Times New Roman"/>
          <w:bCs/>
          <w:color w:val="000000"/>
          <w:sz w:val="28"/>
          <w:szCs w:val="28"/>
          <w:lang w:eastAsia="el-GR"/>
        </w:rPr>
        <w:fldChar w:fldCharType="separate"/>
      </w:r>
      <w:r w:rsidR="00AD5EE9" w:rsidRPr="00B63312">
        <w:rPr>
          <w:rFonts w:ascii="Times New Roman" w:eastAsia="Times New Roman" w:hAnsi="Times New Roman" w:cs="Times New Roman"/>
          <w:bCs/>
          <w:color w:val="333333"/>
          <w:sz w:val="28"/>
          <w:szCs w:val="28"/>
          <w:lang w:val="en-US" w:eastAsia="el-GR"/>
        </w:rPr>
        <w:t>Christopher B. Barrett</w:t>
      </w:r>
      <w:r w:rsidRPr="00AD5EE9">
        <w:rPr>
          <w:rFonts w:ascii="Times New Roman" w:eastAsia="Times New Roman" w:hAnsi="Times New Roman" w:cs="Times New Roman"/>
          <w:bCs/>
          <w:color w:val="000000"/>
          <w:sz w:val="28"/>
          <w:szCs w:val="28"/>
          <w:lang w:eastAsia="el-GR"/>
        </w:rPr>
        <w:fldChar w:fldCharType="end"/>
      </w:r>
      <w:r w:rsidR="00AD5EE9" w:rsidRPr="00B63312">
        <w:rPr>
          <w:rFonts w:ascii="Times New Roman" w:eastAsia="Times New Roman" w:hAnsi="Times New Roman" w:cs="Times New Roman"/>
          <w:bCs/>
          <w:color w:val="000000"/>
          <w:sz w:val="28"/>
          <w:szCs w:val="28"/>
          <w:lang w:val="en-US" w:eastAsia="el-GR"/>
        </w:rPr>
        <w:t xml:space="preserve">, </w:t>
      </w:r>
      <w:r>
        <w:fldChar w:fldCharType="begin"/>
      </w:r>
      <w:r w:rsidRPr="00B63312">
        <w:rPr>
          <w:lang w:val="en-US"/>
        </w:rPr>
        <w:instrText>HYPERLINK "http://ajae.oxfordjournals.org/search?author1=Michael+R.+Carter&amp;sortspec=date&amp;submit=Submit"</w:instrText>
      </w:r>
      <w:r>
        <w:fldChar w:fldCharType="separate"/>
      </w:r>
      <w:r w:rsidR="00AD5EE9" w:rsidRPr="00B63312">
        <w:rPr>
          <w:rFonts w:ascii="Times New Roman" w:eastAsia="Times New Roman" w:hAnsi="Times New Roman" w:cs="Times New Roman"/>
          <w:bCs/>
          <w:color w:val="333333"/>
          <w:sz w:val="28"/>
          <w:szCs w:val="28"/>
          <w:lang w:val="en-US" w:eastAsia="el-GR"/>
        </w:rPr>
        <w:t>Michael R. Carter</w:t>
      </w:r>
      <w:r>
        <w:fldChar w:fldCharType="end"/>
      </w:r>
      <w:r w:rsidR="00AD5EE9" w:rsidRPr="00B63312">
        <w:rPr>
          <w:rFonts w:ascii="Times New Roman" w:eastAsia="Times New Roman" w:hAnsi="Times New Roman" w:cs="Times New Roman"/>
          <w:bCs/>
          <w:color w:val="000000"/>
          <w:sz w:val="28"/>
          <w:szCs w:val="28"/>
          <w:lang w:val="en-US" w:eastAsia="el-GR"/>
        </w:rPr>
        <w:t xml:space="preserve"> and </w:t>
      </w:r>
      <w:r>
        <w:fldChar w:fldCharType="begin"/>
      </w:r>
      <w:r w:rsidRPr="00B63312">
        <w:rPr>
          <w:lang w:val="en-US"/>
        </w:rPr>
        <w:instrText>HYPERLINK "http://ajae.oxfordjournals.org/search?author1=C.+Peter+Timmer&amp;sortspec=date&amp;submit=Submit"</w:instrText>
      </w:r>
      <w:r>
        <w:fldChar w:fldCharType="separate"/>
      </w:r>
      <w:r w:rsidR="00AD5EE9" w:rsidRPr="00B63312">
        <w:rPr>
          <w:rFonts w:ascii="Times New Roman" w:eastAsia="Times New Roman" w:hAnsi="Times New Roman" w:cs="Times New Roman"/>
          <w:bCs/>
          <w:color w:val="333333"/>
          <w:sz w:val="28"/>
          <w:szCs w:val="28"/>
          <w:lang w:val="en-US" w:eastAsia="el-GR"/>
        </w:rPr>
        <w:t>C. Peter Timmer</w:t>
      </w:r>
      <w:r>
        <w:fldChar w:fldCharType="end"/>
      </w:r>
      <w:r w:rsidR="00AD5EE9" w:rsidRPr="00B63312">
        <w:rPr>
          <w:rFonts w:ascii="Times New Roman" w:eastAsia="Times New Roman" w:hAnsi="Times New Roman" w:cs="Times New Roman"/>
          <w:bCs/>
          <w:color w:val="000000"/>
          <w:sz w:val="28"/>
          <w:szCs w:val="28"/>
          <w:lang w:val="en-US" w:eastAsia="el-GR"/>
        </w:rPr>
        <w:t xml:space="preserve">  “</w:t>
      </w:r>
      <w:r w:rsidR="00AD5EE9" w:rsidRPr="00B63312">
        <w:rPr>
          <w:rFonts w:ascii="Times New Roman" w:eastAsia="Times New Roman" w:hAnsi="Times New Roman" w:cs="Times New Roman"/>
          <w:b/>
          <w:bCs/>
          <w:color w:val="000000"/>
          <w:kern w:val="36"/>
          <w:sz w:val="28"/>
          <w:szCs w:val="28"/>
          <w:lang w:val="en-US" w:eastAsia="el-GR"/>
        </w:rPr>
        <w:t>A Century-Long Perspective on Agricultural Development</w:t>
      </w:r>
      <w:proofErr w:type="gramStart"/>
      <w:r w:rsidR="00AD5EE9" w:rsidRPr="00B63312">
        <w:rPr>
          <w:rFonts w:ascii="Times New Roman" w:eastAsia="Times New Roman" w:hAnsi="Times New Roman" w:cs="Times New Roman"/>
          <w:bCs/>
          <w:i/>
          <w:color w:val="000000"/>
          <w:kern w:val="36"/>
          <w:sz w:val="28"/>
          <w:szCs w:val="28"/>
          <w:lang w:val="en-US" w:eastAsia="el-GR"/>
        </w:rPr>
        <w:t>”</w:t>
      </w:r>
      <w:r w:rsidR="00AD5EE9" w:rsidRPr="00B63312">
        <w:rPr>
          <w:rFonts w:ascii="Times New Roman" w:eastAsia="Times New Roman" w:hAnsi="Times New Roman" w:cs="Times New Roman"/>
          <w:b/>
          <w:bCs/>
          <w:i/>
          <w:color w:val="000000"/>
          <w:kern w:val="36"/>
          <w:sz w:val="28"/>
          <w:szCs w:val="28"/>
          <w:lang w:val="en-US" w:eastAsia="el-GR"/>
        </w:rPr>
        <w:t xml:space="preserve">  </w:t>
      </w:r>
      <w:r w:rsidR="00AD5EE9" w:rsidRPr="00B63312">
        <w:rPr>
          <w:rFonts w:ascii="Times New Roman" w:hAnsi="Times New Roman" w:cs="Times New Roman"/>
          <w:i/>
          <w:color w:val="333300"/>
          <w:sz w:val="28"/>
          <w:szCs w:val="28"/>
          <w:lang w:val="en-US"/>
        </w:rPr>
        <w:t>Am</w:t>
      </w:r>
      <w:proofErr w:type="gramEnd"/>
      <w:r w:rsidR="00AD5EE9" w:rsidRPr="00B63312">
        <w:rPr>
          <w:rFonts w:ascii="Times New Roman" w:hAnsi="Times New Roman" w:cs="Times New Roman"/>
          <w:i/>
          <w:color w:val="333300"/>
          <w:sz w:val="28"/>
          <w:szCs w:val="28"/>
          <w:lang w:val="en-US"/>
        </w:rPr>
        <w:t xml:space="preserve">. J. Agr. </w:t>
      </w:r>
      <w:r w:rsidR="00AD5EE9" w:rsidRPr="00AD5EE9">
        <w:rPr>
          <w:rFonts w:ascii="Times New Roman" w:hAnsi="Times New Roman" w:cs="Times New Roman"/>
          <w:i/>
          <w:color w:val="333300"/>
          <w:sz w:val="28"/>
          <w:szCs w:val="28"/>
        </w:rPr>
        <w:t xml:space="preserve">Econ. (2010) </w:t>
      </w:r>
      <w:r w:rsidR="00AD5EE9" w:rsidRPr="00AD5EE9">
        <w:rPr>
          <w:rStyle w:val="slug-vol"/>
          <w:rFonts w:ascii="Times New Roman" w:hAnsi="Times New Roman" w:cs="Times New Roman"/>
          <w:i/>
          <w:color w:val="333300"/>
          <w:sz w:val="28"/>
          <w:szCs w:val="28"/>
        </w:rPr>
        <w:t xml:space="preserve">92 </w:t>
      </w:r>
      <w:r w:rsidR="00AD5EE9" w:rsidRPr="00AD5EE9">
        <w:rPr>
          <w:rStyle w:val="slug-issue"/>
          <w:rFonts w:ascii="Times New Roman" w:hAnsi="Times New Roman" w:cs="Times New Roman"/>
          <w:i/>
          <w:color w:val="333300"/>
          <w:sz w:val="28"/>
          <w:szCs w:val="28"/>
        </w:rPr>
        <w:t xml:space="preserve">(2): </w:t>
      </w:r>
      <w:r w:rsidR="00AD5EE9" w:rsidRPr="00AD5EE9">
        <w:rPr>
          <w:rFonts w:ascii="Times New Roman" w:hAnsi="Times New Roman" w:cs="Times New Roman"/>
          <w:i/>
          <w:color w:val="333300"/>
          <w:sz w:val="28"/>
          <w:szCs w:val="28"/>
        </w:rPr>
        <w:t xml:space="preserve">447-468. </w:t>
      </w:r>
      <w:proofErr w:type="spellStart"/>
      <w:r w:rsidR="00AD5EE9" w:rsidRPr="00AD5EE9">
        <w:rPr>
          <w:rFonts w:ascii="Times New Roman" w:hAnsi="Times New Roman" w:cs="Times New Roman"/>
          <w:i/>
          <w:color w:val="333300"/>
          <w:sz w:val="28"/>
          <w:szCs w:val="28"/>
        </w:rPr>
        <w:t>doi</w:t>
      </w:r>
      <w:proofErr w:type="spellEnd"/>
      <w:r w:rsidR="00AD5EE9" w:rsidRPr="00AD5EE9">
        <w:rPr>
          <w:rFonts w:ascii="Times New Roman" w:hAnsi="Times New Roman" w:cs="Times New Roman"/>
          <w:i/>
          <w:color w:val="333300"/>
          <w:sz w:val="28"/>
          <w:szCs w:val="28"/>
        </w:rPr>
        <w:t xml:space="preserve">: </w:t>
      </w:r>
      <w:r w:rsidR="00AD5EE9" w:rsidRPr="00AD5EE9">
        <w:rPr>
          <w:rStyle w:val="slug-doi"/>
          <w:rFonts w:ascii="Times New Roman" w:hAnsi="Times New Roman" w:cs="Times New Roman"/>
          <w:i/>
          <w:color w:val="333300"/>
          <w:sz w:val="28"/>
          <w:szCs w:val="28"/>
        </w:rPr>
        <w:t>10.1093/ajae/aaq005</w:t>
      </w:r>
    </w:p>
    <w:p w:rsidR="00AD5EE9" w:rsidRPr="00AD5EE9" w:rsidRDefault="00AD5EE9" w:rsidP="00AD5EE9">
      <w:pPr>
        <w:numPr>
          <w:ilvl w:val="0"/>
          <w:numId w:val="4"/>
        </w:numPr>
        <w:shd w:val="clear" w:color="auto" w:fill="FFFFFF"/>
        <w:spacing w:before="100" w:beforeAutospacing="1" w:after="100" w:afterAutospacing="1" w:line="240" w:lineRule="auto"/>
        <w:ind w:left="612"/>
        <w:jc w:val="right"/>
        <w:rPr>
          <w:rFonts w:ascii="Lucida Sans Unicode" w:eastAsia="Times New Roman" w:hAnsi="Lucida Sans Unicode" w:cs="Lucida Sans Unicode"/>
          <w:color w:val="000000"/>
          <w:sz w:val="19"/>
          <w:szCs w:val="19"/>
          <w:lang w:eastAsia="el-GR"/>
        </w:rPr>
      </w:pPr>
      <w:r w:rsidRPr="00AD5EE9">
        <w:rPr>
          <w:rFonts w:ascii="Lucida Sans Unicode" w:eastAsia="Times New Roman" w:hAnsi="Lucida Sans Unicode" w:cs="Lucida Sans Unicode"/>
          <w:color w:val="000000"/>
          <w:sz w:val="19"/>
          <w:lang w:eastAsia="el-GR"/>
        </w:rPr>
        <w:t xml:space="preserve">Received </w:t>
      </w:r>
      <w:r w:rsidRPr="00AD5EE9">
        <w:rPr>
          <w:rFonts w:ascii="Lucida Sans Unicode" w:eastAsia="Times New Roman" w:hAnsi="Lucida Sans Unicode" w:cs="Lucida Sans Unicode"/>
          <w:color w:val="000000"/>
          <w:sz w:val="19"/>
          <w:szCs w:val="19"/>
          <w:lang w:eastAsia="el-GR"/>
        </w:rPr>
        <w:t xml:space="preserve">December 1, 2009. </w:t>
      </w:r>
    </w:p>
    <w:p w:rsidR="00AD5EE9" w:rsidRPr="00AD5EE9" w:rsidRDefault="00AD5EE9" w:rsidP="00AD5EE9">
      <w:pPr>
        <w:numPr>
          <w:ilvl w:val="0"/>
          <w:numId w:val="4"/>
        </w:numPr>
        <w:shd w:val="clear" w:color="auto" w:fill="FFFFFF"/>
        <w:spacing w:before="100" w:beforeAutospacing="1" w:after="100" w:afterAutospacing="1" w:line="240" w:lineRule="auto"/>
        <w:ind w:left="612"/>
        <w:jc w:val="right"/>
        <w:rPr>
          <w:rFonts w:ascii="Lucida Sans Unicode" w:eastAsia="Times New Roman" w:hAnsi="Lucida Sans Unicode" w:cs="Lucida Sans Unicode"/>
          <w:color w:val="000000"/>
          <w:sz w:val="19"/>
          <w:szCs w:val="19"/>
          <w:lang w:eastAsia="el-GR"/>
        </w:rPr>
      </w:pPr>
      <w:r w:rsidRPr="00AD5EE9">
        <w:rPr>
          <w:rFonts w:ascii="Lucida Sans Unicode" w:eastAsia="Times New Roman" w:hAnsi="Lucida Sans Unicode" w:cs="Lucida Sans Unicode"/>
          <w:color w:val="000000"/>
          <w:sz w:val="19"/>
          <w:lang w:eastAsia="el-GR"/>
        </w:rPr>
        <w:t xml:space="preserve">Accepted </w:t>
      </w:r>
      <w:r w:rsidRPr="00AD5EE9">
        <w:rPr>
          <w:rFonts w:ascii="Lucida Sans Unicode" w:eastAsia="Times New Roman" w:hAnsi="Lucida Sans Unicode" w:cs="Lucida Sans Unicode"/>
          <w:color w:val="000000"/>
          <w:sz w:val="19"/>
          <w:szCs w:val="19"/>
          <w:lang w:eastAsia="el-GR"/>
        </w:rPr>
        <w:t xml:space="preserve">January 1, 2010. </w:t>
      </w:r>
    </w:p>
    <w:p w:rsidR="00AD5EE9" w:rsidRPr="00AD5EE9" w:rsidRDefault="00AD5EE9" w:rsidP="00AD5EE9">
      <w:pPr>
        <w:shd w:val="clear" w:color="auto" w:fill="FFFFFF"/>
        <w:spacing w:after="96" w:line="240" w:lineRule="auto"/>
        <w:outlineLvl w:val="2"/>
        <w:rPr>
          <w:rFonts w:ascii="Georgia" w:eastAsia="Times New Roman" w:hAnsi="Georgia" w:cs="Lucida Sans Unicode"/>
          <w:b/>
          <w:bCs/>
          <w:color w:val="000000"/>
          <w:sz w:val="29"/>
          <w:szCs w:val="29"/>
          <w:lang w:eastAsia="el-GR"/>
        </w:rPr>
      </w:pPr>
      <w:r w:rsidRPr="00AD5EE9">
        <w:rPr>
          <w:rFonts w:ascii="Georgia" w:eastAsia="Times New Roman" w:hAnsi="Georgia" w:cs="Lucida Sans Unicode"/>
          <w:b/>
          <w:bCs/>
          <w:color w:val="000000"/>
          <w:sz w:val="29"/>
          <w:szCs w:val="29"/>
          <w:lang w:eastAsia="el-GR"/>
        </w:rPr>
        <w:t>Abstract</w:t>
      </w:r>
    </w:p>
    <w:p w:rsidR="00AD5EE9" w:rsidRPr="00B63312" w:rsidRDefault="00AD5EE9" w:rsidP="00AD5EE9">
      <w:pPr>
        <w:shd w:val="clear" w:color="auto" w:fill="FFFFFF"/>
        <w:spacing w:after="104" w:line="240" w:lineRule="auto"/>
        <w:rPr>
          <w:rFonts w:ascii="Lucida Sans Unicode" w:eastAsia="Times New Roman" w:hAnsi="Lucida Sans Unicode" w:cs="Lucida Sans Unicode"/>
          <w:color w:val="000000"/>
          <w:sz w:val="19"/>
          <w:szCs w:val="19"/>
          <w:lang w:val="en-US" w:eastAsia="el-GR"/>
        </w:rPr>
      </w:pPr>
      <w:r w:rsidRPr="00B63312">
        <w:rPr>
          <w:rFonts w:ascii="Lucida Sans Unicode" w:eastAsia="Times New Roman" w:hAnsi="Lucida Sans Unicode" w:cs="Lucida Sans Unicode"/>
          <w:color w:val="000000"/>
          <w:sz w:val="19"/>
          <w:szCs w:val="19"/>
          <w:lang w:val="en-US" w:eastAsia="el-GR"/>
        </w:rPr>
        <w:t xml:space="preserve">This article strategically surveys the past century’s literature on agricultural development. We organize the discussion around three “grand themes” that reveal the richness of agricultural development as an intellectual endeavor. First, we explore the role of agriculture in the broader development process from a macroeconomic and political economy perspective. We then examine the role of technological and institutional change in successful agricultural development. Finally, the focus turns to a microeconomic perspective on agricultural household decision making and the problems of imperfect and missing markets, asymmetric information, and transactions costs that lead to widespread apparent inefficiency and disequilibrium. </w:t>
      </w:r>
    </w:p>
    <w:p w:rsidR="00AD5EE9" w:rsidRPr="00AD5EE9" w:rsidRDefault="00AD5EE9" w:rsidP="00AD5EE9">
      <w:pPr>
        <w:pBdr>
          <w:top w:val="dotted" w:sz="4" w:space="3" w:color="999999"/>
        </w:pBdr>
        <w:shd w:val="clear" w:color="auto" w:fill="FFFFFF"/>
        <w:spacing w:before="124" w:after="0" w:line="480" w:lineRule="auto"/>
        <w:outlineLvl w:val="3"/>
        <w:rPr>
          <w:rFonts w:ascii="Georgia" w:eastAsia="Times New Roman" w:hAnsi="Georgia" w:cs="Lucida Sans Unicode"/>
          <w:b/>
          <w:bCs/>
          <w:color w:val="000000"/>
          <w:sz w:val="21"/>
          <w:szCs w:val="21"/>
          <w:lang w:eastAsia="el-GR"/>
        </w:rPr>
      </w:pPr>
      <w:r w:rsidRPr="00AD5EE9">
        <w:rPr>
          <w:rFonts w:ascii="Georgia" w:eastAsia="Times New Roman" w:hAnsi="Georgia" w:cs="Lucida Sans Unicode"/>
          <w:b/>
          <w:bCs/>
          <w:color w:val="000000"/>
          <w:sz w:val="21"/>
          <w:szCs w:val="21"/>
          <w:lang w:eastAsia="el-GR"/>
        </w:rPr>
        <w:t>Key words</w:t>
      </w:r>
    </w:p>
    <w:p w:rsidR="00AD5EE9" w:rsidRPr="00AD5EE9" w:rsidRDefault="00F7793E" w:rsidP="00AD5EE9">
      <w:pPr>
        <w:numPr>
          <w:ilvl w:val="0"/>
          <w:numId w:val="5"/>
        </w:numPr>
        <w:pBdr>
          <w:bottom w:val="dotted" w:sz="4" w:space="6" w:color="999999"/>
        </w:pBdr>
        <w:spacing w:after="0" w:line="480" w:lineRule="auto"/>
        <w:ind w:left="612"/>
        <w:rPr>
          <w:rFonts w:ascii="Lucida Sans Unicode" w:eastAsia="Times New Roman" w:hAnsi="Lucida Sans Unicode" w:cs="Lucida Sans Unicode"/>
          <w:color w:val="000000"/>
          <w:sz w:val="19"/>
          <w:szCs w:val="19"/>
          <w:lang w:eastAsia="el-GR"/>
        </w:rPr>
      </w:pPr>
      <w:hyperlink r:id="rId5" w:history="1">
        <w:r w:rsidR="00AD5EE9" w:rsidRPr="00AD5EE9">
          <w:rPr>
            <w:rFonts w:ascii="Lucida Sans Unicode" w:eastAsia="Times New Roman" w:hAnsi="Lucida Sans Unicode" w:cs="Lucida Sans Unicode"/>
            <w:color w:val="404040"/>
            <w:sz w:val="19"/>
            <w:szCs w:val="19"/>
            <w:lang w:eastAsia="el-GR"/>
          </w:rPr>
          <w:t>Household Models</w:t>
        </w:r>
      </w:hyperlink>
    </w:p>
    <w:p w:rsidR="00AD5EE9" w:rsidRPr="00AD5EE9" w:rsidRDefault="00F7793E" w:rsidP="00AD5EE9">
      <w:pPr>
        <w:numPr>
          <w:ilvl w:val="0"/>
          <w:numId w:val="5"/>
        </w:numPr>
        <w:pBdr>
          <w:bottom w:val="dotted" w:sz="4" w:space="6" w:color="999999"/>
        </w:pBdr>
        <w:spacing w:after="0" w:line="480" w:lineRule="auto"/>
        <w:ind w:left="612"/>
        <w:rPr>
          <w:rFonts w:ascii="Lucida Sans Unicode" w:eastAsia="Times New Roman" w:hAnsi="Lucida Sans Unicode" w:cs="Lucida Sans Unicode"/>
          <w:color w:val="000000"/>
          <w:sz w:val="19"/>
          <w:szCs w:val="19"/>
          <w:lang w:eastAsia="el-GR"/>
        </w:rPr>
      </w:pPr>
      <w:hyperlink r:id="rId6" w:history="1">
        <w:r w:rsidR="00AD5EE9" w:rsidRPr="00AD5EE9">
          <w:rPr>
            <w:rFonts w:ascii="Lucida Sans Unicode" w:eastAsia="Times New Roman" w:hAnsi="Lucida Sans Unicode" w:cs="Lucida Sans Unicode"/>
            <w:color w:val="404040"/>
            <w:sz w:val="19"/>
            <w:szCs w:val="19"/>
            <w:lang w:eastAsia="el-GR"/>
          </w:rPr>
          <w:t>Institutional Change</w:t>
        </w:r>
      </w:hyperlink>
    </w:p>
    <w:p w:rsidR="00AD5EE9" w:rsidRPr="00AD5EE9" w:rsidRDefault="00F7793E" w:rsidP="00AD5EE9">
      <w:pPr>
        <w:numPr>
          <w:ilvl w:val="0"/>
          <w:numId w:val="5"/>
        </w:numPr>
        <w:pBdr>
          <w:bottom w:val="dotted" w:sz="4" w:space="6" w:color="999999"/>
        </w:pBdr>
        <w:spacing w:after="0" w:line="480" w:lineRule="auto"/>
        <w:ind w:left="612"/>
        <w:rPr>
          <w:rFonts w:ascii="Lucida Sans Unicode" w:eastAsia="Times New Roman" w:hAnsi="Lucida Sans Unicode" w:cs="Lucida Sans Unicode"/>
          <w:color w:val="000000"/>
          <w:sz w:val="19"/>
          <w:szCs w:val="19"/>
          <w:lang w:eastAsia="el-GR"/>
        </w:rPr>
      </w:pPr>
      <w:hyperlink r:id="rId7" w:history="1">
        <w:r w:rsidR="00AD5EE9" w:rsidRPr="00AD5EE9">
          <w:rPr>
            <w:rFonts w:ascii="Lucida Sans Unicode" w:eastAsia="Times New Roman" w:hAnsi="Lucida Sans Unicode" w:cs="Lucida Sans Unicode"/>
            <w:color w:val="404040"/>
            <w:sz w:val="19"/>
            <w:szCs w:val="19"/>
            <w:lang w:eastAsia="el-GR"/>
          </w:rPr>
          <w:t>Linkages</w:t>
        </w:r>
      </w:hyperlink>
    </w:p>
    <w:p w:rsidR="00AD5EE9" w:rsidRPr="00AD5EE9" w:rsidRDefault="00F7793E" w:rsidP="00AD5EE9">
      <w:pPr>
        <w:numPr>
          <w:ilvl w:val="0"/>
          <w:numId w:val="5"/>
        </w:numPr>
        <w:pBdr>
          <w:bottom w:val="dotted" w:sz="4" w:space="6" w:color="999999"/>
        </w:pBdr>
        <w:spacing w:after="0" w:line="480" w:lineRule="auto"/>
        <w:ind w:left="612"/>
        <w:rPr>
          <w:rFonts w:ascii="Lucida Sans Unicode" w:eastAsia="Times New Roman" w:hAnsi="Lucida Sans Unicode" w:cs="Lucida Sans Unicode"/>
          <w:color w:val="000000"/>
          <w:sz w:val="19"/>
          <w:szCs w:val="19"/>
          <w:lang w:eastAsia="el-GR"/>
        </w:rPr>
      </w:pPr>
      <w:hyperlink r:id="rId8" w:history="1">
        <w:r w:rsidR="00AD5EE9" w:rsidRPr="00AD5EE9">
          <w:rPr>
            <w:rFonts w:ascii="Lucida Sans Unicode" w:eastAsia="Times New Roman" w:hAnsi="Lucida Sans Unicode" w:cs="Lucida Sans Unicode"/>
            <w:color w:val="404040"/>
            <w:sz w:val="19"/>
            <w:szCs w:val="19"/>
            <w:lang w:eastAsia="el-GR"/>
          </w:rPr>
          <w:t>Structural Transformation</w:t>
        </w:r>
      </w:hyperlink>
    </w:p>
    <w:p w:rsidR="00AD5EE9" w:rsidRPr="00AD5EE9" w:rsidRDefault="00F7793E" w:rsidP="00AD5EE9">
      <w:pPr>
        <w:numPr>
          <w:ilvl w:val="0"/>
          <w:numId w:val="5"/>
        </w:numPr>
        <w:pBdr>
          <w:bottom w:val="dotted" w:sz="4" w:space="6" w:color="999999"/>
        </w:pBdr>
        <w:spacing w:after="100" w:line="480" w:lineRule="auto"/>
        <w:ind w:left="612"/>
        <w:rPr>
          <w:rFonts w:ascii="Lucida Sans Unicode" w:eastAsia="Times New Roman" w:hAnsi="Lucida Sans Unicode" w:cs="Lucida Sans Unicode"/>
          <w:color w:val="000000"/>
          <w:sz w:val="19"/>
          <w:szCs w:val="19"/>
          <w:lang w:eastAsia="el-GR"/>
        </w:rPr>
      </w:pPr>
      <w:hyperlink r:id="rId9" w:history="1">
        <w:r w:rsidR="00AD5EE9" w:rsidRPr="00AD5EE9">
          <w:rPr>
            <w:rFonts w:ascii="Lucida Sans Unicode" w:eastAsia="Times New Roman" w:hAnsi="Lucida Sans Unicode" w:cs="Lucida Sans Unicode"/>
            <w:color w:val="404040"/>
            <w:sz w:val="19"/>
            <w:szCs w:val="19"/>
            <w:lang w:eastAsia="el-GR"/>
          </w:rPr>
          <w:t>Technical Change</w:t>
        </w:r>
      </w:hyperlink>
    </w:p>
    <w:p w:rsidR="006970F1" w:rsidRDefault="006970F1"/>
    <w:sectPr w:rsidR="006970F1" w:rsidSect="006970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BB41755"/>
    <w:multiLevelType w:val="multilevel"/>
    <w:tmpl w:val="BA5A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709BD"/>
    <w:multiLevelType w:val="multilevel"/>
    <w:tmpl w:val="744874C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C1C8A"/>
    <w:multiLevelType w:val="multilevel"/>
    <w:tmpl w:val="2696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8363B"/>
    <w:multiLevelType w:val="multilevel"/>
    <w:tmpl w:val="4212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22705E"/>
    <w:multiLevelType w:val="multilevel"/>
    <w:tmpl w:val="11E62C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D5EE9"/>
    <w:rsid w:val="002D3BCB"/>
    <w:rsid w:val="006970F1"/>
    <w:rsid w:val="00A26B35"/>
    <w:rsid w:val="00AD5EE9"/>
    <w:rsid w:val="00B63312"/>
    <w:rsid w:val="00F779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D5EE9"/>
    <w:rPr>
      <w:color w:val="0000CC"/>
      <w:u w:val="single"/>
    </w:rPr>
  </w:style>
  <w:style w:type="paragraph" w:styleId="HTML">
    <w:name w:val="HTML Address"/>
    <w:basedOn w:val="a"/>
    <w:link w:val="HTMLChar"/>
    <w:uiPriority w:val="99"/>
    <w:semiHidden/>
    <w:unhideWhenUsed/>
    <w:rsid w:val="00AD5EE9"/>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0"/>
    <w:link w:val="HTML"/>
    <w:uiPriority w:val="99"/>
    <w:semiHidden/>
    <w:rsid w:val="00AD5EE9"/>
    <w:rPr>
      <w:rFonts w:ascii="Times New Roman" w:eastAsia="Times New Roman" w:hAnsi="Times New Roman" w:cs="Times New Roman"/>
      <w:i/>
      <w:iCs/>
      <w:sz w:val="24"/>
      <w:szCs w:val="24"/>
      <w:lang w:eastAsia="el-GR"/>
    </w:rPr>
  </w:style>
  <w:style w:type="character" w:customStyle="1" w:styleId="name2">
    <w:name w:val="name2"/>
    <w:basedOn w:val="a0"/>
    <w:rsid w:val="00AD5EE9"/>
  </w:style>
  <w:style w:type="character" w:customStyle="1" w:styleId="addr-line">
    <w:name w:val="addr-line"/>
    <w:basedOn w:val="a0"/>
    <w:rsid w:val="00AD5EE9"/>
  </w:style>
  <w:style w:type="character" w:customStyle="1" w:styleId="named-content">
    <w:name w:val="named-content"/>
    <w:basedOn w:val="a0"/>
    <w:rsid w:val="00AD5EE9"/>
  </w:style>
  <w:style w:type="character" w:customStyle="1" w:styleId="received-label">
    <w:name w:val="received-label"/>
    <w:basedOn w:val="a0"/>
    <w:rsid w:val="00AD5EE9"/>
  </w:style>
  <w:style w:type="character" w:customStyle="1" w:styleId="accepted-label">
    <w:name w:val="accepted-label"/>
    <w:basedOn w:val="a0"/>
    <w:rsid w:val="00AD5EE9"/>
  </w:style>
  <w:style w:type="character" w:customStyle="1" w:styleId="slug-vol">
    <w:name w:val="slug-vol"/>
    <w:basedOn w:val="a0"/>
    <w:rsid w:val="00AD5EE9"/>
  </w:style>
  <w:style w:type="character" w:customStyle="1" w:styleId="slug-issue">
    <w:name w:val="slug-issue"/>
    <w:basedOn w:val="a0"/>
    <w:rsid w:val="00AD5EE9"/>
  </w:style>
  <w:style w:type="character" w:customStyle="1" w:styleId="slug-doi">
    <w:name w:val="slug-doi"/>
    <w:basedOn w:val="a0"/>
    <w:rsid w:val="00AD5EE9"/>
  </w:style>
</w:styles>
</file>

<file path=word/webSettings.xml><?xml version="1.0" encoding="utf-8"?>
<w:webSettings xmlns:r="http://schemas.openxmlformats.org/officeDocument/2006/relationships" xmlns:w="http://schemas.openxmlformats.org/wordprocessingml/2006/main">
  <w:divs>
    <w:div w:id="1731265541">
      <w:bodyDiv w:val="1"/>
      <w:marLeft w:val="0"/>
      <w:marRight w:val="0"/>
      <w:marTop w:val="0"/>
      <w:marBottom w:val="0"/>
      <w:divBdr>
        <w:top w:val="none" w:sz="0" w:space="0" w:color="auto"/>
        <w:left w:val="none" w:sz="0" w:space="0" w:color="auto"/>
        <w:bottom w:val="none" w:sz="0" w:space="0" w:color="auto"/>
        <w:right w:val="none" w:sz="0" w:space="0" w:color="auto"/>
      </w:divBdr>
      <w:divsChild>
        <w:div w:id="1104037058">
          <w:marLeft w:val="0"/>
          <w:marRight w:val="0"/>
          <w:marTop w:val="100"/>
          <w:marBottom w:val="100"/>
          <w:divBdr>
            <w:top w:val="none" w:sz="0" w:space="0" w:color="auto"/>
            <w:left w:val="single" w:sz="4" w:space="0" w:color="CCCCCC"/>
            <w:bottom w:val="none" w:sz="0" w:space="0" w:color="auto"/>
            <w:right w:val="single" w:sz="4" w:space="0" w:color="CCCCCC"/>
          </w:divBdr>
          <w:divsChild>
            <w:div w:id="908730192">
              <w:marLeft w:val="0"/>
              <w:marRight w:val="0"/>
              <w:marTop w:val="0"/>
              <w:marBottom w:val="0"/>
              <w:divBdr>
                <w:top w:val="none" w:sz="0" w:space="0" w:color="auto"/>
                <w:left w:val="none" w:sz="0" w:space="0" w:color="auto"/>
                <w:bottom w:val="none" w:sz="0" w:space="0" w:color="auto"/>
                <w:right w:val="none" w:sz="0" w:space="0" w:color="auto"/>
              </w:divBdr>
              <w:divsChild>
                <w:div w:id="4898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jae.oxfordjournals.org/search?fulltext=Structural+Transformation&amp;sortspec=date&amp;submit=Submit&amp;andorexactfulltext=phrase" TargetMode="External"/><Relationship Id="rId3" Type="http://schemas.openxmlformats.org/officeDocument/2006/relationships/settings" Target="settings.xml"/><Relationship Id="rId7" Type="http://schemas.openxmlformats.org/officeDocument/2006/relationships/hyperlink" Target="http://ajae.oxfordjournals.org/search?fulltext=Linkages&amp;sortspec=date&amp;submit=Submit&amp;andorexactfulltext=phr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jae.oxfordjournals.org/search?fulltext=Institutional+Change&amp;sortspec=date&amp;submit=Submit&amp;andorexactfulltext=phrase" TargetMode="External"/><Relationship Id="rId11" Type="http://schemas.openxmlformats.org/officeDocument/2006/relationships/theme" Target="theme/theme1.xml"/><Relationship Id="rId5" Type="http://schemas.openxmlformats.org/officeDocument/2006/relationships/hyperlink" Target="http://ajae.oxfordjournals.org/search?fulltext=Household+Models&amp;sortspec=date&amp;submit=Submit&amp;andorexactfulltext=phra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jae.oxfordjournals.org/search?fulltext=Technical+Change&amp;sortspec=date&amp;submit=Submit&amp;andorexactfulltext=phras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1751</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GMergos</dc:creator>
  <cp:lastModifiedBy>GMergos</cp:lastModifiedBy>
  <cp:revision>2</cp:revision>
  <dcterms:created xsi:type="dcterms:W3CDTF">2014-01-24T10:35:00Z</dcterms:created>
  <dcterms:modified xsi:type="dcterms:W3CDTF">2014-01-24T11:31:00Z</dcterms:modified>
</cp:coreProperties>
</file>