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1F" w:rsidRPr="00955252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Burke, Mary.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'Tinkers' Synge and the Cultural History of the Irish Traveler. </w:t>
      </w:r>
      <w:r>
        <w:rPr>
          <w:rFonts w:ascii="Times New Roman" w:hAnsi="Times New Roman" w:cs="Times New Roman"/>
          <w:sz w:val="24"/>
          <w:szCs w:val="24"/>
          <w:lang w:val="en-US"/>
        </w:rPr>
        <w:t>New York: Oxford University Press, 2009.</w:t>
      </w:r>
    </w:p>
    <w:p w:rsidR="00943E1F" w:rsidRPr="00955252" w:rsidRDefault="00943E1F" w:rsidP="00943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Doggett, Rob.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 the Shadow of the Glen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Gender, </w:t>
      </w:r>
      <w:r w:rsidRPr="00122CD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ationalism, and ‛</w:t>
      </w:r>
      <w:r w:rsidRPr="00122CD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2CD1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oman only.’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ELH</w:t>
      </w:r>
      <w:r>
        <w:rPr>
          <w:rFonts w:ascii="Times New Roman" w:hAnsi="Times New Roman" w:cs="Times New Roman"/>
          <w:sz w:val="24"/>
          <w:szCs w:val="24"/>
          <w:lang w:val="en-US"/>
        </w:rPr>
        <w:t>, Volume 67, Number 4, 2000. 1011-1034.</w:t>
      </w:r>
    </w:p>
    <w:p w:rsidR="00943E1F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Donnelly, James 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 Encyclopedia of Irish History and Culture.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Vol. 1 (A-O), Thomson Gale, USA, 2004.</w:t>
      </w:r>
    </w:p>
    <w:p w:rsidR="00943E1F" w:rsidRPr="006B0F0A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Donnelly, James 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Encyclopedia of Irish History and Culture. </w:t>
      </w:r>
      <w:r w:rsidRPr="006B0F0A">
        <w:rPr>
          <w:rFonts w:ascii="Times New Roman" w:hAnsi="Times New Roman" w:cs="Times New Roman"/>
          <w:sz w:val="24"/>
          <w:szCs w:val="24"/>
          <w:lang w:val="en-US"/>
        </w:rPr>
        <w:t>Vol. 2 (P-Z), Thomson Gale, USA, 2004.</w:t>
      </w:r>
    </w:p>
    <w:p w:rsidR="00943E1F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Edwards, Dudley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An Atlas of Irish History. </w:t>
      </w:r>
      <w:r>
        <w:rPr>
          <w:rFonts w:ascii="Times New Roman" w:hAnsi="Times New Roman" w:cs="Times New Roman"/>
          <w:sz w:val="24"/>
          <w:szCs w:val="24"/>
          <w:lang w:val="en-US"/>
        </w:rPr>
        <w:t>London-New York: Routledge, 2005.</w:t>
      </w:r>
    </w:p>
    <w:p w:rsidR="00943E1F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Greene, David H. “Synge and the Celtic Revival.”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Modern Drama</w:t>
      </w:r>
      <w:r>
        <w:rPr>
          <w:rFonts w:ascii="Times New Roman" w:hAnsi="Times New Roman" w:cs="Times New Roman"/>
          <w:sz w:val="24"/>
          <w:szCs w:val="24"/>
          <w:lang w:val="en-US"/>
        </w:rPr>
        <w:t>, Volume 4, Number 3 (1961). 292-299.</w:t>
      </w:r>
    </w:p>
    <w:p w:rsidR="00943E1F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Nicholas.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Synge</w:t>
      </w:r>
      <w:r w:rsidRPr="006E0F6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Critical Study of the Plays</w:t>
      </w:r>
      <w:r>
        <w:rPr>
          <w:rFonts w:ascii="Times New Roman" w:hAnsi="Times New Roman" w:cs="Times New Roman"/>
          <w:sz w:val="24"/>
          <w:szCs w:val="24"/>
          <w:lang w:val="en-US"/>
        </w:rPr>
        <w:t>. London: Palgrave Macmillan, 1985.</w:t>
      </w:r>
    </w:p>
    <w:p w:rsidR="00943E1F" w:rsidRPr="00955252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Nicholas. “Synge’s </w:t>
      </w:r>
      <w:r w:rsidRPr="00B17F89">
        <w:rPr>
          <w:rFonts w:ascii="Times New Roman" w:hAnsi="Times New Roman" w:cs="Times New Roman"/>
          <w:i/>
          <w:sz w:val="24"/>
          <w:szCs w:val="24"/>
          <w:lang w:val="en-US"/>
        </w:rPr>
        <w:t>Shadow of the Glen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Repetition and Allusion.”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Modern Drama</w:t>
      </w:r>
      <w:r>
        <w:rPr>
          <w:rFonts w:ascii="Times New Roman" w:hAnsi="Times New Roman" w:cs="Times New Roman"/>
          <w:sz w:val="24"/>
          <w:szCs w:val="24"/>
          <w:lang w:val="en-US"/>
        </w:rPr>
        <w:t>, Volume 17, Number 1 (1974). 19-25.</w:t>
      </w:r>
    </w:p>
    <w:p w:rsidR="00943E1F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Nicholas.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Politics of Irish Drama, Plays in Context: From Boucicault to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Friel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Cambridge: Cambridge University Press, 2004.</w:t>
      </w:r>
    </w:p>
    <w:p w:rsidR="00943E1F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Hachey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Thomas &amp; McCaffrey, E. Lawrence J.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Irish Experience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1800: A Concise History.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New York:</w:t>
      </w:r>
      <w:r w:rsidRPr="00B352E9">
        <w:rPr>
          <w:rFonts w:ascii="Times New Roman" w:hAnsi="Times New Roman" w:cs="Times New Roman"/>
          <w:sz w:val="24"/>
          <w:szCs w:val="24"/>
          <w:lang w:val="en-US"/>
        </w:rPr>
        <w:t xml:space="preserve"> M.E. Sharpe</w:t>
      </w:r>
      <w:r>
        <w:rPr>
          <w:rFonts w:ascii="Times New Roman" w:hAnsi="Times New Roman" w:cs="Times New Roman"/>
          <w:sz w:val="24"/>
          <w:szCs w:val="24"/>
          <w:lang w:val="en-US"/>
        </w:rPr>
        <w:t>, 2010.</w:t>
      </w:r>
    </w:p>
    <w:p w:rsidR="00943E1F" w:rsidRDefault="00943E1F" w:rsidP="00943E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Harris, Susan Cannon.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Gender and Modern Irish Drama</w:t>
      </w:r>
      <w:r>
        <w:rPr>
          <w:rFonts w:ascii="Times New Roman" w:hAnsi="Times New Roman" w:cs="Times New Roman"/>
          <w:sz w:val="24"/>
          <w:szCs w:val="24"/>
          <w:lang w:val="en-US"/>
        </w:rPr>
        <w:t>. Bloomington &amp; Indiana: Indiana University Press, 2002.</w:t>
      </w:r>
    </w:p>
    <w:p w:rsidR="00943E1F" w:rsidRDefault="00943E1F" w:rsidP="00943E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Hirsch, Edward. “The imaginary Irish peasant.”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PMLA,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Vol. 106, N</w:t>
      </w:r>
      <w:r w:rsidRPr="00122C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5 (1991). 1116-1133.</w:t>
      </w:r>
    </w:p>
    <w:p w:rsidR="00943E1F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Jones, Margaret Llewellyn.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Contemporary Irish Drama and Cultural Identity</w:t>
      </w:r>
      <w:r>
        <w:rPr>
          <w:rFonts w:ascii="Times New Roman" w:hAnsi="Times New Roman" w:cs="Times New Roman"/>
          <w:sz w:val="24"/>
          <w:szCs w:val="24"/>
          <w:lang w:val="en-US"/>
        </w:rPr>
        <w:t>.  Bristol: Intellect, 2002.</w:t>
      </w:r>
    </w:p>
    <w:p w:rsidR="00943E1F" w:rsidRPr="0081608A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Khasawneh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Hana. “An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aestheticising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Irish Peasantry.”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Journal of Franco-Irish Studies</w:t>
      </w:r>
      <w:r>
        <w:rPr>
          <w:rFonts w:ascii="Times New Roman" w:hAnsi="Times New Roman" w:cs="Times New Roman"/>
          <w:sz w:val="24"/>
          <w:szCs w:val="24"/>
          <w:lang w:val="en-US"/>
        </w:rPr>
        <w:t>, Vol.3, Issue 1, Article 12, 2013, &lt;http://arrow.dit.ie/jofis/vol3/iss1/12&gt;</w:t>
      </w:r>
    </w:p>
    <w:p w:rsidR="00943E1F" w:rsidRPr="0081608A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Ben.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 Theatre of Nation. Irish Drama and Cultural Nationalism, 1890-1916</w:t>
      </w:r>
      <w:r>
        <w:rPr>
          <w:rFonts w:ascii="Times New Roman" w:hAnsi="Times New Roman" w:cs="Times New Roman"/>
          <w:sz w:val="24"/>
          <w:szCs w:val="24"/>
          <w:lang w:val="en-US"/>
        </w:rPr>
        <w:t>. Oxford: Clarendon, 2002.</w:t>
      </w:r>
    </w:p>
    <w:p w:rsidR="00943E1F" w:rsidRPr="0081608A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Leybum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Ellen Douglas. “The Theme of Loneliness in the Plays of Synge.”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Modern Drama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Volume 1, Number 2 (1958). 84-90. </w:t>
      </w:r>
    </w:p>
    <w:p w:rsidR="00943E1F" w:rsidRPr="006F23C1" w:rsidRDefault="00943E1F" w:rsidP="00943E1F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6F23C1">
        <w:rPr>
          <w:rFonts w:ascii="Times New Roman" w:hAnsi="Times New Roman" w:cs="Times New Roman"/>
          <w:sz w:val="24"/>
          <w:szCs w:val="24"/>
          <w:lang w:val="en-US"/>
        </w:rPr>
        <w:t xml:space="preserve">Donald, Ronan. </w:t>
      </w:r>
      <w:r w:rsidRPr="006F23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Tragedy and Irish Literature: Synge, O’Casey, Beckett. </w:t>
      </w:r>
      <w:r>
        <w:rPr>
          <w:rFonts w:ascii="Times New Roman" w:hAnsi="Times New Roman" w:cs="Times New Roman"/>
          <w:sz w:val="24"/>
          <w:szCs w:val="24"/>
          <w:lang w:val="en-US"/>
        </w:rPr>
        <w:t>New York:</w:t>
      </w:r>
      <w:r w:rsidRPr="00316AD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algrave Macmillan</w:t>
      </w:r>
      <w:r w:rsidRPr="00316AD7">
        <w:rPr>
          <w:rFonts w:ascii="Times New Roman" w:hAnsi="Times New Roman" w:cs="Times New Roman"/>
          <w:sz w:val="24"/>
          <w:szCs w:val="24"/>
          <w:lang w:val="en-US"/>
        </w:rPr>
        <w:t>, 2010.</w:t>
      </w:r>
    </w:p>
    <w:p w:rsidR="00943E1F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Matson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Gienna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Roberts Jeremy.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Celtic Mythology A to Z. </w:t>
      </w:r>
      <w:r>
        <w:rPr>
          <w:rFonts w:ascii="Times New Roman" w:hAnsi="Times New Roman" w:cs="Times New Roman"/>
          <w:sz w:val="24"/>
          <w:szCs w:val="24"/>
          <w:lang w:val="en-US"/>
        </w:rPr>
        <w:t>New York: Chelsea House, 2010.</w:t>
      </w:r>
    </w:p>
    <w:p w:rsidR="00943E1F" w:rsidRDefault="00943E1F" w:rsidP="0094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Ruth, Dudley Edwards.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Atlas of Irish History. </w:t>
      </w:r>
      <w:r>
        <w:rPr>
          <w:rFonts w:ascii="Times New Roman" w:hAnsi="Times New Roman" w:cs="Times New Roman"/>
          <w:sz w:val="24"/>
          <w:szCs w:val="24"/>
          <w:lang w:val="en-US"/>
        </w:rPr>
        <w:t>London: Routledge, 2005.</w:t>
      </w:r>
    </w:p>
    <w:p w:rsidR="00943E1F" w:rsidRPr="0029785A" w:rsidRDefault="00943E1F" w:rsidP="00943E1F">
      <w:pPr>
        <w:rPr>
          <w:lang w:val="en-US"/>
        </w:rPr>
      </w:pPr>
    </w:p>
    <w:p w:rsidR="001B4B29" w:rsidRDefault="008F6F24"/>
    <w:sectPr w:rsidR="001B4B29" w:rsidSect="001F4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24" w:rsidRDefault="008F6F24" w:rsidP="00943E1F">
      <w:pPr>
        <w:spacing w:after="0" w:line="240" w:lineRule="auto"/>
      </w:pPr>
      <w:r>
        <w:separator/>
      </w:r>
    </w:p>
  </w:endnote>
  <w:endnote w:type="continuationSeparator" w:id="0">
    <w:p w:rsidR="008F6F24" w:rsidRDefault="008F6F24" w:rsidP="0094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1F" w:rsidRDefault="00943E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C82" w:rsidRDefault="008F6F24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1F" w:rsidRDefault="00943E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24" w:rsidRDefault="008F6F24" w:rsidP="00943E1F">
      <w:pPr>
        <w:spacing w:after="0" w:line="240" w:lineRule="auto"/>
      </w:pPr>
      <w:r>
        <w:separator/>
      </w:r>
    </w:p>
  </w:footnote>
  <w:footnote w:type="continuationSeparator" w:id="0">
    <w:p w:rsidR="008F6F24" w:rsidRDefault="008F6F24" w:rsidP="0094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1F" w:rsidRDefault="00943E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C82" w:rsidRPr="00AB6C82" w:rsidRDefault="00943E1F">
    <w:pPr>
      <w:pStyle w:val="a4"/>
      <w:rPr>
        <w:lang w:val="en-US"/>
      </w:rPr>
    </w:pPr>
    <w:r>
      <w:rPr>
        <w:lang w:val="en-US"/>
      </w:rPr>
      <w:t>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1F" w:rsidRDefault="00943E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11FFA"/>
    <w:multiLevelType w:val="hybridMultilevel"/>
    <w:tmpl w:val="2E76D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367F8"/>
    <w:multiLevelType w:val="hybridMultilevel"/>
    <w:tmpl w:val="45FAE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56"/>
    <w:rsid w:val="001F0392"/>
    <w:rsid w:val="008F6F24"/>
    <w:rsid w:val="00943E1F"/>
    <w:rsid w:val="00C77256"/>
    <w:rsid w:val="00C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DC05-BB86-4C7B-88DE-24C1771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1F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1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43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43E1F"/>
    <w:rPr>
      <w:rFonts w:eastAsiaTheme="minorEastAsia"/>
      <w:lang w:eastAsia="el-GR"/>
    </w:rPr>
  </w:style>
  <w:style w:type="paragraph" w:styleId="a5">
    <w:name w:val="footer"/>
    <w:basedOn w:val="a"/>
    <w:link w:val="Char0"/>
    <w:uiPriority w:val="99"/>
    <w:unhideWhenUsed/>
    <w:rsid w:val="00943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43E1F"/>
    <w:rPr>
      <w:rFonts w:eastAsiaTheme="minorEastAsia"/>
      <w:lang w:eastAsia="el-GR"/>
    </w:rPr>
  </w:style>
  <w:style w:type="character" w:styleId="a6">
    <w:name w:val="annotation reference"/>
    <w:basedOn w:val="a0"/>
    <w:uiPriority w:val="99"/>
    <w:semiHidden/>
    <w:unhideWhenUsed/>
    <w:rsid w:val="00943E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2020-12-13T07:24:00Z</dcterms:created>
  <dcterms:modified xsi:type="dcterms:W3CDTF">2020-12-13T07:24:00Z</dcterms:modified>
</cp:coreProperties>
</file>