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517A" w14:textId="77777777" w:rsidR="00F122B5" w:rsidRPr="002A7D69" w:rsidRDefault="00F122B5" w:rsidP="00F122B5">
      <w:pPr>
        <w:jc w:val="center"/>
        <w:rPr>
          <w:lang w:val="fr-CA"/>
        </w:rPr>
      </w:pPr>
    </w:p>
    <w:p w14:paraId="38477FF3" w14:textId="088720F7" w:rsidR="00F122B5" w:rsidRPr="002A7D69" w:rsidRDefault="005C29EB" w:rsidP="00F122B5">
      <w:pPr>
        <w:widowControl w:val="0"/>
        <w:numPr>
          <w:ilvl w:val="0"/>
          <w:numId w:val="8"/>
        </w:numPr>
        <w:spacing w:before="240" w:line="240" w:lineRule="auto"/>
        <w:ind w:left="357" w:hanging="357"/>
      </w:pPr>
      <w:r w:rsidRPr="002A7D69">
        <w:rPr>
          <w:b/>
          <w:lang w:val="fr-CA"/>
        </w:rPr>
        <w:t>INFORMATIONS GÉNÉRALES</w:t>
      </w:r>
    </w:p>
    <w:tbl>
      <w:tblPr>
        <w:tblW w:w="8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135"/>
        <w:gridCol w:w="1013"/>
        <w:gridCol w:w="1492"/>
        <w:gridCol w:w="351"/>
        <w:gridCol w:w="1240"/>
      </w:tblGrid>
      <w:tr w:rsidR="002A7D69" w:rsidRPr="002A7D69" w14:paraId="24B2763E" w14:textId="77777777" w:rsidTr="00BF12CC">
        <w:tc>
          <w:tcPr>
            <w:tcW w:w="3205" w:type="dxa"/>
            <w:shd w:val="clear" w:color="auto" w:fill="DDD9C3"/>
          </w:tcPr>
          <w:p w14:paraId="2A0463D2" w14:textId="1B661900" w:rsidR="00F122B5" w:rsidRPr="002A7D69" w:rsidRDefault="00D940FC" w:rsidP="00BF12CC">
            <w:pPr>
              <w:jc w:val="right"/>
              <w:rPr>
                <w:b/>
                <w:lang w:val="fr-CA"/>
              </w:rPr>
            </w:pPr>
            <w:r w:rsidRPr="002A7D69">
              <w:rPr>
                <w:b/>
                <w:lang w:val="fr-CA"/>
              </w:rPr>
              <w:t>ÉCOLE</w:t>
            </w:r>
          </w:p>
        </w:tc>
        <w:tc>
          <w:tcPr>
            <w:tcW w:w="5231" w:type="dxa"/>
            <w:gridSpan w:val="5"/>
          </w:tcPr>
          <w:p w14:paraId="05764144" w14:textId="57F49D97" w:rsidR="00F122B5" w:rsidRPr="002A7D69" w:rsidRDefault="00462208" w:rsidP="00BF12CC">
            <w:pPr>
              <w:rPr>
                <w:lang w:val="fr-CA"/>
              </w:rPr>
            </w:pPr>
            <w:r w:rsidRPr="002A7D69">
              <w:rPr>
                <w:lang w:val="fr-CA"/>
              </w:rPr>
              <w:t>Lettres</w:t>
            </w:r>
          </w:p>
        </w:tc>
      </w:tr>
      <w:tr w:rsidR="002A7D69" w:rsidRPr="002A7D69" w14:paraId="41F9F3F8" w14:textId="77777777" w:rsidTr="00BF12CC">
        <w:tc>
          <w:tcPr>
            <w:tcW w:w="3205" w:type="dxa"/>
            <w:shd w:val="clear" w:color="auto" w:fill="DDD9C3"/>
          </w:tcPr>
          <w:p w14:paraId="6D6EE643" w14:textId="1EEB4FF4" w:rsidR="00F122B5" w:rsidRPr="002A7D69" w:rsidRDefault="00D940FC" w:rsidP="00BF12CC">
            <w:pPr>
              <w:jc w:val="right"/>
              <w:rPr>
                <w:b/>
                <w:lang w:val="fr-CA"/>
              </w:rPr>
            </w:pPr>
            <w:r w:rsidRPr="002A7D69">
              <w:rPr>
                <w:b/>
                <w:lang w:val="fr-CA"/>
              </w:rPr>
              <w:t>DÉPARTEMENT</w:t>
            </w:r>
          </w:p>
        </w:tc>
        <w:tc>
          <w:tcPr>
            <w:tcW w:w="5231" w:type="dxa"/>
            <w:gridSpan w:val="5"/>
          </w:tcPr>
          <w:p w14:paraId="52848BF4" w14:textId="793B12F4" w:rsidR="00F122B5" w:rsidRPr="002A7D69" w:rsidRDefault="00462208" w:rsidP="00BF12CC">
            <w:pPr>
              <w:rPr>
                <w:lang w:val="fr-CA"/>
              </w:rPr>
            </w:pPr>
            <w:r w:rsidRPr="002A7D69">
              <w:rPr>
                <w:lang w:val="fr-CA"/>
              </w:rPr>
              <w:t>Département de langue et littérature françaises</w:t>
            </w:r>
          </w:p>
        </w:tc>
      </w:tr>
      <w:tr w:rsidR="002A7D69" w:rsidRPr="002A7D69" w14:paraId="6093BF63" w14:textId="77777777" w:rsidTr="00BF12CC">
        <w:tc>
          <w:tcPr>
            <w:tcW w:w="3205" w:type="dxa"/>
            <w:shd w:val="clear" w:color="auto" w:fill="DDD9C3"/>
          </w:tcPr>
          <w:p w14:paraId="2D115340" w14:textId="02BFD344" w:rsidR="00F122B5" w:rsidRPr="002A7D69" w:rsidRDefault="00D940FC" w:rsidP="00BF12CC">
            <w:pPr>
              <w:jc w:val="right"/>
              <w:rPr>
                <w:b/>
              </w:rPr>
            </w:pPr>
            <w:r w:rsidRPr="002A7D69">
              <w:rPr>
                <w:b/>
                <w:lang w:val="fr-CA"/>
              </w:rPr>
              <w:t>NIVEAU D’ÉTUDES</w:t>
            </w:r>
            <w:r w:rsidR="00F122B5" w:rsidRPr="002A7D69">
              <w:rPr>
                <w:b/>
              </w:rPr>
              <w:t xml:space="preserve"> </w:t>
            </w:r>
          </w:p>
        </w:tc>
        <w:tc>
          <w:tcPr>
            <w:tcW w:w="5231" w:type="dxa"/>
            <w:gridSpan w:val="5"/>
          </w:tcPr>
          <w:p w14:paraId="0CB39625" w14:textId="0384EFB3" w:rsidR="00F122B5" w:rsidRPr="002A7D69" w:rsidRDefault="00462208" w:rsidP="00BF12CC">
            <w:pPr>
              <w:rPr>
                <w:lang w:val="fr-CA"/>
              </w:rPr>
            </w:pPr>
            <w:r w:rsidRPr="002A7D69">
              <w:rPr>
                <w:lang w:val="fr-CA"/>
              </w:rPr>
              <w:t>1</w:t>
            </w:r>
            <w:r w:rsidRPr="002A7D69">
              <w:rPr>
                <w:vertAlign w:val="superscript"/>
                <w:lang w:val="fr-CA"/>
              </w:rPr>
              <w:t xml:space="preserve">er </w:t>
            </w:r>
            <w:r w:rsidRPr="002A7D69">
              <w:rPr>
                <w:lang w:val="fr-CA"/>
              </w:rPr>
              <w:t>cycle</w:t>
            </w:r>
          </w:p>
        </w:tc>
      </w:tr>
      <w:tr w:rsidR="002A7D69" w:rsidRPr="002A7D69" w14:paraId="2CC9EE59" w14:textId="77777777" w:rsidTr="00BF12CC">
        <w:tc>
          <w:tcPr>
            <w:tcW w:w="3205" w:type="dxa"/>
            <w:shd w:val="clear" w:color="auto" w:fill="DDD9C3"/>
          </w:tcPr>
          <w:p w14:paraId="1F2230C7" w14:textId="6E4CB6DC" w:rsidR="00F122B5" w:rsidRPr="002A7D69" w:rsidRDefault="00D940FC" w:rsidP="00BF12CC">
            <w:pPr>
              <w:jc w:val="right"/>
              <w:rPr>
                <w:b/>
                <w:lang w:val="fr-CA"/>
              </w:rPr>
            </w:pPr>
            <w:r w:rsidRPr="002A7D69">
              <w:rPr>
                <w:b/>
                <w:lang w:val="fr-CA"/>
              </w:rPr>
              <w:t>CODE DU COURS</w:t>
            </w:r>
          </w:p>
        </w:tc>
        <w:tc>
          <w:tcPr>
            <w:tcW w:w="1135" w:type="dxa"/>
          </w:tcPr>
          <w:p w14:paraId="7DB606C6" w14:textId="77777777" w:rsidR="00F122B5" w:rsidRPr="002A7D69" w:rsidRDefault="00F122B5" w:rsidP="00BF12CC">
            <w:r w:rsidRPr="002A7D69">
              <w:t>641018</w:t>
            </w:r>
          </w:p>
        </w:tc>
        <w:tc>
          <w:tcPr>
            <w:tcW w:w="2505" w:type="dxa"/>
            <w:gridSpan w:val="2"/>
            <w:shd w:val="clear" w:color="auto" w:fill="DDD9C3"/>
          </w:tcPr>
          <w:p w14:paraId="4B2EDAE2" w14:textId="6F96B24F" w:rsidR="00F122B5" w:rsidRPr="002A7D69" w:rsidRDefault="00834926" w:rsidP="00BF12CC">
            <w:pPr>
              <w:jc w:val="right"/>
              <w:rPr>
                <w:b/>
                <w:lang w:val="fr-CA"/>
              </w:rPr>
            </w:pPr>
            <w:r w:rsidRPr="002A7D69">
              <w:rPr>
                <w:b/>
                <w:lang w:val="fr-CA"/>
              </w:rPr>
              <w:t>SEMESTRE D’ÉTUDES</w:t>
            </w:r>
          </w:p>
        </w:tc>
        <w:tc>
          <w:tcPr>
            <w:tcW w:w="1591" w:type="dxa"/>
            <w:gridSpan w:val="2"/>
          </w:tcPr>
          <w:p w14:paraId="5F8FDACE" w14:textId="03437B5C" w:rsidR="00F122B5" w:rsidRPr="002A7D69" w:rsidRDefault="00462208" w:rsidP="00BF12CC">
            <w:pPr>
              <w:rPr>
                <w:b/>
                <w:lang w:val="fr-CA"/>
              </w:rPr>
            </w:pPr>
            <w:r w:rsidRPr="002A7D69">
              <w:rPr>
                <w:lang w:val="fr-CA"/>
              </w:rPr>
              <w:t>2</w:t>
            </w:r>
          </w:p>
        </w:tc>
      </w:tr>
      <w:tr w:rsidR="002A7D69" w:rsidRPr="002A7D69" w14:paraId="1FA852EB" w14:textId="77777777" w:rsidTr="00BF12CC">
        <w:trPr>
          <w:trHeight w:val="360"/>
        </w:trPr>
        <w:tc>
          <w:tcPr>
            <w:tcW w:w="3205" w:type="dxa"/>
            <w:shd w:val="clear" w:color="auto" w:fill="DDD9C3"/>
            <w:vAlign w:val="center"/>
          </w:tcPr>
          <w:p w14:paraId="59C99A2E" w14:textId="6EB344E9" w:rsidR="00F122B5" w:rsidRPr="002A7D69" w:rsidRDefault="00D940FC" w:rsidP="00BF12CC">
            <w:pPr>
              <w:jc w:val="right"/>
              <w:rPr>
                <w:b/>
                <w:lang w:val="fr-CA"/>
              </w:rPr>
            </w:pPr>
            <w:r w:rsidRPr="002A7D69">
              <w:rPr>
                <w:b/>
                <w:lang w:val="fr-CA"/>
              </w:rPr>
              <w:t>TITRE DU COURS</w:t>
            </w:r>
          </w:p>
        </w:tc>
        <w:tc>
          <w:tcPr>
            <w:tcW w:w="5231" w:type="dxa"/>
            <w:gridSpan w:val="5"/>
            <w:vAlign w:val="center"/>
          </w:tcPr>
          <w:p w14:paraId="262CCC5A" w14:textId="76B560DF" w:rsidR="00F122B5" w:rsidRPr="002A7D69" w:rsidRDefault="00462208" w:rsidP="00BF12CC">
            <w:pPr>
              <w:rPr>
                <w:lang w:val="fr-CA"/>
              </w:rPr>
            </w:pPr>
            <w:r w:rsidRPr="002A7D69">
              <w:rPr>
                <w:lang w:val="fr-CA"/>
              </w:rPr>
              <w:t>Langue écrite</w:t>
            </w:r>
            <w:r w:rsidR="00F122B5" w:rsidRPr="002A7D69">
              <w:rPr>
                <w:lang w:val="fr-CA"/>
              </w:rPr>
              <w:t xml:space="preserve"> II: </w:t>
            </w:r>
            <w:r w:rsidRPr="002A7D69">
              <w:rPr>
                <w:lang w:val="fr-CA"/>
              </w:rPr>
              <w:t>textes et grammaire</w:t>
            </w:r>
            <w:r w:rsidR="00F122B5" w:rsidRPr="002A7D69">
              <w:rPr>
                <w:lang w:val="fr-CA"/>
              </w:rPr>
              <w:t xml:space="preserve"> </w:t>
            </w:r>
          </w:p>
        </w:tc>
      </w:tr>
      <w:tr w:rsidR="002A7D69" w:rsidRPr="002A7D69" w14:paraId="3F6BE9D4" w14:textId="77777777" w:rsidTr="00BF12CC">
        <w:trPr>
          <w:trHeight w:val="180"/>
        </w:trPr>
        <w:tc>
          <w:tcPr>
            <w:tcW w:w="5353" w:type="dxa"/>
            <w:gridSpan w:val="3"/>
            <w:shd w:val="clear" w:color="auto" w:fill="DDD9C3"/>
            <w:vAlign w:val="center"/>
          </w:tcPr>
          <w:p w14:paraId="1781BA05" w14:textId="2E707415" w:rsidR="00F122B5" w:rsidRPr="002A7D69" w:rsidRDefault="00D940FC" w:rsidP="00BF12CC">
            <w:pPr>
              <w:jc w:val="center"/>
              <w:rPr>
                <w:b/>
              </w:rPr>
            </w:pPr>
            <w:r w:rsidRPr="002A7D69">
              <w:rPr>
                <w:b/>
                <w:lang w:val="fr-CA"/>
              </w:rPr>
              <w:t>UNITÉS DIDACTIQUES</w:t>
            </w:r>
            <w:r w:rsidR="00F122B5" w:rsidRPr="002A7D69">
              <w:rPr>
                <w:b/>
              </w:rPr>
              <w:t xml:space="preserve"> </w:t>
            </w:r>
            <w:r w:rsidR="00F122B5" w:rsidRPr="002A7D69">
              <w:rPr>
                <w:b/>
              </w:rPr>
              <w:br/>
            </w:r>
          </w:p>
        </w:tc>
        <w:tc>
          <w:tcPr>
            <w:tcW w:w="1843" w:type="dxa"/>
            <w:gridSpan w:val="2"/>
            <w:shd w:val="clear" w:color="auto" w:fill="DDD9C3"/>
            <w:vAlign w:val="center"/>
          </w:tcPr>
          <w:p w14:paraId="66CA1194" w14:textId="4EB95427" w:rsidR="00F122B5" w:rsidRPr="002A7D69" w:rsidRDefault="00D940FC" w:rsidP="00BF12CC">
            <w:pPr>
              <w:jc w:val="center"/>
              <w:rPr>
                <w:b/>
                <w:lang w:val="fr-CA"/>
              </w:rPr>
            </w:pPr>
            <w:r w:rsidRPr="002A7D69">
              <w:rPr>
                <w:b/>
                <w:lang w:val="fr-CA"/>
              </w:rPr>
              <w:t>PAR SEMAINE</w:t>
            </w:r>
            <w:r w:rsidR="00F122B5" w:rsidRPr="002A7D69">
              <w:rPr>
                <w:b/>
                <w:lang w:val="fr-CA"/>
              </w:rPr>
              <w:br/>
            </w:r>
            <w:r w:rsidRPr="002A7D69">
              <w:rPr>
                <w:b/>
                <w:lang w:val="fr-CA"/>
              </w:rPr>
              <w:t>NOMBRE D’HEURES</w:t>
            </w:r>
          </w:p>
        </w:tc>
        <w:tc>
          <w:tcPr>
            <w:tcW w:w="1240" w:type="dxa"/>
            <w:shd w:val="clear" w:color="auto" w:fill="DDD9C3"/>
            <w:vAlign w:val="center"/>
          </w:tcPr>
          <w:p w14:paraId="71114AB5" w14:textId="70517223" w:rsidR="00F122B5" w:rsidRPr="002A7D69" w:rsidRDefault="00D940FC" w:rsidP="00BF12CC">
            <w:pPr>
              <w:jc w:val="center"/>
              <w:rPr>
                <w:b/>
                <w:lang w:val="fr-CA"/>
              </w:rPr>
            </w:pPr>
            <w:r w:rsidRPr="002A7D69">
              <w:rPr>
                <w:b/>
                <w:lang w:val="fr-CA"/>
              </w:rPr>
              <w:t>ECTS</w:t>
            </w:r>
          </w:p>
        </w:tc>
      </w:tr>
      <w:tr w:rsidR="002A7D69" w:rsidRPr="002A7D69" w14:paraId="3A68E61B" w14:textId="77777777" w:rsidTr="00BF12CC">
        <w:trPr>
          <w:trHeight w:val="180"/>
        </w:trPr>
        <w:tc>
          <w:tcPr>
            <w:tcW w:w="5353" w:type="dxa"/>
            <w:gridSpan w:val="3"/>
          </w:tcPr>
          <w:p w14:paraId="29F64F65" w14:textId="77777777" w:rsidR="00F122B5" w:rsidRPr="002A7D69" w:rsidRDefault="00F122B5" w:rsidP="00BF12CC">
            <w:pPr>
              <w:jc w:val="right"/>
            </w:pPr>
          </w:p>
        </w:tc>
        <w:tc>
          <w:tcPr>
            <w:tcW w:w="1843" w:type="dxa"/>
            <w:gridSpan w:val="2"/>
          </w:tcPr>
          <w:p w14:paraId="6950A650" w14:textId="77777777" w:rsidR="00F122B5" w:rsidRPr="002A7D69" w:rsidRDefault="00F122B5" w:rsidP="00BF12CC">
            <w:pPr>
              <w:jc w:val="center"/>
            </w:pPr>
            <w:r w:rsidRPr="002A7D69">
              <w:t>3</w:t>
            </w:r>
          </w:p>
        </w:tc>
        <w:tc>
          <w:tcPr>
            <w:tcW w:w="1240" w:type="dxa"/>
          </w:tcPr>
          <w:p w14:paraId="560935FC" w14:textId="77777777" w:rsidR="00F122B5" w:rsidRPr="002A7D69" w:rsidRDefault="00F122B5" w:rsidP="00BF12CC">
            <w:pPr>
              <w:jc w:val="center"/>
            </w:pPr>
            <w:r w:rsidRPr="002A7D69">
              <w:t>5</w:t>
            </w:r>
          </w:p>
        </w:tc>
      </w:tr>
      <w:tr w:rsidR="002A7D69" w:rsidRPr="002A7D69" w14:paraId="2B44306C" w14:textId="77777777" w:rsidTr="00BF12CC">
        <w:trPr>
          <w:trHeight w:val="580"/>
        </w:trPr>
        <w:tc>
          <w:tcPr>
            <w:tcW w:w="3205" w:type="dxa"/>
            <w:shd w:val="clear" w:color="auto" w:fill="DDD9C3"/>
          </w:tcPr>
          <w:p w14:paraId="65506050" w14:textId="7B1A7460" w:rsidR="00F122B5" w:rsidRPr="002A7D69" w:rsidRDefault="00D940FC" w:rsidP="00BF12CC">
            <w:pPr>
              <w:jc w:val="right"/>
              <w:rPr>
                <w:b/>
                <w:lang w:val="fr-CA"/>
              </w:rPr>
            </w:pPr>
            <w:r w:rsidRPr="002A7D69">
              <w:rPr>
                <w:b/>
                <w:lang w:val="fr-CA"/>
              </w:rPr>
              <w:t>GENRE DE COURS</w:t>
            </w:r>
          </w:p>
        </w:tc>
        <w:tc>
          <w:tcPr>
            <w:tcW w:w="5231" w:type="dxa"/>
            <w:gridSpan w:val="5"/>
          </w:tcPr>
          <w:p w14:paraId="578BDA57" w14:textId="5E32EED2" w:rsidR="00F122B5" w:rsidRPr="002A7D69" w:rsidRDefault="00D940FC" w:rsidP="00BF12CC">
            <w:r w:rsidRPr="002A7D69">
              <w:rPr>
                <w:lang w:val="fr-CA"/>
              </w:rPr>
              <w:t>COURS DE</w:t>
            </w:r>
            <w:r w:rsidRPr="002A7D69">
              <w:t xml:space="preserve"> </w:t>
            </w:r>
            <w:r w:rsidRPr="002A7D69">
              <w:rPr>
                <w:lang w:val="fr-CA"/>
              </w:rPr>
              <w:t>BASE</w:t>
            </w:r>
          </w:p>
        </w:tc>
      </w:tr>
      <w:tr w:rsidR="002A7D69" w:rsidRPr="002A7D69" w14:paraId="07897FE7" w14:textId="77777777" w:rsidTr="00BF12CC">
        <w:tc>
          <w:tcPr>
            <w:tcW w:w="3205" w:type="dxa"/>
            <w:shd w:val="clear" w:color="auto" w:fill="DDD9C3"/>
          </w:tcPr>
          <w:p w14:paraId="72025987" w14:textId="2044C0C4" w:rsidR="00F122B5" w:rsidRPr="002A7D69" w:rsidRDefault="00D940FC" w:rsidP="00BF12CC">
            <w:pPr>
              <w:jc w:val="right"/>
              <w:rPr>
                <w:b/>
                <w:lang w:val="fr-CA"/>
              </w:rPr>
            </w:pPr>
            <w:r w:rsidRPr="002A7D69">
              <w:rPr>
                <w:b/>
                <w:lang w:val="fr-CA"/>
              </w:rPr>
              <w:t>COURS PRÉREQUIS</w:t>
            </w:r>
          </w:p>
        </w:tc>
        <w:tc>
          <w:tcPr>
            <w:tcW w:w="5231" w:type="dxa"/>
            <w:gridSpan w:val="5"/>
          </w:tcPr>
          <w:p w14:paraId="5F317605" w14:textId="77777777" w:rsidR="00F122B5" w:rsidRPr="002A7D69" w:rsidRDefault="00F122B5" w:rsidP="00BF12CC">
            <w:r w:rsidRPr="002A7D69">
              <w:t>-</w:t>
            </w:r>
          </w:p>
        </w:tc>
      </w:tr>
      <w:tr w:rsidR="002A7D69" w:rsidRPr="002A7D69" w14:paraId="4B9A482F" w14:textId="77777777" w:rsidTr="00BF12CC">
        <w:tc>
          <w:tcPr>
            <w:tcW w:w="3205" w:type="dxa"/>
            <w:shd w:val="clear" w:color="auto" w:fill="DDD9C3"/>
          </w:tcPr>
          <w:p w14:paraId="40FC6B7A" w14:textId="6598514E" w:rsidR="00F122B5" w:rsidRPr="002A7D69" w:rsidRDefault="00D940FC" w:rsidP="00BF12CC">
            <w:pPr>
              <w:jc w:val="right"/>
              <w:rPr>
                <w:b/>
                <w:lang w:val="fr-CA"/>
              </w:rPr>
            </w:pPr>
            <w:r w:rsidRPr="002A7D69">
              <w:rPr>
                <w:b/>
                <w:lang w:val="fr-CA"/>
              </w:rPr>
              <w:t>LANGUE D’ENSEINGEMENT ET DE L’EXAMEN</w:t>
            </w:r>
          </w:p>
        </w:tc>
        <w:tc>
          <w:tcPr>
            <w:tcW w:w="5231" w:type="dxa"/>
            <w:gridSpan w:val="5"/>
          </w:tcPr>
          <w:p w14:paraId="2EB407C1" w14:textId="5646C145" w:rsidR="00F122B5" w:rsidRPr="002A7D69" w:rsidRDefault="00462208" w:rsidP="00BF12CC">
            <w:pPr>
              <w:rPr>
                <w:lang w:val="fr-CA"/>
              </w:rPr>
            </w:pPr>
            <w:proofErr w:type="gramStart"/>
            <w:r w:rsidRPr="002A7D69">
              <w:rPr>
                <w:lang w:val="fr-CA"/>
              </w:rPr>
              <w:t>français</w:t>
            </w:r>
            <w:proofErr w:type="gramEnd"/>
          </w:p>
        </w:tc>
      </w:tr>
      <w:tr w:rsidR="002A7D69" w:rsidRPr="002A7D69" w14:paraId="06AAC8A5" w14:textId="77777777" w:rsidTr="00BF12CC">
        <w:tc>
          <w:tcPr>
            <w:tcW w:w="3205" w:type="dxa"/>
            <w:shd w:val="clear" w:color="auto" w:fill="DDD9C3"/>
          </w:tcPr>
          <w:p w14:paraId="78D02171" w14:textId="4EE0393C" w:rsidR="00F122B5" w:rsidRPr="002A7D69" w:rsidRDefault="00D940FC" w:rsidP="00BF12CC">
            <w:pPr>
              <w:jc w:val="right"/>
              <w:rPr>
                <w:b/>
                <w:lang w:val="fr-CA"/>
              </w:rPr>
            </w:pPr>
            <w:r w:rsidRPr="002A7D69">
              <w:rPr>
                <w:b/>
                <w:lang w:val="fr-CA"/>
              </w:rPr>
              <w:t>LE COURS EST OFFERT AUX ÉTUDIANTS</w:t>
            </w:r>
            <w:r w:rsidR="00F122B5" w:rsidRPr="002A7D69">
              <w:rPr>
                <w:b/>
                <w:lang w:val="fr-CA"/>
              </w:rPr>
              <w:t xml:space="preserve"> ERASMUS </w:t>
            </w:r>
          </w:p>
        </w:tc>
        <w:tc>
          <w:tcPr>
            <w:tcW w:w="5231" w:type="dxa"/>
            <w:gridSpan w:val="5"/>
          </w:tcPr>
          <w:p w14:paraId="639FDB3E" w14:textId="6830590A" w:rsidR="00F122B5" w:rsidRPr="002A7D69" w:rsidRDefault="00462208" w:rsidP="00BF12CC">
            <w:pPr>
              <w:rPr>
                <w:lang w:val="fr-CA"/>
              </w:rPr>
            </w:pPr>
            <w:proofErr w:type="gramStart"/>
            <w:r w:rsidRPr="002A7D69">
              <w:rPr>
                <w:lang w:val="fr-CA"/>
              </w:rPr>
              <w:t>oui</w:t>
            </w:r>
            <w:proofErr w:type="gramEnd"/>
          </w:p>
        </w:tc>
      </w:tr>
      <w:tr w:rsidR="002A7D69" w:rsidRPr="002A7D69" w14:paraId="2DF35E01" w14:textId="77777777" w:rsidTr="00BF12CC">
        <w:tc>
          <w:tcPr>
            <w:tcW w:w="3205" w:type="dxa"/>
            <w:shd w:val="clear" w:color="auto" w:fill="DDD9C3"/>
          </w:tcPr>
          <w:p w14:paraId="60E023BA" w14:textId="0E6648BC" w:rsidR="00F122B5" w:rsidRPr="002A7D69" w:rsidRDefault="00F122B5" w:rsidP="00BF12CC">
            <w:pPr>
              <w:jc w:val="right"/>
              <w:rPr>
                <w:b/>
                <w:lang w:val="fr-CA"/>
              </w:rPr>
            </w:pPr>
            <w:r w:rsidRPr="002A7D69">
              <w:rPr>
                <w:b/>
              </w:rPr>
              <w:t xml:space="preserve"> URL</w:t>
            </w:r>
          </w:p>
        </w:tc>
        <w:tc>
          <w:tcPr>
            <w:tcW w:w="5231" w:type="dxa"/>
            <w:gridSpan w:val="5"/>
          </w:tcPr>
          <w:p w14:paraId="11C782D8" w14:textId="77777777" w:rsidR="00F122B5" w:rsidRPr="002A7D69" w:rsidRDefault="00F122B5" w:rsidP="00BF12CC">
            <w:pPr>
              <w:rPr>
                <w:lang w:val="fr-CA"/>
              </w:rPr>
            </w:pPr>
            <w:r w:rsidRPr="002A7D69">
              <w:rPr>
                <w:lang w:val="fr-CA"/>
              </w:rPr>
              <w:t>https://eclass.uoa.gr/courses/FRL209/</w:t>
            </w:r>
          </w:p>
        </w:tc>
      </w:tr>
    </w:tbl>
    <w:p w14:paraId="6C6A156A" w14:textId="627D933F" w:rsidR="00F122B5" w:rsidRPr="002A7D69" w:rsidRDefault="00D940FC" w:rsidP="00F122B5">
      <w:pPr>
        <w:widowControl w:val="0"/>
        <w:numPr>
          <w:ilvl w:val="0"/>
          <w:numId w:val="8"/>
        </w:numPr>
        <w:spacing w:before="240" w:line="240" w:lineRule="auto"/>
        <w:ind w:left="357" w:hanging="357"/>
      </w:pPr>
      <w:r w:rsidRPr="002A7D69">
        <w:rPr>
          <w:b/>
          <w:lang w:val="fr-CA"/>
        </w:rPr>
        <w:t>RÉSULTATS ATTENDUS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2A7D69" w:rsidRPr="002A7D69" w14:paraId="5A904858" w14:textId="77777777" w:rsidTr="00BF12CC">
        <w:tc>
          <w:tcPr>
            <w:tcW w:w="8472" w:type="dxa"/>
            <w:tcBorders>
              <w:bottom w:val="nil"/>
            </w:tcBorders>
            <w:shd w:val="clear" w:color="auto" w:fill="DDD9C3"/>
          </w:tcPr>
          <w:p w14:paraId="3CC48788" w14:textId="103D4246" w:rsidR="00F122B5" w:rsidRPr="002A7D69" w:rsidRDefault="00F122B5" w:rsidP="00BF12CC">
            <w:pPr>
              <w:rPr>
                <w:i/>
                <w:lang w:val="fr-CA"/>
              </w:rPr>
            </w:pPr>
          </w:p>
        </w:tc>
      </w:tr>
      <w:tr w:rsidR="002A7D69" w:rsidRPr="002A7D69" w14:paraId="325A26E8" w14:textId="77777777" w:rsidTr="00BF12CC">
        <w:tc>
          <w:tcPr>
            <w:tcW w:w="8472" w:type="dxa"/>
          </w:tcPr>
          <w:p w14:paraId="4112D8E4" w14:textId="74A8B7F9" w:rsidR="00BA473D" w:rsidRPr="002A7D69" w:rsidRDefault="00BA473D" w:rsidP="00BA473D">
            <w:pPr>
              <w:pStyle w:val="-HTML"/>
              <w:rPr>
                <w:rStyle w:val="y2iqfc"/>
                <w:rFonts w:asciiTheme="majorBidi" w:hAnsiTheme="majorBidi" w:cstheme="majorBidi"/>
                <w:lang w:val="fr-FR"/>
              </w:rPr>
            </w:pPr>
            <w:proofErr w:type="gramStart"/>
            <w:r w:rsidRPr="002A7D69">
              <w:rPr>
                <w:rStyle w:val="y2iqfc"/>
                <w:rFonts w:asciiTheme="majorBidi" w:hAnsiTheme="majorBidi" w:cstheme="majorBidi"/>
                <w:lang w:val="fr-FR"/>
              </w:rPr>
              <w:t>Suite à</w:t>
            </w:r>
            <w:proofErr w:type="gramEnd"/>
            <w:r w:rsidRPr="002A7D69">
              <w:rPr>
                <w:rStyle w:val="y2iqfc"/>
                <w:rFonts w:asciiTheme="majorBidi" w:hAnsiTheme="majorBidi" w:cstheme="majorBidi"/>
                <w:lang w:val="fr-FR"/>
              </w:rPr>
              <w:t xml:space="preserve"> ce cours, les étudiants doivent être capables de :</w:t>
            </w:r>
          </w:p>
          <w:p w14:paraId="0B17721B" w14:textId="77777777" w:rsidR="00BA473D" w:rsidRPr="002A7D69" w:rsidRDefault="00BA473D" w:rsidP="00BA473D">
            <w:pPr>
              <w:pStyle w:val="-HTML"/>
              <w:rPr>
                <w:rStyle w:val="y2iqfc"/>
                <w:rFonts w:asciiTheme="majorBidi" w:hAnsiTheme="majorBidi" w:cstheme="majorBidi"/>
                <w:lang w:val="fr-FR"/>
              </w:rPr>
            </w:pPr>
            <w:r w:rsidRPr="002A7D69">
              <w:rPr>
                <w:rStyle w:val="y2iqfc"/>
                <w:rFonts w:asciiTheme="majorBidi" w:hAnsiTheme="majorBidi" w:cstheme="majorBidi"/>
                <w:lang w:val="fr-FR"/>
              </w:rPr>
              <w:t>● comprendre en profondeur un texte authentique du français moderne ;</w:t>
            </w:r>
          </w:p>
          <w:p w14:paraId="1D813008" w14:textId="54E2AFA2" w:rsidR="00BA473D" w:rsidRPr="002A7D69" w:rsidRDefault="00BA473D" w:rsidP="00BA473D">
            <w:pPr>
              <w:pStyle w:val="-HTML"/>
              <w:rPr>
                <w:rStyle w:val="y2iqfc"/>
                <w:rFonts w:asciiTheme="majorBidi" w:hAnsiTheme="majorBidi" w:cstheme="majorBidi"/>
                <w:lang w:val="fr-FR"/>
              </w:rPr>
            </w:pPr>
            <w:r w:rsidRPr="002A7D69">
              <w:rPr>
                <w:rStyle w:val="y2iqfc"/>
                <w:rFonts w:asciiTheme="majorBidi" w:hAnsiTheme="majorBidi" w:cstheme="majorBidi"/>
                <w:lang w:val="fr-FR"/>
              </w:rPr>
              <w:t>● identifie</w:t>
            </w:r>
            <w:r w:rsidR="00D940FC" w:rsidRPr="002A7D69">
              <w:rPr>
                <w:rStyle w:val="y2iqfc"/>
                <w:rFonts w:asciiTheme="majorBidi" w:hAnsiTheme="majorBidi" w:cstheme="majorBidi"/>
                <w:lang w:val="fr-FR"/>
              </w:rPr>
              <w:t>r</w:t>
            </w:r>
            <w:r w:rsidRPr="002A7D69">
              <w:rPr>
                <w:rStyle w:val="y2iqfc"/>
                <w:rFonts w:asciiTheme="majorBidi" w:hAnsiTheme="majorBidi" w:cstheme="majorBidi"/>
                <w:lang w:val="fr-FR"/>
              </w:rPr>
              <w:t>, hiérarchiser et reconstruire les principaux contenus du texte ;</w:t>
            </w:r>
          </w:p>
          <w:p w14:paraId="001C5B8E" w14:textId="1A32B196" w:rsidR="00BA473D" w:rsidRPr="002A7D69" w:rsidRDefault="00BA473D" w:rsidP="00BA473D">
            <w:pPr>
              <w:pStyle w:val="-HTML"/>
              <w:rPr>
                <w:rStyle w:val="y2iqfc"/>
                <w:rFonts w:asciiTheme="majorBidi" w:hAnsiTheme="majorBidi" w:cstheme="majorBidi"/>
                <w:lang w:val="fr-FR"/>
              </w:rPr>
            </w:pPr>
            <w:r w:rsidRPr="002A7D69">
              <w:rPr>
                <w:rStyle w:val="y2iqfc"/>
                <w:rFonts w:asciiTheme="majorBidi" w:hAnsiTheme="majorBidi" w:cstheme="majorBidi"/>
                <w:lang w:val="fr-FR"/>
              </w:rPr>
              <w:t xml:space="preserve">● rédiger en reformulant de manière objective un nouveau texte de longueur </w:t>
            </w:r>
            <w:r w:rsidR="00D940FC" w:rsidRPr="002A7D69">
              <w:rPr>
                <w:rStyle w:val="y2iqfc"/>
                <w:rFonts w:asciiTheme="majorBidi" w:hAnsiTheme="majorBidi" w:cstheme="majorBidi"/>
                <w:lang w:val="fr-FR"/>
              </w:rPr>
              <w:t xml:space="preserve">précise </w:t>
            </w:r>
            <w:r w:rsidRPr="002A7D69">
              <w:rPr>
                <w:rStyle w:val="y2iqfc"/>
                <w:rFonts w:asciiTheme="majorBidi" w:hAnsiTheme="majorBidi" w:cstheme="majorBidi"/>
                <w:lang w:val="fr-FR"/>
              </w:rPr>
              <w:t>avec une structure et une cohérence selon les normes françaises (compte rendu) ;</w:t>
            </w:r>
          </w:p>
          <w:p w14:paraId="5AF11659" w14:textId="7B973104" w:rsidR="00BA473D" w:rsidRPr="002A7D69" w:rsidRDefault="00BA473D" w:rsidP="00BA473D">
            <w:pPr>
              <w:pStyle w:val="-HTML"/>
              <w:rPr>
                <w:rStyle w:val="y2iqfc"/>
                <w:rFonts w:asciiTheme="majorBidi" w:hAnsiTheme="majorBidi" w:cstheme="majorBidi"/>
                <w:lang w:val="fr-FR"/>
              </w:rPr>
            </w:pPr>
            <w:r w:rsidRPr="002A7D69">
              <w:rPr>
                <w:rStyle w:val="y2iqfc"/>
                <w:rFonts w:asciiTheme="majorBidi" w:hAnsiTheme="majorBidi" w:cstheme="majorBidi"/>
                <w:lang w:val="fr-FR"/>
              </w:rPr>
              <w:t>● identifier, catégoriser, analyser et reproduire des phrases interrogatives, négatives et impératives du français.</w:t>
            </w:r>
          </w:p>
          <w:p w14:paraId="22EE6EBC" w14:textId="77777777" w:rsidR="00D940FC" w:rsidRPr="002A7D69" w:rsidRDefault="00D940FC" w:rsidP="00834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Theme="majorBidi" w:hAnsiTheme="majorBidi" w:cstheme="majorBidi"/>
                <w:lang w:val="fr-CA"/>
              </w:rPr>
            </w:pPr>
            <w:r w:rsidRPr="002A7D69">
              <w:rPr>
                <w:rFonts w:asciiTheme="majorBidi" w:hAnsiTheme="majorBidi" w:cstheme="majorBidi"/>
                <w:lang w:val="fr-CA"/>
              </w:rPr>
              <w:t>● utiliser les outils théoriques nécessaires à cet effet ;</w:t>
            </w:r>
          </w:p>
          <w:p w14:paraId="08DB8708" w14:textId="15CA0E4B" w:rsidR="00BA473D" w:rsidRPr="002A7D69" w:rsidRDefault="00D940FC" w:rsidP="00834926">
            <w:pPr>
              <w:pStyle w:val="-HTML"/>
              <w:rPr>
                <w:rFonts w:asciiTheme="majorBidi" w:hAnsiTheme="majorBidi" w:cstheme="majorBidi"/>
                <w:lang w:val="fr-CA"/>
              </w:rPr>
            </w:pPr>
            <w:r w:rsidRPr="002A7D69">
              <w:rPr>
                <w:rFonts w:asciiTheme="majorBidi" w:hAnsiTheme="majorBidi" w:cstheme="majorBidi"/>
                <w:lang w:val="fr-CA"/>
              </w:rPr>
              <w:t>● comprendre la diversité linguistique dans ses dimensions fondamentales.</w:t>
            </w:r>
          </w:p>
          <w:p w14:paraId="1D827F4B" w14:textId="162D56BF" w:rsidR="00F122B5" w:rsidRPr="002A7D69" w:rsidRDefault="00F122B5" w:rsidP="002A7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360"/>
              <w:rPr>
                <w:i/>
                <w:lang w:val="fr-CA"/>
              </w:rPr>
            </w:pPr>
          </w:p>
        </w:tc>
      </w:tr>
      <w:tr w:rsidR="002A7D69" w:rsidRPr="002A7D69" w14:paraId="798E8222" w14:textId="77777777" w:rsidTr="00BF12CC">
        <w:tc>
          <w:tcPr>
            <w:tcW w:w="8472" w:type="dxa"/>
            <w:tcBorders>
              <w:bottom w:val="nil"/>
            </w:tcBorders>
            <w:shd w:val="clear" w:color="auto" w:fill="DDD9C3"/>
          </w:tcPr>
          <w:p w14:paraId="479350C5" w14:textId="50B3CF01" w:rsidR="00F122B5" w:rsidRPr="002A7D69" w:rsidRDefault="00D940FC" w:rsidP="00BF12CC">
            <w:pPr>
              <w:rPr>
                <w:b/>
                <w:lang w:val="fr-CA"/>
              </w:rPr>
            </w:pPr>
            <w:r w:rsidRPr="002A7D69">
              <w:rPr>
                <w:b/>
                <w:lang w:val="fr-CA"/>
              </w:rPr>
              <w:t>Aptitudes générales</w:t>
            </w:r>
          </w:p>
        </w:tc>
      </w:tr>
      <w:tr w:rsidR="002A7D69" w:rsidRPr="002A7D69" w14:paraId="74E54131" w14:textId="77777777" w:rsidTr="0089788C">
        <w:trPr>
          <w:trHeight w:val="1044"/>
        </w:trPr>
        <w:tc>
          <w:tcPr>
            <w:tcW w:w="8472" w:type="dxa"/>
            <w:tcBorders>
              <w:bottom w:val="single" w:sz="4" w:space="0" w:color="000000"/>
            </w:tcBorders>
          </w:tcPr>
          <w:p w14:paraId="32D53AE6" w14:textId="77777777" w:rsidR="0089788C" w:rsidRPr="002A7D69" w:rsidRDefault="0089788C" w:rsidP="00D9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Style w:val="rynqvb"/>
                <w:lang w:val="fr-CA"/>
              </w:rPr>
            </w:pPr>
            <w:r w:rsidRPr="002A7D69">
              <w:rPr>
                <w:rStyle w:val="rynqvb"/>
                <w:lang w:val="fr-FR"/>
              </w:rPr>
              <w:lastRenderedPageBreak/>
              <w:t xml:space="preserve">Abréviation et reformulation des données et informations linguistiques </w:t>
            </w:r>
          </w:p>
          <w:p w14:paraId="1816DED6" w14:textId="77777777" w:rsidR="0089788C" w:rsidRPr="002A7D69" w:rsidRDefault="0089788C" w:rsidP="00897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Style w:val="rynqvb"/>
                <w:lang w:val="fr-FR"/>
              </w:rPr>
            </w:pPr>
            <w:r w:rsidRPr="002A7D69">
              <w:rPr>
                <w:rStyle w:val="rynqvb"/>
                <w:lang w:val="fr-FR"/>
              </w:rPr>
              <w:t xml:space="preserve">● Techniques de médiation </w:t>
            </w:r>
          </w:p>
          <w:p w14:paraId="11B563E0" w14:textId="77777777" w:rsidR="0089788C" w:rsidRPr="002A7D69" w:rsidRDefault="0089788C" w:rsidP="00897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Style w:val="rynqvb"/>
                <w:lang w:val="fr-FR"/>
              </w:rPr>
            </w:pPr>
            <w:r w:rsidRPr="002A7D69">
              <w:rPr>
                <w:rStyle w:val="rynqvb"/>
                <w:lang w:val="fr-FR"/>
              </w:rPr>
              <w:t xml:space="preserve">● Analyse des données linguistiques </w:t>
            </w:r>
          </w:p>
          <w:p w14:paraId="088D20C0" w14:textId="75BDA5D0" w:rsidR="0089788C" w:rsidRPr="002A7D69" w:rsidRDefault="0089788C" w:rsidP="00897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Style w:val="rynqvb"/>
                <w:lang w:val="fr-FR"/>
              </w:rPr>
            </w:pPr>
            <w:r w:rsidRPr="002A7D69">
              <w:rPr>
                <w:rStyle w:val="rynqvb"/>
                <w:lang w:val="fr-FR"/>
              </w:rPr>
              <w:t xml:space="preserve">● Participation à l'interaction </w:t>
            </w:r>
          </w:p>
          <w:p w14:paraId="671AA84B" w14:textId="77777777" w:rsidR="0089788C" w:rsidRPr="002A7D69" w:rsidRDefault="0089788C" w:rsidP="00897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Style w:val="rynqvb"/>
                <w:lang w:val="fr-FR"/>
              </w:rPr>
            </w:pPr>
            <w:r w:rsidRPr="002A7D69">
              <w:rPr>
                <w:rStyle w:val="rynqvb"/>
                <w:lang w:val="fr-FR"/>
              </w:rPr>
              <w:t xml:space="preserve">● Promotion de la pensée créative et inductive </w:t>
            </w:r>
          </w:p>
          <w:p w14:paraId="046EEFC8" w14:textId="42D6C69F" w:rsidR="0089788C" w:rsidRPr="002A7D69" w:rsidRDefault="0089788C" w:rsidP="00897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Style w:val="rynqvb"/>
                <w:lang w:val="fr-FR"/>
              </w:rPr>
            </w:pPr>
            <w:r w:rsidRPr="002A7D69">
              <w:rPr>
                <w:rStyle w:val="rynqvb"/>
                <w:lang w:val="fr-FR"/>
              </w:rPr>
              <w:t>● Exercice de la critique et de l'autocritique</w:t>
            </w:r>
          </w:p>
          <w:p w14:paraId="76F01F14" w14:textId="3809DAE4" w:rsidR="00F122B5" w:rsidRPr="002A7D69" w:rsidRDefault="0089788C" w:rsidP="00897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lang w:val="fr-CA"/>
              </w:rPr>
            </w:pPr>
            <w:r w:rsidRPr="002A7D69">
              <w:rPr>
                <w:rStyle w:val="rynqvb"/>
                <w:lang w:val="fr-FR"/>
              </w:rPr>
              <w:t>● Travail autonome</w:t>
            </w:r>
          </w:p>
        </w:tc>
      </w:tr>
    </w:tbl>
    <w:p w14:paraId="1A02E99E" w14:textId="4120EBFC" w:rsidR="00F122B5" w:rsidRPr="002A7D69" w:rsidRDefault="004640B3" w:rsidP="00F122B5">
      <w:pPr>
        <w:widowControl w:val="0"/>
        <w:numPr>
          <w:ilvl w:val="0"/>
          <w:numId w:val="8"/>
        </w:numPr>
        <w:spacing w:before="240" w:line="240" w:lineRule="auto"/>
        <w:ind w:left="357" w:hanging="357"/>
      </w:pPr>
      <w:r w:rsidRPr="002A7D69">
        <w:rPr>
          <w:b/>
          <w:lang w:val="fr-CA"/>
        </w:rPr>
        <w:t>CONTENU DU COURS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2A7D69" w:rsidRPr="002A7D69" w14:paraId="59813C6C" w14:textId="77777777" w:rsidTr="00BF12CC">
        <w:tc>
          <w:tcPr>
            <w:tcW w:w="8472" w:type="dxa"/>
          </w:tcPr>
          <w:p w14:paraId="1C0255D2" w14:textId="77777777" w:rsidR="0089788C" w:rsidRPr="002A7D69" w:rsidRDefault="0089788C" w:rsidP="0089788C">
            <w:pPr>
              <w:rPr>
                <w:rStyle w:val="rynqvb"/>
                <w:lang w:val="fr-FR"/>
              </w:rPr>
            </w:pPr>
            <w:r w:rsidRPr="002A7D69">
              <w:rPr>
                <w:rStyle w:val="rynqvb"/>
                <w:lang w:val="fr-FR"/>
              </w:rPr>
              <w:t xml:space="preserve">S'appuyant sur des textes authentiques qui relèvent de la réalité linguistique française contemporaine, le cours se fixe les deux objectifs suivants : </w:t>
            </w:r>
          </w:p>
          <w:p w14:paraId="580835F9" w14:textId="44F7B7A7" w:rsidR="0089788C" w:rsidRPr="002A7D69" w:rsidRDefault="0089788C" w:rsidP="0089788C">
            <w:pPr>
              <w:rPr>
                <w:rStyle w:val="rynqvb"/>
                <w:lang w:val="fr-FR"/>
              </w:rPr>
            </w:pPr>
            <w:r w:rsidRPr="002A7D69">
              <w:rPr>
                <w:rStyle w:val="rynqvb"/>
                <w:lang w:val="fr-FR"/>
              </w:rPr>
              <w:t xml:space="preserve">Techniques de compréhension, de reformulation et de </w:t>
            </w:r>
            <w:r w:rsidR="004640B3" w:rsidRPr="002A7D69">
              <w:rPr>
                <w:rStyle w:val="rynqvb"/>
                <w:lang w:val="fr-CA"/>
              </w:rPr>
              <w:t xml:space="preserve">compte rendu </w:t>
            </w:r>
            <w:r w:rsidRPr="002A7D69">
              <w:rPr>
                <w:rStyle w:val="rynqvb"/>
                <w:lang w:val="fr-FR"/>
              </w:rPr>
              <w:t xml:space="preserve">de </w:t>
            </w:r>
            <w:r w:rsidR="00D940FC" w:rsidRPr="002A7D69">
              <w:rPr>
                <w:rStyle w:val="rynqvb"/>
                <w:lang w:val="fr-FR"/>
              </w:rPr>
              <w:t>textes écrits</w:t>
            </w:r>
          </w:p>
          <w:p w14:paraId="61979846" w14:textId="6E15B5E3" w:rsidR="0089788C" w:rsidRPr="002A7D69" w:rsidRDefault="0089788C" w:rsidP="0089788C">
            <w:pPr>
              <w:rPr>
                <w:rStyle w:val="rynqvb"/>
                <w:lang w:val="fr-FR"/>
              </w:rPr>
            </w:pPr>
            <w:r w:rsidRPr="002A7D69">
              <w:rPr>
                <w:rStyle w:val="rynqvb"/>
                <w:lang w:val="fr-FR"/>
              </w:rPr>
              <w:t xml:space="preserve">Compte rendu : le but de l'exercice est de comprendre des textes authentiques tirés </w:t>
            </w:r>
            <w:r w:rsidR="004640B3" w:rsidRPr="002A7D69">
              <w:rPr>
                <w:rStyle w:val="rynqvb"/>
                <w:lang w:val="fr-FR"/>
              </w:rPr>
              <w:t xml:space="preserve">essentiellement </w:t>
            </w:r>
            <w:r w:rsidRPr="002A7D69">
              <w:rPr>
                <w:rStyle w:val="rynqvb"/>
                <w:lang w:val="fr-FR"/>
              </w:rPr>
              <w:t xml:space="preserve">de la presse quotidienne française et francophone et de les restituer sous forme abrégée en utilisant la méthode de la </w:t>
            </w:r>
            <w:r w:rsidR="004640B3" w:rsidRPr="002A7D69">
              <w:rPr>
                <w:rStyle w:val="rynqvb"/>
                <w:lang w:val="fr-FR"/>
              </w:rPr>
              <w:t>reformulation</w:t>
            </w:r>
            <w:r w:rsidRPr="002A7D69">
              <w:rPr>
                <w:rStyle w:val="rynqvb"/>
                <w:lang w:val="fr-FR"/>
              </w:rPr>
              <w:t xml:space="preserve">. </w:t>
            </w:r>
          </w:p>
          <w:p w14:paraId="2EEB1D5A" w14:textId="77777777" w:rsidR="00D940FC" w:rsidRPr="002A7D69" w:rsidRDefault="0089788C" w:rsidP="0089788C">
            <w:pPr>
              <w:rPr>
                <w:rStyle w:val="rynqvb"/>
                <w:lang w:val="fr-FR"/>
              </w:rPr>
            </w:pPr>
            <w:r w:rsidRPr="002A7D69">
              <w:rPr>
                <w:rStyle w:val="rynqvb"/>
                <w:lang w:val="fr-FR"/>
              </w:rPr>
              <w:t xml:space="preserve">Cultiver la conscience linguistique à travers l'analyse de phénomènes grammaticaux spécifiques </w:t>
            </w:r>
          </w:p>
          <w:p w14:paraId="5AB60ECA" w14:textId="4CB74BFE" w:rsidR="0089788C" w:rsidRPr="002A7D69" w:rsidRDefault="0089788C" w:rsidP="0089788C">
            <w:pPr>
              <w:rPr>
                <w:rStyle w:val="rynqvb"/>
                <w:lang w:val="fr-FR"/>
              </w:rPr>
            </w:pPr>
            <w:r w:rsidRPr="002A7D69">
              <w:rPr>
                <w:rStyle w:val="rynqvb"/>
                <w:lang w:val="fr-FR"/>
              </w:rPr>
              <w:t xml:space="preserve">Types de structures de phrases : </w:t>
            </w:r>
          </w:p>
          <w:p w14:paraId="2D9710FA" w14:textId="1EE9A8EB" w:rsidR="00D940FC" w:rsidRPr="002A7D69" w:rsidRDefault="00D940FC" w:rsidP="00D940FC">
            <w:pPr>
              <w:rPr>
                <w:rStyle w:val="rynqvb"/>
                <w:lang w:val="fr-FR"/>
              </w:rPr>
            </w:pPr>
            <w:r w:rsidRPr="002A7D69">
              <w:rPr>
                <w:rStyle w:val="rynqvb"/>
                <w:lang w:val="fr-FR"/>
              </w:rPr>
              <w:t xml:space="preserve">● Structures de phrases interrogatives : question totale et partielle, question directe et indirecte, morphologie et syntaxe des mots interrogatifs. </w:t>
            </w:r>
          </w:p>
          <w:p w14:paraId="31FD8155" w14:textId="1CB0ABF5" w:rsidR="00D940FC" w:rsidRPr="002A7D69" w:rsidRDefault="0089788C" w:rsidP="00D940FC">
            <w:pPr>
              <w:rPr>
                <w:rStyle w:val="rynqvb"/>
                <w:lang w:val="fr-FR"/>
              </w:rPr>
            </w:pPr>
            <w:r w:rsidRPr="002A7D69">
              <w:rPr>
                <w:rStyle w:val="rynqvb"/>
                <w:lang w:val="fr-FR"/>
              </w:rPr>
              <w:t xml:space="preserve">● Structures </w:t>
            </w:r>
            <w:r w:rsidR="004640B3" w:rsidRPr="002A7D69">
              <w:rPr>
                <w:rStyle w:val="rynqvb"/>
                <w:lang w:val="fr-FR"/>
              </w:rPr>
              <w:t xml:space="preserve">de phrases </w:t>
            </w:r>
            <w:r w:rsidRPr="002A7D69">
              <w:rPr>
                <w:rStyle w:val="rynqvb"/>
                <w:lang w:val="fr-FR"/>
              </w:rPr>
              <w:t>négatives : morphologie et syntaxe des marqueurs négatifs.</w:t>
            </w:r>
          </w:p>
          <w:p w14:paraId="6FB5732A" w14:textId="1A8A38BC" w:rsidR="0089788C" w:rsidRPr="002A7D69" w:rsidRDefault="0089788C" w:rsidP="0089788C">
            <w:pPr>
              <w:rPr>
                <w:lang w:val="fr-CA"/>
              </w:rPr>
            </w:pPr>
            <w:r w:rsidRPr="002A7D69">
              <w:rPr>
                <w:rStyle w:val="rynqvb"/>
                <w:lang w:val="fr-FR"/>
              </w:rPr>
              <w:t xml:space="preserve">● Structures de phrases </w:t>
            </w:r>
            <w:r w:rsidR="00D940FC" w:rsidRPr="002A7D69">
              <w:rPr>
                <w:rStyle w:val="rynqvb"/>
                <w:lang w:val="fr-FR"/>
              </w:rPr>
              <w:t>injonctives</w:t>
            </w:r>
            <w:r w:rsidRPr="002A7D69">
              <w:rPr>
                <w:rStyle w:val="rynqvb"/>
                <w:lang w:val="fr-FR"/>
              </w:rPr>
              <w:t xml:space="preserve"> : formulation de l'ordre simple, de l'interdiction, de l'incitation, etc.</w:t>
            </w:r>
            <w:r w:rsidRPr="002A7D69">
              <w:rPr>
                <w:rStyle w:val="hwtze"/>
                <w:lang w:val="fr-FR"/>
              </w:rPr>
              <w:t xml:space="preserve"> </w:t>
            </w:r>
            <w:r w:rsidRPr="002A7D69">
              <w:rPr>
                <w:rStyle w:val="rynqvb"/>
                <w:lang w:val="fr-FR"/>
              </w:rPr>
              <w:t xml:space="preserve">au mode </w:t>
            </w:r>
            <w:r w:rsidRPr="002A7D69">
              <w:rPr>
                <w:rStyle w:val="rynqvb"/>
                <w:lang w:val="fr-CA"/>
              </w:rPr>
              <w:t>impératif</w:t>
            </w:r>
            <w:r w:rsidRPr="002A7D69">
              <w:rPr>
                <w:rStyle w:val="rynqvb"/>
                <w:lang w:val="fr-FR"/>
              </w:rPr>
              <w:t xml:space="preserve"> ou subjonctif</w:t>
            </w:r>
            <w:r w:rsidR="00D940FC" w:rsidRPr="002A7D69">
              <w:rPr>
                <w:rStyle w:val="rynqvb"/>
                <w:lang w:val="fr-FR"/>
              </w:rPr>
              <w:t xml:space="preserve"> ou à l’aide </w:t>
            </w:r>
            <w:r w:rsidRPr="002A7D69">
              <w:rPr>
                <w:rStyle w:val="rynqvb"/>
                <w:lang w:val="fr-FR"/>
              </w:rPr>
              <w:t>d'autres dispositifs syntaxiques.</w:t>
            </w:r>
          </w:p>
          <w:p w14:paraId="1A20058A" w14:textId="5C321A94" w:rsidR="00F122B5" w:rsidRPr="002A7D69" w:rsidRDefault="00F122B5" w:rsidP="002A7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</w:pPr>
          </w:p>
        </w:tc>
      </w:tr>
    </w:tbl>
    <w:p w14:paraId="0EC36FE6" w14:textId="22A320F2" w:rsidR="00F122B5" w:rsidRPr="002A7D69" w:rsidRDefault="002A7D69" w:rsidP="00F122B5">
      <w:pPr>
        <w:widowControl w:val="0"/>
        <w:numPr>
          <w:ilvl w:val="0"/>
          <w:numId w:val="8"/>
        </w:numPr>
        <w:spacing w:before="240" w:line="240" w:lineRule="auto"/>
        <w:ind w:left="357" w:hanging="357"/>
      </w:pPr>
      <w:proofErr w:type="spellStart"/>
      <w:r w:rsidRPr="002A7D69">
        <w:rPr>
          <w:b/>
          <w:lang w:val="en-US"/>
        </w:rPr>
        <w:t>Bibliographie</w:t>
      </w:r>
      <w:proofErr w:type="spellEnd"/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2A7D69" w:rsidRPr="002A7D69" w14:paraId="40B82602" w14:textId="77777777" w:rsidTr="00BF12CC">
        <w:tc>
          <w:tcPr>
            <w:tcW w:w="8472" w:type="dxa"/>
          </w:tcPr>
          <w:p w14:paraId="7AA88359" w14:textId="10D39173" w:rsidR="00F122B5" w:rsidRPr="002A7D69" w:rsidRDefault="00F122B5" w:rsidP="00BF12CC">
            <w:pPr>
              <w:jc w:val="both"/>
              <w:rPr>
                <w:b/>
                <w:lang w:val="fr-FR"/>
              </w:rPr>
            </w:pPr>
            <w:r w:rsidRPr="002A7D69">
              <w:rPr>
                <w:b/>
                <w:lang w:val="fr-FR"/>
              </w:rPr>
              <w:t xml:space="preserve">1. </w:t>
            </w:r>
            <w:r w:rsidR="002A7D69" w:rsidRPr="002A7D69">
              <w:rPr>
                <w:b/>
                <w:lang w:val="fr-FR"/>
              </w:rPr>
              <w:t xml:space="preserve">Langue écrite </w:t>
            </w:r>
            <w:r w:rsidRPr="002A7D69">
              <w:rPr>
                <w:b/>
                <w:lang w:val="fr-FR"/>
              </w:rPr>
              <w:t xml:space="preserve">: </w:t>
            </w:r>
            <w:r w:rsidR="002A7D69" w:rsidRPr="002A7D69">
              <w:rPr>
                <w:b/>
                <w:lang w:val="fr-FR"/>
              </w:rPr>
              <w:t xml:space="preserve">analyse et compte rendu </w:t>
            </w:r>
          </w:p>
          <w:p w14:paraId="2DC3F866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2A7D69">
              <w:rPr>
                <w:smallCaps/>
                <w:lang w:val="fr-CA"/>
              </w:rPr>
              <w:t>Charnet</w:t>
            </w:r>
            <w:proofErr w:type="spellEnd"/>
            <w:r w:rsidRPr="002A7D69">
              <w:rPr>
                <w:lang w:val="fr-CA"/>
              </w:rPr>
              <w:t xml:space="preserve"> C. et </w:t>
            </w:r>
            <w:r w:rsidRPr="002A7D69">
              <w:rPr>
                <w:smallCaps/>
                <w:lang w:val="fr-CA"/>
              </w:rPr>
              <w:t>Robin-</w:t>
            </w:r>
            <w:proofErr w:type="spellStart"/>
            <w:r w:rsidRPr="002A7D69">
              <w:rPr>
                <w:smallCaps/>
                <w:lang w:val="fr-CA"/>
              </w:rPr>
              <w:t>Nipi</w:t>
            </w:r>
            <w:proofErr w:type="spellEnd"/>
            <w:r w:rsidRPr="002A7D69">
              <w:rPr>
                <w:lang w:val="fr-CA"/>
              </w:rPr>
              <w:t xml:space="preserve"> J., 1997, </w:t>
            </w:r>
            <w:r w:rsidRPr="002A7D69">
              <w:rPr>
                <w:i/>
                <w:lang w:val="fr-CA"/>
              </w:rPr>
              <w:t>Rédiger un résumé, un compte rendu, une synthèse,</w:t>
            </w:r>
            <w:r w:rsidRPr="002A7D69">
              <w:rPr>
                <w:lang w:val="fr-CA"/>
              </w:rPr>
              <w:t xml:space="preserve"> Paris, Hachette Livre, coll. « Activités ».</w:t>
            </w:r>
          </w:p>
          <w:p w14:paraId="521D3FB0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2A7D69">
              <w:rPr>
                <w:smallCaps/>
                <w:lang w:val="fr-CA"/>
              </w:rPr>
              <w:t>Chovelon</w:t>
            </w:r>
            <w:proofErr w:type="spellEnd"/>
            <w:r w:rsidRPr="002A7D69">
              <w:rPr>
                <w:lang w:val="fr-CA"/>
              </w:rPr>
              <w:t xml:space="preserve"> B. et </w:t>
            </w:r>
            <w:proofErr w:type="spellStart"/>
            <w:r w:rsidRPr="002A7D69">
              <w:rPr>
                <w:smallCaps/>
                <w:lang w:val="fr-CA"/>
              </w:rPr>
              <w:t>Morsel</w:t>
            </w:r>
            <w:proofErr w:type="spellEnd"/>
            <w:r w:rsidRPr="002A7D69">
              <w:rPr>
                <w:lang w:val="fr-CA"/>
              </w:rPr>
              <w:t xml:space="preserve"> M.-H., 2002, </w:t>
            </w:r>
            <w:r w:rsidRPr="002A7D69">
              <w:rPr>
                <w:i/>
                <w:lang w:val="fr-CA"/>
              </w:rPr>
              <w:t>Le résumé, le compte rendu, la synthèse. Guide d’entraînement aux examens et concours,</w:t>
            </w:r>
            <w:r w:rsidRPr="002A7D69">
              <w:rPr>
                <w:lang w:val="fr-CA"/>
              </w:rPr>
              <w:t xml:space="preserve"> Grenoble, PUG, coll. « FLEM ».</w:t>
            </w:r>
          </w:p>
          <w:p w14:paraId="47212C96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2A7D69">
              <w:rPr>
                <w:smallCaps/>
                <w:lang w:val="fr-CA"/>
              </w:rPr>
              <w:t>Cotentin-Rey</w:t>
            </w:r>
            <w:r w:rsidRPr="002A7D69">
              <w:rPr>
                <w:lang w:val="fr-CA"/>
              </w:rPr>
              <w:t xml:space="preserve"> </w:t>
            </w:r>
            <w:proofErr w:type="spellStart"/>
            <w:r w:rsidRPr="002A7D69">
              <w:rPr>
                <w:lang w:val="fr-CA"/>
              </w:rPr>
              <w:t>Gh</w:t>
            </w:r>
            <w:proofErr w:type="spellEnd"/>
            <w:r w:rsidRPr="002A7D69">
              <w:rPr>
                <w:lang w:val="fr-CA"/>
              </w:rPr>
              <w:t xml:space="preserve">., 1995, </w:t>
            </w:r>
            <w:r w:rsidRPr="002A7D69">
              <w:rPr>
                <w:i/>
                <w:lang w:val="fr-CA"/>
              </w:rPr>
              <w:t>Le résumé, le compte rendu, la synthèse,</w:t>
            </w:r>
            <w:r w:rsidRPr="002A7D69">
              <w:rPr>
                <w:lang w:val="fr-CA"/>
              </w:rPr>
              <w:t xml:space="preserve"> Paris, CLE International, coll. « Savoir-faire ».</w:t>
            </w:r>
          </w:p>
          <w:p w14:paraId="5EB854AD" w14:textId="77777777" w:rsidR="00F122B5" w:rsidRPr="002A7D69" w:rsidRDefault="00F122B5" w:rsidP="00BF12CC">
            <w:pPr>
              <w:jc w:val="both"/>
              <w:rPr>
                <w:lang w:val="fr-CA"/>
              </w:rPr>
            </w:pPr>
            <w:r w:rsidRPr="002A7D69">
              <w:rPr>
                <w:smallCaps/>
                <w:lang w:val="fr-CA"/>
              </w:rPr>
              <w:t>Moreau</w:t>
            </w:r>
            <w:r w:rsidRPr="002A7D69">
              <w:rPr>
                <w:lang w:val="fr-CA"/>
              </w:rPr>
              <w:t xml:space="preserve"> J.-A., 1977, </w:t>
            </w:r>
            <w:r w:rsidRPr="002A7D69">
              <w:rPr>
                <w:i/>
                <w:lang w:val="fr-CA"/>
              </w:rPr>
              <w:t>La contraction et la synthèse de textes,</w:t>
            </w:r>
            <w:r w:rsidRPr="002A7D69">
              <w:rPr>
                <w:lang w:val="fr-CA"/>
              </w:rPr>
              <w:t xml:space="preserve"> Paris, Nathan, coll. « Nathan Université ».</w:t>
            </w:r>
          </w:p>
          <w:p w14:paraId="6095570C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2A7D69">
              <w:rPr>
                <w:smallCaps/>
                <w:lang w:val="fr-CA"/>
              </w:rPr>
              <w:t>Vigner</w:t>
            </w:r>
            <w:proofErr w:type="spellEnd"/>
            <w:r w:rsidRPr="002A7D69">
              <w:rPr>
                <w:lang w:val="fr-CA"/>
              </w:rPr>
              <w:t xml:space="preserve"> G., 1996, </w:t>
            </w:r>
            <w:r w:rsidRPr="002A7D69">
              <w:rPr>
                <w:i/>
                <w:lang w:val="fr-CA"/>
              </w:rPr>
              <w:t>Écrire pour convaincre. Observer, s’entraîner, écrire…,</w:t>
            </w:r>
            <w:r w:rsidRPr="002A7D69">
              <w:rPr>
                <w:lang w:val="fr-CA"/>
              </w:rPr>
              <w:t xml:space="preserve"> Paris, Hachette Livre, coll. « Activités ».</w:t>
            </w:r>
          </w:p>
          <w:p w14:paraId="5C395E45" w14:textId="0662FF36" w:rsidR="00F122B5" w:rsidRPr="002A7D69" w:rsidRDefault="00F122B5" w:rsidP="00BF12CC">
            <w:pPr>
              <w:jc w:val="both"/>
              <w:rPr>
                <w:lang w:val="fr-FR"/>
              </w:rPr>
            </w:pPr>
            <w:r w:rsidRPr="002A7D69">
              <w:rPr>
                <w:b/>
                <w:lang w:val="fr-CA"/>
              </w:rPr>
              <w:lastRenderedPageBreak/>
              <w:t xml:space="preserve">2. </w:t>
            </w:r>
            <w:r w:rsidR="002A7D69" w:rsidRPr="002A7D69">
              <w:rPr>
                <w:b/>
                <w:lang w:val="fr-FR"/>
              </w:rPr>
              <w:t>Ouvrages de grammaire de référence</w:t>
            </w:r>
          </w:p>
          <w:p w14:paraId="1FE26106" w14:textId="77777777" w:rsidR="00F122B5" w:rsidRPr="002A7D69" w:rsidRDefault="00F122B5" w:rsidP="00BF12CC">
            <w:pPr>
              <w:ind w:left="357" w:hanging="357"/>
              <w:jc w:val="both"/>
              <w:rPr>
                <w:lang w:val="fr-CA"/>
              </w:rPr>
            </w:pPr>
            <w:r w:rsidRPr="002A7D69">
              <w:rPr>
                <w:smallCaps/>
                <w:lang w:val="fr-CA"/>
              </w:rPr>
              <w:t>Arrivé</w:t>
            </w:r>
            <w:r w:rsidRPr="002A7D69">
              <w:rPr>
                <w:lang w:val="fr-CA"/>
              </w:rPr>
              <w:t xml:space="preserve"> M. </w:t>
            </w:r>
            <w:r w:rsidRPr="002A7D69">
              <w:rPr>
                <w:i/>
                <w:lang w:val="fr-CA"/>
              </w:rPr>
              <w:t>et al.,</w:t>
            </w:r>
            <w:r w:rsidRPr="002A7D69">
              <w:rPr>
                <w:lang w:val="fr-CA"/>
              </w:rPr>
              <w:t xml:space="preserve"> 1986, </w:t>
            </w:r>
            <w:r w:rsidRPr="002A7D69">
              <w:rPr>
                <w:i/>
                <w:lang w:val="fr-CA"/>
              </w:rPr>
              <w:t>La Grammaire d’aujourd’hui. Guide alphabétique de linguistique française,</w:t>
            </w:r>
            <w:r w:rsidRPr="002A7D69">
              <w:rPr>
                <w:lang w:val="fr-CA"/>
              </w:rPr>
              <w:t xml:space="preserve"> Paris, Flammarion.</w:t>
            </w:r>
          </w:p>
          <w:p w14:paraId="4AB0E27E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2A7D69">
              <w:rPr>
                <w:smallCaps/>
                <w:lang w:val="fr-CA"/>
              </w:rPr>
              <w:t>Béchade</w:t>
            </w:r>
            <w:proofErr w:type="spellEnd"/>
            <w:r w:rsidRPr="002A7D69">
              <w:rPr>
                <w:lang w:val="fr-CA"/>
              </w:rPr>
              <w:t xml:space="preserve"> H.-D., 1986, </w:t>
            </w:r>
            <w:r w:rsidRPr="002A7D69">
              <w:rPr>
                <w:i/>
                <w:lang w:val="fr-CA"/>
              </w:rPr>
              <w:t>Syntaxe du français moderne et contemporain,</w:t>
            </w:r>
            <w:r w:rsidRPr="002A7D69">
              <w:rPr>
                <w:lang w:val="fr-CA"/>
              </w:rPr>
              <w:t xml:space="preserve"> 3</w:t>
            </w:r>
            <w:r w:rsidRPr="002A7D69">
              <w:rPr>
                <w:vertAlign w:val="superscript"/>
                <w:lang w:val="fr-CA"/>
              </w:rPr>
              <w:t>e</w:t>
            </w:r>
            <w:r w:rsidRPr="002A7D69">
              <w:rPr>
                <w:lang w:val="fr-CA"/>
              </w:rPr>
              <w:t xml:space="preserve"> éd. </w:t>
            </w:r>
            <w:proofErr w:type="spellStart"/>
            <w:proofErr w:type="gramStart"/>
            <w:r w:rsidRPr="002A7D69">
              <w:rPr>
                <w:lang w:val="fr-CA"/>
              </w:rPr>
              <w:t>rev</w:t>
            </w:r>
            <w:proofErr w:type="spellEnd"/>
            <w:proofErr w:type="gramEnd"/>
            <w:r w:rsidRPr="002A7D69">
              <w:rPr>
                <w:lang w:val="fr-CA"/>
              </w:rPr>
              <w:t xml:space="preserve">. </w:t>
            </w:r>
            <w:proofErr w:type="gramStart"/>
            <w:r w:rsidRPr="002A7D69">
              <w:rPr>
                <w:lang w:val="fr-CA"/>
              </w:rPr>
              <w:t>et</w:t>
            </w:r>
            <w:proofErr w:type="gramEnd"/>
            <w:r w:rsidRPr="002A7D69">
              <w:rPr>
                <w:lang w:val="fr-CA"/>
              </w:rPr>
              <w:t xml:space="preserve"> </w:t>
            </w:r>
            <w:proofErr w:type="spellStart"/>
            <w:r w:rsidRPr="002A7D69">
              <w:rPr>
                <w:lang w:val="fr-CA"/>
              </w:rPr>
              <w:t>augm</w:t>
            </w:r>
            <w:proofErr w:type="spellEnd"/>
            <w:r w:rsidRPr="002A7D69">
              <w:rPr>
                <w:lang w:val="fr-CA"/>
              </w:rPr>
              <w:t>. [1993], Paris, PUF, coll. « Fondamental ».</w:t>
            </w:r>
          </w:p>
          <w:p w14:paraId="7EEDE844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2A7D69">
              <w:rPr>
                <w:smallCaps/>
                <w:lang w:val="fr-CA"/>
              </w:rPr>
              <w:t>Béchade</w:t>
            </w:r>
            <w:proofErr w:type="spellEnd"/>
            <w:r w:rsidRPr="002A7D69">
              <w:rPr>
                <w:lang w:val="fr-CA"/>
              </w:rPr>
              <w:t xml:space="preserve"> H.-D., 1993, </w:t>
            </w:r>
            <w:r w:rsidRPr="002A7D69">
              <w:rPr>
                <w:i/>
                <w:lang w:val="fr-CA"/>
              </w:rPr>
              <w:t>Phonétique et morphologie du français moderne et contemporain,</w:t>
            </w:r>
            <w:r w:rsidRPr="002A7D69">
              <w:rPr>
                <w:lang w:val="fr-CA"/>
              </w:rPr>
              <w:t xml:space="preserve"> Paris, PUF, coll. « Fondamental ».</w:t>
            </w:r>
          </w:p>
          <w:p w14:paraId="07F47982" w14:textId="77777777" w:rsidR="00F122B5" w:rsidRPr="002A7D69" w:rsidRDefault="00F122B5" w:rsidP="00BF12CC">
            <w:pPr>
              <w:jc w:val="both"/>
              <w:rPr>
                <w:lang w:val="fr-CA"/>
              </w:rPr>
            </w:pPr>
            <w:r w:rsidRPr="002A7D69">
              <w:rPr>
                <w:smallCaps/>
                <w:lang w:val="fr-CA"/>
              </w:rPr>
              <w:t>Bonnard</w:t>
            </w:r>
            <w:r w:rsidRPr="002A7D69">
              <w:rPr>
                <w:lang w:val="fr-CA"/>
              </w:rPr>
              <w:t xml:space="preserve"> H., 1981, </w:t>
            </w:r>
            <w:r w:rsidRPr="002A7D69">
              <w:rPr>
                <w:i/>
                <w:lang w:val="fr-CA"/>
              </w:rPr>
              <w:t>Code du français courant,</w:t>
            </w:r>
            <w:r w:rsidRPr="002A7D69">
              <w:rPr>
                <w:lang w:val="fr-CA"/>
              </w:rPr>
              <w:t xml:space="preserve"> Paris, Magnard.</w:t>
            </w:r>
          </w:p>
          <w:p w14:paraId="48E62CFE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2A7D69">
              <w:rPr>
                <w:smallCaps/>
                <w:lang w:val="fr-CA"/>
              </w:rPr>
              <w:t>Chevalier</w:t>
            </w:r>
            <w:r w:rsidRPr="002A7D69">
              <w:rPr>
                <w:lang w:val="fr-CA"/>
              </w:rPr>
              <w:t xml:space="preserve"> J.-C. </w:t>
            </w:r>
            <w:r w:rsidRPr="002A7D69">
              <w:rPr>
                <w:i/>
                <w:lang w:val="fr-CA"/>
              </w:rPr>
              <w:t>et al.,</w:t>
            </w:r>
            <w:r w:rsidRPr="002A7D69">
              <w:rPr>
                <w:lang w:val="fr-CA"/>
              </w:rPr>
              <w:t xml:space="preserve"> 1964, </w:t>
            </w:r>
            <w:r w:rsidRPr="002A7D69">
              <w:rPr>
                <w:i/>
                <w:lang w:val="fr-CA"/>
              </w:rPr>
              <w:t>Grammaire Larousse du français contemporain,</w:t>
            </w:r>
            <w:r w:rsidRPr="002A7D69">
              <w:rPr>
                <w:lang w:val="fr-CA"/>
              </w:rPr>
              <w:t xml:space="preserve"> </w:t>
            </w:r>
            <w:proofErr w:type="spellStart"/>
            <w:r w:rsidRPr="002A7D69">
              <w:rPr>
                <w:lang w:val="fr-CA"/>
              </w:rPr>
              <w:t>rééd</w:t>
            </w:r>
            <w:proofErr w:type="spellEnd"/>
            <w:r w:rsidRPr="002A7D69">
              <w:rPr>
                <w:lang w:val="fr-CA"/>
              </w:rPr>
              <w:t>. [1997], Paris, Larousse, coll. « Références Larousse Langue française ».</w:t>
            </w:r>
          </w:p>
          <w:p w14:paraId="4158F207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2A7D69">
              <w:rPr>
                <w:smallCaps/>
                <w:lang w:val="fr-CA"/>
              </w:rPr>
              <w:t>Denis</w:t>
            </w:r>
            <w:r w:rsidRPr="002A7D69">
              <w:rPr>
                <w:lang w:val="fr-CA"/>
              </w:rPr>
              <w:t xml:space="preserve"> D. et </w:t>
            </w:r>
            <w:proofErr w:type="spellStart"/>
            <w:r w:rsidRPr="002A7D69">
              <w:rPr>
                <w:smallCaps/>
                <w:lang w:val="fr-CA"/>
              </w:rPr>
              <w:t>Sancier</w:t>
            </w:r>
            <w:proofErr w:type="spellEnd"/>
            <w:r w:rsidRPr="002A7D69">
              <w:rPr>
                <w:smallCaps/>
                <w:lang w:val="fr-CA"/>
              </w:rPr>
              <w:t>-Chateau</w:t>
            </w:r>
            <w:r w:rsidRPr="002A7D69">
              <w:rPr>
                <w:lang w:val="fr-CA"/>
              </w:rPr>
              <w:t xml:space="preserve"> A., 1994, </w:t>
            </w:r>
            <w:r w:rsidRPr="002A7D69">
              <w:rPr>
                <w:i/>
                <w:lang w:val="fr-CA"/>
              </w:rPr>
              <w:t>Grammaire du français,</w:t>
            </w:r>
            <w:r w:rsidRPr="002A7D69">
              <w:rPr>
                <w:lang w:val="fr-CA"/>
              </w:rPr>
              <w:t xml:space="preserve"> Paris, Le Livre de Poche, coll. « Guides de la langue française ».</w:t>
            </w:r>
          </w:p>
          <w:p w14:paraId="0C49C3A6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2A7D69">
              <w:rPr>
                <w:smallCaps/>
                <w:lang w:val="fr-CA"/>
              </w:rPr>
              <w:t>Eluerd</w:t>
            </w:r>
            <w:proofErr w:type="spellEnd"/>
            <w:r w:rsidRPr="002A7D69">
              <w:rPr>
                <w:lang w:val="fr-CA"/>
              </w:rPr>
              <w:t xml:space="preserve"> R., 2002, </w:t>
            </w:r>
            <w:r w:rsidRPr="002A7D69">
              <w:rPr>
                <w:i/>
                <w:lang w:val="fr-CA"/>
              </w:rPr>
              <w:t>Grammaire descriptive de la langue française,</w:t>
            </w:r>
            <w:r w:rsidRPr="002A7D69">
              <w:rPr>
                <w:lang w:val="fr-CA"/>
              </w:rPr>
              <w:t xml:space="preserve"> </w:t>
            </w:r>
            <w:proofErr w:type="spellStart"/>
            <w:r w:rsidRPr="002A7D69">
              <w:rPr>
                <w:lang w:val="fr-CA"/>
              </w:rPr>
              <w:t>réimpr</w:t>
            </w:r>
            <w:proofErr w:type="spellEnd"/>
            <w:r w:rsidRPr="002A7D69">
              <w:rPr>
                <w:lang w:val="fr-CA"/>
              </w:rPr>
              <w:t>. [2004], Paris, A. Colin, coll. « Fac : Linguistique ».</w:t>
            </w:r>
          </w:p>
          <w:p w14:paraId="04E36743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2A7D69">
              <w:rPr>
                <w:smallCaps/>
                <w:lang w:val="fr-CA"/>
              </w:rPr>
              <w:t>Gardes-</w:t>
            </w:r>
            <w:proofErr w:type="spellStart"/>
            <w:r w:rsidRPr="002A7D69">
              <w:rPr>
                <w:smallCaps/>
                <w:lang w:val="fr-CA"/>
              </w:rPr>
              <w:t>Tamine</w:t>
            </w:r>
            <w:proofErr w:type="spellEnd"/>
            <w:r w:rsidRPr="002A7D69">
              <w:rPr>
                <w:smallCaps/>
                <w:lang w:val="fr-CA"/>
              </w:rPr>
              <w:t xml:space="preserve"> </w:t>
            </w:r>
            <w:r w:rsidRPr="002A7D69">
              <w:rPr>
                <w:lang w:val="fr-CA"/>
              </w:rPr>
              <w:t xml:space="preserve">J., 1990, </w:t>
            </w:r>
            <w:r w:rsidRPr="002A7D69">
              <w:rPr>
                <w:i/>
                <w:lang w:val="fr-CA"/>
              </w:rPr>
              <w:t>La Grammaire,</w:t>
            </w:r>
            <w:r w:rsidRPr="002A7D69">
              <w:rPr>
                <w:lang w:val="fr-CA"/>
              </w:rPr>
              <w:t xml:space="preserve"> t. 1 : </w:t>
            </w:r>
            <w:r w:rsidRPr="002A7D69">
              <w:rPr>
                <w:i/>
                <w:lang w:val="fr-CA"/>
              </w:rPr>
              <w:t>Phonologie, morphologie, lexicologie</w:t>
            </w:r>
            <w:r w:rsidRPr="002A7D69">
              <w:rPr>
                <w:lang w:val="fr-CA"/>
              </w:rPr>
              <w:t xml:space="preserve"> et t. 2 : </w:t>
            </w:r>
            <w:r w:rsidRPr="002A7D69">
              <w:rPr>
                <w:i/>
                <w:lang w:val="fr-CA"/>
              </w:rPr>
              <w:t>Syntaxe,</w:t>
            </w:r>
            <w:r w:rsidRPr="002A7D69">
              <w:rPr>
                <w:lang w:val="fr-CA"/>
              </w:rPr>
              <w:t xml:space="preserve"> 3</w:t>
            </w:r>
            <w:r w:rsidRPr="002A7D69">
              <w:rPr>
                <w:vertAlign w:val="superscript"/>
                <w:lang w:val="fr-CA"/>
              </w:rPr>
              <w:t>e</w:t>
            </w:r>
            <w:r w:rsidRPr="002A7D69">
              <w:rPr>
                <w:lang w:val="fr-CA"/>
              </w:rPr>
              <w:t xml:space="preserve"> éd. </w:t>
            </w:r>
            <w:proofErr w:type="spellStart"/>
            <w:proofErr w:type="gramStart"/>
            <w:r w:rsidRPr="002A7D69">
              <w:rPr>
                <w:lang w:val="fr-CA"/>
              </w:rPr>
              <w:t>rev</w:t>
            </w:r>
            <w:proofErr w:type="spellEnd"/>
            <w:proofErr w:type="gramEnd"/>
            <w:r w:rsidRPr="002A7D69">
              <w:rPr>
                <w:lang w:val="fr-CA"/>
              </w:rPr>
              <w:t xml:space="preserve">. </w:t>
            </w:r>
            <w:proofErr w:type="gramStart"/>
            <w:r w:rsidRPr="002A7D69">
              <w:rPr>
                <w:lang w:val="fr-CA"/>
              </w:rPr>
              <w:t>et</w:t>
            </w:r>
            <w:proofErr w:type="gramEnd"/>
            <w:r w:rsidRPr="002A7D69">
              <w:rPr>
                <w:lang w:val="fr-CA"/>
              </w:rPr>
              <w:t xml:space="preserve"> </w:t>
            </w:r>
            <w:proofErr w:type="spellStart"/>
            <w:r w:rsidRPr="002A7D69">
              <w:rPr>
                <w:lang w:val="fr-CA"/>
              </w:rPr>
              <w:t>augm</w:t>
            </w:r>
            <w:proofErr w:type="spellEnd"/>
            <w:r w:rsidRPr="002A7D69">
              <w:rPr>
                <w:lang w:val="fr-CA"/>
              </w:rPr>
              <w:t>. [2002-2004], Paris, A. Colin, coll. « Cursus : Lettres ».</w:t>
            </w:r>
          </w:p>
          <w:p w14:paraId="22FD3269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2A7D69">
              <w:rPr>
                <w:smallCaps/>
                <w:lang w:val="fr-CA"/>
              </w:rPr>
              <w:t>Grevisse</w:t>
            </w:r>
            <w:r w:rsidRPr="002A7D69">
              <w:rPr>
                <w:lang w:val="fr-CA"/>
              </w:rPr>
              <w:t xml:space="preserve"> M. et </w:t>
            </w:r>
            <w:proofErr w:type="spellStart"/>
            <w:r w:rsidRPr="002A7D69">
              <w:rPr>
                <w:smallCaps/>
                <w:lang w:val="fr-CA"/>
              </w:rPr>
              <w:t>Goosse</w:t>
            </w:r>
            <w:proofErr w:type="spellEnd"/>
            <w:r w:rsidRPr="002A7D69">
              <w:rPr>
                <w:lang w:val="fr-CA"/>
              </w:rPr>
              <w:t xml:space="preserve"> A., 2011, </w:t>
            </w:r>
            <w:r w:rsidRPr="002A7D69">
              <w:rPr>
                <w:i/>
                <w:lang w:val="fr-CA"/>
              </w:rPr>
              <w:t>Le Bon Usage. Grammaire française,</w:t>
            </w:r>
            <w:r w:rsidRPr="002A7D69">
              <w:rPr>
                <w:lang w:val="fr-CA"/>
              </w:rPr>
              <w:t xml:space="preserve"> 15</w:t>
            </w:r>
            <w:r w:rsidRPr="002A7D69">
              <w:rPr>
                <w:vertAlign w:val="superscript"/>
                <w:lang w:val="fr-CA"/>
              </w:rPr>
              <w:t>e</w:t>
            </w:r>
            <w:r w:rsidRPr="002A7D69">
              <w:rPr>
                <w:lang w:val="fr-CA"/>
              </w:rPr>
              <w:t xml:space="preserve"> éd. </w:t>
            </w:r>
            <w:proofErr w:type="gramStart"/>
            <w:r w:rsidRPr="002A7D69">
              <w:rPr>
                <w:lang w:val="fr-CA"/>
              </w:rPr>
              <w:t>de</w:t>
            </w:r>
            <w:proofErr w:type="gramEnd"/>
            <w:r w:rsidRPr="002A7D69">
              <w:rPr>
                <w:lang w:val="fr-CA"/>
              </w:rPr>
              <w:t xml:space="preserve"> Grevisse [1936], Bruxelles, De Boeck.</w:t>
            </w:r>
          </w:p>
          <w:p w14:paraId="66839B0B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2A7D69">
              <w:rPr>
                <w:smallCaps/>
                <w:lang w:val="fr-CA"/>
              </w:rPr>
              <w:t>Riegel</w:t>
            </w:r>
            <w:r w:rsidRPr="002A7D69">
              <w:rPr>
                <w:lang w:val="fr-CA"/>
              </w:rPr>
              <w:t xml:space="preserve"> M. </w:t>
            </w:r>
            <w:r w:rsidRPr="002A7D69">
              <w:rPr>
                <w:i/>
                <w:lang w:val="fr-CA"/>
              </w:rPr>
              <w:t>et al.,</w:t>
            </w:r>
            <w:r w:rsidRPr="002A7D69">
              <w:rPr>
                <w:lang w:val="fr-CA"/>
              </w:rPr>
              <w:t xml:space="preserve"> 1994, </w:t>
            </w:r>
            <w:r w:rsidRPr="002A7D69">
              <w:rPr>
                <w:i/>
                <w:lang w:val="fr-CA"/>
              </w:rPr>
              <w:t>Grammaire méthodique du français,</w:t>
            </w:r>
            <w:r w:rsidRPr="002A7D69">
              <w:rPr>
                <w:lang w:val="fr-CA"/>
              </w:rPr>
              <w:t xml:space="preserve"> 4</w:t>
            </w:r>
            <w:r w:rsidRPr="002A7D69">
              <w:rPr>
                <w:vertAlign w:val="superscript"/>
                <w:lang w:val="fr-CA"/>
              </w:rPr>
              <w:t>e</w:t>
            </w:r>
            <w:r w:rsidRPr="002A7D69">
              <w:rPr>
                <w:lang w:val="fr-CA"/>
              </w:rPr>
              <w:t xml:space="preserve"> éd. « Quadrige » </w:t>
            </w:r>
            <w:proofErr w:type="spellStart"/>
            <w:r w:rsidRPr="002A7D69">
              <w:rPr>
                <w:lang w:val="fr-CA"/>
              </w:rPr>
              <w:t>rev</w:t>
            </w:r>
            <w:proofErr w:type="spellEnd"/>
            <w:r w:rsidRPr="002A7D69">
              <w:rPr>
                <w:lang w:val="fr-CA"/>
              </w:rPr>
              <w:t>. [2009], Paris, PUF, coll. « Linguistique nouvelle ».</w:t>
            </w:r>
          </w:p>
          <w:p w14:paraId="61DFD7FA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2A7D69">
              <w:rPr>
                <w:smallCaps/>
                <w:lang w:val="fr-CA"/>
              </w:rPr>
              <w:t>Wagner</w:t>
            </w:r>
            <w:r w:rsidRPr="002A7D69">
              <w:rPr>
                <w:lang w:val="fr-CA"/>
              </w:rPr>
              <w:t xml:space="preserve"> R. L. et </w:t>
            </w:r>
            <w:proofErr w:type="spellStart"/>
            <w:r w:rsidRPr="002A7D69">
              <w:rPr>
                <w:smallCaps/>
                <w:lang w:val="fr-CA"/>
              </w:rPr>
              <w:t>Pinchon</w:t>
            </w:r>
            <w:proofErr w:type="spellEnd"/>
            <w:r w:rsidRPr="002A7D69">
              <w:rPr>
                <w:lang w:val="fr-CA"/>
              </w:rPr>
              <w:t xml:space="preserve"> J., 1962, </w:t>
            </w:r>
            <w:r w:rsidRPr="002A7D69">
              <w:rPr>
                <w:i/>
                <w:lang w:val="fr-CA"/>
              </w:rPr>
              <w:t>Grammaire du français classique et moderne,</w:t>
            </w:r>
            <w:r w:rsidRPr="002A7D69">
              <w:rPr>
                <w:lang w:val="fr-CA"/>
              </w:rPr>
              <w:t xml:space="preserve"> </w:t>
            </w:r>
            <w:proofErr w:type="spellStart"/>
            <w:r w:rsidRPr="002A7D69">
              <w:rPr>
                <w:lang w:val="fr-CA"/>
              </w:rPr>
              <w:t>rééd</w:t>
            </w:r>
            <w:proofErr w:type="spellEnd"/>
            <w:r w:rsidRPr="002A7D69">
              <w:rPr>
                <w:lang w:val="fr-CA"/>
              </w:rPr>
              <w:t>. [1991], Paris, Hachette, coll. « HU Langue française ».</w:t>
            </w:r>
          </w:p>
          <w:p w14:paraId="636D69A2" w14:textId="6E2B0D8C" w:rsidR="00F122B5" w:rsidRPr="002A7D69" w:rsidRDefault="00F122B5" w:rsidP="00BF12CC">
            <w:pPr>
              <w:jc w:val="both"/>
              <w:rPr>
                <w:lang w:val="en-US"/>
              </w:rPr>
            </w:pPr>
            <w:r w:rsidRPr="002A7D69">
              <w:rPr>
                <w:b/>
                <w:lang w:val="fr-CA"/>
              </w:rPr>
              <w:t xml:space="preserve">3. </w:t>
            </w:r>
            <w:proofErr w:type="spellStart"/>
            <w:r w:rsidR="002A7D69" w:rsidRPr="002A7D69">
              <w:rPr>
                <w:b/>
                <w:lang w:val="en-US"/>
              </w:rPr>
              <w:t>Grammaire</w:t>
            </w:r>
            <w:proofErr w:type="spellEnd"/>
            <w:r w:rsidR="002A7D69" w:rsidRPr="002A7D69">
              <w:rPr>
                <w:b/>
                <w:lang w:val="en-US"/>
              </w:rPr>
              <w:t xml:space="preserve"> et </w:t>
            </w:r>
            <w:proofErr w:type="spellStart"/>
            <w:r w:rsidR="002A7D69" w:rsidRPr="002A7D69">
              <w:rPr>
                <w:b/>
                <w:lang w:val="en-US"/>
              </w:rPr>
              <w:t>exercices</w:t>
            </w:r>
            <w:proofErr w:type="spellEnd"/>
          </w:p>
          <w:p w14:paraId="777A678E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2A7D69">
              <w:rPr>
                <w:smallCaps/>
                <w:lang w:val="fr-CA"/>
              </w:rPr>
              <w:t>Abbadie</w:t>
            </w:r>
            <w:proofErr w:type="spellEnd"/>
            <w:r w:rsidRPr="002A7D69">
              <w:rPr>
                <w:lang w:val="fr-CA"/>
              </w:rPr>
              <w:t xml:space="preserve"> C. </w:t>
            </w:r>
            <w:r w:rsidRPr="002A7D69">
              <w:rPr>
                <w:i/>
                <w:lang w:val="fr-CA"/>
              </w:rPr>
              <w:t>et al.,</w:t>
            </w:r>
            <w:r w:rsidRPr="002A7D69">
              <w:rPr>
                <w:lang w:val="fr-CA"/>
              </w:rPr>
              <w:t xml:space="preserve"> 1974, </w:t>
            </w:r>
            <w:r w:rsidRPr="002A7D69">
              <w:rPr>
                <w:i/>
                <w:lang w:val="fr-CA"/>
              </w:rPr>
              <w:t>L’Expression française écrite et orale. Exercices pour étudiants étrangers de niveau avancé,</w:t>
            </w:r>
            <w:r w:rsidRPr="002A7D69">
              <w:rPr>
                <w:lang w:val="fr-CA"/>
              </w:rPr>
              <w:t xml:space="preserve"> </w:t>
            </w:r>
            <w:proofErr w:type="spellStart"/>
            <w:r w:rsidRPr="002A7D69">
              <w:rPr>
                <w:lang w:val="fr-CA"/>
              </w:rPr>
              <w:t>rééd</w:t>
            </w:r>
            <w:proofErr w:type="spellEnd"/>
            <w:r w:rsidRPr="002A7D69">
              <w:rPr>
                <w:lang w:val="fr-CA"/>
              </w:rPr>
              <w:t>. [2003], Grenoble, PUG, coll. « FLE ».</w:t>
            </w:r>
          </w:p>
          <w:p w14:paraId="2DE3AE85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2A7D69">
              <w:rPr>
                <w:smallCaps/>
                <w:lang w:val="fr-CA"/>
              </w:rPr>
              <w:t>Boularès</w:t>
            </w:r>
            <w:proofErr w:type="spellEnd"/>
            <w:r w:rsidRPr="002A7D69">
              <w:rPr>
                <w:lang w:val="fr-CA"/>
              </w:rPr>
              <w:t xml:space="preserve"> M. et </w:t>
            </w:r>
            <w:r w:rsidRPr="002A7D69">
              <w:rPr>
                <w:smallCaps/>
                <w:lang w:val="fr-CA"/>
              </w:rPr>
              <w:t>Frérot</w:t>
            </w:r>
            <w:r w:rsidRPr="002A7D69">
              <w:rPr>
                <w:lang w:val="fr-CA"/>
              </w:rPr>
              <w:t xml:space="preserve"> J.-L., 1997, </w:t>
            </w:r>
            <w:r w:rsidRPr="002A7D69">
              <w:rPr>
                <w:i/>
                <w:lang w:val="fr-CA"/>
              </w:rPr>
              <w:t>Grammaire progressive du français avec 400 exercices. Niveau avancé,</w:t>
            </w:r>
            <w:r w:rsidRPr="002A7D69">
              <w:rPr>
                <w:lang w:val="fr-CA"/>
              </w:rPr>
              <w:t xml:space="preserve"> 2</w:t>
            </w:r>
            <w:r w:rsidRPr="002A7D69">
              <w:rPr>
                <w:vertAlign w:val="superscript"/>
                <w:lang w:val="fr-CA"/>
              </w:rPr>
              <w:t>e</w:t>
            </w:r>
            <w:r w:rsidRPr="002A7D69">
              <w:rPr>
                <w:lang w:val="fr-CA"/>
              </w:rPr>
              <w:t xml:space="preserve"> éd. [2012], Paris, CLE International.</w:t>
            </w:r>
          </w:p>
          <w:p w14:paraId="12AAE894" w14:textId="77777777" w:rsidR="00F122B5" w:rsidRPr="002A7D69" w:rsidRDefault="00F122B5" w:rsidP="00BF12CC">
            <w:pPr>
              <w:spacing w:before="60"/>
              <w:ind w:left="357" w:hanging="357"/>
              <w:jc w:val="both"/>
              <w:rPr>
                <w:lang w:val="fr-CA"/>
              </w:rPr>
            </w:pPr>
            <w:proofErr w:type="spellStart"/>
            <w:r w:rsidRPr="002A7D69">
              <w:rPr>
                <w:smallCaps/>
                <w:lang w:val="fr-CA"/>
              </w:rPr>
              <w:t>Descotes-Genon</w:t>
            </w:r>
            <w:proofErr w:type="spellEnd"/>
            <w:r w:rsidRPr="002A7D69">
              <w:rPr>
                <w:lang w:val="fr-CA"/>
              </w:rPr>
              <w:t xml:space="preserve"> Ch. </w:t>
            </w:r>
            <w:r w:rsidRPr="002A7D69">
              <w:rPr>
                <w:i/>
                <w:lang w:val="fr-CA"/>
              </w:rPr>
              <w:t>et al.,</w:t>
            </w:r>
            <w:r w:rsidRPr="002A7D69">
              <w:rPr>
                <w:lang w:val="fr-CA"/>
              </w:rPr>
              <w:t xml:space="preserve"> 1992, </w:t>
            </w:r>
            <w:r w:rsidRPr="002A7D69">
              <w:rPr>
                <w:i/>
                <w:lang w:val="fr-CA"/>
              </w:rPr>
              <w:t>L’</w:t>
            </w:r>
            <w:proofErr w:type="spellStart"/>
            <w:r w:rsidRPr="002A7D69">
              <w:rPr>
                <w:i/>
                <w:lang w:val="fr-CA"/>
              </w:rPr>
              <w:t>Exercisier</w:t>
            </w:r>
            <w:proofErr w:type="spellEnd"/>
            <w:r w:rsidRPr="002A7D69">
              <w:rPr>
                <w:i/>
                <w:lang w:val="fr-CA"/>
              </w:rPr>
              <w:t>. Manuel d’expression française,</w:t>
            </w:r>
            <w:r w:rsidRPr="002A7D69">
              <w:rPr>
                <w:lang w:val="fr-CA"/>
              </w:rPr>
              <w:t xml:space="preserve"> 2</w:t>
            </w:r>
            <w:r w:rsidRPr="002A7D69">
              <w:rPr>
                <w:vertAlign w:val="superscript"/>
                <w:lang w:val="fr-CA"/>
              </w:rPr>
              <w:t>e</w:t>
            </w:r>
            <w:r w:rsidRPr="002A7D69">
              <w:rPr>
                <w:lang w:val="fr-CA"/>
              </w:rPr>
              <w:t xml:space="preserve"> éd. </w:t>
            </w:r>
            <w:proofErr w:type="spellStart"/>
            <w:proofErr w:type="gramStart"/>
            <w:r w:rsidRPr="002A7D69">
              <w:rPr>
                <w:lang w:val="fr-CA"/>
              </w:rPr>
              <w:t>rev</w:t>
            </w:r>
            <w:proofErr w:type="spellEnd"/>
            <w:proofErr w:type="gramEnd"/>
            <w:r w:rsidRPr="002A7D69">
              <w:rPr>
                <w:lang w:val="fr-CA"/>
              </w:rPr>
              <w:t xml:space="preserve">. </w:t>
            </w:r>
            <w:proofErr w:type="gramStart"/>
            <w:r w:rsidRPr="002A7D69">
              <w:rPr>
                <w:lang w:val="fr-CA"/>
              </w:rPr>
              <w:t>et</w:t>
            </w:r>
            <w:proofErr w:type="gramEnd"/>
            <w:r w:rsidRPr="002A7D69">
              <w:rPr>
                <w:lang w:val="fr-CA"/>
              </w:rPr>
              <w:t xml:space="preserve"> corr. [2005], Grenoble, PUG, coll. « FLE ».</w:t>
            </w:r>
          </w:p>
          <w:p w14:paraId="41A93B73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proofErr w:type="spellStart"/>
            <w:r w:rsidRPr="002A7D69">
              <w:rPr>
                <w:smallCaps/>
                <w:lang w:val="fr-CA"/>
              </w:rPr>
              <w:t>Forakis</w:t>
            </w:r>
            <w:proofErr w:type="spellEnd"/>
            <w:r w:rsidRPr="002A7D69">
              <w:rPr>
                <w:smallCaps/>
                <w:lang w:val="fr-CA"/>
              </w:rPr>
              <w:t xml:space="preserve"> K., 2014, </w:t>
            </w:r>
            <w:r w:rsidRPr="002A7D69">
              <w:rPr>
                <w:i/>
                <w:lang w:val="fr-CA"/>
              </w:rPr>
              <w:t>Structures complexes du français moderne,</w:t>
            </w:r>
            <w:r w:rsidRPr="002A7D69">
              <w:rPr>
                <w:lang w:val="fr-CA"/>
              </w:rPr>
              <w:t xml:space="preserve"> Paris, </w:t>
            </w:r>
            <w:proofErr w:type="spellStart"/>
            <w:r w:rsidRPr="002A7D69">
              <w:rPr>
                <w:lang w:val="fr-CA"/>
              </w:rPr>
              <w:t>L’Harmattan</w:t>
            </w:r>
            <w:proofErr w:type="spellEnd"/>
            <w:r w:rsidRPr="002A7D69">
              <w:rPr>
                <w:lang w:val="fr-CA"/>
              </w:rPr>
              <w:t>, coll. « Langue et Parole. Recherches en Sciences du langage ».</w:t>
            </w:r>
          </w:p>
          <w:p w14:paraId="145A81C6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2A7D69">
              <w:rPr>
                <w:smallCaps/>
                <w:lang w:val="fr-CA"/>
              </w:rPr>
              <w:t>Grégoire</w:t>
            </w:r>
            <w:r w:rsidRPr="002A7D69">
              <w:rPr>
                <w:lang w:val="fr-CA"/>
              </w:rPr>
              <w:t xml:space="preserve"> M., 2012, </w:t>
            </w:r>
            <w:r w:rsidRPr="002A7D69">
              <w:rPr>
                <w:i/>
                <w:lang w:val="fr-CA"/>
              </w:rPr>
              <w:t>Grammaire progressive du français avec 600 exercices. Perfectionnement,</w:t>
            </w:r>
            <w:r w:rsidRPr="002A7D69">
              <w:rPr>
                <w:lang w:val="fr-CA"/>
              </w:rPr>
              <w:t xml:space="preserve"> Paris, CLE International.</w:t>
            </w:r>
          </w:p>
          <w:p w14:paraId="6F3137FB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2A7D69">
              <w:rPr>
                <w:smallCaps/>
                <w:lang w:val="fr-CA"/>
              </w:rPr>
              <w:t>Grevisse</w:t>
            </w:r>
            <w:r w:rsidRPr="002A7D69">
              <w:rPr>
                <w:lang w:val="fr-CA"/>
              </w:rPr>
              <w:t xml:space="preserve"> M., 2005, </w:t>
            </w:r>
            <w:r w:rsidRPr="002A7D69">
              <w:rPr>
                <w:i/>
                <w:lang w:val="fr-CA"/>
              </w:rPr>
              <w:t>Exercices de grammaire française,</w:t>
            </w:r>
            <w:r w:rsidRPr="002A7D69">
              <w:rPr>
                <w:lang w:val="fr-CA"/>
              </w:rPr>
              <w:t xml:space="preserve"> 3</w:t>
            </w:r>
            <w:r w:rsidRPr="002A7D69">
              <w:rPr>
                <w:vertAlign w:val="superscript"/>
                <w:lang w:val="fr-CA"/>
              </w:rPr>
              <w:t>e</w:t>
            </w:r>
            <w:r w:rsidRPr="002A7D69">
              <w:rPr>
                <w:lang w:val="fr-CA"/>
              </w:rPr>
              <w:t xml:space="preserve"> éd., Bruxelles, De Boeck.</w:t>
            </w:r>
          </w:p>
          <w:p w14:paraId="4E3D9B15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2A7D69">
              <w:rPr>
                <w:smallCaps/>
                <w:lang w:val="fr-CA"/>
              </w:rPr>
              <w:lastRenderedPageBreak/>
              <w:t>Mercier-Leca</w:t>
            </w:r>
            <w:r w:rsidRPr="002A7D69">
              <w:rPr>
                <w:lang w:val="fr-CA"/>
              </w:rPr>
              <w:t xml:space="preserve"> F., 2000, </w:t>
            </w:r>
            <w:r w:rsidRPr="002A7D69">
              <w:rPr>
                <w:i/>
                <w:lang w:val="fr-CA"/>
              </w:rPr>
              <w:t>30 Questions de grammaire française. Exercices et corrigés,</w:t>
            </w:r>
            <w:r w:rsidRPr="002A7D69">
              <w:rPr>
                <w:lang w:val="fr-CA"/>
              </w:rPr>
              <w:t xml:space="preserve"> Paris, Nathan, coll. « Fac : Linguistique ».</w:t>
            </w:r>
          </w:p>
          <w:p w14:paraId="2C735B0F" w14:textId="50E5B704" w:rsidR="00F122B5" w:rsidRPr="002A7D69" w:rsidRDefault="00F122B5" w:rsidP="00BF12CC">
            <w:pPr>
              <w:jc w:val="both"/>
              <w:rPr>
                <w:b/>
                <w:lang w:val="fr-FR"/>
              </w:rPr>
            </w:pPr>
            <w:r w:rsidRPr="002A7D69">
              <w:rPr>
                <w:b/>
                <w:lang w:val="fr-CA"/>
              </w:rPr>
              <w:t xml:space="preserve">4. </w:t>
            </w:r>
            <w:r w:rsidR="002A7D69" w:rsidRPr="002A7D69">
              <w:rPr>
                <w:b/>
                <w:lang w:val="fr-FR"/>
              </w:rPr>
              <w:t>Dictionnaires</w:t>
            </w:r>
          </w:p>
          <w:p w14:paraId="60790D8A" w14:textId="77777777" w:rsidR="00F122B5" w:rsidRPr="002A7D69" w:rsidRDefault="00F122B5" w:rsidP="00BF12CC">
            <w:pPr>
              <w:ind w:left="360" w:hanging="360"/>
              <w:jc w:val="both"/>
              <w:rPr>
                <w:lang w:val="fr-CA"/>
              </w:rPr>
            </w:pPr>
            <w:r w:rsidRPr="002A7D69">
              <w:rPr>
                <w:i/>
                <w:lang w:val="fr-CA"/>
              </w:rPr>
              <w:t>Le Nouveau Petit Robert. Dictionnaire alphabétique et analogique de la langue française,</w:t>
            </w:r>
            <w:r w:rsidRPr="002A7D69">
              <w:rPr>
                <w:lang w:val="fr-CA"/>
              </w:rPr>
              <w:t xml:space="preserve"> Paris, Dictionnaires Le Robert, [diverses rééditions].</w:t>
            </w:r>
          </w:p>
          <w:p w14:paraId="1F093EBA" w14:textId="77777777" w:rsidR="00F122B5" w:rsidRPr="002A7D69" w:rsidRDefault="00F122B5" w:rsidP="00BF12CC">
            <w:pPr>
              <w:widowControl w:val="0"/>
              <w:ind w:left="357" w:hanging="357"/>
              <w:jc w:val="both"/>
              <w:rPr>
                <w:b/>
                <w:lang w:val="fr-CA"/>
              </w:rPr>
            </w:pPr>
            <w:r w:rsidRPr="002A7D69">
              <w:rPr>
                <w:lang w:val="fr-CA"/>
              </w:rPr>
              <w:t xml:space="preserve">CNRS / Université de Lorraine ; Analyse et traitement informatique de la langue française, </w:t>
            </w:r>
            <w:r w:rsidRPr="002A7D69">
              <w:rPr>
                <w:i/>
                <w:lang w:val="fr-CA"/>
              </w:rPr>
              <w:t>Le Trésor de la langue française informatisé</w:t>
            </w:r>
            <w:r w:rsidRPr="002A7D69">
              <w:rPr>
                <w:lang w:val="fr-CA"/>
              </w:rPr>
              <w:t xml:space="preserve"> [en ligne], Nancy, ATILF, disponible sur : &lt;http://atilf.atilf.fr/tlf.htm&gt; / &lt;http://www.cnrtl.fr&gt;</w:t>
            </w:r>
          </w:p>
        </w:tc>
      </w:tr>
    </w:tbl>
    <w:p w14:paraId="6659B02B" w14:textId="1710DC0E" w:rsidR="00B14ED2" w:rsidRPr="002A7D69" w:rsidRDefault="00B14ED2">
      <w:pPr>
        <w:rPr>
          <w:lang w:val="fr-CA"/>
        </w:rPr>
      </w:pPr>
    </w:p>
    <w:sectPr w:rsidR="00B14ED2" w:rsidRPr="002A7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27D"/>
    <w:multiLevelType w:val="multilevel"/>
    <w:tmpl w:val="D83281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765D38"/>
    <w:multiLevelType w:val="multilevel"/>
    <w:tmpl w:val="D1DEC81A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4135"/>
    <w:multiLevelType w:val="multilevel"/>
    <w:tmpl w:val="A15EFE18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  <w:strike w:val="0"/>
        <w:color w:val="00206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666B3"/>
    <w:multiLevelType w:val="multilevel"/>
    <w:tmpl w:val="3A042546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B97789"/>
    <w:multiLevelType w:val="multilevel"/>
    <w:tmpl w:val="229E67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F563EF"/>
    <w:multiLevelType w:val="multilevel"/>
    <w:tmpl w:val="19DEA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0708"/>
    <w:multiLevelType w:val="multilevel"/>
    <w:tmpl w:val="CB0AB4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9161FB"/>
    <w:multiLevelType w:val="multilevel"/>
    <w:tmpl w:val="3A760F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5D7649"/>
    <w:multiLevelType w:val="multilevel"/>
    <w:tmpl w:val="54104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36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ind w:left="198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right"/>
      <w:pPr>
        <w:ind w:left="3960" w:firstLine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right"/>
      <w:pPr>
        <w:ind w:left="6120" w:firstLine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609B6CF0"/>
    <w:multiLevelType w:val="multilevel"/>
    <w:tmpl w:val="1532A6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32111350">
    <w:abstractNumId w:val="0"/>
  </w:num>
  <w:num w:numId="2" w16cid:durableId="112284487">
    <w:abstractNumId w:val="4"/>
  </w:num>
  <w:num w:numId="3" w16cid:durableId="158081558">
    <w:abstractNumId w:val="2"/>
  </w:num>
  <w:num w:numId="4" w16cid:durableId="713115229">
    <w:abstractNumId w:val="9"/>
  </w:num>
  <w:num w:numId="5" w16cid:durableId="2133552925">
    <w:abstractNumId w:val="7"/>
  </w:num>
  <w:num w:numId="6" w16cid:durableId="1734624418">
    <w:abstractNumId w:val="6"/>
  </w:num>
  <w:num w:numId="7" w16cid:durableId="1892113974">
    <w:abstractNumId w:val="8"/>
  </w:num>
  <w:num w:numId="8" w16cid:durableId="825166511">
    <w:abstractNumId w:val="1"/>
  </w:num>
  <w:num w:numId="9" w16cid:durableId="1388840506">
    <w:abstractNumId w:val="5"/>
  </w:num>
  <w:num w:numId="10" w16cid:durableId="1153763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83"/>
    <w:rsid w:val="002A7D69"/>
    <w:rsid w:val="00462208"/>
    <w:rsid w:val="004640B3"/>
    <w:rsid w:val="005C29EB"/>
    <w:rsid w:val="00743FE3"/>
    <w:rsid w:val="00834926"/>
    <w:rsid w:val="0089788C"/>
    <w:rsid w:val="00A84474"/>
    <w:rsid w:val="00B14ED2"/>
    <w:rsid w:val="00BA473D"/>
    <w:rsid w:val="00C83483"/>
    <w:rsid w:val="00D940FC"/>
    <w:rsid w:val="00EC102E"/>
    <w:rsid w:val="00F1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DAFF"/>
  <w15:chartTrackingRefBased/>
  <w15:docId w15:val="{66887450-BA03-4894-815A-88023275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2B5"/>
    <w:pPr>
      <w:spacing w:before="100" w:after="200" w:line="276" w:lineRule="auto"/>
    </w:pPr>
    <w:rPr>
      <w:rFonts w:ascii="Calibri" w:eastAsia="Calibri" w:hAnsi="Calibri" w:cs="Calibri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78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978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F122B5"/>
    <w:pPr>
      <w:numPr>
        <w:numId w:val="10"/>
      </w:numPr>
      <w:pBdr>
        <w:top w:val="dotted" w:sz="6" w:space="2" w:color="4472C4" w:themeColor="accent1"/>
      </w:pBdr>
      <w:spacing w:before="200" w:after="0"/>
      <w:outlineLvl w:val="3"/>
    </w:pPr>
    <w:rPr>
      <w:b/>
      <w:caps/>
      <w:color w:val="2F5496" w:themeColor="accent1" w:themeShade="BF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F122B5"/>
    <w:rPr>
      <w:rFonts w:ascii="Calibri" w:eastAsia="Calibri" w:hAnsi="Calibri" w:cs="Calibri"/>
      <w:b/>
      <w:caps/>
      <w:color w:val="2F5496" w:themeColor="accent1" w:themeShade="BF"/>
      <w:spacing w:val="10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462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bidi="he-IL"/>
    </w:rPr>
  </w:style>
  <w:style w:type="character" w:customStyle="1" w:styleId="-HTMLChar">
    <w:name w:val="Προ-διαμορφωμένο HTML Char"/>
    <w:basedOn w:val="a0"/>
    <w:link w:val="-HTML"/>
    <w:uiPriority w:val="99"/>
    <w:rsid w:val="00462208"/>
    <w:rPr>
      <w:rFonts w:ascii="Courier New" w:eastAsia="Times New Roman" w:hAnsi="Courier New" w:cs="Courier New"/>
      <w:sz w:val="20"/>
      <w:szCs w:val="20"/>
      <w:lang w:eastAsia="el-GR" w:bidi="he-IL"/>
    </w:rPr>
  </w:style>
  <w:style w:type="character" w:customStyle="1" w:styleId="y2iqfc">
    <w:name w:val="y2iqfc"/>
    <w:basedOn w:val="a0"/>
    <w:rsid w:val="00462208"/>
  </w:style>
  <w:style w:type="paragraph" w:styleId="a3">
    <w:name w:val="List Paragraph"/>
    <w:basedOn w:val="a"/>
    <w:uiPriority w:val="34"/>
    <w:qFormat/>
    <w:rsid w:val="00462208"/>
    <w:pPr>
      <w:ind w:left="720"/>
      <w:contextualSpacing/>
    </w:pPr>
  </w:style>
  <w:style w:type="character" w:customStyle="1" w:styleId="rynqvb">
    <w:name w:val="rynqvb"/>
    <w:basedOn w:val="a0"/>
    <w:rsid w:val="0089788C"/>
  </w:style>
  <w:style w:type="character" w:customStyle="1" w:styleId="2Char">
    <w:name w:val="Επικεφαλίδα 2 Char"/>
    <w:basedOn w:val="a0"/>
    <w:link w:val="2"/>
    <w:uiPriority w:val="9"/>
    <w:semiHidden/>
    <w:rsid w:val="0089788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8978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l-GR"/>
    </w:rPr>
  </w:style>
  <w:style w:type="character" w:customStyle="1" w:styleId="ztplmc">
    <w:name w:val="ztplmc"/>
    <w:basedOn w:val="a0"/>
    <w:rsid w:val="0089788C"/>
  </w:style>
  <w:style w:type="character" w:customStyle="1" w:styleId="hwtze">
    <w:name w:val="hwtze"/>
    <w:basedOn w:val="a0"/>
    <w:rsid w:val="0089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925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Moustaki</dc:creator>
  <cp:keywords/>
  <dc:description/>
  <cp:lastModifiedBy>Anna Kalyva</cp:lastModifiedBy>
  <cp:revision>2</cp:revision>
  <dcterms:created xsi:type="dcterms:W3CDTF">2024-03-10T17:40:00Z</dcterms:created>
  <dcterms:modified xsi:type="dcterms:W3CDTF">2024-03-10T17:40:00Z</dcterms:modified>
</cp:coreProperties>
</file>