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4B6C5" w14:textId="77777777" w:rsidR="008C4D26" w:rsidRDefault="00FF1D61" w:rsidP="009B0537">
      <w:pPr>
        <w:jc w:val="both"/>
        <w:rPr>
          <w:b/>
        </w:rPr>
      </w:pPr>
      <w:r w:rsidRPr="00FF1D61">
        <w:rPr>
          <w:b/>
        </w:rPr>
        <w:t>Εργασία</w:t>
      </w:r>
      <w:r>
        <w:t xml:space="preserve"> στο μάθημα </w:t>
      </w:r>
      <w:r w:rsidRPr="00FF1D61">
        <w:rPr>
          <w:b/>
        </w:rPr>
        <w:t>&lt;&lt;Οι ιδιωτισμοί στη διδασκαλία της γαλλικής ως ξένης γλώσσας  και στη μετάφρα</w:t>
      </w:r>
      <w:bookmarkStart w:id="0" w:name="_GoBack"/>
      <w:bookmarkEnd w:id="0"/>
      <w:r w:rsidRPr="00FF1D61">
        <w:rPr>
          <w:b/>
        </w:rPr>
        <w:t xml:space="preserve">ση&gt;&gt; </w:t>
      </w:r>
    </w:p>
    <w:p w14:paraId="75945F82" w14:textId="77777777" w:rsidR="00FF1D61" w:rsidRPr="00890ED7" w:rsidRDefault="00FF1D61" w:rsidP="009B0537">
      <w:pPr>
        <w:jc w:val="both"/>
        <w:rPr>
          <w:lang w:val="fr-CA"/>
        </w:rPr>
      </w:pPr>
      <w:r w:rsidRPr="00FF1D61">
        <w:t>ΝΤΑΝΤΗ</w:t>
      </w:r>
      <w:r w:rsidRPr="00890ED7">
        <w:rPr>
          <w:lang w:val="fr-CA"/>
        </w:rPr>
        <w:t xml:space="preserve"> </w:t>
      </w:r>
      <w:r w:rsidRPr="00FF1D61">
        <w:t>ΕΥΑΓΓΕΛΙΑ</w:t>
      </w:r>
      <w:r w:rsidRPr="00890ED7">
        <w:rPr>
          <w:lang w:val="fr-CA"/>
        </w:rPr>
        <w:t xml:space="preserve">   </w:t>
      </w:r>
      <w:r w:rsidRPr="00FF1D61">
        <w:t>Α</w:t>
      </w:r>
      <w:r w:rsidRPr="00890ED7">
        <w:rPr>
          <w:lang w:val="fr-CA"/>
        </w:rPr>
        <w:t>.</w:t>
      </w:r>
      <w:r w:rsidRPr="00FF1D61">
        <w:t>Μ</w:t>
      </w:r>
      <w:r w:rsidRPr="00890ED7">
        <w:rPr>
          <w:lang w:val="fr-CA"/>
        </w:rPr>
        <w:t>. 1564201500141</w:t>
      </w:r>
    </w:p>
    <w:p w14:paraId="5820E40E" w14:textId="77777777" w:rsidR="00FF1D61" w:rsidRPr="00890ED7" w:rsidRDefault="00FF1D61" w:rsidP="009B0537">
      <w:pPr>
        <w:jc w:val="both"/>
        <w:rPr>
          <w:lang w:val="fr-CA"/>
        </w:rPr>
      </w:pPr>
    </w:p>
    <w:p w14:paraId="00D9CCC6" w14:textId="6F6DD674" w:rsidR="00FF1D61" w:rsidRPr="00890ED7" w:rsidRDefault="00FF1D61" w:rsidP="009B0537">
      <w:pPr>
        <w:jc w:val="both"/>
        <w:rPr>
          <w:u w:val="single"/>
          <w:lang w:val="fr-CA"/>
        </w:rPr>
      </w:pPr>
      <w:r w:rsidRPr="00890ED7">
        <w:rPr>
          <w:u w:val="single"/>
          <w:lang w:val="fr-CA"/>
        </w:rPr>
        <w:t>EXPRESSIONS FIG</w:t>
      </w:r>
      <w:r w:rsidRPr="00890ED7">
        <w:rPr>
          <w:rFonts w:cstheme="minorHAnsi"/>
          <w:u w:val="single"/>
          <w:lang w:val="fr-CA"/>
        </w:rPr>
        <w:t>É</w:t>
      </w:r>
      <w:r w:rsidRPr="00890ED7">
        <w:rPr>
          <w:u w:val="single"/>
          <w:lang w:val="fr-CA"/>
        </w:rPr>
        <w:t xml:space="preserve">ES EXPRIMANT </w:t>
      </w:r>
      <w:r w:rsidR="009B0537" w:rsidRPr="00890ED7">
        <w:rPr>
          <w:u w:val="single"/>
          <w:lang w:val="fr-CA"/>
        </w:rPr>
        <w:t>D</w:t>
      </w:r>
      <w:r w:rsidRPr="00890ED7">
        <w:rPr>
          <w:u w:val="single"/>
          <w:lang w:val="fr-CA"/>
        </w:rPr>
        <w:t>ES SENTIMENTS</w:t>
      </w:r>
    </w:p>
    <w:p w14:paraId="3E9179AF" w14:textId="77777777" w:rsidR="00FF1D61" w:rsidRPr="00901975" w:rsidRDefault="00FF1D61" w:rsidP="009B0537">
      <w:pPr>
        <w:jc w:val="both"/>
        <w:rPr>
          <w:u w:val="single"/>
          <w:lang w:val="fr-CA"/>
        </w:rPr>
      </w:pPr>
    </w:p>
    <w:p w14:paraId="6DF5F96D" w14:textId="31D9124C" w:rsidR="00FF1D61" w:rsidRPr="00901975" w:rsidRDefault="00747A66" w:rsidP="009B0537">
      <w:pPr>
        <w:pStyle w:val="ListParagraph"/>
        <w:numPr>
          <w:ilvl w:val="0"/>
          <w:numId w:val="2"/>
        </w:numPr>
        <w:jc w:val="both"/>
        <w:rPr>
          <w:b/>
          <w:u w:val="single"/>
          <w:lang w:val="en-US"/>
        </w:rPr>
      </w:pPr>
      <w:r w:rsidRPr="00901975">
        <w:rPr>
          <w:b/>
          <w:lang w:val="en-US"/>
        </w:rPr>
        <w:t xml:space="preserve">La vie me </w:t>
      </w:r>
      <w:proofErr w:type="spellStart"/>
      <w:r w:rsidRPr="00901975">
        <w:rPr>
          <w:b/>
          <w:lang w:val="en-US"/>
        </w:rPr>
        <w:t>sourit</w:t>
      </w:r>
      <w:proofErr w:type="spellEnd"/>
      <w:r w:rsidRPr="00901975">
        <w:rPr>
          <w:b/>
          <w:lang w:val="en-US"/>
        </w:rPr>
        <w:t xml:space="preserve"> </w:t>
      </w:r>
    </w:p>
    <w:p w14:paraId="6F9FB191" w14:textId="394C1A90" w:rsidR="00E00A79" w:rsidRPr="00901975" w:rsidRDefault="007B732E" w:rsidP="00E00A79">
      <w:pPr>
        <w:pStyle w:val="ListParagraph"/>
        <w:jc w:val="both"/>
        <w:rPr>
          <w:lang w:val="fr-CA"/>
        </w:rPr>
      </w:pPr>
      <w:r w:rsidRPr="00901975">
        <w:rPr>
          <w:lang w:val="fr-CA"/>
        </w:rPr>
        <w:t xml:space="preserve">Je te change le contexte, parce que ton contexte posait problème (poème décrivant un état psychologique </w:t>
      </w:r>
      <w:proofErr w:type="gramStart"/>
      <w:r w:rsidRPr="00901975">
        <w:rPr>
          <w:lang w:val="fr-CA"/>
        </w:rPr>
        <w:t xml:space="preserve">difficile) </w:t>
      </w:r>
      <w:r w:rsidR="008C2807" w:rsidRPr="00901975">
        <w:rPr>
          <w:lang w:val="fr-CA"/>
        </w:rPr>
        <w:t xml:space="preserve"> censure</w:t>
      </w:r>
      <w:proofErr w:type="gramEnd"/>
    </w:p>
    <w:p w14:paraId="430E6948" w14:textId="77777777" w:rsidR="007B732E" w:rsidRPr="00901975" w:rsidRDefault="007B732E" w:rsidP="00E00A79">
      <w:pPr>
        <w:pStyle w:val="ListParagraph"/>
        <w:jc w:val="both"/>
        <w:rPr>
          <w:u w:val="single"/>
          <w:lang w:val="fr-CA"/>
        </w:rPr>
      </w:pPr>
    </w:p>
    <w:p w14:paraId="63E49163" w14:textId="13DF7D99" w:rsidR="002F4C44" w:rsidRPr="00901975" w:rsidRDefault="002F4C44" w:rsidP="00E00A79">
      <w:pPr>
        <w:pStyle w:val="ListParagraph"/>
        <w:jc w:val="both"/>
        <w:rPr>
          <w:lang w:val="fr-CA"/>
        </w:rPr>
      </w:pPr>
      <w:r w:rsidRPr="00901975">
        <w:rPr>
          <w:lang w:val="fr-CA"/>
        </w:rPr>
        <w:t xml:space="preserve">C’est la jeunesse, la vie vous </w:t>
      </w:r>
      <w:proofErr w:type="gramStart"/>
      <w:r w:rsidRPr="00901975">
        <w:rPr>
          <w:lang w:val="fr-CA"/>
        </w:rPr>
        <w:t>sourit</w:t>
      </w:r>
      <w:r w:rsidR="007B732E" w:rsidRPr="00901975">
        <w:rPr>
          <w:lang w:val="fr-CA"/>
        </w:rPr>
        <w:t>!</w:t>
      </w:r>
      <w:proofErr w:type="gramEnd"/>
    </w:p>
    <w:p w14:paraId="6BD1EC5B" w14:textId="151F66DC" w:rsidR="002F4C44" w:rsidRPr="00901975" w:rsidRDefault="002F4C44" w:rsidP="00E00A79">
      <w:pPr>
        <w:pStyle w:val="ListParagraph"/>
        <w:jc w:val="both"/>
        <w:rPr>
          <w:lang w:val="fr-CA"/>
        </w:rPr>
      </w:pPr>
      <w:r w:rsidRPr="00901975">
        <w:rPr>
          <w:lang w:val="fr-CA"/>
        </w:rPr>
        <w:t>La vie te sourit à toi</w:t>
      </w:r>
    </w:p>
    <w:p w14:paraId="70B9BCEB" w14:textId="394E3399" w:rsidR="002F4C44" w:rsidRPr="00901975" w:rsidRDefault="00F13AAB" w:rsidP="00E00A79">
      <w:pPr>
        <w:pStyle w:val="ListParagraph"/>
        <w:jc w:val="both"/>
        <w:rPr>
          <w:lang w:val="fr-CA"/>
        </w:rPr>
      </w:pPr>
      <w:r w:rsidRPr="00901975">
        <w:rPr>
          <w:lang w:val="fr-CA"/>
        </w:rPr>
        <w:t xml:space="preserve">La vie lui sourit aujourd’hui </w:t>
      </w:r>
    </w:p>
    <w:p w14:paraId="07481916" w14:textId="77777777" w:rsidR="002F4C44" w:rsidRPr="00901975" w:rsidRDefault="002F4C44" w:rsidP="00E00A79">
      <w:pPr>
        <w:pStyle w:val="ListParagraph"/>
        <w:jc w:val="both"/>
        <w:rPr>
          <w:lang w:val="fr-CA"/>
        </w:rPr>
      </w:pPr>
    </w:p>
    <w:p w14:paraId="013FDE14" w14:textId="77777777" w:rsidR="00890ED7" w:rsidRPr="00901975" w:rsidRDefault="00890ED7" w:rsidP="00890ED7">
      <w:pPr>
        <w:pStyle w:val="ListParagraph"/>
        <w:jc w:val="both"/>
        <w:rPr>
          <w:lang w:val="fr-FR"/>
        </w:rPr>
      </w:pPr>
    </w:p>
    <w:p w14:paraId="3CF27997" w14:textId="4A807A80" w:rsidR="00B12CCA" w:rsidRPr="00901975" w:rsidRDefault="00B12CCA" w:rsidP="009B0537">
      <w:pPr>
        <w:pStyle w:val="ListParagraph"/>
        <w:jc w:val="both"/>
        <w:rPr>
          <w:lang w:val="fr-FR"/>
        </w:rPr>
      </w:pPr>
      <w:r w:rsidRPr="00901975">
        <w:rPr>
          <w:u w:val="single"/>
          <w:lang w:val="fr-FR"/>
        </w:rPr>
        <w:t>La signification </w:t>
      </w:r>
      <w:r w:rsidRPr="00901975">
        <w:rPr>
          <w:lang w:val="fr-FR"/>
        </w:rPr>
        <w:t xml:space="preserve">: </w:t>
      </w:r>
      <w:r w:rsidR="00CA5CCD" w:rsidRPr="00901975">
        <w:rPr>
          <w:lang w:val="fr-FR"/>
        </w:rPr>
        <w:t>J</w:t>
      </w:r>
      <w:r w:rsidR="00C31F59" w:rsidRPr="00901975">
        <w:rPr>
          <w:lang w:val="fr-FR"/>
        </w:rPr>
        <w:t>e suis heureux</w:t>
      </w:r>
      <w:r w:rsidR="00166C13" w:rsidRPr="00901975">
        <w:rPr>
          <w:lang w:val="fr-FR"/>
        </w:rPr>
        <w:t xml:space="preserve"> (</w:t>
      </w:r>
      <w:r w:rsidR="007B732E" w:rsidRPr="00901975">
        <w:rPr>
          <w:lang w:val="fr-FR"/>
        </w:rPr>
        <w:t xml:space="preserve">expression de </w:t>
      </w:r>
      <w:r w:rsidR="00166C13" w:rsidRPr="00901975">
        <w:rPr>
          <w:lang w:val="fr-FR"/>
        </w:rPr>
        <w:t>la joie)</w:t>
      </w:r>
    </w:p>
    <w:p w14:paraId="04B756CE" w14:textId="77777777" w:rsidR="00E00A79" w:rsidRPr="00901975" w:rsidRDefault="00E00A79" w:rsidP="009B0537">
      <w:pPr>
        <w:pStyle w:val="ListParagraph"/>
        <w:jc w:val="both"/>
        <w:rPr>
          <w:lang w:val="fr-FR"/>
        </w:rPr>
      </w:pPr>
    </w:p>
    <w:p w14:paraId="3D2F6D72" w14:textId="5FE9A7DB" w:rsidR="00B12CCA" w:rsidRPr="00901975" w:rsidRDefault="00B12CCA" w:rsidP="009B0537">
      <w:pPr>
        <w:pStyle w:val="ListParagraph"/>
        <w:jc w:val="both"/>
        <w:rPr>
          <w:lang w:val="fr-FR"/>
        </w:rPr>
      </w:pPr>
      <w:bookmarkStart w:id="1" w:name="_Hlk535226331"/>
      <w:r w:rsidRPr="00901975">
        <w:rPr>
          <w:u w:val="single"/>
          <w:lang w:val="fr-FR"/>
        </w:rPr>
        <w:t>Le niveau de langue</w:t>
      </w:r>
      <w:r w:rsidRPr="00901975">
        <w:rPr>
          <w:lang w:val="fr-FR"/>
        </w:rPr>
        <w:t> : Familier</w:t>
      </w:r>
      <w:r w:rsidR="00F13AAB" w:rsidRPr="00901975">
        <w:rPr>
          <w:lang w:val="fr-FR"/>
        </w:rPr>
        <w:t xml:space="preserve"> standard</w:t>
      </w:r>
    </w:p>
    <w:p w14:paraId="297C8513" w14:textId="77777777" w:rsidR="00E00A79" w:rsidRPr="00901975" w:rsidRDefault="00E00A79" w:rsidP="009B0537">
      <w:pPr>
        <w:pStyle w:val="ListParagraph"/>
        <w:jc w:val="both"/>
        <w:rPr>
          <w:lang w:val="fr-FR"/>
        </w:rPr>
      </w:pPr>
    </w:p>
    <w:bookmarkEnd w:id="1"/>
    <w:p w14:paraId="5F869537" w14:textId="3DE862E2" w:rsidR="00B12CCA" w:rsidRPr="00901975" w:rsidRDefault="00B12CCA" w:rsidP="009B0537">
      <w:pPr>
        <w:pStyle w:val="ListParagraph"/>
        <w:jc w:val="both"/>
      </w:pPr>
      <w:r w:rsidRPr="00901975">
        <w:rPr>
          <w:u w:val="single"/>
          <w:lang w:val="fr-FR"/>
        </w:rPr>
        <w:t>L</w:t>
      </w:r>
      <w:r w:rsidRPr="00901975">
        <w:rPr>
          <w:u w:val="single"/>
        </w:rPr>
        <w:t>’</w:t>
      </w:r>
      <w:r w:rsidRPr="00901975">
        <w:rPr>
          <w:u w:val="single"/>
          <w:lang w:val="fr-FR"/>
        </w:rPr>
        <w:t>expression</w:t>
      </w:r>
      <w:r w:rsidRPr="00901975">
        <w:rPr>
          <w:u w:val="single"/>
        </w:rPr>
        <w:t xml:space="preserve"> é</w:t>
      </w:r>
      <w:proofErr w:type="spellStart"/>
      <w:r w:rsidRPr="00901975">
        <w:rPr>
          <w:u w:val="single"/>
          <w:lang w:val="fr-FR"/>
        </w:rPr>
        <w:t>quivalente</w:t>
      </w:r>
      <w:proofErr w:type="spellEnd"/>
      <w:r w:rsidRPr="00901975">
        <w:rPr>
          <w:u w:val="single"/>
        </w:rPr>
        <w:t xml:space="preserve"> </w:t>
      </w:r>
      <w:r w:rsidRPr="00901975">
        <w:rPr>
          <w:u w:val="single"/>
          <w:lang w:val="fr-FR"/>
        </w:rPr>
        <w:t>en</w:t>
      </w:r>
      <w:r w:rsidRPr="00901975">
        <w:rPr>
          <w:u w:val="single"/>
        </w:rPr>
        <w:t xml:space="preserve"> </w:t>
      </w:r>
      <w:r w:rsidRPr="00901975">
        <w:rPr>
          <w:u w:val="single"/>
          <w:lang w:val="fr-FR"/>
        </w:rPr>
        <w:t>grec</w:t>
      </w:r>
      <w:r w:rsidRPr="00901975">
        <w:rPr>
          <w:lang w:val="fr-FR"/>
        </w:rPr>
        <w:t> </w:t>
      </w:r>
      <w:r w:rsidRPr="00901975">
        <w:t xml:space="preserve">: Η ζωή </w:t>
      </w:r>
      <w:r w:rsidR="00F13AAB" w:rsidRPr="00901975">
        <w:t xml:space="preserve">σας / σου / του χαμογελά </w:t>
      </w:r>
      <w:r w:rsidRPr="00901975">
        <w:t xml:space="preserve"> </w:t>
      </w:r>
    </w:p>
    <w:p w14:paraId="6526584E" w14:textId="77777777" w:rsidR="00E00A79" w:rsidRPr="00901975" w:rsidRDefault="00E00A79" w:rsidP="009B0537">
      <w:pPr>
        <w:pStyle w:val="ListParagraph"/>
        <w:jc w:val="both"/>
      </w:pPr>
    </w:p>
    <w:p w14:paraId="45923A1A" w14:textId="1CFE5B10" w:rsidR="00F13AAB" w:rsidRPr="00901975" w:rsidRDefault="00B12CCA" w:rsidP="009B0537">
      <w:pPr>
        <w:pStyle w:val="ListParagraph"/>
        <w:jc w:val="both"/>
        <w:rPr>
          <w:lang w:val="fr-FR"/>
        </w:rPr>
      </w:pPr>
      <w:bookmarkStart w:id="2" w:name="_Hlk535226435"/>
      <w:r w:rsidRPr="00901975">
        <w:rPr>
          <w:u w:val="single"/>
          <w:lang w:val="fr-FR"/>
        </w:rPr>
        <w:t>Des commentaires sur son figement </w:t>
      </w:r>
      <w:r w:rsidRPr="00901975">
        <w:rPr>
          <w:lang w:val="fr-FR"/>
        </w:rPr>
        <w:t>:</w:t>
      </w:r>
      <w:r w:rsidR="00CA5CCD" w:rsidRPr="00901975">
        <w:rPr>
          <w:lang w:val="fr-FR"/>
        </w:rPr>
        <w:t xml:space="preserve"> </w:t>
      </w:r>
      <w:bookmarkStart w:id="3" w:name="_Hlk535226530"/>
      <w:bookmarkEnd w:id="2"/>
      <w:r w:rsidR="00CA5CCD" w:rsidRPr="00901975">
        <w:rPr>
          <w:lang w:val="fr-FR"/>
        </w:rPr>
        <w:t xml:space="preserve">L’expression est sémantiquement prévisible. </w:t>
      </w:r>
      <w:bookmarkEnd w:id="3"/>
      <w:r w:rsidR="00CA5CCD" w:rsidRPr="00901975">
        <w:rPr>
          <w:lang w:val="fr-FR"/>
        </w:rPr>
        <w:t>Le verbe</w:t>
      </w:r>
      <w:r w:rsidR="00F13AAB" w:rsidRPr="00901975">
        <w:rPr>
          <w:lang w:val="fr-CA"/>
        </w:rPr>
        <w:t xml:space="preserve"> est employé métaphoriquement</w:t>
      </w:r>
      <w:r w:rsidR="006A6EF7" w:rsidRPr="00901975">
        <w:rPr>
          <w:lang w:val="fr-FR"/>
        </w:rPr>
        <w:t>.</w:t>
      </w:r>
      <w:r w:rsidR="00CA5CCD" w:rsidRPr="00901975">
        <w:rPr>
          <w:lang w:val="fr-FR"/>
        </w:rPr>
        <w:t xml:space="preserve"> </w:t>
      </w:r>
      <w:r w:rsidR="00F13AAB" w:rsidRPr="00901975">
        <w:rPr>
          <w:lang w:val="fr-FR"/>
        </w:rPr>
        <w:t>Le sujet n’est pas humain comme dans la phrase libre (Marie me sourit). Le sujet est figé dans cette phrase.</w:t>
      </w:r>
    </w:p>
    <w:p w14:paraId="2B1F0474" w14:textId="31C9871A" w:rsidR="00F13AAB" w:rsidRPr="00901975" w:rsidRDefault="00F13AAB" w:rsidP="009B0537">
      <w:pPr>
        <w:pStyle w:val="ListParagraph"/>
        <w:jc w:val="both"/>
        <w:rPr>
          <w:lang w:val="fr-FR"/>
        </w:rPr>
      </w:pPr>
      <w:r w:rsidRPr="00901975">
        <w:rPr>
          <w:lang w:val="fr-FR"/>
        </w:rPr>
        <w:t xml:space="preserve"> </w:t>
      </w:r>
      <w:r w:rsidR="00CA5CCD" w:rsidRPr="00901975">
        <w:rPr>
          <w:lang w:val="fr-FR"/>
        </w:rPr>
        <w:t>L’équivalence est totale parce qu’on a le même lexique, la</w:t>
      </w:r>
      <w:r w:rsidR="006A6EF7" w:rsidRPr="00901975">
        <w:rPr>
          <w:lang w:val="fr-FR"/>
        </w:rPr>
        <w:t xml:space="preserve"> même image et la même syntaxe </w:t>
      </w:r>
      <w:r w:rsidRPr="00901975">
        <w:rPr>
          <w:lang w:val="fr-FR"/>
        </w:rPr>
        <w:t xml:space="preserve">en grec et en français. </w:t>
      </w:r>
    </w:p>
    <w:p w14:paraId="491740E9" w14:textId="1C3AFA5E" w:rsidR="00B12CCA" w:rsidRPr="00901975" w:rsidRDefault="00CA5CCD" w:rsidP="009B0537">
      <w:pPr>
        <w:pStyle w:val="ListParagraph"/>
        <w:jc w:val="both"/>
        <w:rPr>
          <w:lang w:val="fr-FR"/>
        </w:rPr>
      </w:pPr>
      <w:r w:rsidRPr="00901975">
        <w:rPr>
          <w:lang w:val="fr-FR"/>
        </w:rPr>
        <w:t>On a deux éléments figés</w:t>
      </w:r>
      <w:r w:rsidR="00F13AAB" w:rsidRPr="00901975">
        <w:rPr>
          <w:lang w:val="fr-FR"/>
        </w:rPr>
        <w:t xml:space="preserve"> ensemble</w:t>
      </w:r>
      <w:r w:rsidRPr="00901975">
        <w:rPr>
          <w:lang w:val="fr-FR"/>
        </w:rPr>
        <w:t xml:space="preserve"> : le groupe nominal et </w:t>
      </w:r>
      <w:r w:rsidR="00F13AAB" w:rsidRPr="00901975">
        <w:rPr>
          <w:lang w:val="fr-FR"/>
        </w:rPr>
        <w:t xml:space="preserve">le verbe. Le complément du verbe est libre (la vie sourit à Pierre, à Marie, aux citoyens, </w:t>
      </w:r>
      <w:proofErr w:type="gramStart"/>
      <w:r w:rsidR="00F13AAB" w:rsidRPr="00901975">
        <w:rPr>
          <w:lang w:val="fr-FR"/>
        </w:rPr>
        <w:t>etc. )</w:t>
      </w:r>
      <w:proofErr w:type="gramEnd"/>
      <w:r w:rsidR="00F13AAB" w:rsidRPr="00901975">
        <w:rPr>
          <w:lang w:val="fr-FR"/>
        </w:rPr>
        <w:t xml:space="preserve"> mais pronominalisé (lui, vous, te sourit). </w:t>
      </w:r>
    </w:p>
    <w:p w14:paraId="7BDFCE01" w14:textId="53EEF958" w:rsidR="00CA5CCD" w:rsidRPr="00901975" w:rsidRDefault="00CA5CCD" w:rsidP="009B0537">
      <w:pPr>
        <w:pStyle w:val="ListParagraph"/>
        <w:jc w:val="both"/>
        <w:rPr>
          <w:lang w:val="fr-FR"/>
        </w:rPr>
      </w:pPr>
    </w:p>
    <w:p w14:paraId="11E07DE9" w14:textId="6C4B1E6C" w:rsidR="00CA5CCD" w:rsidRPr="00901975" w:rsidRDefault="00CA5CCD" w:rsidP="009B0537">
      <w:pPr>
        <w:pStyle w:val="ListParagraph"/>
        <w:jc w:val="both"/>
        <w:rPr>
          <w:lang w:val="fr-FR"/>
        </w:rPr>
      </w:pPr>
    </w:p>
    <w:p w14:paraId="18DAF9B7" w14:textId="5C6BFE36" w:rsidR="00CA5CCD" w:rsidRPr="00901975" w:rsidRDefault="00CA5CCD" w:rsidP="009B0537">
      <w:pPr>
        <w:pStyle w:val="ListParagraph"/>
        <w:numPr>
          <w:ilvl w:val="0"/>
          <w:numId w:val="2"/>
        </w:numPr>
        <w:jc w:val="both"/>
        <w:rPr>
          <w:b/>
          <w:lang w:val="fr-FR"/>
        </w:rPr>
      </w:pPr>
      <w:r w:rsidRPr="00901975">
        <w:rPr>
          <w:b/>
          <w:lang w:val="fr-FR"/>
        </w:rPr>
        <w:t>Sauter de joie</w:t>
      </w:r>
    </w:p>
    <w:p w14:paraId="3604453E" w14:textId="77777777" w:rsidR="00E00A79" w:rsidRPr="00901975" w:rsidRDefault="00E00A79" w:rsidP="00E00A79">
      <w:pPr>
        <w:pStyle w:val="ListParagraph"/>
        <w:jc w:val="both"/>
        <w:rPr>
          <w:b/>
          <w:lang w:val="fr-FR"/>
        </w:rPr>
      </w:pPr>
    </w:p>
    <w:p w14:paraId="76166706" w14:textId="11A27FFB" w:rsidR="00E00A79" w:rsidRPr="00901975" w:rsidRDefault="00CA5CCD" w:rsidP="00E00A79">
      <w:pPr>
        <w:pStyle w:val="ListParagraph"/>
        <w:jc w:val="both"/>
        <w:rPr>
          <w:u w:val="single"/>
          <w:lang w:val="fr-FR"/>
        </w:rPr>
      </w:pPr>
      <w:r w:rsidRPr="00901975">
        <w:rPr>
          <w:u w:val="single"/>
          <w:lang w:val="fr-FR"/>
        </w:rPr>
        <w:t xml:space="preserve">Le contexte </w:t>
      </w:r>
    </w:p>
    <w:p w14:paraId="4CCAF0D1" w14:textId="000C99DC" w:rsidR="00CA5CCD" w:rsidRPr="00901975" w:rsidRDefault="009B0537" w:rsidP="009B0537">
      <w:pPr>
        <w:pStyle w:val="ListParagraph"/>
        <w:jc w:val="both"/>
        <w:rPr>
          <w:lang w:val="fr-FR"/>
        </w:rPr>
      </w:pPr>
      <w:r w:rsidRPr="00901975">
        <w:rPr>
          <w:lang w:val="fr-FR"/>
        </w:rPr>
        <w:t>« </w:t>
      </w:r>
      <w:r w:rsidR="00CA5CCD" w:rsidRPr="00901975">
        <w:rPr>
          <w:lang w:val="fr-FR"/>
        </w:rPr>
        <w:t xml:space="preserve">Pourquoi les chiens </w:t>
      </w:r>
      <w:r w:rsidR="00CA5CCD" w:rsidRPr="00901975">
        <w:rPr>
          <w:b/>
          <w:lang w:val="fr-FR"/>
        </w:rPr>
        <w:t>sautent de joie</w:t>
      </w:r>
      <w:r w:rsidR="00CA5CCD" w:rsidRPr="00901975">
        <w:rPr>
          <w:lang w:val="fr-FR"/>
        </w:rPr>
        <w:t xml:space="preserve"> sur leur humain ?</w:t>
      </w:r>
      <w:r w:rsidRPr="00901975">
        <w:rPr>
          <w:lang w:val="fr-FR"/>
        </w:rPr>
        <w:t> »</w:t>
      </w:r>
    </w:p>
    <w:p w14:paraId="3FF3F5CA" w14:textId="0D292193" w:rsidR="00CA5CCD" w:rsidRPr="00901975" w:rsidRDefault="00CA5CCD" w:rsidP="009B0537">
      <w:pPr>
        <w:pStyle w:val="ListParagraph"/>
        <w:jc w:val="both"/>
        <w:rPr>
          <w:lang w:val="fr-FR"/>
        </w:rPr>
      </w:pPr>
    </w:p>
    <w:p w14:paraId="7DF9BA0C" w14:textId="60046762" w:rsidR="00CA5CCD" w:rsidRPr="00901975" w:rsidRDefault="00CA5CCD" w:rsidP="009B0537">
      <w:pPr>
        <w:pStyle w:val="ListParagraph"/>
        <w:jc w:val="both"/>
        <w:rPr>
          <w:lang w:val="fr-FR"/>
        </w:rPr>
      </w:pPr>
      <w:r w:rsidRPr="00901975">
        <w:rPr>
          <w:u w:val="single"/>
          <w:lang w:val="fr-FR"/>
        </w:rPr>
        <w:t>La signification</w:t>
      </w:r>
      <w:r w:rsidRPr="00901975">
        <w:rPr>
          <w:lang w:val="fr-FR"/>
        </w:rPr>
        <w:t> : Je suis heureux</w:t>
      </w:r>
      <w:r w:rsidR="00166C13" w:rsidRPr="00901975">
        <w:rPr>
          <w:lang w:val="fr-FR"/>
        </w:rPr>
        <w:t xml:space="preserve"> (exprimer la joie)</w:t>
      </w:r>
    </w:p>
    <w:p w14:paraId="23FEFF88" w14:textId="77777777" w:rsidR="00E00A79" w:rsidRPr="00901975" w:rsidRDefault="00E00A79" w:rsidP="009B0537">
      <w:pPr>
        <w:pStyle w:val="ListParagraph"/>
        <w:jc w:val="both"/>
        <w:rPr>
          <w:lang w:val="fr-FR"/>
        </w:rPr>
      </w:pPr>
    </w:p>
    <w:p w14:paraId="62572979" w14:textId="77777777" w:rsidR="00CA5CCD" w:rsidRPr="00901975" w:rsidRDefault="00CA5CCD" w:rsidP="009B0537">
      <w:pPr>
        <w:pStyle w:val="ListParagraph"/>
        <w:jc w:val="both"/>
        <w:rPr>
          <w:lang w:val="fr-FR"/>
        </w:rPr>
      </w:pPr>
      <w:bookmarkStart w:id="4" w:name="_Hlk535227223"/>
      <w:r w:rsidRPr="00901975">
        <w:rPr>
          <w:u w:val="single"/>
          <w:lang w:val="fr-FR"/>
        </w:rPr>
        <w:t>Le niveau de langue</w:t>
      </w:r>
      <w:r w:rsidRPr="00901975">
        <w:rPr>
          <w:lang w:val="fr-FR"/>
        </w:rPr>
        <w:t> : Familier</w:t>
      </w:r>
    </w:p>
    <w:bookmarkEnd w:id="4"/>
    <w:p w14:paraId="7C5B8695" w14:textId="6661A7D1" w:rsidR="00CA5CCD" w:rsidRPr="00901975" w:rsidRDefault="00CA5CCD" w:rsidP="009B0537">
      <w:pPr>
        <w:pStyle w:val="ListParagraph"/>
        <w:jc w:val="both"/>
        <w:rPr>
          <w:lang w:val="fr-CA"/>
        </w:rPr>
      </w:pPr>
      <w:r w:rsidRPr="00901975">
        <w:rPr>
          <w:u w:val="single"/>
          <w:lang w:val="fr-FR"/>
        </w:rPr>
        <w:t>L’expression équivalente en grec</w:t>
      </w:r>
      <w:r w:rsidRPr="00901975">
        <w:rPr>
          <w:lang w:val="fr-FR"/>
        </w:rPr>
        <w:t xml:space="preserve"> : </w:t>
      </w:r>
      <w:r w:rsidRPr="00901975">
        <w:t>Πετάω</w:t>
      </w:r>
      <w:r w:rsidRPr="00901975">
        <w:rPr>
          <w:lang w:val="fr-FR"/>
        </w:rPr>
        <w:t xml:space="preserve"> </w:t>
      </w:r>
      <w:r w:rsidRPr="00901975">
        <w:t>από</w:t>
      </w:r>
      <w:r w:rsidRPr="00901975">
        <w:rPr>
          <w:lang w:val="fr-FR"/>
        </w:rPr>
        <w:t xml:space="preserve"> </w:t>
      </w:r>
      <w:r w:rsidRPr="00901975">
        <w:t>χαρά</w:t>
      </w:r>
    </w:p>
    <w:p w14:paraId="4B6FD890" w14:textId="77777777" w:rsidR="00E00A79" w:rsidRPr="00901975" w:rsidRDefault="00E00A79" w:rsidP="009B0537">
      <w:pPr>
        <w:pStyle w:val="ListParagraph"/>
        <w:jc w:val="both"/>
        <w:rPr>
          <w:lang w:val="fr-FR"/>
        </w:rPr>
      </w:pPr>
    </w:p>
    <w:p w14:paraId="424D14DE" w14:textId="2E96CC8C" w:rsidR="00954F73" w:rsidRPr="00901975" w:rsidRDefault="00E42AB6" w:rsidP="009B0537">
      <w:pPr>
        <w:pStyle w:val="ListParagraph"/>
        <w:jc w:val="both"/>
        <w:rPr>
          <w:lang w:val="fr-FR"/>
        </w:rPr>
      </w:pPr>
      <w:r w:rsidRPr="00901975">
        <w:rPr>
          <w:u w:val="single"/>
          <w:lang w:val="fr-FR"/>
        </w:rPr>
        <w:t>Des commentaires sur son figement </w:t>
      </w:r>
      <w:r w:rsidRPr="00901975">
        <w:rPr>
          <w:lang w:val="fr-FR"/>
        </w:rPr>
        <w:t xml:space="preserve">: L’expression est sémantiquement prévisible. </w:t>
      </w:r>
      <w:r w:rsidR="006A6EF7" w:rsidRPr="00901975">
        <w:rPr>
          <w:lang w:val="fr-FR"/>
        </w:rPr>
        <w:t>Le verbe est différent en grec</w:t>
      </w:r>
      <w:r w:rsidRPr="00901975">
        <w:rPr>
          <w:lang w:val="fr-FR"/>
        </w:rPr>
        <w:t xml:space="preserve"> (</w:t>
      </w:r>
      <w:r w:rsidRPr="00901975">
        <w:t>πετώ</w:t>
      </w:r>
      <w:r w:rsidR="00954F73" w:rsidRPr="00901975">
        <w:rPr>
          <w:lang w:val="fr-CA"/>
        </w:rPr>
        <w:t xml:space="preserve"> / voler</w:t>
      </w:r>
      <w:r w:rsidRPr="00901975">
        <w:rPr>
          <w:lang w:val="fr-FR"/>
        </w:rPr>
        <w:t xml:space="preserve">). </w:t>
      </w:r>
      <w:r w:rsidR="00954F73" w:rsidRPr="00901975">
        <w:rPr>
          <w:lang w:val="fr-CA"/>
        </w:rPr>
        <w:t xml:space="preserve">Le verbe est employé métaphoriquement dans les deux langues. </w:t>
      </w:r>
      <w:r w:rsidRPr="00901975">
        <w:rPr>
          <w:lang w:val="fr-FR"/>
        </w:rPr>
        <w:t xml:space="preserve">L’équivalence </w:t>
      </w:r>
      <w:r w:rsidR="00954F73" w:rsidRPr="00901975">
        <w:rPr>
          <w:lang w:val="fr-FR"/>
        </w:rPr>
        <w:t xml:space="preserve">avec l’expression grecque </w:t>
      </w:r>
      <w:r w:rsidRPr="00901975">
        <w:rPr>
          <w:lang w:val="fr-FR"/>
        </w:rPr>
        <w:t xml:space="preserve">est partielle parce qu’on a presque le même lexique, presque la même image et la même syntaxe. </w:t>
      </w:r>
      <w:bookmarkStart w:id="5" w:name="_Hlk535229026"/>
    </w:p>
    <w:p w14:paraId="05263AAF" w14:textId="5C05BD67" w:rsidR="00CA5CCD" w:rsidRPr="00901975" w:rsidRDefault="00E42AB6" w:rsidP="009B0537">
      <w:pPr>
        <w:pStyle w:val="ListParagraph"/>
        <w:jc w:val="both"/>
        <w:rPr>
          <w:lang w:val="fr-FR"/>
        </w:rPr>
      </w:pPr>
      <w:r w:rsidRPr="00901975">
        <w:rPr>
          <w:lang w:val="fr-FR"/>
        </w:rPr>
        <w:lastRenderedPageBreak/>
        <w:t>On a deux éléments figés : le verbe et son complément.</w:t>
      </w:r>
      <w:r w:rsidR="00954F73" w:rsidRPr="00901975">
        <w:rPr>
          <w:lang w:val="fr-FR"/>
        </w:rPr>
        <w:t xml:space="preserve"> OUI</w:t>
      </w:r>
    </w:p>
    <w:bookmarkEnd w:id="5"/>
    <w:p w14:paraId="6044AE42" w14:textId="45DE07AC" w:rsidR="00E42AB6" w:rsidRPr="00901975" w:rsidRDefault="00E42AB6" w:rsidP="009B0537">
      <w:pPr>
        <w:pStyle w:val="ListParagraph"/>
        <w:jc w:val="both"/>
        <w:rPr>
          <w:lang w:val="fr-FR"/>
        </w:rPr>
      </w:pPr>
    </w:p>
    <w:p w14:paraId="2AB7DFB1" w14:textId="46D075C2" w:rsidR="00B418C5" w:rsidRPr="00901975" w:rsidRDefault="00B418C5" w:rsidP="009B0537">
      <w:pPr>
        <w:pStyle w:val="ListParagraph"/>
        <w:numPr>
          <w:ilvl w:val="0"/>
          <w:numId w:val="2"/>
        </w:numPr>
        <w:jc w:val="both"/>
        <w:rPr>
          <w:b/>
          <w:lang w:val="fr-FR"/>
        </w:rPr>
      </w:pPr>
      <w:r w:rsidRPr="00901975">
        <w:rPr>
          <w:b/>
          <w:lang w:val="fr-FR"/>
        </w:rPr>
        <w:t>J’ai perdu le goût de vivre</w:t>
      </w:r>
      <w:r w:rsidR="007B732E" w:rsidRPr="00901975">
        <w:rPr>
          <w:b/>
          <w:lang w:val="fr-FR"/>
        </w:rPr>
        <w:t>, j’ai perdu le goût de la vie</w:t>
      </w:r>
    </w:p>
    <w:p w14:paraId="47FC949E" w14:textId="77777777" w:rsidR="00E00A79" w:rsidRPr="00901975" w:rsidRDefault="00E00A79" w:rsidP="00E00A79">
      <w:pPr>
        <w:pStyle w:val="ListParagraph"/>
        <w:jc w:val="both"/>
        <w:rPr>
          <w:b/>
          <w:lang w:val="fr-FR"/>
        </w:rPr>
      </w:pPr>
    </w:p>
    <w:p w14:paraId="298B1C00" w14:textId="6328AE69" w:rsidR="00324CC1" w:rsidRPr="00901975" w:rsidRDefault="00324CC1" w:rsidP="009B0537">
      <w:pPr>
        <w:pStyle w:val="ListParagraph"/>
        <w:jc w:val="both"/>
        <w:rPr>
          <w:u w:val="single"/>
          <w:lang w:val="fr-FR"/>
        </w:rPr>
      </w:pPr>
      <w:r w:rsidRPr="00901975">
        <w:rPr>
          <w:u w:val="single"/>
          <w:lang w:val="fr-FR"/>
        </w:rPr>
        <w:t xml:space="preserve">Le contexte : </w:t>
      </w:r>
    </w:p>
    <w:p w14:paraId="2597F919" w14:textId="07350404" w:rsidR="00324CC1" w:rsidRPr="00901975" w:rsidRDefault="009B0537" w:rsidP="009B0537">
      <w:pPr>
        <w:ind w:firstLine="720"/>
        <w:jc w:val="both"/>
        <w:rPr>
          <w:lang w:val="fr-FR"/>
        </w:rPr>
      </w:pPr>
      <w:r w:rsidRPr="00901975">
        <w:rPr>
          <w:lang w:val="fr-FR"/>
        </w:rPr>
        <w:t>« </w:t>
      </w:r>
      <w:r w:rsidR="00B418C5" w:rsidRPr="00901975">
        <w:rPr>
          <w:lang w:val="fr-FR"/>
        </w:rPr>
        <w:t xml:space="preserve">Il m'est arrivé d'être aussi malheureuse et perdue après une relation où je m'étais beaucoup investie, </w:t>
      </w:r>
      <w:r w:rsidR="00B418C5" w:rsidRPr="00901975">
        <w:rPr>
          <w:b/>
          <w:lang w:val="fr-FR"/>
        </w:rPr>
        <w:t>j'ai perdu</w:t>
      </w:r>
      <w:r w:rsidR="00B418C5" w:rsidRPr="00901975">
        <w:rPr>
          <w:lang w:val="fr-FR"/>
        </w:rPr>
        <w:t xml:space="preserve"> aussi </w:t>
      </w:r>
      <w:r w:rsidR="00B418C5" w:rsidRPr="00901975">
        <w:rPr>
          <w:b/>
          <w:lang w:val="fr-FR"/>
        </w:rPr>
        <w:t>le go</w:t>
      </w:r>
      <w:r w:rsidRPr="00901975">
        <w:rPr>
          <w:b/>
          <w:lang w:val="fr-FR"/>
        </w:rPr>
        <w:t>û</w:t>
      </w:r>
      <w:r w:rsidR="00B418C5" w:rsidRPr="00901975">
        <w:rPr>
          <w:b/>
          <w:lang w:val="fr-FR"/>
        </w:rPr>
        <w:t>t de cette vie</w:t>
      </w:r>
      <w:r w:rsidR="00B418C5" w:rsidRPr="00901975">
        <w:rPr>
          <w:lang w:val="fr-FR"/>
        </w:rPr>
        <w:t xml:space="preserve"> dont je ne savais plus quoi faire.</w:t>
      </w:r>
      <w:r w:rsidRPr="00901975">
        <w:rPr>
          <w:lang w:val="fr-FR"/>
        </w:rPr>
        <w:t> »</w:t>
      </w:r>
    </w:p>
    <w:p w14:paraId="0C90407A" w14:textId="0058D46C" w:rsidR="00324CC1" w:rsidRPr="00901975" w:rsidRDefault="00324CC1" w:rsidP="009B0537">
      <w:pPr>
        <w:ind w:firstLine="720"/>
        <w:jc w:val="both"/>
        <w:rPr>
          <w:lang w:val="fr-FR"/>
        </w:rPr>
      </w:pPr>
      <w:r w:rsidRPr="00901975">
        <w:rPr>
          <w:u w:val="single"/>
          <w:lang w:val="fr-FR"/>
        </w:rPr>
        <w:t>La signification</w:t>
      </w:r>
      <w:r w:rsidRPr="00901975">
        <w:rPr>
          <w:lang w:val="fr-FR"/>
        </w:rPr>
        <w:t> : Je suis triste</w:t>
      </w:r>
      <w:r w:rsidR="00166C13" w:rsidRPr="00901975">
        <w:rPr>
          <w:lang w:val="fr-FR"/>
        </w:rPr>
        <w:t xml:space="preserve"> </w:t>
      </w:r>
      <w:r w:rsidR="006A6EF7" w:rsidRPr="00901975">
        <w:rPr>
          <w:lang w:val="fr-FR"/>
        </w:rPr>
        <w:t>(</w:t>
      </w:r>
      <w:r w:rsidR="00166C13" w:rsidRPr="00901975">
        <w:rPr>
          <w:lang w:val="fr-FR"/>
        </w:rPr>
        <w:t>l</w:t>
      </w:r>
      <w:r w:rsidR="006A6EF7" w:rsidRPr="00901975">
        <w:rPr>
          <w:lang w:val="fr-FR"/>
        </w:rPr>
        <w:t>’</w:t>
      </w:r>
      <w:r w:rsidR="007B732E" w:rsidRPr="00901975">
        <w:rPr>
          <w:lang w:val="fr-FR"/>
        </w:rPr>
        <w:t>expression de l</w:t>
      </w:r>
      <w:r w:rsidR="00166C13" w:rsidRPr="00901975">
        <w:rPr>
          <w:lang w:val="fr-FR"/>
        </w:rPr>
        <w:t>a tristesse)</w:t>
      </w:r>
    </w:p>
    <w:p w14:paraId="1EC8F59B" w14:textId="643CD3A5" w:rsidR="00324CC1" w:rsidRPr="00901975" w:rsidRDefault="00324CC1" w:rsidP="009B0537">
      <w:pPr>
        <w:ind w:firstLine="720"/>
        <w:jc w:val="both"/>
        <w:rPr>
          <w:lang w:val="fr-FR"/>
        </w:rPr>
      </w:pPr>
      <w:r w:rsidRPr="00901975">
        <w:rPr>
          <w:u w:val="single"/>
          <w:lang w:val="fr-FR"/>
        </w:rPr>
        <w:t>Le niveau de langue</w:t>
      </w:r>
      <w:r w:rsidRPr="00901975">
        <w:rPr>
          <w:lang w:val="fr-FR"/>
        </w:rPr>
        <w:t> : Familier</w:t>
      </w:r>
    </w:p>
    <w:p w14:paraId="3B686738" w14:textId="2637AE99" w:rsidR="00324CC1" w:rsidRPr="00901975" w:rsidRDefault="00324CC1" w:rsidP="009B0537">
      <w:pPr>
        <w:ind w:firstLine="720"/>
        <w:jc w:val="both"/>
        <w:rPr>
          <w:lang w:val="fr-CA"/>
        </w:rPr>
      </w:pPr>
      <w:bookmarkStart w:id="6" w:name="_Hlk535229585"/>
      <w:r w:rsidRPr="00901975">
        <w:rPr>
          <w:u w:val="single"/>
          <w:lang w:val="fr-FR"/>
        </w:rPr>
        <w:t>L’expression équivalente en grec</w:t>
      </w:r>
      <w:r w:rsidRPr="00901975">
        <w:rPr>
          <w:lang w:val="fr-FR"/>
        </w:rPr>
        <w:t> :</w:t>
      </w:r>
      <w:r w:rsidR="008F6973" w:rsidRPr="00901975">
        <w:rPr>
          <w:lang w:val="fr-FR"/>
        </w:rPr>
        <w:t xml:space="preserve"> </w:t>
      </w:r>
      <w:bookmarkEnd w:id="6"/>
      <w:r w:rsidR="00B418C5" w:rsidRPr="00901975">
        <w:t>Έχασα</w:t>
      </w:r>
      <w:r w:rsidR="00B418C5" w:rsidRPr="00901975">
        <w:rPr>
          <w:lang w:val="fr-FR"/>
        </w:rPr>
        <w:t xml:space="preserve"> </w:t>
      </w:r>
      <w:r w:rsidR="00B418C5" w:rsidRPr="00901975">
        <w:t>τη</w:t>
      </w:r>
      <w:r w:rsidR="00B418C5" w:rsidRPr="00901975">
        <w:rPr>
          <w:lang w:val="fr-FR"/>
        </w:rPr>
        <w:t xml:space="preserve"> </w:t>
      </w:r>
      <w:r w:rsidR="00B418C5" w:rsidRPr="00901975">
        <w:t>θέληση</w:t>
      </w:r>
      <w:r w:rsidR="00B418C5" w:rsidRPr="00901975">
        <w:rPr>
          <w:lang w:val="fr-FR"/>
        </w:rPr>
        <w:t xml:space="preserve"> </w:t>
      </w:r>
      <w:r w:rsidR="00B418C5" w:rsidRPr="00901975">
        <w:t>για</w:t>
      </w:r>
      <w:r w:rsidR="00B418C5" w:rsidRPr="00901975">
        <w:rPr>
          <w:lang w:val="fr-FR"/>
        </w:rPr>
        <w:t xml:space="preserve"> </w:t>
      </w:r>
      <w:r w:rsidR="00B418C5" w:rsidRPr="00901975">
        <w:t>ζωή</w:t>
      </w:r>
    </w:p>
    <w:p w14:paraId="632BF224" w14:textId="77777777" w:rsidR="007B732E" w:rsidRPr="00901975" w:rsidRDefault="00B418C5" w:rsidP="009B0537">
      <w:pPr>
        <w:pStyle w:val="ListParagraph"/>
        <w:jc w:val="both"/>
        <w:rPr>
          <w:lang w:val="fr-FR"/>
        </w:rPr>
      </w:pPr>
      <w:bookmarkStart w:id="7" w:name="_Hlk535229614"/>
      <w:r w:rsidRPr="00901975">
        <w:rPr>
          <w:u w:val="single"/>
          <w:lang w:val="fr-FR"/>
        </w:rPr>
        <w:t>Des commentaires sur son figement </w:t>
      </w:r>
      <w:r w:rsidRPr="00901975">
        <w:rPr>
          <w:lang w:val="fr-FR"/>
        </w:rPr>
        <w:t xml:space="preserve">: </w:t>
      </w:r>
      <w:bookmarkEnd w:id="7"/>
      <w:r w:rsidRPr="00901975">
        <w:rPr>
          <w:lang w:val="fr-FR"/>
        </w:rPr>
        <w:t xml:space="preserve">L’expression est sémantiquement prévisible. Le verbe garde son sens. </w:t>
      </w:r>
    </w:p>
    <w:p w14:paraId="165FC8CE" w14:textId="37E7C939" w:rsidR="00375B2C" w:rsidRPr="00901975" w:rsidRDefault="00B418C5" w:rsidP="009B0537">
      <w:pPr>
        <w:pStyle w:val="ListParagraph"/>
        <w:jc w:val="both"/>
        <w:rPr>
          <w:strike/>
          <w:lang w:val="fr-FR"/>
        </w:rPr>
      </w:pPr>
      <w:r w:rsidRPr="00901975">
        <w:rPr>
          <w:lang w:val="fr-FR"/>
        </w:rPr>
        <w:t>L’équivalence est totale, car on a le même lexique, la même image et presque la même syntax</w:t>
      </w:r>
      <w:r w:rsidR="006A6EF7" w:rsidRPr="00901975">
        <w:rPr>
          <w:lang w:val="fr-FR"/>
        </w:rPr>
        <w:t>e.</w:t>
      </w:r>
    </w:p>
    <w:p w14:paraId="079C1E18" w14:textId="34E055A3" w:rsidR="007B732E" w:rsidRPr="00901975" w:rsidRDefault="007B732E" w:rsidP="009B0537">
      <w:pPr>
        <w:pStyle w:val="ListParagraph"/>
        <w:jc w:val="both"/>
        <w:rPr>
          <w:lang w:val="fr-FR"/>
        </w:rPr>
      </w:pPr>
      <w:r w:rsidRPr="00901975">
        <w:rPr>
          <w:lang w:val="fr-FR"/>
        </w:rPr>
        <w:t xml:space="preserve">Les phrases construites autour du verbe support </w:t>
      </w:r>
      <w:r w:rsidRPr="00901975">
        <w:rPr>
          <w:i/>
          <w:lang w:val="fr-FR"/>
        </w:rPr>
        <w:t>perdre</w:t>
      </w:r>
      <w:r w:rsidRPr="00901975">
        <w:rPr>
          <w:lang w:val="fr-FR"/>
        </w:rPr>
        <w:t xml:space="preserve"> sont toujours en relation avec des phrases construites autour du verbe </w:t>
      </w:r>
      <w:r w:rsidRPr="00901975">
        <w:rPr>
          <w:i/>
          <w:lang w:val="fr-FR"/>
        </w:rPr>
        <w:t>support</w:t>
      </w:r>
      <w:r w:rsidRPr="00901975">
        <w:rPr>
          <w:lang w:val="fr-FR"/>
        </w:rPr>
        <w:t xml:space="preserve"> avoir. Ici à la forme négative </w:t>
      </w:r>
      <w:r w:rsidRPr="00901975">
        <w:rPr>
          <w:i/>
          <w:lang w:val="fr-FR"/>
        </w:rPr>
        <w:t>(je n’ai plus le goût de</w:t>
      </w:r>
      <w:r w:rsidR="00927613" w:rsidRPr="00901975">
        <w:rPr>
          <w:i/>
          <w:lang w:val="fr-FR"/>
        </w:rPr>
        <w:t xml:space="preserve"> vivre </w:t>
      </w:r>
      <w:proofErr w:type="gramStart"/>
      <w:r w:rsidR="00927613" w:rsidRPr="00901975">
        <w:rPr>
          <w:i/>
          <w:lang w:val="fr-CA"/>
        </w:rPr>
        <w:t xml:space="preserve">/ </w:t>
      </w:r>
      <w:r w:rsidRPr="00901975">
        <w:rPr>
          <w:i/>
          <w:lang w:val="fr-FR"/>
        </w:rPr>
        <w:t xml:space="preserve"> la</w:t>
      </w:r>
      <w:proofErr w:type="gramEnd"/>
      <w:r w:rsidRPr="00901975">
        <w:rPr>
          <w:i/>
          <w:lang w:val="fr-FR"/>
        </w:rPr>
        <w:t xml:space="preserve"> vie</w:t>
      </w:r>
      <w:r w:rsidRPr="00901975">
        <w:rPr>
          <w:lang w:val="fr-FR"/>
        </w:rPr>
        <w:t xml:space="preserve">). </w:t>
      </w:r>
    </w:p>
    <w:p w14:paraId="168C6589" w14:textId="55AE37B5" w:rsidR="007B732E" w:rsidRPr="00901975" w:rsidRDefault="00927613" w:rsidP="009B0537">
      <w:pPr>
        <w:pStyle w:val="ListParagraph"/>
        <w:jc w:val="both"/>
        <w:rPr>
          <w:lang w:val="fr-FR"/>
        </w:rPr>
      </w:pPr>
      <w:r w:rsidRPr="00901975">
        <w:rPr>
          <w:lang w:val="fr-FR"/>
        </w:rPr>
        <w:t xml:space="preserve">La phrase libre est la suivante : je n’ai plus le goût de (l’alimentation + etc.) Le complément du nom goût au lieu d’être un complément concret (l’alimentation) devient abstrait (la vie). C’est ainsi qu’est </w:t>
      </w:r>
      <w:proofErr w:type="spellStart"/>
      <w:r w:rsidRPr="00901975">
        <w:rPr>
          <w:lang w:val="fr-FR"/>
        </w:rPr>
        <w:t>crée</w:t>
      </w:r>
      <w:proofErr w:type="spellEnd"/>
      <w:r w:rsidRPr="00901975">
        <w:rPr>
          <w:lang w:val="fr-FR"/>
        </w:rPr>
        <w:t xml:space="preserve"> la métaphore. </w:t>
      </w:r>
    </w:p>
    <w:p w14:paraId="119645E2" w14:textId="77777777" w:rsidR="00927613" w:rsidRPr="00901975" w:rsidRDefault="00927613" w:rsidP="009B0537">
      <w:pPr>
        <w:pStyle w:val="ListParagraph"/>
        <w:jc w:val="both"/>
        <w:rPr>
          <w:lang w:val="fr-FR"/>
        </w:rPr>
      </w:pPr>
    </w:p>
    <w:p w14:paraId="03B5B3A8" w14:textId="46C5FA26" w:rsidR="00B418C5" w:rsidRPr="00901975" w:rsidRDefault="00B418C5" w:rsidP="009B0537">
      <w:pPr>
        <w:pStyle w:val="ListParagraph"/>
        <w:jc w:val="both"/>
        <w:rPr>
          <w:lang w:val="fr-FR"/>
        </w:rPr>
      </w:pPr>
      <w:r w:rsidRPr="00901975">
        <w:rPr>
          <w:lang w:val="fr-FR"/>
        </w:rPr>
        <w:t xml:space="preserve">On a deux éléments figés : </w:t>
      </w:r>
      <w:r w:rsidRPr="00901975">
        <w:rPr>
          <w:strike/>
          <w:lang w:val="fr-FR"/>
        </w:rPr>
        <w:t>le verbe</w:t>
      </w:r>
      <w:r w:rsidRPr="00901975">
        <w:rPr>
          <w:lang w:val="fr-FR"/>
        </w:rPr>
        <w:t xml:space="preserve"> </w:t>
      </w:r>
      <w:r w:rsidRPr="00901975">
        <w:rPr>
          <w:strike/>
          <w:lang w:val="fr-FR"/>
        </w:rPr>
        <w:t>et son</w:t>
      </w:r>
      <w:r w:rsidRPr="00901975">
        <w:rPr>
          <w:lang w:val="fr-FR"/>
        </w:rPr>
        <w:t xml:space="preserve"> </w:t>
      </w:r>
      <w:r w:rsidR="00927613" w:rsidRPr="00901975">
        <w:rPr>
          <w:lang w:val="fr-FR"/>
        </w:rPr>
        <w:t xml:space="preserve">le mot </w:t>
      </w:r>
      <w:r w:rsidR="00927613" w:rsidRPr="00901975">
        <w:rPr>
          <w:i/>
          <w:lang w:val="fr-FR"/>
        </w:rPr>
        <w:t>goût</w:t>
      </w:r>
      <w:r w:rsidR="00927613" w:rsidRPr="00901975">
        <w:rPr>
          <w:lang w:val="fr-FR"/>
        </w:rPr>
        <w:t xml:space="preserve"> et son complément </w:t>
      </w:r>
      <w:r w:rsidR="00927613" w:rsidRPr="00901975">
        <w:rPr>
          <w:i/>
          <w:lang w:val="fr-FR"/>
        </w:rPr>
        <w:t xml:space="preserve">vie. </w:t>
      </w:r>
    </w:p>
    <w:p w14:paraId="33971087" w14:textId="46F83FB3" w:rsidR="00B418C5" w:rsidRPr="00901975" w:rsidRDefault="00B418C5" w:rsidP="009B0537">
      <w:pPr>
        <w:pStyle w:val="ListParagraph"/>
        <w:jc w:val="both"/>
        <w:rPr>
          <w:lang w:val="fr-FR"/>
        </w:rPr>
      </w:pPr>
    </w:p>
    <w:p w14:paraId="56D30C91" w14:textId="3FDE5E32" w:rsidR="00B418C5" w:rsidRPr="00901975" w:rsidRDefault="00207BF2" w:rsidP="009B0537">
      <w:pPr>
        <w:pStyle w:val="ListParagraph"/>
        <w:numPr>
          <w:ilvl w:val="0"/>
          <w:numId w:val="2"/>
        </w:numPr>
        <w:jc w:val="both"/>
        <w:rPr>
          <w:b/>
          <w:lang w:val="fr-FR"/>
        </w:rPr>
      </w:pPr>
      <w:r w:rsidRPr="00901975">
        <w:rPr>
          <w:b/>
          <w:lang w:val="fr-FR"/>
        </w:rPr>
        <w:t>Mon c</w:t>
      </w:r>
      <w:r w:rsidRPr="00901975">
        <w:rPr>
          <w:rFonts w:cstheme="minorHAnsi"/>
          <w:b/>
          <w:lang w:val="fr-FR"/>
        </w:rPr>
        <w:t>œ</w:t>
      </w:r>
      <w:r w:rsidRPr="00901975">
        <w:rPr>
          <w:b/>
          <w:lang w:val="fr-FR"/>
        </w:rPr>
        <w:t>ur battait la chamade</w:t>
      </w:r>
      <w:r w:rsidR="00166C13" w:rsidRPr="00901975">
        <w:rPr>
          <w:b/>
          <w:lang w:val="fr-FR"/>
        </w:rPr>
        <w:t xml:space="preserve"> </w:t>
      </w:r>
    </w:p>
    <w:p w14:paraId="50D0741D" w14:textId="77777777" w:rsidR="00E00A79" w:rsidRPr="00901975" w:rsidRDefault="00E00A79" w:rsidP="00E00A79">
      <w:pPr>
        <w:pStyle w:val="ListParagraph"/>
        <w:jc w:val="both"/>
        <w:rPr>
          <w:b/>
          <w:lang w:val="fr-FR"/>
        </w:rPr>
      </w:pPr>
    </w:p>
    <w:p w14:paraId="6604FB3C" w14:textId="68034F1B" w:rsidR="00207BF2" w:rsidRPr="00901975" w:rsidRDefault="00207BF2" w:rsidP="009B0537">
      <w:pPr>
        <w:pStyle w:val="ListParagraph"/>
        <w:jc w:val="both"/>
        <w:rPr>
          <w:u w:val="single"/>
          <w:lang w:val="fr-FR"/>
        </w:rPr>
      </w:pPr>
      <w:r w:rsidRPr="00901975">
        <w:rPr>
          <w:u w:val="single"/>
          <w:lang w:val="fr-FR"/>
        </w:rPr>
        <w:t xml:space="preserve">Le contexte : </w:t>
      </w:r>
    </w:p>
    <w:p w14:paraId="61FE9F17" w14:textId="77777777" w:rsidR="00E00A79" w:rsidRPr="00901975" w:rsidRDefault="00E00A79" w:rsidP="009B0537">
      <w:pPr>
        <w:pStyle w:val="ListParagraph"/>
        <w:jc w:val="both"/>
        <w:rPr>
          <w:u w:val="single"/>
          <w:lang w:val="fr-FR"/>
        </w:rPr>
      </w:pPr>
    </w:p>
    <w:p w14:paraId="1D4C6B3B" w14:textId="1144BCA4" w:rsidR="00207BF2" w:rsidRPr="00901975" w:rsidRDefault="009B0537" w:rsidP="009B0537">
      <w:pPr>
        <w:pStyle w:val="ListParagraph"/>
        <w:jc w:val="both"/>
        <w:rPr>
          <w:lang w:val="fr-FR"/>
        </w:rPr>
      </w:pPr>
      <w:r w:rsidRPr="00901975">
        <w:rPr>
          <w:rStyle w:val="text"/>
          <w:lang w:val="fr-FR"/>
        </w:rPr>
        <w:t>« </w:t>
      </w:r>
      <w:r w:rsidR="00207BF2" w:rsidRPr="00901975">
        <w:rPr>
          <w:rStyle w:val="text"/>
          <w:lang w:val="fr-FR"/>
        </w:rPr>
        <w:t xml:space="preserve">Quand je suis près d'elle, </w:t>
      </w:r>
      <w:r w:rsidR="00207BF2" w:rsidRPr="00901975">
        <w:rPr>
          <w:rStyle w:val="Emphasis"/>
          <w:b/>
          <w:i w:val="0"/>
          <w:lang w:val="fr-FR"/>
        </w:rPr>
        <w:t>mon cœur bat la chamade</w:t>
      </w:r>
      <w:r w:rsidR="006A6EF7" w:rsidRPr="00901975">
        <w:rPr>
          <w:rStyle w:val="text"/>
          <w:lang w:val="fr-FR"/>
        </w:rPr>
        <w:t>, j'ai les mains moites</w:t>
      </w:r>
      <w:r w:rsidRPr="00901975">
        <w:rPr>
          <w:rStyle w:val="text"/>
          <w:lang w:val="fr-FR"/>
        </w:rPr>
        <w:t> »</w:t>
      </w:r>
      <w:r w:rsidR="008C2807" w:rsidRPr="00901975">
        <w:rPr>
          <w:rStyle w:val="text"/>
          <w:lang w:val="fr-FR"/>
        </w:rPr>
        <w:t xml:space="preserve"> </w:t>
      </w:r>
    </w:p>
    <w:p w14:paraId="4131E871" w14:textId="0DCA51B2" w:rsidR="00B418C5" w:rsidRPr="00901975" w:rsidRDefault="00207BF2" w:rsidP="009B0537">
      <w:pPr>
        <w:ind w:firstLine="720"/>
        <w:jc w:val="both"/>
        <w:rPr>
          <w:lang w:val="fr-FR"/>
        </w:rPr>
      </w:pPr>
      <w:r w:rsidRPr="00901975">
        <w:rPr>
          <w:u w:val="single"/>
          <w:lang w:val="fr-FR"/>
        </w:rPr>
        <w:t>La signification</w:t>
      </w:r>
      <w:r w:rsidRPr="00901975">
        <w:rPr>
          <w:lang w:val="fr-FR"/>
        </w:rPr>
        <w:t> : Je suis stressé</w:t>
      </w:r>
      <w:r w:rsidR="00166C13" w:rsidRPr="00901975">
        <w:rPr>
          <w:lang w:val="fr-FR"/>
        </w:rPr>
        <w:t xml:space="preserve"> (exprimer le stress, la peur)</w:t>
      </w:r>
    </w:p>
    <w:p w14:paraId="03129195" w14:textId="77777777" w:rsidR="00207BF2" w:rsidRPr="00901975" w:rsidRDefault="00207BF2" w:rsidP="009B0537">
      <w:pPr>
        <w:ind w:firstLine="720"/>
        <w:jc w:val="both"/>
        <w:rPr>
          <w:lang w:val="fr-FR"/>
        </w:rPr>
      </w:pPr>
      <w:r w:rsidRPr="00901975">
        <w:rPr>
          <w:u w:val="single"/>
          <w:lang w:val="fr-FR"/>
        </w:rPr>
        <w:t>Le niveau de langue</w:t>
      </w:r>
      <w:r w:rsidRPr="00901975">
        <w:rPr>
          <w:lang w:val="fr-FR"/>
        </w:rPr>
        <w:t> : Familier</w:t>
      </w:r>
    </w:p>
    <w:p w14:paraId="38B49706" w14:textId="6A6C9478" w:rsidR="00207BF2" w:rsidRPr="00901975" w:rsidRDefault="00207BF2" w:rsidP="009B0537">
      <w:pPr>
        <w:ind w:firstLine="720"/>
        <w:jc w:val="both"/>
        <w:rPr>
          <w:lang w:val="fr-CA"/>
        </w:rPr>
      </w:pPr>
      <w:r w:rsidRPr="00901975">
        <w:rPr>
          <w:u w:val="single"/>
          <w:lang w:val="fr-FR"/>
        </w:rPr>
        <w:t>L’expression équivalente en grec</w:t>
      </w:r>
      <w:r w:rsidRPr="00901975">
        <w:rPr>
          <w:lang w:val="fr-FR"/>
        </w:rPr>
        <w:t xml:space="preserve"> : </w:t>
      </w:r>
      <w:r w:rsidRPr="00901975">
        <w:t>Η</w:t>
      </w:r>
      <w:r w:rsidRPr="00901975">
        <w:rPr>
          <w:lang w:val="fr-FR"/>
        </w:rPr>
        <w:t xml:space="preserve"> </w:t>
      </w:r>
      <w:r w:rsidRPr="00901975">
        <w:t>καρδιά</w:t>
      </w:r>
      <w:r w:rsidRPr="00901975">
        <w:rPr>
          <w:lang w:val="fr-FR"/>
        </w:rPr>
        <w:t xml:space="preserve"> </w:t>
      </w:r>
      <w:r w:rsidRPr="00901975">
        <w:t>μου</w:t>
      </w:r>
      <w:r w:rsidRPr="00901975">
        <w:rPr>
          <w:lang w:val="fr-FR"/>
        </w:rPr>
        <w:t xml:space="preserve"> </w:t>
      </w:r>
      <w:r w:rsidRPr="00901975">
        <w:t>χτυπάει</w:t>
      </w:r>
      <w:r w:rsidRPr="00901975">
        <w:rPr>
          <w:lang w:val="fr-FR"/>
        </w:rPr>
        <w:t xml:space="preserve"> </w:t>
      </w:r>
      <w:r w:rsidRPr="00901975">
        <w:t>σαν</w:t>
      </w:r>
      <w:r w:rsidRPr="00901975">
        <w:rPr>
          <w:lang w:val="fr-FR"/>
        </w:rPr>
        <w:t xml:space="preserve"> </w:t>
      </w:r>
      <w:r w:rsidRPr="00901975">
        <w:t>τρελή</w:t>
      </w:r>
    </w:p>
    <w:p w14:paraId="5EED73C6" w14:textId="2622D126" w:rsidR="00400652" w:rsidRPr="00901975" w:rsidRDefault="00207BF2" w:rsidP="00400652">
      <w:pPr>
        <w:ind w:firstLine="720"/>
        <w:jc w:val="both"/>
        <w:rPr>
          <w:lang w:val="fr-FR"/>
        </w:rPr>
      </w:pPr>
      <w:r w:rsidRPr="00901975">
        <w:rPr>
          <w:u w:val="single"/>
          <w:lang w:val="fr-FR"/>
        </w:rPr>
        <w:t>Des commentaires sur son figement </w:t>
      </w:r>
      <w:r w:rsidRPr="00901975">
        <w:rPr>
          <w:lang w:val="fr-FR"/>
        </w:rPr>
        <w:t xml:space="preserve">: L’expression est sémantiquement prévisible. Le verbe garde </w:t>
      </w:r>
      <w:r w:rsidR="006A6EF7" w:rsidRPr="00901975">
        <w:rPr>
          <w:lang w:val="fr-FR"/>
        </w:rPr>
        <w:t>son sens</w:t>
      </w:r>
      <w:r w:rsidR="009B0537" w:rsidRPr="00901975">
        <w:rPr>
          <w:lang w:val="fr-FR"/>
        </w:rPr>
        <w:t>.</w:t>
      </w:r>
      <w:r w:rsidRPr="00901975">
        <w:rPr>
          <w:lang w:val="fr-FR"/>
        </w:rPr>
        <w:t xml:space="preserve"> </w:t>
      </w:r>
      <w:r w:rsidR="008C2807" w:rsidRPr="00901975">
        <w:rPr>
          <w:lang w:val="fr-FR"/>
        </w:rPr>
        <w:t xml:space="preserve">La phrase </w:t>
      </w:r>
      <w:r w:rsidR="006A6EF7" w:rsidRPr="00901975">
        <w:rPr>
          <w:i/>
          <w:lang w:val="fr-FR"/>
        </w:rPr>
        <w:t>mon</w:t>
      </w:r>
      <w:r w:rsidR="008C2807" w:rsidRPr="00901975">
        <w:rPr>
          <w:i/>
          <w:lang w:val="fr-FR"/>
        </w:rPr>
        <w:t xml:space="preserve"> cœur bat</w:t>
      </w:r>
      <w:r w:rsidR="008C2807" w:rsidRPr="00901975">
        <w:rPr>
          <w:lang w:val="fr-FR"/>
        </w:rPr>
        <w:t xml:space="preserve"> n’exprime pas l’intensité. La </w:t>
      </w:r>
      <w:r w:rsidR="008C2807" w:rsidRPr="00901975">
        <w:rPr>
          <w:i/>
          <w:lang w:val="fr-FR"/>
        </w:rPr>
        <w:t>chamade</w:t>
      </w:r>
      <w:r w:rsidR="008C2807" w:rsidRPr="00901975">
        <w:rPr>
          <w:lang w:val="fr-FR"/>
        </w:rPr>
        <w:t xml:space="preserve"> est un mot qui n’existe q</w:t>
      </w:r>
      <w:r w:rsidR="00400652" w:rsidRPr="00901975">
        <w:rPr>
          <w:lang w:val="fr-FR"/>
        </w:rPr>
        <w:t>ue dans cette expression figée : la chamade était un tambour utilisé au cours des batailles pour indiquer qu'on souhaitait se rendre ou qu'on demandait une trêve pour ramasser ses morts.</w:t>
      </w:r>
    </w:p>
    <w:p w14:paraId="3B084946" w14:textId="77777777" w:rsidR="00400652" w:rsidRPr="00901975" w:rsidRDefault="00207BF2" w:rsidP="009B0537">
      <w:pPr>
        <w:ind w:firstLine="720"/>
        <w:jc w:val="both"/>
        <w:rPr>
          <w:lang w:val="fr-FR"/>
        </w:rPr>
      </w:pPr>
      <w:r w:rsidRPr="00901975">
        <w:rPr>
          <w:lang w:val="fr-FR"/>
        </w:rPr>
        <w:t>L’équivalence est partielle, parce qu’on a presque le même</w:t>
      </w:r>
      <w:r w:rsidR="00400652" w:rsidRPr="00901975">
        <w:rPr>
          <w:lang w:val="fr-FR"/>
        </w:rPr>
        <w:t xml:space="preserve"> lexique (même verbe dans les deux langues</w:t>
      </w:r>
      <w:r w:rsidR="00066ED3" w:rsidRPr="00901975">
        <w:rPr>
          <w:lang w:val="fr-FR"/>
        </w:rPr>
        <w:t xml:space="preserve">, presque la même image et presque la même syntaxe (car au lieu d’un nom, on a un adverbial en grec). </w:t>
      </w:r>
    </w:p>
    <w:p w14:paraId="6288C052" w14:textId="20BE6803" w:rsidR="00207BF2" w:rsidRPr="00901975" w:rsidRDefault="00066ED3" w:rsidP="009B0537">
      <w:pPr>
        <w:ind w:firstLine="720"/>
        <w:jc w:val="both"/>
        <w:rPr>
          <w:lang w:val="fr-FR"/>
        </w:rPr>
      </w:pPr>
      <w:r w:rsidRPr="00901975">
        <w:rPr>
          <w:lang w:val="fr-FR"/>
        </w:rPr>
        <w:t>Les éléments figés sont le sujet avec son verbe et son complément direct.</w:t>
      </w:r>
      <w:r w:rsidR="00400652" w:rsidRPr="00901975">
        <w:rPr>
          <w:lang w:val="fr-FR"/>
        </w:rPr>
        <w:t xml:space="preserve"> </w:t>
      </w:r>
    </w:p>
    <w:p w14:paraId="734E575C" w14:textId="1F7A4A67" w:rsidR="00066ED3" w:rsidRPr="00901975" w:rsidRDefault="00066ED3" w:rsidP="009B0537">
      <w:pPr>
        <w:ind w:firstLine="720"/>
        <w:jc w:val="both"/>
        <w:rPr>
          <w:lang w:val="fr-FR"/>
        </w:rPr>
      </w:pPr>
    </w:p>
    <w:p w14:paraId="31850D23" w14:textId="29F64010" w:rsidR="00066ED3" w:rsidRPr="00901975" w:rsidRDefault="00400652" w:rsidP="009B0537">
      <w:pPr>
        <w:pStyle w:val="ListParagraph"/>
        <w:numPr>
          <w:ilvl w:val="0"/>
          <w:numId w:val="2"/>
        </w:numPr>
        <w:jc w:val="both"/>
        <w:rPr>
          <w:b/>
          <w:lang w:val="fr-FR"/>
        </w:rPr>
      </w:pPr>
      <w:r w:rsidRPr="00901975">
        <w:rPr>
          <w:b/>
          <w:lang w:val="fr-FR"/>
        </w:rPr>
        <w:lastRenderedPageBreak/>
        <w:t>Il faut b</w:t>
      </w:r>
      <w:r w:rsidR="00066ED3" w:rsidRPr="00901975">
        <w:rPr>
          <w:b/>
          <w:lang w:val="fr-FR"/>
        </w:rPr>
        <w:t xml:space="preserve">attre le fer quand il est chaud </w:t>
      </w:r>
    </w:p>
    <w:p w14:paraId="6AEE87CE" w14:textId="77777777" w:rsidR="00E00A79" w:rsidRPr="00901975" w:rsidRDefault="00E00A79" w:rsidP="00E00A79">
      <w:pPr>
        <w:pStyle w:val="ListParagraph"/>
        <w:jc w:val="both"/>
        <w:rPr>
          <w:b/>
          <w:lang w:val="fr-FR"/>
        </w:rPr>
      </w:pPr>
    </w:p>
    <w:p w14:paraId="3EA40BFE" w14:textId="5BDCD848" w:rsidR="00CF515D" w:rsidRPr="00901975" w:rsidRDefault="00166C13" w:rsidP="009B0537">
      <w:pPr>
        <w:pStyle w:val="ListParagraph"/>
        <w:jc w:val="both"/>
        <w:rPr>
          <w:u w:val="single"/>
          <w:lang w:val="fr-FR"/>
        </w:rPr>
      </w:pPr>
      <w:r w:rsidRPr="00901975">
        <w:rPr>
          <w:u w:val="single"/>
          <w:lang w:val="fr-FR"/>
        </w:rPr>
        <w:t xml:space="preserve">Le contexte : </w:t>
      </w:r>
    </w:p>
    <w:p w14:paraId="42622057" w14:textId="77777777" w:rsidR="00E00A79" w:rsidRPr="00901975" w:rsidRDefault="00E00A79" w:rsidP="009B0537">
      <w:pPr>
        <w:pStyle w:val="ListParagraph"/>
        <w:jc w:val="both"/>
        <w:rPr>
          <w:u w:val="single"/>
          <w:lang w:val="fr-FR"/>
        </w:rPr>
      </w:pPr>
    </w:p>
    <w:p w14:paraId="10D5906F" w14:textId="586AF91C" w:rsidR="00166C13" w:rsidRPr="00901975" w:rsidRDefault="00CF515D" w:rsidP="009B0537">
      <w:pPr>
        <w:pStyle w:val="ListParagraph"/>
        <w:jc w:val="both"/>
        <w:rPr>
          <w:u w:val="single"/>
          <w:lang w:val="fr-FR"/>
        </w:rPr>
      </w:pPr>
      <w:r w:rsidRPr="00901975">
        <w:rPr>
          <w:lang w:val="fr-FR"/>
        </w:rPr>
        <w:t>« Il faudra que tu retéléphones demain pour voir si tu as le job parce qu’il faut battre le fer tant qu’il est chaud. »</w:t>
      </w:r>
    </w:p>
    <w:p w14:paraId="36836F48" w14:textId="4275A0DC" w:rsidR="00166C13" w:rsidRPr="00901975" w:rsidRDefault="00166C13" w:rsidP="009B0537">
      <w:pPr>
        <w:ind w:firstLine="720"/>
        <w:jc w:val="both"/>
        <w:rPr>
          <w:lang w:val="fr-FR"/>
        </w:rPr>
      </w:pPr>
      <w:r w:rsidRPr="00901975">
        <w:rPr>
          <w:u w:val="single"/>
          <w:lang w:val="fr-FR"/>
        </w:rPr>
        <w:t>La signification</w:t>
      </w:r>
      <w:r w:rsidRPr="00901975">
        <w:rPr>
          <w:lang w:val="fr-FR"/>
        </w:rPr>
        <w:t> : Agir pendant qu'il est encore temps (exprimer le courage)</w:t>
      </w:r>
    </w:p>
    <w:p w14:paraId="2BD9E853" w14:textId="77777777" w:rsidR="00166C13" w:rsidRPr="00901975" w:rsidRDefault="00166C13" w:rsidP="009B0537">
      <w:pPr>
        <w:ind w:firstLine="720"/>
        <w:jc w:val="both"/>
        <w:rPr>
          <w:lang w:val="fr-FR"/>
        </w:rPr>
      </w:pPr>
      <w:r w:rsidRPr="00901975">
        <w:rPr>
          <w:u w:val="single"/>
          <w:lang w:val="fr-FR"/>
        </w:rPr>
        <w:t>Le niveau de langue</w:t>
      </w:r>
      <w:r w:rsidRPr="00901975">
        <w:rPr>
          <w:lang w:val="fr-FR"/>
        </w:rPr>
        <w:t> : Familier</w:t>
      </w:r>
    </w:p>
    <w:p w14:paraId="35A8E805" w14:textId="19D2761B" w:rsidR="00166C13" w:rsidRPr="00901975" w:rsidRDefault="00166C13" w:rsidP="009B0537">
      <w:pPr>
        <w:ind w:firstLine="720"/>
        <w:jc w:val="both"/>
        <w:rPr>
          <w:lang w:val="fr-FR"/>
        </w:rPr>
      </w:pPr>
      <w:r w:rsidRPr="00901975">
        <w:rPr>
          <w:u w:val="single"/>
          <w:lang w:val="fr-FR"/>
        </w:rPr>
        <w:t>L’expression équivalente en grec</w:t>
      </w:r>
      <w:r w:rsidRPr="00901975">
        <w:rPr>
          <w:lang w:val="fr-FR"/>
        </w:rPr>
        <w:t xml:space="preserve"> : </w:t>
      </w:r>
      <w:r w:rsidRPr="00901975">
        <w:t>Στη</w:t>
      </w:r>
      <w:r w:rsidRPr="00901975">
        <w:rPr>
          <w:lang w:val="fr-FR"/>
        </w:rPr>
        <w:t xml:space="preserve"> </w:t>
      </w:r>
      <w:r w:rsidRPr="00901975">
        <w:t>βράση</w:t>
      </w:r>
      <w:r w:rsidRPr="00901975">
        <w:rPr>
          <w:lang w:val="fr-FR"/>
        </w:rPr>
        <w:t xml:space="preserve"> </w:t>
      </w:r>
      <w:r w:rsidRPr="00901975">
        <w:t>κολλάει</w:t>
      </w:r>
      <w:r w:rsidRPr="00901975">
        <w:rPr>
          <w:lang w:val="fr-FR"/>
        </w:rPr>
        <w:t xml:space="preserve"> </w:t>
      </w:r>
      <w:r w:rsidRPr="00901975">
        <w:t>το</w:t>
      </w:r>
      <w:r w:rsidRPr="00901975">
        <w:rPr>
          <w:lang w:val="fr-FR"/>
        </w:rPr>
        <w:t xml:space="preserve"> </w:t>
      </w:r>
      <w:r w:rsidRPr="00901975">
        <w:t>σίδερο</w:t>
      </w:r>
    </w:p>
    <w:p w14:paraId="7F3C62F5" w14:textId="703818F3" w:rsidR="00400652" w:rsidRPr="00901975" w:rsidRDefault="00166C13" w:rsidP="009B0537">
      <w:pPr>
        <w:ind w:firstLine="720"/>
        <w:jc w:val="both"/>
        <w:rPr>
          <w:lang w:val="fr-FR"/>
        </w:rPr>
      </w:pPr>
      <w:r w:rsidRPr="00901975">
        <w:rPr>
          <w:u w:val="single"/>
          <w:lang w:val="fr-FR"/>
        </w:rPr>
        <w:t>Des commentaires sur son figement </w:t>
      </w:r>
      <w:r w:rsidRPr="00901975">
        <w:rPr>
          <w:lang w:val="fr-FR"/>
        </w:rPr>
        <w:t xml:space="preserve">: L’expression est sémantiquement prévisible. </w:t>
      </w:r>
      <w:r w:rsidR="00400652" w:rsidRPr="00901975">
        <w:rPr>
          <w:lang w:val="fr-FR"/>
        </w:rPr>
        <w:t xml:space="preserve">C’est un proverbe (et en français et en grec) et tous ses éléments sont figés ensemble. </w:t>
      </w:r>
    </w:p>
    <w:p w14:paraId="3A09AE98" w14:textId="47FF71FB" w:rsidR="00207BF2" w:rsidRPr="00400652" w:rsidRDefault="00166C13" w:rsidP="009B0537">
      <w:pPr>
        <w:ind w:firstLine="720"/>
        <w:jc w:val="both"/>
        <w:rPr>
          <w:strike/>
          <w:lang w:val="fr-FR"/>
        </w:rPr>
      </w:pPr>
      <w:r>
        <w:rPr>
          <w:lang w:val="fr-FR"/>
        </w:rPr>
        <w:t xml:space="preserve">L’équivalence est partielle, parce qu’on n’a pas le </w:t>
      </w:r>
      <w:r w:rsidRPr="00901975">
        <w:rPr>
          <w:lang w:val="fr-FR"/>
        </w:rPr>
        <w:t xml:space="preserve">même lexique (seulement le même mot clé, le fer), on a presque la même image et </w:t>
      </w:r>
      <w:r w:rsidR="00400652" w:rsidRPr="00901975">
        <w:rPr>
          <w:lang w:val="fr-FR"/>
        </w:rPr>
        <w:t xml:space="preserve">pas </w:t>
      </w:r>
      <w:r w:rsidRPr="00901975">
        <w:rPr>
          <w:lang w:val="fr-FR"/>
        </w:rPr>
        <w:t>la même syntaxe (</w:t>
      </w:r>
      <w:r w:rsidR="006A6EF7" w:rsidRPr="00901975">
        <w:rPr>
          <w:lang w:val="fr-FR"/>
        </w:rPr>
        <w:t>en français</w:t>
      </w:r>
      <w:r w:rsidR="00400652" w:rsidRPr="00901975">
        <w:rPr>
          <w:lang w:val="fr-FR"/>
        </w:rPr>
        <w:t xml:space="preserve"> on a une phrase principale et une subordonnée à fonction adverbiale tandis qu’en g</w:t>
      </w:r>
      <w:r w:rsidR="006A6EF7" w:rsidRPr="00901975">
        <w:rPr>
          <w:lang w:val="fr-FR"/>
        </w:rPr>
        <w:t>rec on a une phrase principale</w:t>
      </w:r>
      <w:r w:rsidRPr="00901975">
        <w:rPr>
          <w:lang w:val="fr-FR"/>
        </w:rPr>
        <w:t xml:space="preserve">). Les éléments figés </w:t>
      </w:r>
      <w:r w:rsidR="00400652" w:rsidRPr="00901975">
        <w:rPr>
          <w:lang w:val="fr-FR"/>
        </w:rPr>
        <w:t xml:space="preserve">dans le proverbe du français </w:t>
      </w:r>
      <w:r w:rsidRPr="00901975">
        <w:rPr>
          <w:lang w:val="fr-FR"/>
        </w:rPr>
        <w:t xml:space="preserve">sont </w:t>
      </w:r>
      <w:r w:rsidR="009B0537" w:rsidRPr="00901975">
        <w:rPr>
          <w:lang w:val="fr-FR"/>
        </w:rPr>
        <w:t xml:space="preserve">le sujet, le verbe et </w:t>
      </w:r>
      <w:r w:rsidR="00400652" w:rsidRPr="00901975">
        <w:rPr>
          <w:lang w:val="fr-FR"/>
        </w:rPr>
        <w:t>la subordonnée. Tous les éléments sont donc figés ensemble</w:t>
      </w:r>
      <w:r w:rsidR="006A6EF7" w:rsidRPr="00901975">
        <w:rPr>
          <w:lang w:val="fr-FR"/>
        </w:rPr>
        <w:t xml:space="preserve">. </w:t>
      </w:r>
    </w:p>
    <w:p w14:paraId="00557D1C" w14:textId="6AAD57DD" w:rsidR="006E3381" w:rsidRDefault="006E3381" w:rsidP="009B0537">
      <w:pPr>
        <w:ind w:firstLine="720"/>
        <w:jc w:val="both"/>
        <w:rPr>
          <w:lang w:val="fr-FR"/>
        </w:rPr>
      </w:pPr>
    </w:p>
    <w:p w14:paraId="17109813" w14:textId="688FF9F4" w:rsidR="006E3381" w:rsidRPr="006A6EF7" w:rsidRDefault="006A6EF7" w:rsidP="006A6EF7">
      <w:pPr>
        <w:jc w:val="both"/>
        <w:rPr>
          <w:b/>
          <w:lang w:val="fr-FR"/>
        </w:rPr>
      </w:pPr>
      <w:r w:rsidRPr="006A6EF7">
        <w:rPr>
          <w:b/>
          <w:lang w:val="fr-FR"/>
        </w:rPr>
        <w:t>Sources</w:t>
      </w:r>
    </w:p>
    <w:p w14:paraId="5C9E95A1" w14:textId="3A441E48" w:rsidR="006E3381" w:rsidRDefault="00901975" w:rsidP="006A6EF7">
      <w:pPr>
        <w:jc w:val="both"/>
        <w:rPr>
          <w:lang w:val="fr-FR"/>
        </w:rPr>
      </w:pPr>
      <w:hyperlink r:id="rId6" w:history="1">
        <w:r w:rsidR="006E3381" w:rsidRPr="00DE6E88">
          <w:rPr>
            <w:rStyle w:val="Hyperlink"/>
            <w:lang w:val="fr-FR"/>
          </w:rPr>
          <w:t>https://www.languefr.net/2017/11/vocabulaire-pour-exprimer-la-peur-la.html</w:t>
        </w:r>
      </w:hyperlink>
    </w:p>
    <w:p w14:paraId="03A5E4F5" w14:textId="60D64AB8" w:rsidR="006E3381" w:rsidRDefault="00901975" w:rsidP="006A6EF7">
      <w:pPr>
        <w:jc w:val="both"/>
        <w:rPr>
          <w:lang w:val="fr-FR"/>
        </w:rPr>
      </w:pPr>
      <w:hyperlink r:id="rId7" w:history="1">
        <w:r w:rsidR="006E3381" w:rsidRPr="00DE6E88">
          <w:rPr>
            <w:rStyle w:val="Hyperlink"/>
            <w:lang w:val="fr-FR"/>
          </w:rPr>
          <w:t>https://www.espacefrancais.com/exprimer-la-tristesse/</w:t>
        </w:r>
      </w:hyperlink>
    </w:p>
    <w:p w14:paraId="25F99A51" w14:textId="236B4C49" w:rsidR="006E3381" w:rsidRDefault="00901975" w:rsidP="006A6EF7">
      <w:pPr>
        <w:jc w:val="both"/>
        <w:rPr>
          <w:lang w:val="fr-FR"/>
        </w:rPr>
      </w:pPr>
      <w:hyperlink r:id="rId8" w:history="1">
        <w:r w:rsidR="006E3381" w:rsidRPr="00DE6E88">
          <w:rPr>
            <w:rStyle w:val="Hyperlink"/>
            <w:lang w:val="fr-FR"/>
          </w:rPr>
          <w:t>https://www.espacefrancais.com/exprimer-la-joie/</w:t>
        </w:r>
      </w:hyperlink>
    </w:p>
    <w:p w14:paraId="08CBDC56" w14:textId="2B417492" w:rsidR="006E3381" w:rsidRDefault="00901975" w:rsidP="006A6EF7">
      <w:pPr>
        <w:jc w:val="both"/>
        <w:rPr>
          <w:lang w:val="fr-FR"/>
        </w:rPr>
      </w:pPr>
      <w:hyperlink r:id="rId9" w:history="1">
        <w:r w:rsidR="006E3381" w:rsidRPr="00DE6E88">
          <w:rPr>
            <w:rStyle w:val="Hyperlink"/>
            <w:lang w:val="fr-FR"/>
          </w:rPr>
          <w:t>http://www.linternaute.fr/expression/langue-francaise</w:t>
        </w:r>
      </w:hyperlink>
    </w:p>
    <w:p w14:paraId="36061CDF" w14:textId="77777777" w:rsidR="006E3381" w:rsidRPr="00166C13" w:rsidRDefault="006E3381" w:rsidP="009B0537">
      <w:pPr>
        <w:ind w:firstLine="720"/>
        <w:jc w:val="both"/>
        <w:rPr>
          <w:lang w:val="fr-FR"/>
        </w:rPr>
      </w:pPr>
    </w:p>
    <w:sectPr w:rsidR="006E3381" w:rsidRPr="00166C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62B30"/>
    <w:multiLevelType w:val="hybridMultilevel"/>
    <w:tmpl w:val="96D26EE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852DE"/>
    <w:multiLevelType w:val="hybridMultilevel"/>
    <w:tmpl w:val="010EC2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61"/>
    <w:rsid w:val="00066ED3"/>
    <w:rsid w:val="00166C13"/>
    <w:rsid w:val="00207BF2"/>
    <w:rsid w:val="002F4C44"/>
    <w:rsid w:val="00324CC1"/>
    <w:rsid w:val="00375B2C"/>
    <w:rsid w:val="00400652"/>
    <w:rsid w:val="006A6EF7"/>
    <w:rsid w:val="006E3381"/>
    <w:rsid w:val="00747A66"/>
    <w:rsid w:val="007B732E"/>
    <w:rsid w:val="00890ED7"/>
    <w:rsid w:val="008C2807"/>
    <w:rsid w:val="008C4D26"/>
    <w:rsid w:val="008F6973"/>
    <w:rsid w:val="00901975"/>
    <w:rsid w:val="00927613"/>
    <w:rsid w:val="00954F73"/>
    <w:rsid w:val="009B0537"/>
    <w:rsid w:val="00B12CCA"/>
    <w:rsid w:val="00B418C5"/>
    <w:rsid w:val="00C31F59"/>
    <w:rsid w:val="00CA5CCD"/>
    <w:rsid w:val="00CF515D"/>
    <w:rsid w:val="00E00A79"/>
    <w:rsid w:val="00E42AB6"/>
    <w:rsid w:val="00F13AAB"/>
    <w:rsid w:val="00F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D416"/>
  <w15:chartTrackingRefBased/>
  <w15:docId w15:val="{C370A41C-D7EE-49B8-8EDD-209BFDB8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A6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24CC1"/>
    <w:rPr>
      <w:b/>
      <w:bCs/>
    </w:rPr>
  </w:style>
  <w:style w:type="character" w:customStyle="1" w:styleId="text">
    <w:name w:val="text"/>
    <w:basedOn w:val="DefaultParagraphFont"/>
    <w:rsid w:val="00207BF2"/>
  </w:style>
  <w:style w:type="character" w:styleId="Emphasis">
    <w:name w:val="Emphasis"/>
    <w:basedOn w:val="DefaultParagraphFont"/>
    <w:uiPriority w:val="20"/>
    <w:qFormat/>
    <w:rsid w:val="00207BF2"/>
    <w:rPr>
      <w:i/>
      <w:iCs/>
    </w:rPr>
  </w:style>
  <w:style w:type="character" w:styleId="Hyperlink">
    <w:name w:val="Hyperlink"/>
    <w:basedOn w:val="DefaultParagraphFont"/>
    <w:uiPriority w:val="99"/>
    <w:unhideWhenUsed/>
    <w:rsid w:val="006E33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3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pacefrancais.com/exprimer-la-joie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spacefrancais.com/exprimer-la-tristess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nguefr.net/2017/11/vocabulaire-pour-exprimer-la-peur-l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nternaute.fr/expression/langue-francais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2D872-4266-4EDB-85A9-00FDF8CA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826</Words>
  <Characters>4465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Vaggelia Ntanti</dc:creator>
  <cp:keywords/>
  <dc:description/>
  <cp:lastModifiedBy>user</cp:lastModifiedBy>
  <cp:revision>13</cp:revision>
  <dcterms:created xsi:type="dcterms:W3CDTF">2019-01-14T08:03:00Z</dcterms:created>
  <dcterms:modified xsi:type="dcterms:W3CDTF">2019-01-16T17:34:00Z</dcterms:modified>
</cp:coreProperties>
</file>