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861" w:rsidRDefault="00B9572E" w:rsidP="00800F31">
      <w:pPr>
        <w:spacing w:line="276" w:lineRule="auto"/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Les outils à notre disposition pour étudier les EF</w:t>
      </w:r>
    </w:p>
    <w:p w:rsidR="00B9572E" w:rsidRDefault="00B9572E" w:rsidP="004C6A31">
      <w:pPr>
        <w:spacing w:line="276" w:lineRule="auto"/>
        <w:jc w:val="both"/>
        <w:rPr>
          <w:lang w:val="fr-CA"/>
        </w:rPr>
      </w:pPr>
    </w:p>
    <w:p w:rsidR="008D12BE" w:rsidRPr="005472CA" w:rsidRDefault="00A60C80" w:rsidP="008D12BE">
      <w:pPr>
        <w:spacing w:line="276" w:lineRule="auto"/>
        <w:jc w:val="both"/>
        <w:rPr>
          <w:lang w:val="fr-CA"/>
        </w:rPr>
      </w:pPr>
      <w:r>
        <w:rPr>
          <w:lang w:val="fr-CA"/>
        </w:rPr>
        <w:tab/>
      </w:r>
    </w:p>
    <w:p w:rsidR="00D371BB" w:rsidRDefault="008D12BE" w:rsidP="00D371BB">
      <w:pPr>
        <w:spacing w:line="276" w:lineRule="auto"/>
        <w:jc w:val="both"/>
        <w:rPr>
          <w:lang w:val="fr-CA"/>
        </w:rPr>
      </w:pPr>
      <w:r>
        <w:rPr>
          <w:lang w:val="fr-CA"/>
        </w:rPr>
        <w:t>Lors de ce deuxième cours, n</w:t>
      </w:r>
      <w:r w:rsidR="00D371BB">
        <w:rPr>
          <w:lang w:val="fr-CA"/>
        </w:rPr>
        <w:t xml:space="preserve">ous avons rappelé que notre objectif </w:t>
      </w:r>
      <w:r>
        <w:rPr>
          <w:lang w:val="fr-CA"/>
        </w:rPr>
        <w:t>était</w:t>
      </w:r>
      <w:r w:rsidR="00D371BB">
        <w:rPr>
          <w:lang w:val="fr-CA"/>
        </w:rPr>
        <w:t xml:space="preserve"> l’enseignement</w:t>
      </w:r>
      <w:r w:rsidR="00D371BB" w:rsidRPr="004C6A31">
        <w:rPr>
          <w:lang w:val="fr-CA"/>
        </w:rPr>
        <w:t>/</w:t>
      </w:r>
      <w:r w:rsidR="00D371BB">
        <w:rPr>
          <w:lang w:val="fr-CA"/>
        </w:rPr>
        <w:t xml:space="preserve">apprentissage des EF et qu’au niveau débutant, pourraient être enseignées seules les EF qui avaient une équivalence totale (ou presque totale) en grec, comme : </w:t>
      </w:r>
    </w:p>
    <w:p w:rsidR="00D371BB" w:rsidRDefault="00D371BB" w:rsidP="00D371BB">
      <w:pPr>
        <w:spacing w:line="276" w:lineRule="auto"/>
        <w:jc w:val="both"/>
        <w:rPr>
          <w:lang w:val="fr-CA"/>
        </w:rPr>
      </w:pPr>
    </w:p>
    <w:p w:rsidR="00D371BB" w:rsidRDefault="00D371BB" w:rsidP="00D371BB">
      <w:pPr>
        <w:spacing w:line="276" w:lineRule="auto"/>
        <w:jc w:val="both"/>
        <w:rPr>
          <w:lang w:val="fr-CA"/>
        </w:rPr>
      </w:pPr>
      <w:r>
        <w:rPr>
          <w:lang w:val="fr-CA"/>
        </w:rPr>
        <w:tab/>
        <w:t xml:space="preserve">Avoir une faim de loup </w:t>
      </w:r>
    </w:p>
    <w:p w:rsidR="00D371BB" w:rsidRDefault="00D371BB" w:rsidP="00D371BB">
      <w:pPr>
        <w:spacing w:line="276" w:lineRule="auto"/>
        <w:jc w:val="both"/>
        <w:rPr>
          <w:lang w:val="fr-CA"/>
        </w:rPr>
      </w:pPr>
    </w:p>
    <w:p w:rsidR="00D371BB" w:rsidRDefault="00D371BB" w:rsidP="00D371BB">
      <w:pPr>
        <w:spacing w:line="276" w:lineRule="auto"/>
        <w:jc w:val="both"/>
        <w:rPr>
          <w:lang w:val="fr-CA"/>
        </w:rPr>
      </w:pPr>
      <w:r>
        <w:rPr>
          <w:lang w:val="fr-CA"/>
        </w:rPr>
        <w:t xml:space="preserve">ou bien les expressions avec </w:t>
      </w:r>
      <w:r w:rsidRPr="00B9572E">
        <w:rPr>
          <w:i/>
          <w:lang w:val="fr-CA"/>
        </w:rPr>
        <w:t>comme</w:t>
      </w:r>
      <w:r>
        <w:rPr>
          <w:lang w:val="fr-CA"/>
        </w:rPr>
        <w:t> :</w:t>
      </w:r>
    </w:p>
    <w:p w:rsidR="00D371BB" w:rsidRDefault="00D371BB" w:rsidP="00D371BB">
      <w:pPr>
        <w:spacing w:line="276" w:lineRule="auto"/>
        <w:jc w:val="both"/>
        <w:rPr>
          <w:lang w:val="fr-CA"/>
        </w:rPr>
      </w:pPr>
    </w:p>
    <w:p w:rsidR="00D371BB" w:rsidRPr="00A60C80" w:rsidRDefault="00D371BB" w:rsidP="00D371BB">
      <w:pPr>
        <w:spacing w:line="276" w:lineRule="auto"/>
        <w:ind w:firstLine="720"/>
        <w:jc w:val="both"/>
        <w:rPr>
          <w:i/>
          <w:lang w:val="fr-CA"/>
        </w:rPr>
      </w:pPr>
      <w:r>
        <w:rPr>
          <w:lang w:val="fr-CA"/>
        </w:rPr>
        <w:t xml:space="preserve">trembler </w:t>
      </w:r>
      <w:r w:rsidRPr="00A60C80">
        <w:rPr>
          <w:i/>
          <w:lang w:val="fr-CA"/>
        </w:rPr>
        <w:t>comme une feuille</w:t>
      </w:r>
    </w:p>
    <w:p w:rsidR="00D371BB" w:rsidRDefault="00D371BB" w:rsidP="00D371BB">
      <w:pPr>
        <w:spacing w:line="276" w:lineRule="auto"/>
        <w:ind w:firstLine="720"/>
        <w:jc w:val="both"/>
        <w:rPr>
          <w:lang w:val="fr-CA"/>
        </w:rPr>
      </w:pPr>
      <w:r>
        <w:rPr>
          <w:lang w:val="fr-CA"/>
        </w:rPr>
        <w:t>être</w:t>
      </w:r>
      <w:r w:rsidRPr="004C6A31">
        <w:rPr>
          <w:lang w:val="fr-CA"/>
        </w:rPr>
        <w:t>/</w:t>
      </w:r>
      <w:r>
        <w:rPr>
          <w:lang w:val="fr-CA"/>
        </w:rPr>
        <w:t xml:space="preserve">devenir rouge </w:t>
      </w:r>
      <w:r w:rsidRPr="00A60C80">
        <w:rPr>
          <w:i/>
          <w:lang w:val="fr-CA"/>
        </w:rPr>
        <w:t>comme une tomate</w:t>
      </w:r>
    </w:p>
    <w:p w:rsidR="00D371BB" w:rsidRDefault="00D371BB" w:rsidP="00D371BB">
      <w:pPr>
        <w:spacing w:line="276" w:lineRule="auto"/>
        <w:ind w:firstLine="720"/>
        <w:jc w:val="both"/>
        <w:rPr>
          <w:i/>
          <w:lang w:val="fr-CA"/>
        </w:rPr>
      </w:pPr>
      <w:r>
        <w:rPr>
          <w:lang w:val="fr-CA"/>
        </w:rPr>
        <w:t xml:space="preserve">manger </w:t>
      </w:r>
      <w:r w:rsidRPr="00A60C80">
        <w:rPr>
          <w:i/>
          <w:lang w:val="fr-CA"/>
        </w:rPr>
        <w:t>comme un oiseau/moineau</w:t>
      </w:r>
    </w:p>
    <w:p w:rsidR="00D371BB" w:rsidRDefault="00D371BB" w:rsidP="00D371BB">
      <w:pPr>
        <w:spacing w:line="276" w:lineRule="auto"/>
        <w:ind w:firstLine="720"/>
        <w:jc w:val="both"/>
        <w:rPr>
          <w:i/>
          <w:lang w:val="fr-CA"/>
        </w:rPr>
      </w:pPr>
    </w:p>
    <w:p w:rsidR="00D371BB" w:rsidRDefault="00D371BB" w:rsidP="00D371BB">
      <w:pPr>
        <w:spacing w:line="276" w:lineRule="auto"/>
        <w:jc w:val="both"/>
        <w:rPr>
          <w:lang w:val="fr-CA"/>
        </w:rPr>
      </w:pPr>
      <w:r w:rsidRPr="008C323B">
        <w:rPr>
          <w:lang w:val="fr-CA"/>
        </w:rPr>
        <w:t>dans le</w:t>
      </w:r>
      <w:r w:rsidR="008D12BE">
        <w:rPr>
          <w:lang w:val="fr-CA"/>
        </w:rPr>
        <w:t>s</w:t>
      </w:r>
      <w:r w:rsidRPr="008C323B">
        <w:rPr>
          <w:lang w:val="fr-CA"/>
        </w:rPr>
        <w:t>quelles</w:t>
      </w:r>
      <w:r>
        <w:rPr>
          <w:i/>
          <w:lang w:val="fr-CA"/>
        </w:rPr>
        <w:t xml:space="preserve"> c</w:t>
      </w:r>
      <w:r w:rsidRPr="00A60C80">
        <w:rPr>
          <w:i/>
          <w:lang w:val="fr-CA"/>
        </w:rPr>
        <w:t>omme C</w:t>
      </w:r>
      <w:r w:rsidRPr="00A83D23">
        <w:rPr>
          <w:rStyle w:val="a5"/>
          <w:lang w:val="fr-CA"/>
        </w:rPr>
        <w:footnoteReference w:id="1"/>
      </w:r>
      <w:r w:rsidRPr="00A60C80">
        <w:rPr>
          <w:lang w:val="fr-CA"/>
        </w:rPr>
        <w:t xml:space="preserve"> compète alors soit un verbe, soit un adjectif. </w:t>
      </w:r>
    </w:p>
    <w:p w:rsidR="00D371BB" w:rsidRPr="00A60C80" w:rsidRDefault="00D371BB" w:rsidP="00D371BB">
      <w:pPr>
        <w:spacing w:line="276" w:lineRule="auto"/>
        <w:jc w:val="both"/>
        <w:rPr>
          <w:lang w:val="fr-CA"/>
        </w:rPr>
      </w:pPr>
    </w:p>
    <w:p w:rsidR="00D371BB" w:rsidRDefault="00D371BB" w:rsidP="00D371BB">
      <w:pPr>
        <w:spacing w:line="276" w:lineRule="auto"/>
        <w:jc w:val="both"/>
        <w:rPr>
          <w:lang w:val="fr-CA"/>
        </w:rPr>
      </w:pPr>
      <w:r>
        <w:rPr>
          <w:lang w:val="fr-CA"/>
        </w:rPr>
        <w:t xml:space="preserve">La raison pour enseigner ces dernières est qu’elles expriment toujours une exagération et </w:t>
      </w:r>
      <w:r w:rsidR="00612EC5">
        <w:rPr>
          <w:lang w:val="fr-CA"/>
        </w:rPr>
        <w:t xml:space="preserve">dans lesquelles les groupes prépositionnels </w:t>
      </w:r>
      <w:r w:rsidR="00612EC5" w:rsidRPr="00B9572E">
        <w:rPr>
          <w:i/>
          <w:lang w:val="fr-CA"/>
        </w:rPr>
        <w:t>comme une feuille</w:t>
      </w:r>
      <w:r w:rsidR="00612EC5">
        <w:rPr>
          <w:lang w:val="fr-CA"/>
        </w:rPr>
        <w:t xml:space="preserve">, </w:t>
      </w:r>
      <w:r w:rsidR="00612EC5" w:rsidRPr="00B9572E">
        <w:rPr>
          <w:i/>
          <w:lang w:val="fr-CA"/>
        </w:rPr>
        <w:t>comme une tomate,</w:t>
      </w:r>
      <w:r w:rsidR="00612EC5">
        <w:rPr>
          <w:lang w:val="fr-CA"/>
        </w:rPr>
        <w:t xml:space="preserve"> </w:t>
      </w:r>
      <w:r w:rsidR="00612EC5" w:rsidRPr="00B9572E">
        <w:rPr>
          <w:i/>
          <w:lang w:val="fr-CA"/>
        </w:rPr>
        <w:t>comme un moineau</w:t>
      </w:r>
      <w:r w:rsidR="00612EC5">
        <w:rPr>
          <w:lang w:val="fr-CA"/>
        </w:rPr>
        <w:t xml:space="preserve"> se comportent comme des adverbes </w:t>
      </w:r>
      <w:r>
        <w:rPr>
          <w:lang w:val="fr-CA"/>
        </w:rPr>
        <w:t xml:space="preserve">: </w:t>
      </w:r>
    </w:p>
    <w:p w:rsidR="00D371BB" w:rsidRDefault="00D371BB" w:rsidP="00D371BB">
      <w:pPr>
        <w:spacing w:line="276" w:lineRule="auto"/>
        <w:jc w:val="both"/>
        <w:rPr>
          <w:lang w:val="fr-CA"/>
        </w:rPr>
      </w:pPr>
    </w:p>
    <w:p w:rsidR="00D371BB" w:rsidRDefault="00D371BB" w:rsidP="00D371BB">
      <w:pPr>
        <w:spacing w:line="276" w:lineRule="auto"/>
        <w:ind w:firstLine="720"/>
        <w:jc w:val="both"/>
        <w:rPr>
          <w:lang w:val="fr-CA"/>
        </w:rPr>
      </w:pPr>
      <w:r>
        <w:rPr>
          <w:lang w:val="fr-CA"/>
        </w:rPr>
        <w:t xml:space="preserve">trembler </w:t>
      </w:r>
      <w:r w:rsidRPr="00A60C80">
        <w:rPr>
          <w:i/>
          <w:lang w:val="fr-CA"/>
        </w:rPr>
        <w:t>beaucoup</w:t>
      </w:r>
    </w:p>
    <w:p w:rsidR="00D371BB" w:rsidRDefault="00D371BB" w:rsidP="00D371BB">
      <w:pPr>
        <w:spacing w:line="276" w:lineRule="auto"/>
        <w:ind w:firstLine="720"/>
        <w:jc w:val="both"/>
        <w:rPr>
          <w:lang w:val="fr-CA"/>
        </w:rPr>
      </w:pPr>
      <w:r>
        <w:rPr>
          <w:lang w:val="fr-CA"/>
        </w:rPr>
        <w:t>être</w:t>
      </w:r>
      <w:r w:rsidRPr="004C6A31">
        <w:rPr>
          <w:lang w:val="fr-CA"/>
        </w:rPr>
        <w:t>/</w:t>
      </w:r>
      <w:r>
        <w:rPr>
          <w:lang w:val="fr-CA"/>
        </w:rPr>
        <w:t xml:space="preserve">devenir </w:t>
      </w:r>
      <w:r w:rsidRPr="00A60C80">
        <w:rPr>
          <w:i/>
          <w:lang w:val="fr-CA"/>
        </w:rPr>
        <w:t>très</w:t>
      </w:r>
      <w:r>
        <w:rPr>
          <w:lang w:val="fr-CA"/>
        </w:rPr>
        <w:t xml:space="preserve"> rouge </w:t>
      </w:r>
    </w:p>
    <w:p w:rsidR="00D371BB" w:rsidRDefault="00D371BB" w:rsidP="00D371BB">
      <w:pPr>
        <w:spacing w:line="276" w:lineRule="auto"/>
        <w:ind w:firstLine="720"/>
        <w:jc w:val="both"/>
        <w:rPr>
          <w:i/>
          <w:lang w:val="fr-CA"/>
        </w:rPr>
      </w:pPr>
      <w:r>
        <w:rPr>
          <w:lang w:val="fr-CA"/>
        </w:rPr>
        <w:t xml:space="preserve">manger </w:t>
      </w:r>
      <w:r w:rsidRPr="00A60C80">
        <w:rPr>
          <w:i/>
          <w:lang w:val="fr-CA"/>
        </w:rPr>
        <w:t>peu</w:t>
      </w:r>
    </w:p>
    <w:p w:rsidR="00D371BB" w:rsidRPr="004C6A31" w:rsidRDefault="00D371BB" w:rsidP="00D371BB">
      <w:pPr>
        <w:spacing w:line="276" w:lineRule="auto"/>
        <w:jc w:val="both"/>
        <w:rPr>
          <w:lang w:val="fr-CA"/>
        </w:rPr>
      </w:pPr>
    </w:p>
    <w:p w:rsidR="00D371BB" w:rsidRDefault="00612EC5" w:rsidP="00D371BB">
      <w:pPr>
        <w:spacing w:line="276" w:lineRule="auto"/>
        <w:jc w:val="both"/>
        <w:rPr>
          <w:lang w:val="fr-CA"/>
        </w:rPr>
      </w:pPr>
      <w:r>
        <w:rPr>
          <w:lang w:val="fr-CA"/>
        </w:rPr>
        <w:t>On a dit qu</w:t>
      </w:r>
      <w:r w:rsidR="00D371BB">
        <w:rPr>
          <w:lang w:val="fr-CA"/>
        </w:rPr>
        <w:t xml:space="preserve">’une recherche </w:t>
      </w:r>
      <w:r>
        <w:rPr>
          <w:lang w:val="fr-CA"/>
        </w:rPr>
        <w:t xml:space="preserve">a été </w:t>
      </w:r>
      <w:r w:rsidR="00D371BB">
        <w:rPr>
          <w:lang w:val="fr-CA"/>
        </w:rPr>
        <w:t>effectuée</w:t>
      </w:r>
      <w:r>
        <w:rPr>
          <w:lang w:val="fr-CA"/>
        </w:rPr>
        <w:t xml:space="preserve"> sur les EF</w:t>
      </w:r>
      <w:r w:rsidR="00D371BB">
        <w:rPr>
          <w:lang w:val="fr-CA"/>
        </w:rPr>
        <w:t xml:space="preserve"> </w:t>
      </w:r>
      <w:r>
        <w:rPr>
          <w:lang w:val="fr-CA"/>
        </w:rPr>
        <w:t xml:space="preserve">dans le cadre du </w:t>
      </w:r>
      <w:r w:rsidR="00D371BB">
        <w:rPr>
          <w:lang w:val="fr-CA"/>
        </w:rPr>
        <w:t xml:space="preserve"> Master2 </w:t>
      </w:r>
      <w:r>
        <w:rPr>
          <w:lang w:val="fr-CA"/>
        </w:rPr>
        <w:t xml:space="preserve">franco-hellénique </w:t>
      </w:r>
      <w:r w:rsidR="00D371BB">
        <w:rPr>
          <w:lang w:val="fr-CA"/>
        </w:rPr>
        <w:t xml:space="preserve">par l’étudiante </w:t>
      </w:r>
      <w:proofErr w:type="spellStart"/>
      <w:r w:rsidR="00D371BB">
        <w:rPr>
          <w:lang w:val="fr-CA"/>
        </w:rPr>
        <w:t>Panagiota</w:t>
      </w:r>
      <w:proofErr w:type="spellEnd"/>
      <w:r w:rsidR="00D371BB">
        <w:rPr>
          <w:lang w:val="fr-CA"/>
        </w:rPr>
        <w:t xml:space="preserve"> </w:t>
      </w:r>
      <w:proofErr w:type="spellStart"/>
      <w:r w:rsidR="00D371BB">
        <w:rPr>
          <w:lang w:val="fr-CA"/>
        </w:rPr>
        <w:t>Roumelioti</w:t>
      </w:r>
      <w:proofErr w:type="spellEnd"/>
      <w:r w:rsidR="00D371BB">
        <w:rPr>
          <w:lang w:val="fr-CA"/>
        </w:rPr>
        <w:t xml:space="preserve"> en 2012. Des exercices y ont été proposés. Nous avons visionné </w:t>
      </w:r>
      <w:r>
        <w:rPr>
          <w:lang w:val="fr-CA"/>
        </w:rPr>
        <w:t xml:space="preserve">en classe </w:t>
      </w:r>
      <w:r w:rsidR="00D371BB">
        <w:rPr>
          <w:lang w:val="fr-CA"/>
        </w:rPr>
        <w:t xml:space="preserve">les deux premiers exercices que voici : </w:t>
      </w:r>
    </w:p>
    <w:p w:rsidR="00D371BB" w:rsidRDefault="00D371BB" w:rsidP="00D371BB">
      <w:pPr>
        <w:spacing w:line="276" w:lineRule="auto"/>
        <w:jc w:val="both"/>
        <w:rPr>
          <w:lang w:val="fr-CA"/>
        </w:rPr>
      </w:pPr>
    </w:p>
    <w:p w:rsidR="00D371BB" w:rsidRPr="00CE1BD0" w:rsidRDefault="00D371BB" w:rsidP="00D371BB">
      <w:pPr>
        <w:spacing w:line="360" w:lineRule="auto"/>
        <w:jc w:val="both"/>
        <w:rPr>
          <w:lang w:val="fr-CA"/>
        </w:rPr>
      </w:pPr>
      <w:r w:rsidRPr="00CE1BD0">
        <w:rPr>
          <w:lang w:val="fr-CA"/>
        </w:rPr>
        <w:t xml:space="preserve">Niveau débutant </w:t>
      </w:r>
    </w:p>
    <w:p w:rsidR="00D371BB" w:rsidRPr="00CE1BD0" w:rsidRDefault="00D371BB" w:rsidP="00D371BB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fr-FR"/>
        </w:rPr>
      </w:pPr>
      <w:r w:rsidRPr="00CE1BD0">
        <w:rPr>
          <w:rFonts w:ascii="Times New Roman" w:hAnsi="Times New Roman"/>
          <w:sz w:val="24"/>
          <w:szCs w:val="24"/>
          <w:lang w:val="fr-FR"/>
        </w:rPr>
        <w:t>Exercice 1</w:t>
      </w:r>
    </w:p>
    <w:p w:rsidR="00D371BB" w:rsidRPr="00CE1BD0" w:rsidRDefault="00D371BB" w:rsidP="00D371BB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fr-FR"/>
        </w:rPr>
      </w:pPr>
      <w:r w:rsidRPr="00CE1BD0">
        <w:rPr>
          <w:rFonts w:ascii="Times New Roman" w:hAnsi="Times New Roman"/>
          <w:sz w:val="24"/>
          <w:szCs w:val="24"/>
          <w:lang w:val="fr-FR"/>
        </w:rPr>
        <w:t>Les suites figées suivantes expriment l’exagération</w:t>
      </w:r>
      <w:r w:rsidR="00612EC5">
        <w:rPr>
          <w:rFonts w:ascii="Times New Roman" w:hAnsi="Times New Roman"/>
          <w:sz w:val="24"/>
          <w:szCs w:val="24"/>
          <w:lang w:val="fr-FR"/>
        </w:rPr>
        <w:t>.</w:t>
      </w:r>
      <w:r w:rsidRPr="00CE1BD0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CE1BD0">
        <w:rPr>
          <w:rFonts w:ascii="Times New Roman" w:hAnsi="Times New Roman"/>
          <w:i/>
          <w:sz w:val="24"/>
          <w:szCs w:val="24"/>
          <w:lang w:val="fr-FR"/>
        </w:rPr>
        <w:t xml:space="preserve">comme </w:t>
      </w:r>
      <w:r w:rsidR="00612EC5">
        <w:rPr>
          <w:rFonts w:ascii="Times New Roman" w:hAnsi="Times New Roman"/>
          <w:sz w:val="24"/>
          <w:szCs w:val="24"/>
          <w:lang w:val="fr-FR"/>
        </w:rPr>
        <w:t xml:space="preserve"> C </w:t>
      </w:r>
      <w:r w:rsidRPr="00CE1BD0">
        <w:rPr>
          <w:rFonts w:ascii="Times New Roman" w:hAnsi="Times New Roman"/>
          <w:sz w:val="24"/>
          <w:szCs w:val="24"/>
          <w:lang w:val="fr-FR"/>
        </w:rPr>
        <w:t xml:space="preserve">dans la phrase </w:t>
      </w:r>
      <w:r w:rsidR="00612EC5">
        <w:rPr>
          <w:rFonts w:ascii="Times New Roman" w:hAnsi="Times New Roman"/>
          <w:sz w:val="24"/>
          <w:szCs w:val="24"/>
          <w:lang w:val="fr-FR"/>
        </w:rPr>
        <w:t>nous</w:t>
      </w:r>
      <w:r w:rsidRPr="00CE1BD0">
        <w:rPr>
          <w:rFonts w:ascii="Times New Roman" w:hAnsi="Times New Roman"/>
          <w:sz w:val="24"/>
          <w:szCs w:val="24"/>
          <w:lang w:val="fr-FR"/>
        </w:rPr>
        <w:t xml:space="preserve"> aide à relier les deux colonnes</w:t>
      </w:r>
      <w:r w:rsidRPr="00CE1BD0">
        <w:rPr>
          <w:rFonts w:ascii="Times New Roman" w:hAnsi="Times New Roman"/>
          <w:sz w:val="24"/>
          <w:szCs w:val="24"/>
          <w:lang w:val="fr-CA"/>
        </w:rPr>
        <w:t> </w:t>
      </w:r>
      <w:r w:rsidR="00612EC5">
        <w:rPr>
          <w:rFonts w:ascii="Times New Roman" w:hAnsi="Times New Roman"/>
          <w:sz w:val="24"/>
          <w:szCs w:val="24"/>
          <w:lang w:val="fr-CA"/>
        </w:rPr>
        <w:t>;</w:t>
      </w:r>
      <w:r w:rsidRPr="00CE1BD0">
        <w:rPr>
          <w:rFonts w:ascii="Times New Roman" w:hAnsi="Times New Roman"/>
          <w:sz w:val="24"/>
          <w:szCs w:val="24"/>
          <w:lang w:val="fr-CA"/>
        </w:rPr>
        <w:t xml:space="preserve"> </w:t>
      </w:r>
      <w:r w:rsidRPr="00CE1BD0">
        <w:rPr>
          <w:rFonts w:ascii="Times New Roman" w:hAnsi="Times New Roman"/>
          <w:i/>
          <w:iCs/>
          <w:sz w:val="24"/>
          <w:szCs w:val="24"/>
          <w:lang w:val="fr-CA"/>
        </w:rPr>
        <w:t>comme + substantif</w:t>
      </w:r>
      <w:r w:rsidRPr="00CE1BD0">
        <w:rPr>
          <w:rFonts w:ascii="Times New Roman" w:hAnsi="Times New Roman"/>
          <w:sz w:val="24"/>
          <w:szCs w:val="24"/>
          <w:lang w:val="fr-CA"/>
        </w:rPr>
        <w:t xml:space="preserve"> signifie </w:t>
      </w:r>
      <w:r w:rsidRPr="00CE1BD0">
        <w:rPr>
          <w:rFonts w:ascii="Times New Roman" w:hAnsi="Times New Roman"/>
          <w:i/>
          <w:iCs/>
          <w:sz w:val="24"/>
          <w:szCs w:val="24"/>
          <w:lang w:val="fr-CA"/>
        </w:rPr>
        <w:t>beaucoup</w:t>
      </w:r>
      <w:r w:rsidRPr="00CE1BD0">
        <w:rPr>
          <w:rFonts w:ascii="Times New Roman" w:hAnsi="Times New Roman"/>
          <w:sz w:val="24"/>
          <w:szCs w:val="24"/>
          <w:lang w:val="fr-FR"/>
        </w:rPr>
        <w:t xml:space="preserve">, </w:t>
      </w:r>
      <w:r w:rsidRPr="00CE1BD0">
        <w:rPr>
          <w:rFonts w:ascii="Times New Roman" w:hAnsi="Times New Roman"/>
          <w:i/>
          <w:sz w:val="24"/>
          <w:szCs w:val="24"/>
          <w:lang w:val="fr-FR"/>
        </w:rPr>
        <w:t>très</w:t>
      </w:r>
      <w:r w:rsidRPr="00CE1BD0">
        <w:rPr>
          <w:rFonts w:ascii="Times New Roman" w:hAnsi="Times New Roman"/>
          <w:sz w:val="24"/>
          <w:szCs w:val="24"/>
          <w:lang w:val="fr-FR"/>
        </w:rPr>
        <w:t xml:space="preserve"> : </w:t>
      </w:r>
    </w:p>
    <w:p w:rsidR="00D371BB" w:rsidRDefault="00D371BB" w:rsidP="00D371BB">
      <w:pPr>
        <w:pStyle w:val="a3"/>
        <w:spacing w:line="360" w:lineRule="auto"/>
        <w:ind w:left="144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Modèle : Il </w:t>
      </w:r>
      <w:r>
        <w:rPr>
          <w:rFonts w:ascii="Times New Roman" w:hAnsi="Times New Roman"/>
          <w:i/>
          <w:sz w:val="24"/>
          <w:szCs w:val="24"/>
          <w:lang w:val="fr-FR"/>
        </w:rPr>
        <w:t>est léger comme une plume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D371BB" w:rsidRDefault="00D371BB" w:rsidP="00D371BB">
      <w:pPr>
        <w:pStyle w:val="a3"/>
        <w:spacing w:line="360" w:lineRule="auto"/>
        <w:ind w:left="1440"/>
        <w:rPr>
          <w:rFonts w:ascii="Times New Roman" w:hAnsi="Times New Roman"/>
          <w:i/>
          <w:sz w:val="24"/>
          <w:szCs w:val="24"/>
          <w:lang w:val="fr-CA"/>
        </w:rPr>
      </w:pPr>
      <w:r>
        <w:rPr>
          <w:rFonts w:ascii="Times New Roman" w:hAnsi="Times New Roman"/>
          <w:i/>
          <w:sz w:val="24"/>
          <w:szCs w:val="24"/>
          <w:lang w:val="fr-FR"/>
        </w:rPr>
        <w:t>Il est très léger</w:t>
      </w:r>
    </w:p>
    <w:p w:rsidR="00D371BB" w:rsidRDefault="00D371BB" w:rsidP="00D371BB">
      <w:pPr>
        <w:pStyle w:val="a3"/>
        <w:spacing w:line="360" w:lineRule="auto"/>
        <w:ind w:left="1440"/>
        <w:rPr>
          <w:rFonts w:ascii="Times New Roman" w:hAnsi="Times New Roman"/>
          <w:sz w:val="24"/>
          <w:szCs w:val="24"/>
          <w:lang w:val="fr-CA"/>
        </w:rPr>
      </w:pPr>
      <w:r>
        <w:rPr>
          <w:rFonts w:ascii="Times New Roman" w:hAnsi="Times New Roman"/>
          <w:i/>
          <w:sz w:val="24"/>
          <w:szCs w:val="24"/>
          <w:lang w:val="fr-FR"/>
        </w:rPr>
        <w:t>E</w:t>
      </w:r>
      <w:proofErr w:type="spellStart"/>
      <w:r>
        <w:rPr>
          <w:rFonts w:ascii="Times New Roman" w:hAnsi="Times New Roman"/>
          <w:i/>
          <w:sz w:val="24"/>
          <w:szCs w:val="24"/>
        </w:rPr>
        <w:t>ίν</w:t>
      </w:r>
      <w:proofErr w:type="spellEnd"/>
      <w:r>
        <w:rPr>
          <w:rFonts w:ascii="Times New Roman" w:hAnsi="Times New Roman"/>
          <w:i/>
          <w:sz w:val="24"/>
          <w:szCs w:val="24"/>
        </w:rPr>
        <w:t>αι</w:t>
      </w:r>
      <w:r>
        <w:rPr>
          <w:rFonts w:ascii="Times New Roman" w:hAnsi="Times New Roman"/>
          <w:sz w:val="24"/>
          <w:szCs w:val="24"/>
          <w:lang w:val="fr-CA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ελ</w:t>
      </w:r>
      <w:proofErr w:type="spellEnd"/>
      <w:r>
        <w:rPr>
          <w:rFonts w:ascii="Times New Roman" w:hAnsi="Times New Roman"/>
          <w:i/>
          <w:sz w:val="24"/>
          <w:szCs w:val="24"/>
        </w:rPr>
        <w:t>αφρύς</w:t>
      </w:r>
      <w:r>
        <w:rPr>
          <w:rFonts w:ascii="Times New Roman" w:hAnsi="Times New Roman"/>
          <w:i/>
          <w:sz w:val="24"/>
          <w:szCs w:val="24"/>
          <w:lang w:val="fr-CA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σαν</w:t>
      </w:r>
      <w:r>
        <w:rPr>
          <w:rFonts w:ascii="Times New Roman" w:hAnsi="Times New Roman"/>
          <w:i/>
          <w:sz w:val="24"/>
          <w:szCs w:val="24"/>
          <w:lang w:val="fr-CA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π</w:t>
      </w:r>
      <w:proofErr w:type="spellStart"/>
      <w:r>
        <w:rPr>
          <w:rFonts w:ascii="Times New Roman" w:hAnsi="Times New Roman"/>
          <w:i/>
          <w:sz w:val="24"/>
          <w:szCs w:val="24"/>
        </w:rPr>
        <w:t>ού</w:t>
      </w:r>
      <w:proofErr w:type="spellEnd"/>
      <w:r>
        <w:rPr>
          <w:rFonts w:ascii="Times New Roman" w:hAnsi="Times New Roman"/>
          <w:i/>
          <w:sz w:val="24"/>
          <w:szCs w:val="24"/>
        </w:rPr>
        <w:t>πουλο</w:t>
      </w:r>
    </w:p>
    <w:p w:rsidR="00D371BB" w:rsidRDefault="00D371BB" w:rsidP="00D371B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8D12BE" w:rsidRDefault="008D12BE" w:rsidP="00D371B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D371BB" w:rsidRDefault="00D371BB" w:rsidP="00D371B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lastRenderedPageBreak/>
        <w:t xml:space="preserve">Elle </w:t>
      </w:r>
      <w:r>
        <w:rPr>
          <w:rFonts w:ascii="Times New Roman" w:hAnsi="Times New Roman"/>
          <w:i/>
          <w:sz w:val="24"/>
          <w:szCs w:val="24"/>
          <w:lang w:val="fr-FR"/>
        </w:rPr>
        <w:t xml:space="preserve">est </w:t>
      </w:r>
      <w:r>
        <w:rPr>
          <w:rFonts w:ascii="Times New Roman" w:hAnsi="Times New Roman"/>
          <w:i/>
          <w:sz w:val="24"/>
          <w:szCs w:val="24"/>
          <w:lang w:val="fr-CA"/>
        </w:rPr>
        <w:t>fière</w:t>
      </w:r>
      <w:r>
        <w:rPr>
          <w:rFonts w:ascii="Times New Roman" w:hAnsi="Times New Roman"/>
          <w:i/>
          <w:sz w:val="24"/>
          <w:szCs w:val="24"/>
          <w:lang w:val="fr-FR"/>
        </w:rPr>
        <w:t xml:space="preserve"> comme un paon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Tρέμει</w:t>
      </w:r>
      <w:proofErr w:type="spellEnd"/>
      <w:r>
        <w:rPr>
          <w:rFonts w:ascii="Times New Roman" w:hAnsi="Times New Roman"/>
          <w:sz w:val="24"/>
          <w:szCs w:val="24"/>
        </w:rPr>
        <w:t xml:space="preserve"> σαν </w:t>
      </w:r>
      <w:proofErr w:type="spellStart"/>
      <w:r>
        <w:rPr>
          <w:rFonts w:ascii="Times New Roman" w:hAnsi="Times New Roman"/>
          <w:sz w:val="24"/>
          <w:szCs w:val="24"/>
        </w:rPr>
        <w:t>το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φύλλο</w:t>
      </w:r>
      <w:proofErr w:type="spellEnd"/>
    </w:p>
    <w:p w:rsidR="00D371BB" w:rsidRDefault="00D371BB" w:rsidP="00D371B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  <w:lang w:val="fr-CA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Il </w:t>
      </w:r>
      <w:r>
        <w:rPr>
          <w:rFonts w:ascii="Times New Roman" w:hAnsi="Times New Roman"/>
          <w:i/>
          <w:sz w:val="24"/>
          <w:szCs w:val="24"/>
          <w:lang w:val="fr-FR"/>
        </w:rPr>
        <w:t>tremble comme une feuille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2</w:t>
      </w:r>
      <w:r>
        <w:rPr>
          <w:rFonts w:ascii="Times New Roman" w:hAnsi="Times New Roman"/>
          <w:sz w:val="24"/>
          <w:szCs w:val="24"/>
          <w:lang w:val="fr-CA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Έγινε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άσ</w:t>
      </w:r>
      <w:proofErr w:type="spellEnd"/>
      <w:r>
        <w:rPr>
          <w:rFonts w:ascii="Times New Roman" w:hAnsi="Times New Roman"/>
          <w:sz w:val="24"/>
          <w:szCs w:val="24"/>
        </w:rPr>
        <w:t xml:space="preserve">προς σαν </w:t>
      </w:r>
      <w:proofErr w:type="spellStart"/>
      <w:r>
        <w:rPr>
          <w:rFonts w:ascii="Times New Roman" w:hAnsi="Times New Roman"/>
          <w:sz w:val="24"/>
          <w:szCs w:val="24"/>
        </w:rPr>
        <w:t>το</w:t>
      </w:r>
      <w:proofErr w:type="spellEnd"/>
      <w:r>
        <w:rPr>
          <w:rFonts w:ascii="Times New Roman" w:hAnsi="Times New Roman"/>
          <w:sz w:val="24"/>
          <w:szCs w:val="24"/>
        </w:rPr>
        <w:t xml:space="preserve"> πα</w:t>
      </w:r>
      <w:proofErr w:type="spellStart"/>
      <w:r>
        <w:rPr>
          <w:rFonts w:ascii="Times New Roman" w:hAnsi="Times New Roman"/>
          <w:sz w:val="24"/>
          <w:szCs w:val="24"/>
        </w:rPr>
        <w:t>νί</w:t>
      </w:r>
      <w:proofErr w:type="spellEnd"/>
    </w:p>
    <w:p w:rsidR="00D371BB" w:rsidRDefault="00D371BB" w:rsidP="00D371B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  <w:lang w:val="fr-CA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Elle </w:t>
      </w:r>
      <w:r>
        <w:rPr>
          <w:rFonts w:ascii="Times New Roman" w:hAnsi="Times New Roman"/>
          <w:i/>
          <w:sz w:val="24"/>
          <w:szCs w:val="24"/>
          <w:lang w:val="fr-FR"/>
        </w:rPr>
        <w:t>rouge comme une tomate</w:t>
      </w:r>
      <w:r>
        <w:rPr>
          <w:rFonts w:ascii="Times New Roman" w:hAnsi="Times New Roman"/>
          <w:sz w:val="24"/>
          <w:szCs w:val="24"/>
          <w:lang w:val="fr-CA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3</w:t>
      </w:r>
      <w:r>
        <w:rPr>
          <w:rFonts w:ascii="Times New Roman" w:hAnsi="Times New Roman"/>
          <w:sz w:val="24"/>
          <w:szCs w:val="24"/>
          <w:lang w:val="fr-CA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Κοιμάτ</w:t>
      </w:r>
      <w:proofErr w:type="spellEnd"/>
      <w:r>
        <w:rPr>
          <w:rFonts w:ascii="Times New Roman" w:hAnsi="Times New Roman"/>
          <w:sz w:val="24"/>
          <w:szCs w:val="24"/>
        </w:rPr>
        <w:t xml:space="preserve">αι </w:t>
      </w:r>
      <w:proofErr w:type="spellStart"/>
      <w:r>
        <w:rPr>
          <w:rFonts w:ascii="Times New Roman" w:hAnsi="Times New Roman"/>
          <w:sz w:val="24"/>
          <w:szCs w:val="24"/>
        </w:rPr>
        <w:t>του</w:t>
      </w:r>
      <w:proofErr w:type="spellEnd"/>
      <w:r>
        <w:rPr>
          <w:rFonts w:ascii="Times New Roman" w:hAnsi="Times New Roman"/>
          <w:sz w:val="24"/>
          <w:szCs w:val="24"/>
        </w:rPr>
        <w:t xml:space="preserve"> κα</w:t>
      </w:r>
      <w:proofErr w:type="spellStart"/>
      <w:r>
        <w:rPr>
          <w:rFonts w:ascii="Times New Roman" w:hAnsi="Times New Roman"/>
          <w:sz w:val="24"/>
          <w:szCs w:val="24"/>
        </w:rPr>
        <w:t>λού</w:t>
      </w:r>
      <w:proofErr w:type="spellEnd"/>
      <w:r>
        <w:rPr>
          <w:rFonts w:ascii="Times New Roman" w:hAnsi="Times New Roman"/>
          <w:sz w:val="24"/>
          <w:szCs w:val="24"/>
        </w:rPr>
        <w:t xml:space="preserve"> κα</w:t>
      </w:r>
      <w:proofErr w:type="spellStart"/>
      <w:r>
        <w:rPr>
          <w:rFonts w:ascii="Times New Roman" w:hAnsi="Times New Roman"/>
          <w:sz w:val="24"/>
          <w:szCs w:val="24"/>
        </w:rPr>
        <w:t>ιρού</w:t>
      </w:r>
      <w:proofErr w:type="spellEnd"/>
    </w:p>
    <w:p w:rsidR="00D371BB" w:rsidRDefault="00D371BB" w:rsidP="00D371B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  <w:lang w:val="fr-CA"/>
        </w:rPr>
      </w:pPr>
      <w:r>
        <w:rPr>
          <w:rFonts w:ascii="Times New Roman" w:hAnsi="Times New Roman"/>
          <w:sz w:val="24"/>
          <w:szCs w:val="24"/>
          <w:lang w:val="fr-CA"/>
        </w:rPr>
        <w:t xml:space="preserve">Il </w:t>
      </w:r>
      <w:r>
        <w:rPr>
          <w:rFonts w:ascii="Times New Roman" w:hAnsi="Times New Roman"/>
          <w:i/>
          <w:sz w:val="24"/>
          <w:szCs w:val="24"/>
          <w:lang w:val="fr-CA"/>
        </w:rPr>
        <w:t>est devenu blanc comme un linge</w:t>
      </w:r>
      <w:r>
        <w:rPr>
          <w:rFonts w:ascii="Times New Roman" w:hAnsi="Times New Roman"/>
          <w:sz w:val="24"/>
          <w:szCs w:val="24"/>
          <w:lang w:val="fr-CA"/>
        </w:rPr>
        <w:t xml:space="preserve">   4. </w:t>
      </w:r>
      <w:r>
        <w:rPr>
          <w:rFonts w:ascii="Times New Roman" w:hAnsi="Times New Roman"/>
          <w:sz w:val="24"/>
          <w:szCs w:val="24"/>
        </w:rPr>
        <w:t>Καμα</w:t>
      </w:r>
      <w:proofErr w:type="spellStart"/>
      <w:r>
        <w:rPr>
          <w:rFonts w:ascii="Times New Roman" w:hAnsi="Times New Roman"/>
          <w:sz w:val="24"/>
          <w:szCs w:val="24"/>
        </w:rPr>
        <w:t>ρώνει</w:t>
      </w:r>
      <w:proofErr w:type="spellEnd"/>
      <w:r w:rsidRPr="00A62679">
        <w:rPr>
          <w:rFonts w:ascii="Times New Roman" w:hAnsi="Times New Roman"/>
          <w:sz w:val="24"/>
          <w:szCs w:val="24"/>
          <w:lang w:val="fr-CA"/>
        </w:rPr>
        <w:t xml:space="preserve"> </w:t>
      </w:r>
      <w:r>
        <w:rPr>
          <w:rFonts w:ascii="Times New Roman" w:hAnsi="Times New Roman"/>
          <w:sz w:val="24"/>
          <w:szCs w:val="24"/>
        </w:rPr>
        <w:t>σαν</w:t>
      </w:r>
      <w:r w:rsidRPr="00A62679">
        <w:rPr>
          <w:rFonts w:ascii="Times New Roman" w:hAnsi="Times New Roman"/>
          <w:sz w:val="24"/>
          <w:szCs w:val="24"/>
          <w:lang w:val="fr-CA"/>
        </w:rPr>
        <w:t xml:space="preserve"> </w:t>
      </w:r>
      <w:r>
        <w:rPr>
          <w:rFonts w:ascii="Times New Roman" w:hAnsi="Times New Roman"/>
          <w:sz w:val="24"/>
          <w:szCs w:val="24"/>
        </w:rPr>
        <w:t>πα</w:t>
      </w:r>
      <w:proofErr w:type="spellStart"/>
      <w:r>
        <w:rPr>
          <w:rFonts w:ascii="Times New Roman" w:hAnsi="Times New Roman"/>
          <w:sz w:val="24"/>
          <w:szCs w:val="24"/>
        </w:rPr>
        <w:t>γώνι</w:t>
      </w:r>
      <w:proofErr w:type="spellEnd"/>
    </w:p>
    <w:p w:rsidR="00D371BB" w:rsidRDefault="00D371BB" w:rsidP="00D371B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CA"/>
        </w:rPr>
        <w:t xml:space="preserve">Jean n’a jamais d’insomnies. Il          5. </w:t>
      </w:r>
      <w:proofErr w:type="spellStart"/>
      <w:r>
        <w:rPr>
          <w:rFonts w:ascii="Times New Roman" w:hAnsi="Times New Roman"/>
          <w:sz w:val="24"/>
          <w:szCs w:val="24"/>
        </w:rPr>
        <w:t>Έγινε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κόκκινος</w:t>
      </w:r>
      <w:proofErr w:type="spellEnd"/>
      <w:r>
        <w:rPr>
          <w:rFonts w:ascii="Times New Roman" w:hAnsi="Times New Roman"/>
          <w:sz w:val="24"/>
          <w:szCs w:val="24"/>
        </w:rPr>
        <w:t xml:space="preserve"> σαν </w:t>
      </w:r>
      <w:proofErr w:type="spellStart"/>
      <w:r>
        <w:rPr>
          <w:rFonts w:ascii="Times New Roman" w:hAnsi="Times New Roman"/>
          <w:sz w:val="24"/>
          <w:szCs w:val="24"/>
        </w:rPr>
        <w:t>την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τομάτ</w:t>
      </w:r>
      <w:proofErr w:type="spellEnd"/>
      <w:r>
        <w:rPr>
          <w:rFonts w:ascii="Times New Roman" w:hAnsi="Times New Roman"/>
          <w:sz w:val="24"/>
          <w:szCs w:val="24"/>
        </w:rPr>
        <w:t>α</w:t>
      </w:r>
    </w:p>
    <w:p w:rsidR="00D371BB" w:rsidRPr="003F08EC" w:rsidRDefault="00D371BB" w:rsidP="00D371BB">
      <w:pPr>
        <w:pStyle w:val="a3"/>
        <w:spacing w:line="360" w:lineRule="auto"/>
        <w:ind w:left="1440"/>
        <w:rPr>
          <w:rFonts w:ascii="Times New Roman" w:hAnsi="Times New Roman"/>
          <w:i/>
          <w:sz w:val="24"/>
          <w:szCs w:val="24"/>
          <w:lang w:val="fr-CA"/>
        </w:rPr>
      </w:pPr>
      <w:r>
        <w:rPr>
          <w:rFonts w:ascii="Times New Roman" w:hAnsi="Times New Roman"/>
          <w:i/>
          <w:sz w:val="24"/>
          <w:szCs w:val="24"/>
          <w:lang w:val="fr-CA"/>
        </w:rPr>
        <w:t>dort comme un loir</w:t>
      </w:r>
    </w:p>
    <w:p w:rsidR="00A62679" w:rsidRPr="00A62679" w:rsidRDefault="00882FF4" w:rsidP="008D12BE">
      <w:pPr>
        <w:spacing w:line="360" w:lineRule="auto"/>
        <w:jc w:val="both"/>
        <w:rPr>
          <w:lang w:val="fr-CA"/>
        </w:rPr>
      </w:pPr>
      <w:r w:rsidRPr="008D12BE">
        <w:rPr>
          <w:lang w:val="fr-FR"/>
        </w:rPr>
        <w:t>Remarques</w:t>
      </w:r>
      <w:r w:rsidRPr="008D12BE">
        <w:rPr>
          <w:lang w:val="fr-CA"/>
        </w:rPr>
        <w:t xml:space="preserve"> </w:t>
      </w:r>
      <w:r w:rsidRPr="008D12BE">
        <w:rPr>
          <w:lang w:val="fr-FR"/>
        </w:rPr>
        <w:t>des</w:t>
      </w:r>
      <w:r w:rsidRPr="008D12BE">
        <w:rPr>
          <w:lang w:val="fr-CA"/>
        </w:rPr>
        <w:t xml:space="preserve"> é</w:t>
      </w:r>
      <w:proofErr w:type="spellStart"/>
      <w:r w:rsidRPr="008D12BE">
        <w:rPr>
          <w:lang w:val="fr-FR"/>
        </w:rPr>
        <w:t>tudiants</w:t>
      </w:r>
      <w:proofErr w:type="spellEnd"/>
      <w:r w:rsidRPr="008D12BE">
        <w:rPr>
          <w:lang w:val="fr-FR"/>
        </w:rPr>
        <w:t> </w:t>
      </w:r>
      <w:r w:rsidRPr="00A62679">
        <w:rPr>
          <w:lang w:val="fr-CA"/>
        </w:rPr>
        <w:t>:</w:t>
      </w:r>
      <w:r w:rsidR="00A62679" w:rsidRPr="00A62679">
        <w:rPr>
          <w:lang w:val="fr-CA"/>
        </w:rPr>
        <w:t xml:space="preserve"> </w:t>
      </w:r>
      <w:r w:rsidR="00A62679">
        <w:t>καμαρώνει</w:t>
      </w:r>
      <w:r w:rsidR="00A62679" w:rsidRPr="00A62679">
        <w:rPr>
          <w:lang w:val="fr-CA"/>
        </w:rPr>
        <w:t xml:space="preserve"> </w:t>
      </w:r>
      <w:r w:rsidR="00A62679" w:rsidRPr="001050DC">
        <w:t>σαν</w:t>
      </w:r>
      <w:r w:rsidR="00A62679" w:rsidRPr="00A62679">
        <w:rPr>
          <w:lang w:val="fr-CA"/>
        </w:rPr>
        <w:t xml:space="preserve"> </w:t>
      </w:r>
      <w:r w:rsidR="00A62679" w:rsidRPr="001050DC">
        <w:t>το</w:t>
      </w:r>
      <w:r w:rsidR="00A62679" w:rsidRPr="00A62679">
        <w:rPr>
          <w:lang w:val="fr-CA"/>
        </w:rPr>
        <w:t xml:space="preserve"> </w:t>
      </w:r>
      <w:r w:rsidR="00A62679" w:rsidRPr="001050DC">
        <w:t>γύφτικο</w:t>
      </w:r>
      <w:r w:rsidR="00A62679" w:rsidRPr="00A62679">
        <w:rPr>
          <w:lang w:val="fr-CA"/>
        </w:rPr>
        <w:t xml:space="preserve"> </w:t>
      </w:r>
      <w:proofErr w:type="spellStart"/>
      <w:r w:rsidR="00A62679" w:rsidRPr="001050DC">
        <w:t>σκερπάνι</w:t>
      </w:r>
      <w:proofErr w:type="spellEnd"/>
      <w:r w:rsidR="00A62679" w:rsidRPr="00A62679">
        <w:rPr>
          <w:lang w:val="fr-CA"/>
        </w:rPr>
        <w:t xml:space="preserve"> (</w:t>
      </w:r>
      <w:r w:rsidR="00A62679">
        <w:rPr>
          <w:lang w:val="fr-CA"/>
        </w:rPr>
        <w:t>c</w:t>
      </w:r>
      <w:r w:rsidR="00A62679" w:rsidRPr="00A62679">
        <w:rPr>
          <w:lang w:val="fr-CA"/>
        </w:rPr>
        <w:t>’</w:t>
      </w:r>
      <w:r w:rsidR="00A62679">
        <w:rPr>
          <w:lang w:val="fr-CA"/>
        </w:rPr>
        <w:t>est ironique</w:t>
      </w:r>
      <w:r w:rsidR="00A62679" w:rsidRPr="00A62679">
        <w:rPr>
          <w:lang w:val="fr-CA"/>
        </w:rPr>
        <w:t xml:space="preserve">), </w:t>
      </w:r>
      <w:r w:rsidR="00A62679" w:rsidRPr="001050DC">
        <w:t>φουσκώνει</w:t>
      </w:r>
      <w:r w:rsidR="00A62679" w:rsidRPr="00A62679">
        <w:rPr>
          <w:lang w:val="fr-CA"/>
        </w:rPr>
        <w:t xml:space="preserve"> </w:t>
      </w:r>
      <w:r w:rsidR="00A62679" w:rsidRPr="001050DC">
        <w:t>σαν</w:t>
      </w:r>
      <w:r w:rsidR="00A62679" w:rsidRPr="00A62679">
        <w:rPr>
          <w:lang w:val="fr-CA"/>
        </w:rPr>
        <w:t xml:space="preserve"> </w:t>
      </w:r>
      <w:r w:rsidR="00A62679" w:rsidRPr="001050DC">
        <w:t>το</w:t>
      </w:r>
      <w:r w:rsidR="00A62679" w:rsidRPr="00A62679">
        <w:rPr>
          <w:lang w:val="fr-CA"/>
        </w:rPr>
        <w:t xml:space="preserve"> </w:t>
      </w:r>
      <w:r w:rsidR="00A62679" w:rsidRPr="001050DC">
        <w:t>διάνο</w:t>
      </w:r>
      <w:r w:rsidR="00A62679" w:rsidRPr="00A62679">
        <w:rPr>
          <w:lang w:val="fr-CA"/>
        </w:rPr>
        <w:t xml:space="preserve"> (</w:t>
      </w:r>
      <w:r w:rsidR="00A62679">
        <w:rPr>
          <w:lang w:val="fr-CA"/>
        </w:rPr>
        <w:t>c’est dialectal</w:t>
      </w:r>
      <w:r w:rsidR="00A62679" w:rsidRPr="00A62679">
        <w:rPr>
          <w:lang w:val="fr-CA"/>
        </w:rPr>
        <w:t>).</w:t>
      </w:r>
    </w:p>
    <w:p w:rsidR="00882FF4" w:rsidRPr="00A62679" w:rsidRDefault="00A62679" w:rsidP="00D371BB">
      <w:pPr>
        <w:spacing w:line="360" w:lineRule="auto"/>
        <w:jc w:val="both"/>
        <w:rPr>
          <w:lang w:val="fr-CA"/>
        </w:rPr>
      </w:pPr>
      <w:r>
        <w:rPr>
          <w:lang w:val="fr-CA"/>
        </w:rPr>
        <w:t xml:space="preserve">Il </w:t>
      </w:r>
      <w:r>
        <w:rPr>
          <w:i/>
          <w:lang w:val="fr-CA"/>
        </w:rPr>
        <w:t>est devenu blanc comme un linge</w:t>
      </w:r>
      <w:r>
        <w:rPr>
          <w:lang w:val="fr-CA"/>
        </w:rPr>
        <w:t xml:space="preserve"> (exprime la maladie, l’indisposition, la peur, la surprise).</w:t>
      </w:r>
    </w:p>
    <w:p w:rsidR="00A62679" w:rsidRDefault="00A62679" w:rsidP="008D12BE">
      <w:pPr>
        <w:spacing w:line="360" w:lineRule="auto"/>
        <w:jc w:val="both"/>
        <w:rPr>
          <w:i/>
          <w:lang w:val="fr-CA"/>
        </w:rPr>
      </w:pPr>
      <w:r>
        <w:rPr>
          <w:i/>
          <w:lang w:val="fr-CA"/>
        </w:rPr>
        <w:t xml:space="preserve">Il </w:t>
      </w:r>
      <w:r w:rsidRPr="001050DC">
        <w:rPr>
          <w:i/>
          <w:lang w:val="fr-CA"/>
        </w:rPr>
        <w:t xml:space="preserve">dort comme un loir </w:t>
      </w:r>
      <w:r w:rsidRPr="00A62679">
        <w:rPr>
          <w:iCs/>
          <w:lang w:val="fr-CA"/>
        </w:rPr>
        <w:t>signifi</w:t>
      </w:r>
      <w:r>
        <w:rPr>
          <w:iCs/>
          <w:lang w:val="fr-CA"/>
        </w:rPr>
        <w:t xml:space="preserve">e </w:t>
      </w:r>
      <w:r w:rsidRPr="001050DC">
        <w:rPr>
          <w:i/>
          <w:lang w:val="fr-CA"/>
        </w:rPr>
        <w:t xml:space="preserve">dormir </w:t>
      </w:r>
      <w:r w:rsidRPr="001050DC">
        <w:rPr>
          <w:b/>
          <w:bCs/>
          <w:i/>
          <w:lang w:val="fr-CA"/>
        </w:rPr>
        <w:t>profondément</w:t>
      </w:r>
      <w:r>
        <w:rPr>
          <w:i/>
          <w:lang w:val="fr-CA"/>
        </w:rPr>
        <w:t xml:space="preserve">, </w:t>
      </w:r>
      <w:r w:rsidRPr="00A62679">
        <w:rPr>
          <w:iCs/>
          <w:lang w:val="fr-CA"/>
        </w:rPr>
        <w:t>alors l’EF équivalente :</w:t>
      </w:r>
      <w:r>
        <w:rPr>
          <w:i/>
          <w:lang w:val="fr-CA"/>
        </w:rPr>
        <w:t xml:space="preserve"> </w:t>
      </w:r>
    </w:p>
    <w:p w:rsidR="00A62679" w:rsidRDefault="00A62679" w:rsidP="008D12BE">
      <w:pPr>
        <w:spacing w:line="360" w:lineRule="auto"/>
        <w:jc w:val="both"/>
        <w:rPr>
          <w:i/>
          <w:lang w:val="fr-CA"/>
        </w:rPr>
      </w:pPr>
      <w:r w:rsidRPr="001050DC">
        <w:rPr>
          <w:i/>
        </w:rPr>
        <w:t>κοιμάμαι</w:t>
      </w:r>
      <w:r w:rsidRPr="001050DC">
        <w:rPr>
          <w:i/>
          <w:lang w:val="fr-CA"/>
        </w:rPr>
        <w:t xml:space="preserve"> </w:t>
      </w:r>
      <w:r w:rsidRPr="001050DC">
        <w:rPr>
          <w:i/>
        </w:rPr>
        <w:t>σα</w:t>
      </w:r>
      <w:r w:rsidRPr="001050DC">
        <w:rPr>
          <w:i/>
          <w:lang w:val="fr-CA"/>
        </w:rPr>
        <w:t xml:space="preserve"> </w:t>
      </w:r>
      <w:r w:rsidRPr="001050DC">
        <w:rPr>
          <w:i/>
        </w:rPr>
        <w:t>βόδι</w:t>
      </w:r>
      <w:r w:rsidRPr="001050DC">
        <w:rPr>
          <w:i/>
          <w:lang w:val="fr-CA"/>
        </w:rPr>
        <w:t xml:space="preserve">, </w:t>
      </w:r>
      <w:r w:rsidRPr="001050DC">
        <w:rPr>
          <w:i/>
        </w:rPr>
        <w:t>σαν</w:t>
      </w:r>
      <w:r w:rsidRPr="001050DC">
        <w:rPr>
          <w:i/>
          <w:lang w:val="fr-CA"/>
        </w:rPr>
        <w:t xml:space="preserve"> </w:t>
      </w:r>
      <w:r w:rsidRPr="001050DC">
        <w:rPr>
          <w:i/>
        </w:rPr>
        <w:t>τούβλο</w:t>
      </w:r>
    </w:p>
    <w:p w:rsidR="00A62679" w:rsidRPr="00A62679" w:rsidRDefault="00A62679" w:rsidP="00A62679">
      <w:pPr>
        <w:spacing w:line="360" w:lineRule="auto"/>
        <w:rPr>
          <w:iCs/>
          <w:lang w:val="fr-CA"/>
        </w:rPr>
      </w:pPr>
      <w:r w:rsidRPr="00A62679">
        <w:rPr>
          <w:iCs/>
          <w:lang w:val="fr-CA"/>
        </w:rPr>
        <w:t>Par contre</w:t>
      </w:r>
      <w:r>
        <w:rPr>
          <w:iCs/>
          <w:lang w:val="fr-CA"/>
        </w:rPr>
        <w:t> </w:t>
      </w:r>
      <w:r w:rsidRPr="00A62679">
        <w:rPr>
          <w:iCs/>
          <w:lang w:val="fr-CA"/>
        </w:rPr>
        <w:t xml:space="preserve">: </w:t>
      </w:r>
      <w:r>
        <w:rPr>
          <w:iCs/>
        </w:rPr>
        <w:t>κοιμάμαι</w:t>
      </w:r>
      <w:r w:rsidRPr="00A62679">
        <w:rPr>
          <w:iCs/>
          <w:lang w:val="fr-CA"/>
        </w:rPr>
        <w:t xml:space="preserve"> </w:t>
      </w:r>
      <w:r>
        <w:rPr>
          <w:iCs/>
        </w:rPr>
        <w:t>σαν</w:t>
      </w:r>
      <w:r w:rsidRPr="00A62679">
        <w:rPr>
          <w:iCs/>
          <w:lang w:val="fr-CA"/>
        </w:rPr>
        <w:t xml:space="preserve"> </w:t>
      </w:r>
      <w:r>
        <w:rPr>
          <w:iCs/>
        </w:rPr>
        <w:t>πουλάκι</w:t>
      </w:r>
      <w:r w:rsidRPr="00A62679">
        <w:rPr>
          <w:iCs/>
          <w:lang w:val="fr-CA"/>
        </w:rPr>
        <w:t xml:space="preserve"> a comm</w:t>
      </w:r>
      <w:r>
        <w:rPr>
          <w:iCs/>
          <w:lang w:val="fr-CA"/>
        </w:rPr>
        <w:t xml:space="preserve">e signification </w:t>
      </w:r>
      <w:r w:rsidRPr="001050DC">
        <w:rPr>
          <w:i/>
          <w:lang w:val="fr-CA"/>
        </w:rPr>
        <w:t xml:space="preserve">dormir avec un sommeil </w:t>
      </w:r>
      <w:r w:rsidRPr="001050DC">
        <w:rPr>
          <w:b/>
          <w:bCs/>
          <w:i/>
          <w:lang w:val="fr-CA"/>
        </w:rPr>
        <w:t xml:space="preserve">léger </w:t>
      </w:r>
      <w:r w:rsidRPr="001050DC">
        <w:rPr>
          <w:i/>
          <w:lang w:val="fr-CA"/>
        </w:rPr>
        <w:t>(</w:t>
      </w:r>
      <w:r>
        <w:rPr>
          <w:i/>
          <w:lang w:val="fr-CA"/>
        </w:rPr>
        <w:t xml:space="preserve">équivalence donc en français : </w:t>
      </w:r>
      <w:r w:rsidRPr="001050DC">
        <w:rPr>
          <w:i/>
          <w:lang w:val="fr-CA"/>
        </w:rPr>
        <w:t>dormir comme un bébé)</w:t>
      </w:r>
    </w:p>
    <w:p w:rsidR="00882FF4" w:rsidRPr="00A62679" w:rsidRDefault="00882FF4" w:rsidP="00D371BB">
      <w:pPr>
        <w:spacing w:line="360" w:lineRule="auto"/>
        <w:jc w:val="both"/>
        <w:rPr>
          <w:lang w:val="fr-CA"/>
        </w:rPr>
      </w:pPr>
    </w:p>
    <w:p w:rsidR="00D371BB" w:rsidRDefault="00D371BB" w:rsidP="00D371BB">
      <w:pPr>
        <w:spacing w:line="360" w:lineRule="auto"/>
        <w:jc w:val="both"/>
        <w:rPr>
          <w:lang w:val="fr-FR"/>
        </w:rPr>
      </w:pPr>
      <w:r w:rsidRPr="003F08EC">
        <w:rPr>
          <w:lang w:val="fr-FR"/>
        </w:rPr>
        <w:t>Nous</w:t>
      </w:r>
      <w:r>
        <w:rPr>
          <w:lang w:val="fr-FR"/>
        </w:rPr>
        <w:t xml:space="preserve"> avons dit que même des EF qui ont comme éléments constitutifs des mots </w:t>
      </w:r>
      <w:r w:rsidR="00A62679">
        <w:rPr>
          <w:lang w:val="fr-FR"/>
        </w:rPr>
        <w:t>sémantiquement non transparents</w:t>
      </w:r>
      <w:r>
        <w:rPr>
          <w:lang w:val="fr-FR"/>
        </w:rPr>
        <w:t xml:space="preserve"> en français comme le terme </w:t>
      </w:r>
      <w:r w:rsidRPr="003F08EC">
        <w:rPr>
          <w:i/>
          <w:lang w:val="fr-FR"/>
        </w:rPr>
        <w:t>loir</w:t>
      </w:r>
      <w:r>
        <w:rPr>
          <w:lang w:val="fr-FR"/>
        </w:rPr>
        <w:t xml:space="preserve"> peuvent être comprises puisqu’on sait que l’EF en question exprime l’intensité à travers toujours une comparaison</w:t>
      </w:r>
      <w:r w:rsidR="00A62679">
        <w:rPr>
          <w:lang w:val="fr-FR"/>
        </w:rPr>
        <w:t>.</w:t>
      </w:r>
    </w:p>
    <w:p w:rsidR="00A62679" w:rsidRPr="003F08EC" w:rsidRDefault="00A62679" w:rsidP="00D371BB">
      <w:pPr>
        <w:spacing w:line="360" w:lineRule="auto"/>
        <w:jc w:val="both"/>
        <w:rPr>
          <w:lang w:val="fr-FR"/>
        </w:rPr>
      </w:pPr>
    </w:p>
    <w:p w:rsidR="00D371BB" w:rsidRPr="00CE1BD0" w:rsidRDefault="00D371BB" w:rsidP="00D371BB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fr-FR"/>
        </w:rPr>
      </w:pPr>
      <w:r w:rsidRPr="00CE1BD0">
        <w:rPr>
          <w:rFonts w:ascii="Times New Roman" w:hAnsi="Times New Roman"/>
          <w:sz w:val="24"/>
          <w:szCs w:val="24"/>
          <w:lang w:val="fr-FR"/>
        </w:rPr>
        <w:t>Exercice 2</w:t>
      </w:r>
    </w:p>
    <w:p w:rsidR="00D371BB" w:rsidRPr="00CE1BD0" w:rsidRDefault="00D371BB" w:rsidP="00D371BB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fr-FR"/>
        </w:rPr>
      </w:pPr>
      <w:r w:rsidRPr="00CE1BD0">
        <w:rPr>
          <w:rFonts w:ascii="Times New Roman" w:hAnsi="Times New Roman"/>
          <w:sz w:val="24"/>
          <w:szCs w:val="24"/>
          <w:lang w:val="fr-FR"/>
        </w:rPr>
        <w:t xml:space="preserve">Les suites figées suivantes expriment l’exagération. </w:t>
      </w:r>
      <w:r w:rsidRPr="00CE1BD0">
        <w:rPr>
          <w:rFonts w:ascii="Times New Roman" w:hAnsi="Times New Roman"/>
          <w:sz w:val="24"/>
          <w:szCs w:val="24"/>
          <w:lang w:val="fr-CA"/>
        </w:rPr>
        <w:t>L’image est presque la même dans</w:t>
      </w:r>
      <w:r w:rsidRPr="00CE1BD0">
        <w:rPr>
          <w:rFonts w:ascii="Times New Roman" w:hAnsi="Times New Roman"/>
          <w:sz w:val="24"/>
          <w:szCs w:val="24"/>
          <w:lang w:val="fr-FR"/>
        </w:rPr>
        <w:t xml:space="preserve"> les deux langues. Ceci vous aidera à relier les deux colonnes : </w:t>
      </w:r>
      <w:r w:rsidRPr="00CE1BD0">
        <w:rPr>
          <w:rFonts w:ascii="Times New Roman" w:hAnsi="Times New Roman"/>
          <w:sz w:val="24"/>
          <w:szCs w:val="24"/>
          <w:lang w:val="fr-CA"/>
        </w:rPr>
        <w:t xml:space="preserve"> </w:t>
      </w:r>
    </w:p>
    <w:p w:rsidR="00D371BB" w:rsidRPr="00CE1BD0" w:rsidRDefault="00D371BB" w:rsidP="00D371BB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  <w:lang w:val="fr-FR"/>
        </w:rPr>
      </w:pPr>
    </w:p>
    <w:p w:rsidR="00D371BB" w:rsidRPr="00CE1BD0" w:rsidRDefault="00D371BB" w:rsidP="00D371B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CE1BD0">
        <w:rPr>
          <w:rFonts w:ascii="Times New Roman" w:hAnsi="Times New Roman"/>
          <w:sz w:val="24"/>
          <w:szCs w:val="24"/>
          <w:lang w:val="fr-FR"/>
        </w:rPr>
        <w:t xml:space="preserve">Il </w:t>
      </w:r>
      <w:r w:rsidRPr="00CE1BD0">
        <w:rPr>
          <w:rFonts w:ascii="Times New Roman" w:hAnsi="Times New Roman"/>
          <w:i/>
          <w:iCs/>
          <w:sz w:val="24"/>
          <w:szCs w:val="24"/>
          <w:lang w:val="fr-FR"/>
        </w:rPr>
        <w:t>fait un froid de canard</w:t>
      </w:r>
      <w:r w:rsidRPr="00CE1BD0">
        <w:rPr>
          <w:rFonts w:ascii="Times New Roman" w:hAnsi="Times New Roman"/>
          <w:sz w:val="24"/>
          <w:szCs w:val="24"/>
          <w:lang w:val="fr-FR"/>
        </w:rPr>
        <w:t xml:space="preserve"> au Canada </w:t>
      </w:r>
      <w:r w:rsidRPr="00CE1BD0">
        <w:rPr>
          <w:rFonts w:ascii="Times New Roman" w:hAnsi="Times New Roman"/>
          <w:sz w:val="24"/>
          <w:szCs w:val="24"/>
          <w:lang w:val="fr-FR"/>
        </w:rPr>
        <w:tab/>
      </w:r>
      <w:r w:rsidRPr="00CE1BD0">
        <w:rPr>
          <w:rFonts w:ascii="Times New Roman" w:hAnsi="Times New Roman"/>
          <w:sz w:val="24"/>
          <w:szCs w:val="24"/>
          <w:lang w:val="fr-FR"/>
        </w:rPr>
        <w:tab/>
        <w:t xml:space="preserve">  </w:t>
      </w:r>
      <w:r w:rsidRPr="00CE1BD0">
        <w:rPr>
          <w:rFonts w:ascii="Times New Roman" w:hAnsi="Times New Roman"/>
          <w:sz w:val="24"/>
          <w:szCs w:val="24"/>
          <w:lang w:val="fr-CA"/>
        </w:rPr>
        <w:t xml:space="preserve">1. </w:t>
      </w:r>
      <w:r w:rsidRPr="00CE1BD0">
        <w:rPr>
          <w:rFonts w:ascii="Times New Roman" w:hAnsi="Times New Roman"/>
          <w:sz w:val="24"/>
          <w:szCs w:val="24"/>
          <w:lang w:val="el-GR"/>
        </w:rPr>
        <w:t>Έχει</w:t>
      </w:r>
      <w:r w:rsidRPr="00CE1BD0">
        <w:rPr>
          <w:rFonts w:ascii="Times New Roman" w:hAnsi="Times New Roman"/>
          <w:sz w:val="24"/>
          <w:szCs w:val="24"/>
          <w:lang w:val="fr-CA"/>
        </w:rPr>
        <w:t xml:space="preserve"> </w:t>
      </w:r>
      <w:r w:rsidRPr="00CE1BD0">
        <w:rPr>
          <w:rFonts w:ascii="Times New Roman" w:hAnsi="Times New Roman"/>
          <w:sz w:val="24"/>
          <w:szCs w:val="24"/>
          <w:lang w:val="el-GR"/>
        </w:rPr>
        <w:t>μνήμη</w:t>
      </w:r>
      <w:r w:rsidRPr="00CE1BD0">
        <w:rPr>
          <w:rFonts w:ascii="Times New Roman" w:hAnsi="Times New Roman"/>
          <w:sz w:val="24"/>
          <w:szCs w:val="24"/>
          <w:lang w:val="fr-CA"/>
        </w:rPr>
        <w:t xml:space="preserve"> </w:t>
      </w:r>
      <w:r w:rsidRPr="00CE1BD0">
        <w:rPr>
          <w:rFonts w:ascii="Times New Roman" w:hAnsi="Times New Roman"/>
          <w:sz w:val="24"/>
          <w:szCs w:val="24"/>
          <w:lang w:val="el-GR"/>
        </w:rPr>
        <w:t>ελέφαντα</w:t>
      </w:r>
      <w:r w:rsidRPr="00CE1BD0">
        <w:rPr>
          <w:rFonts w:ascii="Times New Roman" w:hAnsi="Times New Roman"/>
          <w:sz w:val="24"/>
          <w:szCs w:val="24"/>
          <w:lang w:val="fr-CA"/>
        </w:rPr>
        <w:t xml:space="preserve">   </w:t>
      </w:r>
    </w:p>
    <w:p w:rsidR="00D371BB" w:rsidRPr="00CE1BD0" w:rsidRDefault="00D371BB" w:rsidP="00D371BB">
      <w:pPr>
        <w:pStyle w:val="a3"/>
        <w:spacing w:line="360" w:lineRule="auto"/>
        <w:ind w:left="1440"/>
        <w:rPr>
          <w:rFonts w:ascii="Times New Roman" w:hAnsi="Times New Roman"/>
          <w:sz w:val="24"/>
          <w:szCs w:val="24"/>
          <w:lang w:val="fr-CA"/>
        </w:rPr>
      </w:pPr>
      <w:r w:rsidRPr="00CE1BD0">
        <w:rPr>
          <w:rFonts w:ascii="Times New Roman" w:hAnsi="Times New Roman"/>
          <w:sz w:val="24"/>
          <w:szCs w:val="24"/>
          <w:lang w:val="fr-FR"/>
        </w:rPr>
        <w:t>en</w:t>
      </w:r>
      <w:r w:rsidRPr="00CE1BD0">
        <w:rPr>
          <w:rFonts w:ascii="Times New Roman" w:hAnsi="Times New Roman"/>
          <w:sz w:val="24"/>
          <w:szCs w:val="24"/>
          <w:lang w:val="fr-CA"/>
        </w:rPr>
        <w:t xml:space="preserve"> </w:t>
      </w:r>
      <w:r w:rsidRPr="00CE1BD0">
        <w:rPr>
          <w:rFonts w:ascii="Times New Roman" w:hAnsi="Times New Roman"/>
          <w:sz w:val="24"/>
          <w:szCs w:val="24"/>
          <w:lang w:val="fr-FR"/>
        </w:rPr>
        <w:t>hiver</w:t>
      </w:r>
      <w:r w:rsidRPr="00CE1BD0">
        <w:rPr>
          <w:rFonts w:ascii="Times New Roman" w:hAnsi="Times New Roman"/>
          <w:sz w:val="24"/>
          <w:szCs w:val="24"/>
          <w:lang w:val="fr-CA"/>
        </w:rPr>
        <w:t xml:space="preserve">      </w:t>
      </w:r>
    </w:p>
    <w:p w:rsidR="00D371BB" w:rsidRPr="00CE1BD0" w:rsidRDefault="00D371BB" w:rsidP="00D371B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i/>
          <w:iCs/>
          <w:sz w:val="24"/>
          <w:szCs w:val="24"/>
          <w:lang w:val="fr-CA"/>
        </w:rPr>
      </w:pPr>
      <w:r w:rsidRPr="00CE1BD0">
        <w:rPr>
          <w:rFonts w:ascii="Times New Roman" w:hAnsi="Times New Roman"/>
          <w:sz w:val="24"/>
          <w:szCs w:val="24"/>
          <w:lang w:val="fr-FR"/>
        </w:rPr>
        <w:t xml:space="preserve">Pierre n’oublie jamais rien. Il </w:t>
      </w:r>
      <w:r w:rsidRPr="00CE1BD0">
        <w:rPr>
          <w:rFonts w:ascii="Times New Roman" w:hAnsi="Times New Roman"/>
          <w:i/>
          <w:iCs/>
          <w:sz w:val="24"/>
          <w:szCs w:val="24"/>
          <w:lang w:val="fr-FR"/>
        </w:rPr>
        <w:t xml:space="preserve">a une mémoire </w:t>
      </w:r>
      <w:r w:rsidRPr="00CE1BD0">
        <w:rPr>
          <w:rFonts w:ascii="Times New Roman" w:hAnsi="Times New Roman"/>
          <w:i/>
          <w:iCs/>
          <w:sz w:val="24"/>
          <w:szCs w:val="24"/>
          <w:lang w:val="fr-CA"/>
        </w:rPr>
        <w:t xml:space="preserve">  </w:t>
      </w:r>
      <w:r w:rsidRPr="00CE1BD0">
        <w:rPr>
          <w:rFonts w:ascii="Times New Roman" w:hAnsi="Times New Roman"/>
          <w:sz w:val="24"/>
          <w:szCs w:val="24"/>
          <w:lang w:val="fr-CA"/>
        </w:rPr>
        <w:t xml:space="preserve">2. </w:t>
      </w:r>
      <w:proofErr w:type="spellStart"/>
      <w:r w:rsidRPr="00CE1BD0">
        <w:rPr>
          <w:rFonts w:ascii="Times New Roman" w:hAnsi="Times New Roman"/>
          <w:sz w:val="24"/>
          <w:szCs w:val="24"/>
        </w:rPr>
        <w:t>Πεινάει</w:t>
      </w:r>
      <w:proofErr w:type="spellEnd"/>
      <w:r w:rsidRPr="00CE1BD0">
        <w:rPr>
          <w:rFonts w:ascii="Times New Roman" w:hAnsi="Times New Roman"/>
          <w:sz w:val="24"/>
          <w:szCs w:val="24"/>
          <w:lang w:val="fr-CA"/>
        </w:rPr>
        <w:t xml:space="preserve"> </w:t>
      </w:r>
      <w:r w:rsidRPr="00CE1BD0">
        <w:rPr>
          <w:rFonts w:ascii="Times New Roman" w:hAnsi="Times New Roman"/>
          <w:sz w:val="24"/>
          <w:szCs w:val="24"/>
        </w:rPr>
        <w:t>σα</w:t>
      </w:r>
      <w:r w:rsidRPr="00CE1BD0">
        <w:rPr>
          <w:rFonts w:ascii="Times New Roman" w:hAnsi="Times New Roman"/>
          <w:sz w:val="24"/>
          <w:szCs w:val="24"/>
          <w:lang w:val="fr-CA"/>
        </w:rPr>
        <w:t xml:space="preserve"> </w:t>
      </w:r>
      <w:proofErr w:type="spellStart"/>
      <w:r w:rsidRPr="00CE1BD0">
        <w:rPr>
          <w:rFonts w:ascii="Times New Roman" w:hAnsi="Times New Roman"/>
          <w:sz w:val="24"/>
          <w:szCs w:val="24"/>
        </w:rPr>
        <w:t>λύκος</w:t>
      </w:r>
      <w:proofErr w:type="spellEnd"/>
    </w:p>
    <w:p w:rsidR="00D371BB" w:rsidRPr="00CE1BD0" w:rsidRDefault="00D371BB" w:rsidP="00D371BB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  <w:lang w:val="fr-FR"/>
        </w:rPr>
      </w:pPr>
      <w:r w:rsidRPr="00CE1BD0">
        <w:rPr>
          <w:rFonts w:ascii="Times New Roman" w:hAnsi="Times New Roman"/>
          <w:i/>
          <w:iCs/>
          <w:sz w:val="24"/>
          <w:szCs w:val="24"/>
          <w:lang w:val="fr-CA"/>
        </w:rPr>
        <w:t xml:space="preserve">      </w:t>
      </w:r>
      <w:r w:rsidRPr="00CE1BD0">
        <w:rPr>
          <w:rFonts w:ascii="Times New Roman" w:hAnsi="Times New Roman"/>
          <w:i/>
          <w:iCs/>
          <w:sz w:val="24"/>
          <w:szCs w:val="24"/>
          <w:lang w:val="fr-FR"/>
        </w:rPr>
        <w:t>d’éléphant.</w:t>
      </w:r>
    </w:p>
    <w:p w:rsidR="00D371BB" w:rsidRPr="007B752B" w:rsidRDefault="00D371BB" w:rsidP="00D371B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Il s’est beaucoup </w:t>
      </w:r>
      <w:r>
        <w:rPr>
          <w:rFonts w:ascii="Times New Roman" w:hAnsi="Times New Roman"/>
          <w:sz w:val="24"/>
          <w:szCs w:val="24"/>
          <w:lang w:val="fr-CA"/>
        </w:rPr>
        <w:t xml:space="preserve">fatigué et maintenant            3. </w:t>
      </w:r>
      <w:r w:rsidRPr="007B752B">
        <w:rPr>
          <w:rFonts w:ascii="Times New Roman" w:hAnsi="Times New Roman"/>
          <w:sz w:val="24"/>
          <w:szCs w:val="24"/>
          <w:lang w:val="el-GR"/>
        </w:rPr>
        <w:t xml:space="preserve">Κάνει </w:t>
      </w:r>
      <w:proofErr w:type="spellStart"/>
      <w:r w:rsidRPr="007B752B">
        <w:rPr>
          <w:rFonts w:ascii="Times New Roman" w:hAnsi="Times New Roman"/>
          <w:sz w:val="24"/>
          <w:szCs w:val="24"/>
          <w:lang w:val="el-GR"/>
        </w:rPr>
        <w:t>ψωφόκρυο</w:t>
      </w:r>
      <w:proofErr w:type="spellEnd"/>
      <w:r w:rsidRPr="007B752B">
        <w:rPr>
          <w:rFonts w:ascii="Times New Roman" w:hAnsi="Times New Roman"/>
          <w:sz w:val="24"/>
          <w:szCs w:val="24"/>
          <w:lang w:val="el-GR"/>
        </w:rPr>
        <w:t xml:space="preserve">, </w:t>
      </w:r>
    </w:p>
    <w:p w:rsidR="00D371BB" w:rsidRPr="003A54BC" w:rsidRDefault="00D371BB" w:rsidP="00D371BB">
      <w:pPr>
        <w:pStyle w:val="a3"/>
        <w:spacing w:line="360" w:lineRule="auto"/>
        <w:ind w:left="5760" w:hanging="4380"/>
        <w:rPr>
          <w:rFonts w:ascii="Times New Roman" w:hAnsi="Times New Roman"/>
          <w:sz w:val="24"/>
          <w:szCs w:val="24"/>
          <w:lang w:val="fr-CA"/>
        </w:rPr>
      </w:pPr>
      <w:r>
        <w:rPr>
          <w:rFonts w:ascii="Times New Roman" w:hAnsi="Times New Roman"/>
          <w:i/>
          <w:iCs/>
          <w:sz w:val="24"/>
          <w:szCs w:val="24"/>
          <w:lang w:val="fr-CA"/>
        </w:rPr>
        <w:t>il a une faim de loup</w:t>
      </w:r>
      <w:r>
        <w:rPr>
          <w:rFonts w:ascii="Times New Roman" w:hAnsi="Times New Roman"/>
          <w:sz w:val="24"/>
          <w:szCs w:val="24"/>
          <w:lang w:val="fr-CA"/>
        </w:rPr>
        <w:t>!!</w:t>
      </w:r>
      <w:r>
        <w:rPr>
          <w:rFonts w:ascii="Times New Roman" w:hAnsi="Times New Roman"/>
          <w:sz w:val="24"/>
          <w:szCs w:val="24"/>
          <w:lang w:val="fr-CA"/>
        </w:rPr>
        <w:tab/>
      </w:r>
      <w:r>
        <w:rPr>
          <w:rFonts w:ascii="Times New Roman" w:hAnsi="Times New Roman"/>
          <w:sz w:val="24"/>
          <w:szCs w:val="24"/>
          <w:lang w:val="el-GR"/>
        </w:rPr>
        <w:t>κάνει</w:t>
      </w:r>
      <w:r w:rsidRPr="003A54BC">
        <w:rPr>
          <w:rFonts w:ascii="Times New Roman" w:hAnsi="Times New Roman"/>
          <w:sz w:val="24"/>
          <w:szCs w:val="24"/>
          <w:lang w:val="fr-CA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>το</w:t>
      </w:r>
      <w:r w:rsidRPr="003A54BC">
        <w:rPr>
          <w:rFonts w:ascii="Times New Roman" w:hAnsi="Times New Roman"/>
          <w:sz w:val="24"/>
          <w:szCs w:val="24"/>
          <w:lang w:val="fr-CA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>κρύο</w:t>
      </w:r>
      <w:r w:rsidRPr="003A54BC">
        <w:rPr>
          <w:rFonts w:ascii="Times New Roman" w:hAnsi="Times New Roman"/>
          <w:sz w:val="24"/>
          <w:szCs w:val="24"/>
          <w:lang w:val="fr-CA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>της</w:t>
      </w:r>
      <w:r w:rsidRPr="003A54BC">
        <w:rPr>
          <w:rFonts w:ascii="Times New Roman" w:hAnsi="Times New Roman"/>
          <w:sz w:val="24"/>
          <w:szCs w:val="24"/>
          <w:lang w:val="fr-CA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>αρκούδας</w:t>
      </w:r>
    </w:p>
    <w:p w:rsidR="00D371BB" w:rsidRPr="008178B6" w:rsidRDefault="00D371BB" w:rsidP="00D371BB">
      <w:pPr>
        <w:spacing w:line="276" w:lineRule="auto"/>
        <w:jc w:val="both"/>
        <w:rPr>
          <w:lang w:val="fr-CA"/>
        </w:rPr>
      </w:pPr>
      <w:r>
        <w:rPr>
          <w:lang w:val="fr-CA"/>
        </w:rPr>
        <w:t>De</w:t>
      </w:r>
      <w:r w:rsidRPr="008178B6">
        <w:rPr>
          <w:lang w:val="fr-CA"/>
        </w:rPr>
        <w:t xml:space="preserve"> </w:t>
      </w:r>
      <w:r>
        <w:rPr>
          <w:lang w:val="fr-CA"/>
        </w:rPr>
        <w:t>la</w:t>
      </w:r>
      <w:r w:rsidRPr="008178B6">
        <w:rPr>
          <w:lang w:val="fr-CA"/>
        </w:rPr>
        <w:t xml:space="preserve"> </w:t>
      </w:r>
      <w:r>
        <w:rPr>
          <w:lang w:val="fr-CA"/>
        </w:rPr>
        <w:t xml:space="preserve">même façon même quand l’image évoquée par une EF n’est pas la même dans les deux langues, cela n’empêche pas la compréhension : sachant que l’EF exprime </w:t>
      </w:r>
      <w:r>
        <w:rPr>
          <w:lang w:val="fr-CA"/>
        </w:rPr>
        <w:lastRenderedPageBreak/>
        <w:t xml:space="preserve">encore une fois l’exagération, </w:t>
      </w:r>
      <w:r w:rsidRPr="00371694">
        <w:rPr>
          <w:i/>
          <w:lang w:val="fr-CA"/>
        </w:rPr>
        <w:t>un froid de canard</w:t>
      </w:r>
      <w:r>
        <w:rPr>
          <w:lang w:val="fr-CA"/>
        </w:rPr>
        <w:t xml:space="preserve"> est rendu dans la langue-cible par une suite de mots exprimant cette exagération. </w:t>
      </w:r>
    </w:p>
    <w:p w:rsidR="00D371BB" w:rsidRDefault="00D371BB" w:rsidP="00D371BB">
      <w:pPr>
        <w:spacing w:line="276" w:lineRule="auto"/>
        <w:jc w:val="both"/>
        <w:rPr>
          <w:lang w:val="fr-CA"/>
        </w:rPr>
      </w:pPr>
    </w:p>
    <w:p w:rsidR="00D371BB" w:rsidRPr="00A62679" w:rsidRDefault="00D371BB" w:rsidP="00D371BB">
      <w:pPr>
        <w:spacing w:line="276" w:lineRule="auto"/>
        <w:jc w:val="both"/>
        <w:rPr>
          <w:lang w:val="fr-CA"/>
        </w:rPr>
      </w:pPr>
      <w:r>
        <w:rPr>
          <w:lang w:val="fr-FR"/>
        </w:rPr>
        <w:t xml:space="preserve">Nous avons par la suite consulté </w:t>
      </w:r>
      <w:r w:rsidR="00A62679">
        <w:rPr>
          <w:lang w:val="fr-FR"/>
        </w:rPr>
        <w:t xml:space="preserve">l’application didactique </w:t>
      </w:r>
      <w:r w:rsidR="008D12BE">
        <w:rPr>
          <w:lang w:val="fr-FR"/>
        </w:rPr>
        <w:t xml:space="preserve">du dictionnaire </w:t>
      </w:r>
      <w:r>
        <w:rPr>
          <w:lang w:val="fr-FR"/>
        </w:rPr>
        <w:t xml:space="preserve">des EF élaboré par les étudiants des années précédentes </w:t>
      </w:r>
      <w:r w:rsidR="00A62679" w:rsidRPr="00A62679">
        <w:rPr>
          <w:lang w:val="fr-CA"/>
        </w:rPr>
        <w:t xml:space="preserve">existant en ligne </w:t>
      </w:r>
      <w:r w:rsidR="008D12BE">
        <w:rPr>
          <w:lang w:val="fr-CA"/>
        </w:rPr>
        <w:t xml:space="preserve">(voir bibliographie) : </w:t>
      </w:r>
    </w:p>
    <w:p w:rsidR="00D371BB" w:rsidRDefault="00D371BB" w:rsidP="00D371BB">
      <w:pPr>
        <w:spacing w:line="276" w:lineRule="auto"/>
        <w:jc w:val="both"/>
        <w:rPr>
          <w:lang w:val="fr-FR"/>
        </w:rPr>
      </w:pPr>
    </w:p>
    <w:p w:rsidR="00D371BB" w:rsidRDefault="00D371BB" w:rsidP="00D371BB">
      <w:pPr>
        <w:spacing w:line="276" w:lineRule="auto"/>
        <w:jc w:val="both"/>
        <w:rPr>
          <w:lang w:val="fr-FR"/>
        </w:rPr>
      </w:pPr>
      <w:r>
        <w:rPr>
          <w:lang w:val="fr-FR"/>
        </w:rPr>
        <w:t xml:space="preserve">Nous avions depuis le premier cours dit que les dictionnaires déjà existants </w:t>
      </w:r>
      <w:r w:rsidR="008D12BE">
        <w:rPr>
          <w:lang w:val="fr-FR"/>
        </w:rPr>
        <w:t>étaient</w:t>
      </w:r>
      <w:r>
        <w:rPr>
          <w:lang w:val="fr-FR"/>
        </w:rPr>
        <w:t xml:space="preserve"> incomplets : des informations comme le niveau de langue (pour les dictionnaires les plus anciens), la connotation d’une expression, sa fréquence, le sentiment ou argument véhiculé</w:t>
      </w:r>
      <w:r w:rsidR="00A62679">
        <w:rPr>
          <w:lang w:val="fr-FR"/>
        </w:rPr>
        <w:t>s</w:t>
      </w:r>
      <w:r>
        <w:rPr>
          <w:lang w:val="fr-FR"/>
        </w:rPr>
        <w:t xml:space="preserve"> n’y sont pas notées. </w:t>
      </w:r>
    </w:p>
    <w:p w:rsidR="00D371BB" w:rsidRPr="00AB585F" w:rsidRDefault="00D371BB" w:rsidP="00D371BB">
      <w:pPr>
        <w:pStyle w:val="CENTAL-Text"/>
      </w:pPr>
      <w:r>
        <w:t xml:space="preserve">En élaborant alors notre dictionnaire électronique pour remplir la case </w:t>
      </w:r>
      <w:r w:rsidRPr="00AB585F">
        <w:rPr>
          <w:i/>
        </w:rPr>
        <w:t>contexte</w:t>
      </w:r>
      <w:r>
        <w:t xml:space="preserve">, nous avons souvent copié un dictionnaire existant </w:t>
      </w:r>
      <w:r w:rsidR="00A62679">
        <w:t xml:space="preserve">à l’époque </w:t>
      </w:r>
      <w:r>
        <w:t>en ligne</w:t>
      </w:r>
      <w:r w:rsidR="00A62679">
        <w:rPr>
          <w:rStyle w:val="a5"/>
        </w:rPr>
        <w:footnoteReference w:id="2"/>
      </w:r>
      <w:r>
        <w:t xml:space="preserve"> </w:t>
      </w:r>
      <w:r w:rsidR="00A62679">
        <w:t>pour ses contextes fabriqués réussis. P</w:t>
      </w:r>
      <w:r>
        <w:t xml:space="preserve">our certaines entrées, nous avons pourtant fait une recherche sur internet ou dans des </w:t>
      </w:r>
      <w:r w:rsidR="00E56A37">
        <w:t>textes</w:t>
      </w:r>
      <w:r>
        <w:t xml:space="preserve"> (essentiellement littéraires) pour trouver des phrases naturelles émises par des francophones (ceci est noté dans la rubrique </w:t>
      </w:r>
      <w:r w:rsidRPr="00584151">
        <w:rPr>
          <w:i/>
        </w:rPr>
        <w:t>sources</w:t>
      </w:r>
      <w:r>
        <w:t>).</w:t>
      </w:r>
    </w:p>
    <w:p w:rsidR="00D371BB" w:rsidRPr="00371694" w:rsidRDefault="00D371BB" w:rsidP="00D371BB">
      <w:pPr>
        <w:spacing w:line="276" w:lineRule="auto"/>
        <w:jc w:val="both"/>
        <w:rPr>
          <w:i/>
          <w:lang w:val="fr-CA"/>
        </w:rPr>
      </w:pPr>
      <w:r>
        <w:rPr>
          <w:lang w:val="fr-FR"/>
        </w:rPr>
        <w:t xml:space="preserve">Ainsi nous avons consulté </w:t>
      </w:r>
      <w:r w:rsidR="008D12BE">
        <w:rPr>
          <w:lang w:val="fr-FR"/>
        </w:rPr>
        <w:t>lors de ce cours</w:t>
      </w:r>
      <w:r>
        <w:rPr>
          <w:lang w:val="fr-CA"/>
        </w:rPr>
        <w:t xml:space="preserve"> </w:t>
      </w:r>
      <w:r w:rsidR="008D12BE">
        <w:rPr>
          <w:lang w:val="fr-CA"/>
        </w:rPr>
        <w:t>l’EF</w:t>
      </w:r>
      <w:r>
        <w:rPr>
          <w:lang w:val="fr-CA"/>
        </w:rPr>
        <w:t xml:space="preserve"> </w:t>
      </w:r>
      <w:r>
        <w:rPr>
          <w:i/>
          <w:lang w:val="fr-CA"/>
        </w:rPr>
        <w:t xml:space="preserve">tomber dans les pommes </w:t>
      </w:r>
      <w:r w:rsidRPr="00371694">
        <w:rPr>
          <w:lang w:val="fr-CA"/>
        </w:rPr>
        <w:t>que voici :</w:t>
      </w:r>
      <w:r>
        <w:rPr>
          <w:i/>
          <w:lang w:val="fr-CA"/>
        </w:rPr>
        <w:t xml:space="preserve"> </w:t>
      </w:r>
    </w:p>
    <w:p w:rsidR="00D371BB" w:rsidRDefault="00D371BB" w:rsidP="00D371BB">
      <w:pPr>
        <w:spacing w:line="276" w:lineRule="auto"/>
        <w:jc w:val="both"/>
        <w:rPr>
          <w:lang w:val="fr-FR"/>
        </w:rPr>
      </w:pPr>
    </w:p>
    <w:p w:rsidR="00D371BB" w:rsidRPr="009A4640" w:rsidRDefault="00D371BB" w:rsidP="00D371BB">
      <w:pPr>
        <w:spacing w:line="276" w:lineRule="auto"/>
        <w:jc w:val="both"/>
        <w:rPr>
          <w:rFonts w:eastAsiaTheme="minorHAnsi"/>
          <w:bCs/>
          <w:lang w:val="fr-CA" w:eastAsia="en-US"/>
        </w:rPr>
      </w:pPr>
      <w:r w:rsidRPr="009A4640">
        <w:rPr>
          <w:rFonts w:eastAsiaTheme="minorHAnsi"/>
          <w:bCs/>
          <w:lang w:val="fr-CA" w:eastAsia="en-US"/>
        </w:rPr>
        <w:t>Entrée : tomber dans les pommes</w:t>
      </w:r>
    </w:p>
    <w:p w:rsidR="00D371BB" w:rsidRPr="009A4640" w:rsidRDefault="00D371BB" w:rsidP="00D371BB">
      <w:pPr>
        <w:spacing w:line="276" w:lineRule="auto"/>
        <w:jc w:val="both"/>
        <w:rPr>
          <w:rFonts w:eastAsiaTheme="minorHAnsi"/>
          <w:bCs/>
          <w:lang w:val="fr-CA" w:eastAsia="en-US"/>
        </w:rPr>
      </w:pPr>
      <w:r w:rsidRPr="009A4640">
        <w:rPr>
          <w:rFonts w:eastAsiaTheme="minorHAnsi"/>
          <w:bCs/>
          <w:lang w:val="fr-CA" w:eastAsia="en-US"/>
        </w:rPr>
        <w:t xml:space="preserve">Signification : s’évanouir </w:t>
      </w:r>
    </w:p>
    <w:p w:rsidR="00D371BB" w:rsidRPr="00AB585F" w:rsidRDefault="00D371BB" w:rsidP="00D371BB">
      <w:pPr>
        <w:spacing w:line="276" w:lineRule="auto"/>
        <w:jc w:val="both"/>
        <w:rPr>
          <w:rFonts w:eastAsiaTheme="minorHAnsi"/>
          <w:bCs/>
          <w:i/>
          <w:color w:val="000000"/>
          <w:lang w:val="fr-CA" w:eastAsia="en-US"/>
        </w:rPr>
      </w:pPr>
      <w:r w:rsidRPr="009A4640">
        <w:rPr>
          <w:rFonts w:eastAsiaTheme="minorHAnsi"/>
          <w:bCs/>
          <w:lang w:val="fr-CA" w:eastAsia="en-US"/>
        </w:rPr>
        <w:t xml:space="preserve">Contexte : </w:t>
      </w:r>
      <w:r w:rsidRPr="009A4640">
        <w:rPr>
          <w:rFonts w:eastAsiaTheme="minorHAnsi"/>
          <w:bCs/>
          <w:lang w:eastAsia="en-US"/>
        </w:rPr>
        <w:t>Ι</w:t>
      </w:r>
      <w:r w:rsidRPr="009A4640">
        <w:rPr>
          <w:rFonts w:eastAsiaTheme="minorHAnsi"/>
          <w:bCs/>
          <w:lang w:val="fr-CA" w:eastAsia="en-US"/>
        </w:rPr>
        <w:t xml:space="preserve">l est incroyablement sensible : dès qu'il voit une goutte de sang, il </w:t>
      </w:r>
      <w:r w:rsidRPr="00AB585F">
        <w:rPr>
          <w:rFonts w:eastAsiaTheme="minorHAnsi"/>
          <w:bCs/>
          <w:i/>
          <w:lang w:val="fr-CA" w:eastAsia="en-US"/>
        </w:rPr>
        <w:t xml:space="preserve">tombe </w:t>
      </w:r>
      <w:r w:rsidRPr="00AB585F">
        <w:rPr>
          <w:rFonts w:eastAsiaTheme="minorHAnsi"/>
          <w:bCs/>
          <w:i/>
          <w:color w:val="000000"/>
          <w:lang w:val="fr-CA" w:eastAsia="en-US"/>
        </w:rPr>
        <w:t>dans les pommes</w:t>
      </w:r>
    </w:p>
    <w:p w:rsidR="00D371BB" w:rsidRDefault="00D371BB" w:rsidP="00D371BB">
      <w:pPr>
        <w:spacing w:line="276" w:lineRule="auto"/>
        <w:jc w:val="both"/>
        <w:rPr>
          <w:rFonts w:eastAsiaTheme="minorHAnsi"/>
          <w:bCs/>
          <w:color w:val="000000"/>
          <w:lang w:val="fr-CA" w:eastAsia="en-US"/>
        </w:rPr>
      </w:pPr>
      <w:r>
        <w:rPr>
          <w:rFonts w:eastAsiaTheme="minorHAnsi"/>
          <w:bCs/>
          <w:color w:val="000000"/>
          <w:lang w:val="fr-CA" w:eastAsia="en-US"/>
        </w:rPr>
        <w:t>Niveau : familier, populaire</w:t>
      </w:r>
    </w:p>
    <w:p w:rsidR="00D371BB" w:rsidRDefault="00D371BB" w:rsidP="00D371BB">
      <w:pPr>
        <w:spacing w:line="276" w:lineRule="auto"/>
        <w:jc w:val="both"/>
        <w:rPr>
          <w:rFonts w:eastAsiaTheme="minorHAnsi"/>
          <w:bCs/>
          <w:lang w:val="fr-CA" w:eastAsia="en-US"/>
        </w:rPr>
      </w:pPr>
      <w:r>
        <w:rPr>
          <w:rFonts w:eastAsiaTheme="minorHAnsi"/>
          <w:bCs/>
          <w:color w:val="000000"/>
          <w:lang w:val="fr-CA" w:eastAsia="en-US"/>
        </w:rPr>
        <w:t xml:space="preserve">Équivalence en grec : </w:t>
      </w:r>
      <w:r>
        <w:rPr>
          <w:rFonts w:eastAsiaTheme="minorHAnsi"/>
          <w:bCs/>
          <w:color w:val="000000"/>
          <w:lang w:eastAsia="en-US"/>
        </w:rPr>
        <w:t>λιποθύμησε</w:t>
      </w:r>
      <w:r w:rsidRPr="00371694">
        <w:rPr>
          <w:rFonts w:eastAsiaTheme="minorHAnsi"/>
          <w:bCs/>
          <w:color w:val="000000"/>
          <w:lang w:val="fr-CA" w:eastAsia="en-US"/>
        </w:rPr>
        <w:t xml:space="preserve"> (</w:t>
      </w:r>
      <w:r>
        <w:rPr>
          <w:rFonts w:eastAsiaTheme="minorHAnsi"/>
          <w:bCs/>
          <w:color w:val="000000"/>
          <w:lang w:val="fr-CA" w:eastAsia="en-US"/>
        </w:rPr>
        <w:t xml:space="preserve">niveau </w:t>
      </w:r>
      <w:r w:rsidRPr="00371694">
        <w:rPr>
          <w:rFonts w:eastAsiaTheme="minorHAnsi"/>
          <w:bCs/>
          <w:lang w:val="fr-CA" w:eastAsia="en-US"/>
        </w:rPr>
        <w:t xml:space="preserve">standard), </w:t>
      </w:r>
      <w:r w:rsidRPr="00371694">
        <w:rPr>
          <w:rFonts w:eastAsiaTheme="minorHAnsi"/>
          <w:bCs/>
          <w:lang w:eastAsia="en-US"/>
        </w:rPr>
        <w:t>έπεσε</w:t>
      </w:r>
      <w:r w:rsidRPr="00371694">
        <w:rPr>
          <w:rFonts w:eastAsiaTheme="minorHAnsi"/>
          <w:bCs/>
          <w:lang w:val="fr-CA" w:eastAsia="en-US"/>
        </w:rPr>
        <w:t xml:space="preserve"> </w:t>
      </w:r>
      <w:r w:rsidRPr="00371694">
        <w:rPr>
          <w:rFonts w:eastAsiaTheme="minorHAnsi"/>
          <w:bCs/>
          <w:lang w:eastAsia="en-US"/>
        </w:rPr>
        <w:t>ξερός</w:t>
      </w:r>
      <w:r w:rsidRPr="00371694">
        <w:rPr>
          <w:rFonts w:eastAsiaTheme="minorHAnsi"/>
          <w:bCs/>
          <w:lang w:val="fr-CA" w:eastAsia="en-US"/>
        </w:rPr>
        <w:t xml:space="preserve">  |  </w:t>
      </w:r>
      <w:r w:rsidRPr="00371694">
        <w:rPr>
          <w:rFonts w:eastAsiaTheme="minorHAnsi"/>
          <w:bCs/>
          <w:lang w:eastAsia="en-US"/>
        </w:rPr>
        <w:t>τ</w:t>
      </w:r>
      <w:r w:rsidRPr="00371694">
        <w:rPr>
          <w:rFonts w:eastAsiaTheme="minorHAnsi"/>
          <w:bCs/>
          <w:lang w:val="fr-CA" w:eastAsia="en-US"/>
        </w:rPr>
        <w:t>'</w:t>
      </w:r>
      <w:r w:rsidRPr="00371694">
        <w:rPr>
          <w:rFonts w:eastAsiaTheme="minorHAnsi"/>
          <w:bCs/>
          <w:lang w:eastAsia="en-US"/>
        </w:rPr>
        <w:t>ανάσκελα</w:t>
      </w:r>
      <w:r w:rsidRPr="00371694">
        <w:rPr>
          <w:rFonts w:eastAsiaTheme="minorHAnsi"/>
          <w:bCs/>
          <w:lang w:val="fr-CA" w:eastAsia="en-US"/>
        </w:rPr>
        <w:t xml:space="preserve"> (</w:t>
      </w:r>
      <w:r>
        <w:rPr>
          <w:rFonts w:eastAsiaTheme="minorHAnsi"/>
          <w:bCs/>
          <w:lang w:val="fr-CA" w:eastAsia="en-US"/>
        </w:rPr>
        <w:t xml:space="preserve">niveau familier, EF pas fréquente en grec), </w:t>
      </w:r>
      <w:r>
        <w:rPr>
          <w:rFonts w:eastAsiaTheme="minorHAnsi"/>
          <w:bCs/>
          <w:lang w:eastAsia="en-US"/>
        </w:rPr>
        <w:t>τα</w:t>
      </w:r>
      <w:r w:rsidRPr="00371694">
        <w:rPr>
          <w:rFonts w:eastAsiaTheme="minorHAnsi"/>
          <w:bCs/>
          <w:lang w:val="fr-CA" w:eastAsia="en-US"/>
        </w:rPr>
        <w:t xml:space="preserve"> </w:t>
      </w:r>
      <w:r>
        <w:rPr>
          <w:rFonts w:eastAsiaTheme="minorHAnsi"/>
          <w:bCs/>
          <w:lang w:eastAsia="en-US"/>
        </w:rPr>
        <w:t>τέζαρε</w:t>
      </w:r>
      <w:r>
        <w:rPr>
          <w:rFonts w:eastAsiaTheme="minorHAnsi"/>
          <w:bCs/>
          <w:lang w:val="fr-CA" w:eastAsia="en-US"/>
        </w:rPr>
        <w:t xml:space="preserve"> (niveau familier EF pas fréquente en grec).</w:t>
      </w:r>
    </w:p>
    <w:p w:rsidR="00E56A37" w:rsidRDefault="00E56A37" w:rsidP="00D371BB">
      <w:pPr>
        <w:spacing w:line="276" w:lineRule="auto"/>
        <w:jc w:val="both"/>
        <w:rPr>
          <w:rFonts w:eastAsiaTheme="minorHAnsi"/>
          <w:bCs/>
          <w:lang w:val="fr-CA" w:eastAsia="en-US"/>
        </w:rPr>
      </w:pPr>
      <w:r>
        <w:rPr>
          <w:rFonts w:eastAsiaTheme="minorHAnsi"/>
          <w:bCs/>
          <w:lang w:val="fr-CA" w:eastAsia="en-US"/>
        </w:rPr>
        <w:t>Nous avons vu</w:t>
      </w:r>
      <w:r w:rsidR="008D12BE">
        <w:rPr>
          <w:rFonts w:eastAsiaTheme="minorHAnsi"/>
          <w:bCs/>
          <w:lang w:val="fr-CA" w:eastAsia="en-US"/>
        </w:rPr>
        <w:t>,</w:t>
      </w:r>
      <w:r>
        <w:rPr>
          <w:rFonts w:eastAsiaTheme="minorHAnsi"/>
          <w:bCs/>
          <w:lang w:val="fr-CA" w:eastAsia="en-US"/>
        </w:rPr>
        <w:t xml:space="preserve"> à l’aide d’une locutrice native</w:t>
      </w:r>
      <w:r w:rsidR="008D12BE">
        <w:rPr>
          <w:rFonts w:eastAsiaTheme="minorHAnsi"/>
          <w:bCs/>
          <w:lang w:val="fr-CA" w:eastAsia="en-US"/>
        </w:rPr>
        <w:t>,</w:t>
      </w:r>
      <w:r>
        <w:rPr>
          <w:rFonts w:eastAsiaTheme="minorHAnsi"/>
          <w:bCs/>
          <w:lang w:val="fr-CA" w:eastAsia="en-US"/>
        </w:rPr>
        <w:t xml:space="preserve"> que cette EF relève d</w:t>
      </w:r>
      <w:r w:rsidR="008D12BE">
        <w:rPr>
          <w:rFonts w:eastAsiaTheme="minorHAnsi"/>
          <w:bCs/>
          <w:lang w:val="fr-CA" w:eastAsia="en-US"/>
        </w:rPr>
        <w:t>ésormais d</w:t>
      </w:r>
      <w:r>
        <w:rPr>
          <w:rFonts w:eastAsiaTheme="minorHAnsi"/>
          <w:bCs/>
          <w:lang w:val="fr-CA" w:eastAsia="en-US"/>
        </w:rPr>
        <w:t>u niveau standard (correction à faire dans notre dictionnaire).</w:t>
      </w:r>
    </w:p>
    <w:p w:rsidR="00E56A37" w:rsidRDefault="00E56A37" w:rsidP="00D371BB">
      <w:pPr>
        <w:spacing w:line="276" w:lineRule="auto"/>
        <w:jc w:val="both"/>
        <w:rPr>
          <w:rFonts w:eastAsiaTheme="minorHAnsi"/>
          <w:lang w:val="fr-CA" w:eastAsia="en-US"/>
        </w:rPr>
      </w:pPr>
    </w:p>
    <w:p w:rsidR="00E56A37" w:rsidRPr="00E56A37" w:rsidRDefault="00E56A37" w:rsidP="00D371BB">
      <w:pPr>
        <w:spacing w:line="276" w:lineRule="auto"/>
        <w:jc w:val="both"/>
        <w:rPr>
          <w:rFonts w:eastAsiaTheme="minorHAnsi"/>
          <w:i/>
          <w:iCs/>
          <w:lang w:val="fr-CA" w:eastAsia="en-US"/>
        </w:rPr>
      </w:pPr>
      <w:r>
        <w:rPr>
          <w:rFonts w:eastAsiaTheme="minorHAnsi"/>
          <w:lang w:val="fr-CA" w:eastAsia="en-US"/>
        </w:rPr>
        <w:t xml:space="preserve">Autre expression évoquée en classe : </w:t>
      </w:r>
      <w:r>
        <w:rPr>
          <w:rFonts w:eastAsiaTheme="minorHAnsi"/>
          <w:lang w:eastAsia="en-US"/>
        </w:rPr>
        <w:t>του</w:t>
      </w:r>
      <w:r w:rsidRPr="00E56A37">
        <w:rPr>
          <w:rFonts w:eastAsiaTheme="minorHAnsi"/>
          <w:lang w:val="fr-CA" w:eastAsia="en-US"/>
        </w:rPr>
        <w:t xml:space="preserve"> </w:t>
      </w:r>
      <w:r>
        <w:rPr>
          <w:rFonts w:eastAsiaTheme="minorHAnsi"/>
          <w:lang w:eastAsia="en-US"/>
        </w:rPr>
        <w:t>ήρθαν</w:t>
      </w:r>
      <w:r w:rsidRPr="00E56A37">
        <w:rPr>
          <w:rFonts w:eastAsiaTheme="minorHAnsi"/>
          <w:lang w:val="fr-CA" w:eastAsia="en-US"/>
        </w:rPr>
        <w:t xml:space="preserve"> </w:t>
      </w:r>
      <w:r>
        <w:rPr>
          <w:rFonts w:eastAsiaTheme="minorHAnsi"/>
          <w:lang w:eastAsia="en-US"/>
        </w:rPr>
        <w:t>τα</w:t>
      </w:r>
      <w:r w:rsidRPr="00E56A37">
        <w:rPr>
          <w:rFonts w:eastAsiaTheme="minorHAnsi"/>
          <w:lang w:val="fr-CA" w:eastAsia="en-US"/>
        </w:rPr>
        <w:t xml:space="preserve"> </w:t>
      </w:r>
      <w:r>
        <w:rPr>
          <w:rFonts w:eastAsiaTheme="minorHAnsi"/>
          <w:lang w:eastAsia="en-US"/>
        </w:rPr>
        <w:t>πάνω</w:t>
      </w:r>
      <w:r w:rsidRPr="00E56A37">
        <w:rPr>
          <w:rFonts w:eastAsiaTheme="minorHAnsi"/>
          <w:lang w:val="fr-CA" w:eastAsia="en-US"/>
        </w:rPr>
        <w:t xml:space="preserve"> </w:t>
      </w:r>
      <w:r>
        <w:rPr>
          <w:rFonts w:eastAsiaTheme="minorHAnsi"/>
          <w:lang w:eastAsia="en-US"/>
        </w:rPr>
        <w:t>κάτω</w:t>
      </w:r>
      <w:r w:rsidRPr="00E56A37">
        <w:rPr>
          <w:rFonts w:eastAsiaTheme="minorHAnsi"/>
          <w:lang w:val="fr-CA" w:eastAsia="en-US"/>
        </w:rPr>
        <w:t xml:space="preserve"> (</w:t>
      </w:r>
      <w:r>
        <w:rPr>
          <w:rFonts w:eastAsiaTheme="minorHAnsi"/>
          <w:lang w:val="fr-CA" w:eastAsia="en-US"/>
        </w:rPr>
        <w:t xml:space="preserve">exprimant pourtant essentiellement la surprise) et n’étant donc pas équivalente avec </w:t>
      </w:r>
      <w:r w:rsidRPr="00E56A37">
        <w:rPr>
          <w:rFonts w:eastAsiaTheme="minorHAnsi"/>
          <w:i/>
          <w:iCs/>
          <w:lang w:val="fr-CA" w:eastAsia="en-US"/>
        </w:rPr>
        <w:t>tomber dans les pommes</w:t>
      </w:r>
      <w:r>
        <w:rPr>
          <w:rFonts w:eastAsiaTheme="minorHAnsi"/>
          <w:i/>
          <w:iCs/>
          <w:lang w:val="fr-CA" w:eastAsia="en-US"/>
        </w:rPr>
        <w:t>.</w:t>
      </w:r>
    </w:p>
    <w:p w:rsidR="00D371BB" w:rsidRPr="00BC7E83" w:rsidRDefault="00D371BB" w:rsidP="00D371BB">
      <w:pPr>
        <w:spacing w:line="276" w:lineRule="auto"/>
        <w:jc w:val="both"/>
        <w:rPr>
          <w:rFonts w:eastAsiaTheme="minorHAnsi"/>
          <w:bCs/>
          <w:lang w:val="fr-CA" w:eastAsia="en-US"/>
        </w:rPr>
      </w:pPr>
    </w:p>
    <w:p w:rsidR="00E56A37" w:rsidRPr="008D12BE" w:rsidRDefault="00D371BB" w:rsidP="00E56A37">
      <w:pPr>
        <w:spacing w:line="276" w:lineRule="auto"/>
        <w:jc w:val="both"/>
        <w:rPr>
          <w:rFonts w:eastAsiaTheme="minorHAnsi"/>
          <w:bCs/>
          <w:color w:val="000000"/>
          <w:lang w:val="fr-CA" w:eastAsia="en-US"/>
        </w:rPr>
      </w:pPr>
      <w:r>
        <w:rPr>
          <w:rFonts w:eastAsiaTheme="minorHAnsi"/>
          <w:bCs/>
          <w:lang w:val="fr-CA" w:eastAsia="en-US"/>
        </w:rPr>
        <w:t xml:space="preserve">Donc, des questions se posent en ce qui concerne l’équivalence de l’EF en question. Son équivalente sera-t-elle </w:t>
      </w:r>
      <w:r>
        <w:rPr>
          <w:rFonts w:eastAsiaTheme="minorHAnsi"/>
          <w:bCs/>
          <w:color w:val="000000"/>
          <w:lang w:eastAsia="en-US"/>
        </w:rPr>
        <w:t>λιποθύμησε</w:t>
      </w:r>
      <w:r>
        <w:rPr>
          <w:rFonts w:eastAsiaTheme="minorHAnsi"/>
          <w:bCs/>
          <w:color w:val="000000"/>
          <w:lang w:val="fr-CA" w:eastAsia="en-US"/>
        </w:rPr>
        <w:t xml:space="preserve"> </w:t>
      </w:r>
      <w:r w:rsidRPr="00BC7E83">
        <w:rPr>
          <w:rFonts w:eastAsiaTheme="minorHAnsi"/>
          <w:bCs/>
          <w:color w:val="000000"/>
          <w:lang w:val="fr-CA" w:eastAsia="en-US"/>
        </w:rPr>
        <w:t>(</w:t>
      </w:r>
      <w:r>
        <w:rPr>
          <w:rFonts w:eastAsiaTheme="minorHAnsi"/>
          <w:bCs/>
          <w:color w:val="000000"/>
          <w:lang w:val="fr-CA" w:eastAsia="en-US"/>
        </w:rPr>
        <w:t xml:space="preserve">plus fréquente) et non pas </w:t>
      </w:r>
      <w:r w:rsidRPr="00371694">
        <w:rPr>
          <w:rFonts w:eastAsiaTheme="minorHAnsi"/>
          <w:bCs/>
          <w:lang w:eastAsia="en-US"/>
        </w:rPr>
        <w:t>έπεσε</w:t>
      </w:r>
      <w:r w:rsidRPr="00371694">
        <w:rPr>
          <w:rFonts w:eastAsiaTheme="minorHAnsi"/>
          <w:bCs/>
          <w:lang w:val="fr-CA" w:eastAsia="en-US"/>
        </w:rPr>
        <w:t xml:space="preserve"> </w:t>
      </w:r>
      <w:r w:rsidRPr="00371694">
        <w:rPr>
          <w:rFonts w:eastAsiaTheme="minorHAnsi"/>
          <w:bCs/>
          <w:lang w:eastAsia="en-US"/>
        </w:rPr>
        <w:t>ξερός</w:t>
      </w:r>
      <w:r>
        <w:rPr>
          <w:rFonts w:eastAsiaTheme="minorHAnsi"/>
          <w:bCs/>
          <w:lang w:val="fr-CA" w:eastAsia="en-US"/>
        </w:rPr>
        <w:t xml:space="preserve"> (du même niveau, mais plus rarement employé en grec</w:t>
      </w:r>
      <w:r w:rsidRPr="00BC7E83">
        <w:rPr>
          <w:rFonts w:eastAsiaTheme="minorHAnsi"/>
          <w:bCs/>
          <w:lang w:val="fr-CA" w:eastAsia="en-US"/>
        </w:rPr>
        <w:t>)</w:t>
      </w:r>
      <w:r>
        <w:rPr>
          <w:rFonts w:eastAsiaTheme="minorHAnsi"/>
          <w:bCs/>
          <w:color w:val="000000"/>
          <w:lang w:val="fr-CA" w:eastAsia="en-US"/>
        </w:rPr>
        <w:t xml:space="preserve"> </w:t>
      </w:r>
      <w:r w:rsidRPr="00BC7E83">
        <w:rPr>
          <w:rFonts w:eastAsiaTheme="minorHAnsi"/>
          <w:bCs/>
          <w:lang w:val="fr-CA" w:eastAsia="en-US"/>
        </w:rPr>
        <w:t>?</w:t>
      </w:r>
      <w:r>
        <w:rPr>
          <w:rFonts w:eastAsiaTheme="minorHAnsi"/>
          <w:bCs/>
          <w:lang w:val="fr-CA" w:eastAsia="en-US"/>
        </w:rPr>
        <w:t xml:space="preserve"> Nous pensons que oui</w:t>
      </w:r>
      <w:r w:rsidR="008D12BE">
        <w:rPr>
          <w:rFonts w:eastAsiaTheme="minorHAnsi"/>
          <w:bCs/>
          <w:lang w:val="fr-CA" w:eastAsia="en-US"/>
        </w:rPr>
        <w:t xml:space="preserve"> car</w:t>
      </w:r>
      <w:r w:rsidR="00E56A37">
        <w:rPr>
          <w:rFonts w:eastAsiaTheme="minorHAnsi"/>
          <w:bCs/>
          <w:lang w:val="fr-CA" w:eastAsia="en-US"/>
        </w:rPr>
        <w:t xml:space="preserve"> l’EF </w:t>
      </w:r>
      <w:r w:rsidR="00E56A37" w:rsidRPr="008D12BE">
        <w:rPr>
          <w:rFonts w:eastAsiaTheme="minorHAnsi"/>
          <w:bCs/>
          <w:i/>
          <w:iCs/>
          <w:lang w:val="fr-CA" w:eastAsia="en-US"/>
        </w:rPr>
        <w:t>tomber dans les pommes</w:t>
      </w:r>
      <w:r w:rsidR="00E56A37" w:rsidRPr="008D12BE">
        <w:rPr>
          <w:rFonts w:eastAsiaTheme="minorHAnsi"/>
          <w:bCs/>
          <w:lang w:val="fr-CA" w:eastAsia="en-US"/>
        </w:rPr>
        <w:t xml:space="preserve"> </w:t>
      </w:r>
      <w:r w:rsidR="00E56A37">
        <w:rPr>
          <w:rFonts w:eastAsiaTheme="minorHAnsi"/>
          <w:bCs/>
          <w:lang w:val="fr-CA" w:eastAsia="en-US"/>
        </w:rPr>
        <w:t>est une expression très fréquente en fr</w:t>
      </w:r>
      <w:r w:rsidR="008D12BE">
        <w:rPr>
          <w:rFonts w:eastAsiaTheme="minorHAnsi"/>
          <w:bCs/>
          <w:lang w:val="fr-CA" w:eastAsia="en-US"/>
        </w:rPr>
        <w:t>ançais</w:t>
      </w:r>
      <w:r w:rsidR="00E56A37">
        <w:rPr>
          <w:rFonts w:eastAsiaTheme="minorHAnsi"/>
          <w:bCs/>
          <w:lang w:val="fr-CA" w:eastAsia="en-US"/>
        </w:rPr>
        <w:t xml:space="preserve"> et qu’aucune EF grecque n’est vraiment équivalente </w:t>
      </w:r>
      <w:r w:rsidR="008D12BE">
        <w:rPr>
          <w:rFonts w:eastAsiaTheme="minorHAnsi"/>
          <w:bCs/>
          <w:lang w:val="fr-CA" w:eastAsia="en-US"/>
        </w:rPr>
        <w:t>(les</w:t>
      </w:r>
      <w:r w:rsidR="00E56A37">
        <w:rPr>
          <w:rFonts w:eastAsiaTheme="minorHAnsi"/>
          <w:bCs/>
          <w:lang w:val="fr-CA" w:eastAsia="en-US"/>
        </w:rPr>
        <w:t xml:space="preserve"> </w:t>
      </w:r>
      <w:r w:rsidR="008D12BE">
        <w:rPr>
          <w:rFonts w:eastAsiaTheme="minorHAnsi"/>
          <w:bCs/>
          <w:lang w:val="fr-CA" w:eastAsia="en-US"/>
        </w:rPr>
        <w:t>EF notées n’étaient</w:t>
      </w:r>
      <w:r w:rsidR="00E56A37">
        <w:rPr>
          <w:rFonts w:eastAsiaTheme="minorHAnsi"/>
          <w:bCs/>
          <w:lang w:val="fr-CA" w:eastAsia="en-US"/>
        </w:rPr>
        <w:t xml:space="preserve"> ni si fréquente</w:t>
      </w:r>
      <w:r w:rsidR="008D12BE">
        <w:rPr>
          <w:rFonts w:eastAsiaTheme="minorHAnsi"/>
          <w:bCs/>
          <w:lang w:val="fr-CA" w:eastAsia="en-US"/>
        </w:rPr>
        <w:t>s</w:t>
      </w:r>
      <w:r w:rsidR="00E56A37">
        <w:rPr>
          <w:rFonts w:eastAsiaTheme="minorHAnsi"/>
          <w:bCs/>
          <w:lang w:val="fr-CA" w:eastAsia="en-US"/>
        </w:rPr>
        <w:t xml:space="preserve"> ni relevant du niveau standard</w:t>
      </w:r>
      <w:r w:rsidR="008D12BE">
        <w:rPr>
          <w:rFonts w:eastAsiaTheme="minorHAnsi"/>
          <w:bCs/>
          <w:lang w:val="fr-CA" w:eastAsia="en-US"/>
        </w:rPr>
        <w:t>)</w:t>
      </w:r>
      <w:r w:rsidR="00E56A37">
        <w:rPr>
          <w:rFonts w:eastAsiaTheme="minorHAnsi"/>
          <w:bCs/>
          <w:lang w:val="fr-CA" w:eastAsia="en-US"/>
        </w:rPr>
        <w:t>.</w:t>
      </w:r>
    </w:p>
    <w:p w:rsidR="00E56A37" w:rsidRDefault="00E56A37" w:rsidP="00E56A37">
      <w:pPr>
        <w:spacing w:line="276" w:lineRule="auto"/>
        <w:jc w:val="both"/>
        <w:rPr>
          <w:rFonts w:eastAsiaTheme="minorHAnsi"/>
          <w:bCs/>
          <w:lang w:val="fr-CA" w:eastAsia="en-US"/>
        </w:rPr>
      </w:pPr>
    </w:p>
    <w:p w:rsidR="00E56A37" w:rsidRDefault="00E56A37" w:rsidP="00E56A37">
      <w:pPr>
        <w:spacing w:line="276" w:lineRule="auto"/>
        <w:jc w:val="both"/>
        <w:rPr>
          <w:rFonts w:eastAsiaTheme="minorHAnsi"/>
          <w:lang w:val="fr-CA" w:eastAsia="en-US"/>
        </w:rPr>
      </w:pPr>
      <w:r>
        <w:rPr>
          <w:rFonts w:eastAsiaTheme="minorHAnsi"/>
          <w:bCs/>
          <w:lang w:val="fr-CA" w:eastAsia="en-US"/>
        </w:rPr>
        <w:t>Remarques sur le figement </w:t>
      </w:r>
      <w:r>
        <w:rPr>
          <w:rFonts w:eastAsiaTheme="minorHAnsi"/>
          <w:bCs/>
          <w:color w:val="000000"/>
          <w:lang w:val="fr-CA" w:eastAsia="en-US"/>
        </w:rPr>
        <w:t>(utiles pour l’examen final) </w:t>
      </w:r>
      <w:r>
        <w:rPr>
          <w:rFonts w:eastAsiaTheme="minorHAnsi"/>
          <w:bCs/>
          <w:lang w:val="fr-CA" w:eastAsia="en-US"/>
        </w:rPr>
        <w:t xml:space="preserve">: </w:t>
      </w:r>
      <w:r w:rsidR="008D12BE">
        <w:rPr>
          <w:rFonts w:eastAsiaTheme="minorHAnsi"/>
          <w:bCs/>
          <w:lang w:val="fr-CA" w:eastAsia="en-US"/>
        </w:rPr>
        <w:t xml:space="preserve">tomber dans les pommes : </w:t>
      </w:r>
      <w:r w:rsidRPr="00BC7E83">
        <w:rPr>
          <w:rFonts w:eastAsiaTheme="minorHAnsi"/>
          <w:lang w:val="fr-CA" w:eastAsia="en-US"/>
        </w:rPr>
        <w:t xml:space="preserve">verbe figé avec son </w:t>
      </w:r>
      <w:r>
        <w:rPr>
          <w:rFonts w:eastAsiaTheme="minorHAnsi"/>
          <w:lang w:val="fr-CA" w:eastAsia="en-US"/>
        </w:rPr>
        <w:t xml:space="preserve">objet. </w:t>
      </w:r>
      <w:r w:rsidR="00C57E17">
        <w:rPr>
          <w:rFonts w:eastAsiaTheme="minorHAnsi"/>
          <w:lang w:val="fr-CA" w:eastAsia="en-US"/>
        </w:rPr>
        <w:t xml:space="preserve">4 éléments figés ensemble (tomber + dans + les + pommes). </w:t>
      </w:r>
      <w:r>
        <w:rPr>
          <w:rFonts w:eastAsiaTheme="minorHAnsi"/>
          <w:lang w:val="fr-CA" w:eastAsia="en-US"/>
        </w:rPr>
        <w:t>Sens de l’expression non prévisible.</w:t>
      </w:r>
    </w:p>
    <w:p w:rsidR="00E56A37" w:rsidRDefault="00E56A37" w:rsidP="00D371BB">
      <w:pPr>
        <w:spacing w:line="276" w:lineRule="auto"/>
        <w:jc w:val="both"/>
        <w:rPr>
          <w:rFonts w:eastAsiaTheme="minorHAnsi"/>
          <w:bCs/>
          <w:color w:val="000000"/>
          <w:lang w:val="fr-CA" w:eastAsia="en-US"/>
        </w:rPr>
      </w:pPr>
    </w:p>
    <w:p w:rsidR="00D371BB" w:rsidRDefault="00D371BB" w:rsidP="00D371BB">
      <w:pPr>
        <w:spacing w:line="276" w:lineRule="auto"/>
        <w:jc w:val="both"/>
        <w:rPr>
          <w:rFonts w:eastAsiaTheme="minorHAnsi"/>
          <w:bCs/>
          <w:color w:val="000000"/>
          <w:lang w:val="fr-CA" w:eastAsia="en-US"/>
        </w:rPr>
      </w:pPr>
      <w:r>
        <w:rPr>
          <w:rFonts w:eastAsiaTheme="minorHAnsi"/>
          <w:bCs/>
          <w:color w:val="000000"/>
          <w:lang w:val="fr-CA" w:eastAsia="en-US"/>
        </w:rPr>
        <w:t xml:space="preserve">Une seconde entrée étudiée a été celle de l’EF </w:t>
      </w:r>
      <w:r w:rsidRPr="00BC7E83">
        <w:rPr>
          <w:rFonts w:eastAsiaTheme="minorHAnsi"/>
          <w:bCs/>
          <w:i/>
          <w:color w:val="000000"/>
          <w:lang w:val="fr-CA" w:eastAsia="en-US"/>
        </w:rPr>
        <w:t>casser sa pipe</w:t>
      </w:r>
      <w:r>
        <w:rPr>
          <w:rFonts w:eastAsiaTheme="minorHAnsi"/>
          <w:bCs/>
          <w:color w:val="000000"/>
          <w:lang w:val="fr-CA" w:eastAsia="en-US"/>
        </w:rPr>
        <w:t xml:space="preserve">. Voici les informations notées dans </w:t>
      </w:r>
      <w:r w:rsidR="00E56A37">
        <w:rPr>
          <w:rFonts w:eastAsiaTheme="minorHAnsi"/>
          <w:bCs/>
          <w:color w:val="000000"/>
          <w:lang w:val="fr-CA" w:eastAsia="en-US"/>
        </w:rPr>
        <w:t xml:space="preserve">l’application didactique de </w:t>
      </w:r>
      <w:r>
        <w:rPr>
          <w:rFonts w:eastAsiaTheme="minorHAnsi"/>
          <w:bCs/>
          <w:color w:val="000000"/>
          <w:lang w:val="fr-CA" w:eastAsia="en-US"/>
        </w:rPr>
        <w:t xml:space="preserve">notre dictionnaire électronique : </w:t>
      </w:r>
    </w:p>
    <w:p w:rsidR="00D371BB" w:rsidRDefault="00D371BB" w:rsidP="00D371BB">
      <w:pPr>
        <w:spacing w:line="276" w:lineRule="auto"/>
        <w:jc w:val="both"/>
        <w:rPr>
          <w:rFonts w:eastAsiaTheme="minorHAnsi"/>
          <w:bCs/>
          <w:color w:val="000000"/>
          <w:lang w:val="fr-CA" w:eastAsia="en-US"/>
        </w:rPr>
      </w:pPr>
    </w:p>
    <w:p w:rsidR="00D371BB" w:rsidRDefault="00D371BB" w:rsidP="00D371BB">
      <w:pPr>
        <w:spacing w:line="276" w:lineRule="auto"/>
        <w:jc w:val="both"/>
        <w:rPr>
          <w:rFonts w:eastAsiaTheme="minorHAnsi"/>
          <w:bCs/>
          <w:color w:val="000000"/>
          <w:lang w:val="fr-CA" w:eastAsia="en-US"/>
        </w:rPr>
      </w:pPr>
      <w:r>
        <w:rPr>
          <w:rFonts w:eastAsiaTheme="minorHAnsi"/>
          <w:bCs/>
          <w:color w:val="000000"/>
          <w:lang w:val="fr-CA" w:eastAsia="en-US"/>
        </w:rPr>
        <w:t>Entrée : casser sa pipe</w:t>
      </w:r>
    </w:p>
    <w:p w:rsidR="00D371BB" w:rsidRDefault="00D371BB" w:rsidP="00D371BB">
      <w:pPr>
        <w:spacing w:line="276" w:lineRule="auto"/>
        <w:jc w:val="both"/>
        <w:rPr>
          <w:rFonts w:eastAsiaTheme="minorHAnsi"/>
          <w:bCs/>
          <w:color w:val="000000"/>
          <w:lang w:val="fr-CA" w:eastAsia="en-US"/>
        </w:rPr>
      </w:pPr>
      <w:r>
        <w:rPr>
          <w:rFonts w:eastAsiaTheme="minorHAnsi"/>
          <w:bCs/>
          <w:color w:val="000000"/>
          <w:lang w:val="fr-CA" w:eastAsia="en-US"/>
        </w:rPr>
        <w:t>Niveau : familier</w:t>
      </w:r>
    </w:p>
    <w:p w:rsidR="00D371BB" w:rsidRPr="009177EE" w:rsidRDefault="00D371BB" w:rsidP="00D371BB">
      <w:pPr>
        <w:spacing w:line="276" w:lineRule="auto"/>
        <w:jc w:val="both"/>
        <w:rPr>
          <w:rFonts w:eastAsiaTheme="minorHAnsi"/>
          <w:bCs/>
          <w:color w:val="000000"/>
          <w:lang w:val="fr-CA" w:eastAsia="en-US"/>
        </w:rPr>
      </w:pPr>
      <w:r w:rsidRPr="009177EE">
        <w:rPr>
          <w:rFonts w:eastAsiaTheme="minorHAnsi"/>
          <w:bCs/>
          <w:color w:val="000000"/>
          <w:lang w:val="fr-CA" w:eastAsia="en-US"/>
        </w:rPr>
        <w:t xml:space="preserve">Contexte 1 : </w:t>
      </w:r>
      <w:r w:rsidRPr="009177EE">
        <w:rPr>
          <w:bCs/>
          <w:lang w:val="fr-CA"/>
        </w:rPr>
        <w:t>Tu étais au courant ? L'ancien directeur du collège a cassé sa pipe. C'est dommage, c'était un type symp</w:t>
      </w:r>
      <w:r>
        <w:rPr>
          <w:bCs/>
          <w:lang w:val="fr-CA"/>
        </w:rPr>
        <w:t>a</w:t>
      </w:r>
    </w:p>
    <w:p w:rsidR="00D371BB" w:rsidRPr="009177EE" w:rsidRDefault="00D371BB" w:rsidP="00D371BB">
      <w:pPr>
        <w:spacing w:line="276" w:lineRule="auto"/>
        <w:jc w:val="both"/>
        <w:rPr>
          <w:rFonts w:eastAsiaTheme="minorHAnsi"/>
          <w:bCs/>
          <w:color w:val="000000"/>
          <w:lang w:val="fr-CA" w:eastAsia="en-US"/>
        </w:rPr>
      </w:pPr>
      <w:r w:rsidRPr="009177EE">
        <w:rPr>
          <w:rFonts w:eastAsiaTheme="minorHAnsi"/>
          <w:bCs/>
          <w:color w:val="000000"/>
          <w:lang w:val="fr-CA" w:eastAsia="en-US"/>
        </w:rPr>
        <w:t xml:space="preserve">Contexte 2 : </w:t>
      </w:r>
      <w:r w:rsidRPr="009177EE">
        <w:rPr>
          <w:bCs/>
          <w:lang w:val="fr-CA"/>
        </w:rPr>
        <w:t xml:space="preserve">Jacques Brel aurait aujourd'hui 90 ans, s'il n'avait cassé sa pipe le 29 octobre 1981, voilà trente ans (internet) </w:t>
      </w:r>
    </w:p>
    <w:p w:rsidR="00D371BB" w:rsidRDefault="00D371BB" w:rsidP="00D371BB">
      <w:pPr>
        <w:spacing w:line="276" w:lineRule="auto"/>
        <w:jc w:val="both"/>
        <w:rPr>
          <w:rFonts w:eastAsiaTheme="minorHAnsi"/>
          <w:bCs/>
          <w:color w:val="000000"/>
          <w:lang w:val="fr-CA" w:eastAsia="en-US"/>
        </w:rPr>
      </w:pPr>
      <w:r>
        <w:rPr>
          <w:rFonts w:eastAsiaTheme="minorHAnsi"/>
          <w:bCs/>
          <w:color w:val="000000"/>
          <w:lang w:val="fr-CA" w:eastAsia="en-US"/>
        </w:rPr>
        <w:t>Niveau : familier</w:t>
      </w:r>
    </w:p>
    <w:p w:rsidR="00D371BB" w:rsidRDefault="00D371BB" w:rsidP="00D371BB">
      <w:pPr>
        <w:spacing w:line="276" w:lineRule="auto"/>
        <w:jc w:val="both"/>
        <w:rPr>
          <w:rFonts w:eastAsiaTheme="minorHAnsi"/>
          <w:bCs/>
          <w:color w:val="000000"/>
          <w:lang w:val="fr-CA" w:eastAsia="en-US"/>
        </w:rPr>
      </w:pPr>
      <w:r>
        <w:rPr>
          <w:rFonts w:eastAsiaTheme="minorHAnsi"/>
          <w:bCs/>
          <w:color w:val="000000"/>
          <w:lang w:val="fr-CA" w:eastAsia="en-US"/>
        </w:rPr>
        <w:t xml:space="preserve">Signification : mourir </w:t>
      </w:r>
    </w:p>
    <w:p w:rsidR="00D371BB" w:rsidRDefault="00D371BB" w:rsidP="00D371BB">
      <w:pPr>
        <w:spacing w:line="276" w:lineRule="auto"/>
        <w:jc w:val="both"/>
        <w:rPr>
          <w:rFonts w:eastAsiaTheme="minorHAnsi"/>
          <w:bCs/>
          <w:color w:val="000000"/>
          <w:lang w:val="fr-CA" w:eastAsia="en-US"/>
        </w:rPr>
      </w:pPr>
      <w:r>
        <w:rPr>
          <w:rFonts w:eastAsiaTheme="minorHAnsi"/>
          <w:bCs/>
          <w:color w:val="000000"/>
          <w:lang w:val="fr-CA" w:eastAsia="en-US"/>
        </w:rPr>
        <w:t>Connotation</w:t>
      </w:r>
      <w:r>
        <w:rPr>
          <w:rStyle w:val="a5"/>
          <w:rFonts w:eastAsiaTheme="minorHAnsi"/>
          <w:bCs/>
          <w:color w:val="000000"/>
          <w:lang w:val="fr-CA" w:eastAsia="en-US"/>
        </w:rPr>
        <w:footnoteReference w:id="3"/>
      </w:r>
      <w:r>
        <w:rPr>
          <w:rFonts w:eastAsiaTheme="minorHAnsi"/>
          <w:bCs/>
          <w:color w:val="000000"/>
          <w:lang w:val="fr-CA" w:eastAsia="en-US"/>
        </w:rPr>
        <w:t> : positive</w:t>
      </w:r>
    </w:p>
    <w:p w:rsidR="00D371BB" w:rsidRDefault="00D371BB" w:rsidP="00D371BB">
      <w:pPr>
        <w:spacing w:line="276" w:lineRule="auto"/>
        <w:jc w:val="both"/>
        <w:rPr>
          <w:lang w:val="fr-CA"/>
        </w:rPr>
      </w:pPr>
      <w:r>
        <w:rPr>
          <w:rFonts w:eastAsiaTheme="minorHAnsi"/>
          <w:bCs/>
          <w:color w:val="000000"/>
          <w:lang w:val="fr-CA" w:eastAsia="en-US"/>
        </w:rPr>
        <w:t xml:space="preserve">Notes sur le figement (utiles pour l’examen final) : </w:t>
      </w:r>
      <w:r w:rsidR="00C57E17">
        <w:rPr>
          <w:rFonts w:eastAsiaTheme="minorHAnsi"/>
          <w:bCs/>
          <w:color w:val="000000"/>
          <w:lang w:val="fr-CA" w:eastAsia="en-US"/>
        </w:rPr>
        <w:t xml:space="preserve">l’EF est sémantiquement non prévisible car </w:t>
      </w:r>
      <w:r w:rsidRPr="009177EE">
        <w:rPr>
          <w:lang w:val="fr-CA"/>
        </w:rPr>
        <w:t xml:space="preserve">le sens du verbe change </w:t>
      </w:r>
      <w:r w:rsidR="00C57E17">
        <w:rPr>
          <w:lang w:val="fr-CA"/>
        </w:rPr>
        <w:t>(</w:t>
      </w:r>
      <w:r w:rsidR="00C57E17" w:rsidRPr="00C57E17">
        <w:rPr>
          <w:i/>
          <w:iCs/>
          <w:lang w:val="fr-CA"/>
        </w:rPr>
        <w:t>casser</w:t>
      </w:r>
      <w:r w:rsidR="00C57E17">
        <w:rPr>
          <w:lang w:val="fr-CA"/>
        </w:rPr>
        <w:t xml:space="preserve"> ne veut pas dire </w:t>
      </w:r>
      <w:r w:rsidR="00C57E17" w:rsidRPr="00C57E17">
        <w:rPr>
          <w:i/>
          <w:iCs/>
          <w:lang w:val="fr-CA"/>
        </w:rPr>
        <w:t>casser</w:t>
      </w:r>
      <w:r w:rsidR="00C57E17">
        <w:rPr>
          <w:lang w:val="fr-CA"/>
        </w:rPr>
        <w:t xml:space="preserve">) </w:t>
      </w:r>
      <w:r w:rsidRPr="009177EE">
        <w:rPr>
          <w:lang w:val="fr-CA"/>
        </w:rPr>
        <w:t xml:space="preserve">; ce verbe est figé avec son COD ; la </w:t>
      </w:r>
      <w:proofErr w:type="spellStart"/>
      <w:r w:rsidRPr="009177EE">
        <w:rPr>
          <w:lang w:val="fr-CA"/>
        </w:rPr>
        <w:t>possessivation</w:t>
      </w:r>
      <w:proofErr w:type="spellEnd"/>
      <w:r w:rsidRPr="009177EE">
        <w:rPr>
          <w:lang w:val="fr-CA"/>
        </w:rPr>
        <w:t xml:space="preserve"> </w:t>
      </w:r>
      <w:r w:rsidR="00C57E17">
        <w:rPr>
          <w:lang w:val="fr-CA"/>
        </w:rPr>
        <w:t xml:space="preserve">(sa) </w:t>
      </w:r>
      <w:r w:rsidRPr="009177EE">
        <w:rPr>
          <w:lang w:val="fr-CA"/>
        </w:rPr>
        <w:t>est o</w:t>
      </w:r>
      <w:r w:rsidRPr="009A4640">
        <w:rPr>
          <w:lang w:val="fr-CA"/>
        </w:rPr>
        <w:t>bligatoire</w:t>
      </w:r>
      <w:r w:rsidR="00C57E17">
        <w:rPr>
          <w:lang w:val="fr-CA"/>
        </w:rPr>
        <w:t xml:space="preserve"> et toujours </w:t>
      </w:r>
      <w:proofErr w:type="spellStart"/>
      <w:r w:rsidR="00C57E17">
        <w:rPr>
          <w:lang w:val="fr-CA"/>
        </w:rPr>
        <w:t>coréférent</w:t>
      </w:r>
      <w:proofErr w:type="spellEnd"/>
      <w:r w:rsidR="00C57E17">
        <w:rPr>
          <w:lang w:val="fr-CA"/>
        </w:rPr>
        <w:t xml:space="preserve"> au sujet (* Il a cassé la pipe de Jean)</w:t>
      </w:r>
      <w:r w:rsidR="00E56A37">
        <w:rPr>
          <w:lang w:val="fr-CA"/>
        </w:rPr>
        <w:t>.</w:t>
      </w:r>
      <w:r w:rsidRPr="009A4640">
        <w:rPr>
          <w:lang w:val="fr-CA"/>
        </w:rPr>
        <w:t xml:space="preserve"> </w:t>
      </w:r>
    </w:p>
    <w:p w:rsidR="00D371BB" w:rsidRDefault="00D371BB" w:rsidP="00D371BB">
      <w:pPr>
        <w:spacing w:line="276" w:lineRule="auto"/>
        <w:jc w:val="both"/>
        <w:rPr>
          <w:lang w:val="fr-CA"/>
        </w:rPr>
      </w:pPr>
    </w:p>
    <w:p w:rsidR="00D371BB" w:rsidRDefault="00D371BB" w:rsidP="00D371BB">
      <w:pPr>
        <w:spacing w:line="276" w:lineRule="auto"/>
        <w:jc w:val="both"/>
        <w:rPr>
          <w:lang w:val="fr-CA"/>
        </w:rPr>
      </w:pPr>
      <w:r>
        <w:rPr>
          <w:lang w:val="fr-CA"/>
        </w:rPr>
        <w:t xml:space="preserve">Comment consulter </w:t>
      </w:r>
      <w:r w:rsidR="00C57E17">
        <w:rPr>
          <w:lang w:val="fr-CA"/>
        </w:rPr>
        <w:t>un</w:t>
      </w:r>
      <w:r>
        <w:rPr>
          <w:lang w:val="fr-CA"/>
        </w:rPr>
        <w:t xml:space="preserve"> dictionnaire </w:t>
      </w:r>
      <w:r w:rsidR="00C57E17">
        <w:rPr>
          <w:lang w:val="fr-CA"/>
        </w:rPr>
        <w:t xml:space="preserve">des EF </w:t>
      </w:r>
      <w:r>
        <w:rPr>
          <w:lang w:val="fr-CA"/>
        </w:rPr>
        <w:t>et pourquoi ?</w:t>
      </w:r>
    </w:p>
    <w:p w:rsidR="00D371BB" w:rsidRPr="00CE1BD0" w:rsidRDefault="00D371BB" w:rsidP="00D371BB">
      <w:pPr>
        <w:spacing w:line="276" w:lineRule="auto"/>
        <w:jc w:val="both"/>
        <w:rPr>
          <w:lang w:val="fr-CA"/>
        </w:rPr>
      </w:pPr>
    </w:p>
    <w:p w:rsidR="00D371BB" w:rsidRDefault="00D371BB" w:rsidP="00D371BB">
      <w:pPr>
        <w:spacing w:line="276" w:lineRule="auto"/>
        <w:jc w:val="both"/>
        <w:rPr>
          <w:lang w:val="fr-CA"/>
        </w:rPr>
      </w:pPr>
      <w:r>
        <w:rPr>
          <w:lang w:val="fr-CA"/>
        </w:rPr>
        <w:t>Le dictionnaire doit être consulté essentiellement pour le contexte qu’il propose. En lisant le contexte, on émet des hypothèses sur le sens de l’EF</w:t>
      </w:r>
      <w:r w:rsidR="00C57E17">
        <w:rPr>
          <w:lang w:val="fr-CA"/>
        </w:rPr>
        <w:t xml:space="preserve">. </w:t>
      </w:r>
      <w:r>
        <w:rPr>
          <w:lang w:val="fr-CA"/>
        </w:rPr>
        <w:t xml:space="preserve">C’est après cela que l’on vérifie la signification de l’EF proposée. C’est en procédant ainsi que l’on crée de l’intuition en langue étrangère (ce que l’on a uniquement dans notre langue maternelle). </w:t>
      </w:r>
      <w:r w:rsidR="00E56A37">
        <w:rPr>
          <w:lang w:val="fr-CA"/>
        </w:rPr>
        <w:t xml:space="preserve">Et encore on a besoin de dictionnaires d’EF </w:t>
      </w:r>
      <w:r w:rsidR="00C57E17">
        <w:rPr>
          <w:lang w:val="fr-CA"/>
        </w:rPr>
        <w:t>de la langue cible (ici le</w:t>
      </w:r>
      <w:r w:rsidR="00E56A37">
        <w:rPr>
          <w:lang w:val="fr-CA"/>
        </w:rPr>
        <w:t xml:space="preserve"> grec</w:t>
      </w:r>
      <w:r w:rsidR="00C57E17">
        <w:rPr>
          <w:lang w:val="fr-CA"/>
        </w:rPr>
        <w:t>)</w:t>
      </w:r>
      <w:r w:rsidR="00E56A37">
        <w:rPr>
          <w:lang w:val="fr-CA"/>
        </w:rPr>
        <w:t xml:space="preserve"> pour vérifier nos intuitions : tous les locuteurs d’une langue n’ont pas les mêmes intuitions !</w:t>
      </w:r>
    </w:p>
    <w:p w:rsidR="00D371BB" w:rsidRDefault="00D371BB" w:rsidP="00D371BB">
      <w:pPr>
        <w:spacing w:line="276" w:lineRule="auto"/>
        <w:jc w:val="both"/>
        <w:rPr>
          <w:lang w:val="fr-CA"/>
        </w:rPr>
      </w:pPr>
    </w:p>
    <w:p w:rsidR="00D371BB" w:rsidRPr="008D12BE" w:rsidRDefault="00D371BB" w:rsidP="00D371BB">
      <w:pPr>
        <w:spacing w:line="276" w:lineRule="auto"/>
        <w:jc w:val="both"/>
        <w:rPr>
          <w:rFonts w:eastAsiaTheme="minorHAnsi"/>
          <w:bCs/>
          <w:color w:val="000000"/>
          <w:lang w:val="fr-CA" w:eastAsia="en-US"/>
        </w:rPr>
      </w:pPr>
      <w:r>
        <w:rPr>
          <w:rFonts w:eastAsiaTheme="minorHAnsi"/>
          <w:bCs/>
          <w:color w:val="000000"/>
          <w:lang w:val="fr-CA" w:eastAsia="en-US"/>
        </w:rPr>
        <w:t xml:space="preserve">À propos de l’EF en question, c’est essentiellement l’information : connotation positive qui nous aide à proposer des équivalences justes dans n’importe quelle langue (ici à titre indicatif, le grec). Sinon une large gamme d’EF concernant le champ lexical « mort » pourraient être proposée en grec, entre autres, </w:t>
      </w:r>
      <w:r w:rsidR="00E56A37" w:rsidRPr="00C57E17">
        <w:rPr>
          <w:rFonts w:eastAsiaTheme="minorHAnsi"/>
          <w:bCs/>
          <w:i/>
          <w:iCs/>
          <w:color w:val="000000"/>
          <w:lang w:eastAsia="en-US"/>
        </w:rPr>
        <w:t>τίναξε</w:t>
      </w:r>
      <w:r w:rsidR="00E56A37" w:rsidRPr="00C57E17">
        <w:rPr>
          <w:rFonts w:eastAsiaTheme="minorHAnsi"/>
          <w:bCs/>
          <w:i/>
          <w:iCs/>
          <w:color w:val="000000"/>
          <w:lang w:val="fr-CA" w:eastAsia="en-US"/>
        </w:rPr>
        <w:t xml:space="preserve"> </w:t>
      </w:r>
      <w:r w:rsidR="00E56A37" w:rsidRPr="00C57E17">
        <w:rPr>
          <w:rFonts w:eastAsiaTheme="minorHAnsi"/>
          <w:bCs/>
          <w:i/>
          <w:iCs/>
          <w:color w:val="000000"/>
          <w:lang w:eastAsia="en-US"/>
        </w:rPr>
        <w:t>τα</w:t>
      </w:r>
      <w:r w:rsidR="00E56A37" w:rsidRPr="00C57E17">
        <w:rPr>
          <w:rFonts w:eastAsiaTheme="minorHAnsi"/>
          <w:bCs/>
          <w:i/>
          <w:iCs/>
          <w:color w:val="000000"/>
          <w:lang w:val="fr-CA" w:eastAsia="en-US"/>
        </w:rPr>
        <w:t xml:space="preserve"> </w:t>
      </w:r>
      <w:r w:rsidR="00E56A37" w:rsidRPr="00C57E17">
        <w:rPr>
          <w:rFonts w:eastAsiaTheme="minorHAnsi"/>
          <w:bCs/>
          <w:i/>
          <w:iCs/>
          <w:color w:val="000000"/>
          <w:lang w:eastAsia="en-US"/>
        </w:rPr>
        <w:t>πέταλα</w:t>
      </w:r>
      <w:r w:rsidR="00E56A37" w:rsidRPr="00E56A37">
        <w:rPr>
          <w:rFonts w:eastAsiaTheme="minorHAnsi"/>
          <w:bCs/>
          <w:color w:val="000000"/>
          <w:lang w:val="fr-CA" w:eastAsia="en-US"/>
        </w:rPr>
        <w:t xml:space="preserve"> et</w:t>
      </w:r>
      <w:r w:rsidR="00E56A37">
        <w:rPr>
          <w:rFonts w:eastAsiaTheme="minorHAnsi"/>
          <w:bCs/>
          <w:color w:val="000000"/>
          <w:lang w:val="fr-CA" w:eastAsia="en-US"/>
        </w:rPr>
        <w:t xml:space="preserve"> son abréviation par pronominalisation </w:t>
      </w:r>
      <w:r w:rsidRPr="00C57E17">
        <w:rPr>
          <w:rFonts w:eastAsiaTheme="minorHAnsi"/>
          <w:bCs/>
          <w:i/>
          <w:iCs/>
          <w:color w:val="000000"/>
          <w:lang w:eastAsia="en-US"/>
        </w:rPr>
        <w:t>τα</w:t>
      </w:r>
      <w:r w:rsidRPr="00C57E17">
        <w:rPr>
          <w:rFonts w:eastAsiaTheme="minorHAnsi"/>
          <w:bCs/>
          <w:i/>
          <w:iCs/>
          <w:color w:val="000000"/>
          <w:lang w:val="fr-CA" w:eastAsia="en-US"/>
        </w:rPr>
        <w:t xml:space="preserve"> </w:t>
      </w:r>
      <w:r w:rsidRPr="00C57E17">
        <w:rPr>
          <w:rFonts w:eastAsiaTheme="minorHAnsi"/>
          <w:bCs/>
          <w:i/>
          <w:iCs/>
          <w:color w:val="000000"/>
          <w:lang w:eastAsia="en-US"/>
        </w:rPr>
        <w:t>τίναξε</w:t>
      </w:r>
      <w:r w:rsidR="00E56A37">
        <w:rPr>
          <w:rFonts w:eastAsiaTheme="minorHAnsi"/>
          <w:bCs/>
          <w:color w:val="000000"/>
          <w:lang w:val="fr-CA" w:eastAsia="en-US"/>
        </w:rPr>
        <w:t xml:space="preserve">, ou </w:t>
      </w:r>
      <w:r w:rsidR="00E56A37" w:rsidRPr="00C57E17">
        <w:rPr>
          <w:rFonts w:eastAsiaTheme="minorHAnsi"/>
          <w:bCs/>
          <w:i/>
          <w:iCs/>
          <w:color w:val="000000"/>
          <w:lang w:eastAsia="en-US"/>
        </w:rPr>
        <w:t>είδε</w:t>
      </w:r>
      <w:r w:rsidR="00E56A37" w:rsidRPr="00C57E17">
        <w:rPr>
          <w:rFonts w:eastAsiaTheme="minorHAnsi"/>
          <w:bCs/>
          <w:i/>
          <w:iCs/>
          <w:color w:val="000000"/>
          <w:lang w:val="fr-CA" w:eastAsia="en-US"/>
        </w:rPr>
        <w:t xml:space="preserve"> </w:t>
      </w:r>
      <w:r w:rsidR="00E56A37" w:rsidRPr="00C57E17">
        <w:rPr>
          <w:rFonts w:eastAsiaTheme="minorHAnsi"/>
          <w:bCs/>
          <w:i/>
          <w:iCs/>
          <w:color w:val="000000"/>
          <w:lang w:eastAsia="en-US"/>
        </w:rPr>
        <w:t>τα</w:t>
      </w:r>
      <w:r w:rsidR="00E56A37" w:rsidRPr="00C57E17">
        <w:rPr>
          <w:rFonts w:eastAsiaTheme="minorHAnsi"/>
          <w:bCs/>
          <w:i/>
          <w:iCs/>
          <w:color w:val="000000"/>
          <w:lang w:val="fr-CA" w:eastAsia="en-US"/>
        </w:rPr>
        <w:t xml:space="preserve"> </w:t>
      </w:r>
      <w:r w:rsidR="00E56A37" w:rsidRPr="00C57E17">
        <w:rPr>
          <w:rFonts w:eastAsiaTheme="minorHAnsi"/>
          <w:bCs/>
          <w:i/>
          <w:iCs/>
          <w:color w:val="000000"/>
          <w:lang w:eastAsia="en-US"/>
        </w:rPr>
        <w:t>ραδίκια</w:t>
      </w:r>
      <w:r w:rsidR="00E56A37" w:rsidRPr="00C57E17">
        <w:rPr>
          <w:rFonts w:eastAsiaTheme="minorHAnsi"/>
          <w:bCs/>
          <w:i/>
          <w:iCs/>
          <w:color w:val="000000"/>
          <w:lang w:val="fr-CA" w:eastAsia="en-US"/>
        </w:rPr>
        <w:t xml:space="preserve"> </w:t>
      </w:r>
      <w:r w:rsidR="00E56A37" w:rsidRPr="00C57E17">
        <w:rPr>
          <w:rFonts w:eastAsiaTheme="minorHAnsi"/>
          <w:bCs/>
          <w:i/>
          <w:iCs/>
          <w:color w:val="000000"/>
          <w:lang w:eastAsia="en-US"/>
        </w:rPr>
        <w:t>ανάποδα</w:t>
      </w:r>
      <w:r w:rsidRPr="009A4640">
        <w:rPr>
          <w:rFonts w:eastAsiaTheme="minorHAnsi"/>
          <w:bCs/>
          <w:color w:val="000000"/>
          <w:lang w:val="fr-CA" w:eastAsia="en-US"/>
        </w:rPr>
        <w:t xml:space="preserve">. </w:t>
      </w:r>
      <w:r>
        <w:rPr>
          <w:rFonts w:eastAsiaTheme="minorHAnsi"/>
          <w:bCs/>
          <w:color w:val="000000"/>
          <w:lang w:val="fr-CA" w:eastAsia="en-US"/>
        </w:rPr>
        <w:t>Pou</w:t>
      </w:r>
      <w:r w:rsidR="008D12BE">
        <w:rPr>
          <w:rFonts w:eastAsiaTheme="minorHAnsi"/>
          <w:bCs/>
          <w:color w:val="000000"/>
          <w:lang w:val="fr-CA" w:eastAsia="en-US"/>
        </w:rPr>
        <w:t>r</w:t>
      </w:r>
      <w:r>
        <w:rPr>
          <w:rFonts w:eastAsiaTheme="minorHAnsi"/>
          <w:bCs/>
          <w:color w:val="000000"/>
          <w:lang w:val="fr-CA" w:eastAsia="en-US"/>
        </w:rPr>
        <w:t xml:space="preserve">tant </w:t>
      </w:r>
      <w:r w:rsidR="008D12BE" w:rsidRPr="00C57E17">
        <w:rPr>
          <w:rFonts w:eastAsiaTheme="minorHAnsi"/>
          <w:bCs/>
          <w:i/>
          <w:iCs/>
          <w:color w:val="000000"/>
          <w:lang w:eastAsia="en-US"/>
        </w:rPr>
        <w:t>τίναξε</w:t>
      </w:r>
      <w:r w:rsidR="008D12BE" w:rsidRPr="00C57E17">
        <w:rPr>
          <w:rFonts w:eastAsiaTheme="minorHAnsi"/>
          <w:bCs/>
          <w:i/>
          <w:iCs/>
          <w:color w:val="000000"/>
          <w:lang w:val="fr-CA" w:eastAsia="en-US"/>
        </w:rPr>
        <w:t xml:space="preserve"> </w:t>
      </w:r>
      <w:r w:rsidR="008D12BE" w:rsidRPr="00C57E17">
        <w:rPr>
          <w:rFonts w:eastAsiaTheme="minorHAnsi"/>
          <w:bCs/>
          <w:i/>
          <w:iCs/>
          <w:color w:val="000000"/>
          <w:lang w:eastAsia="en-US"/>
        </w:rPr>
        <w:t>τα</w:t>
      </w:r>
      <w:r w:rsidR="008D12BE" w:rsidRPr="00C57E17">
        <w:rPr>
          <w:rFonts w:eastAsiaTheme="minorHAnsi"/>
          <w:bCs/>
          <w:i/>
          <w:iCs/>
          <w:color w:val="000000"/>
          <w:lang w:val="fr-CA" w:eastAsia="en-US"/>
        </w:rPr>
        <w:t xml:space="preserve"> </w:t>
      </w:r>
      <w:r w:rsidR="008D12BE" w:rsidRPr="00C57E17">
        <w:rPr>
          <w:rFonts w:eastAsiaTheme="minorHAnsi"/>
          <w:bCs/>
          <w:i/>
          <w:iCs/>
          <w:color w:val="000000"/>
          <w:lang w:eastAsia="en-US"/>
        </w:rPr>
        <w:t>πέταλα</w:t>
      </w:r>
      <w:r w:rsidR="008D12BE" w:rsidRPr="00E56A37">
        <w:rPr>
          <w:rFonts w:eastAsiaTheme="minorHAnsi"/>
          <w:bCs/>
          <w:color w:val="000000"/>
          <w:lang w:val="fr-CA" w:eastAsia="en-US"/>
        </w:rPr>
        <w:t xml:space="preserve"> </w:t>
      </w:r>
      <w:r w:rsidR="008D12BE">
        <w:rPr>
          <w:rFonts w:eastAsiaTheme="minorHAnsi"/>
          <w:bCs/>
          <w:color w:val="000000"/>
          <w:lang w:val="fr-CA" w:eastAsia="en-US"/>
        </w:rPr>
        <w:t xml:space="preserve">ou </w:t>
      </w:r>
      <w:r w:rsidR="00E56A37" w:rsidRPr="00C57E17">
        <w:rPr>
          <w:rFonts w:eastAsiaTheme="minorHAnsi"/>
          <w:bCs/>
          <w:i/>
          <w:iCs/>
          <w:color w:val="000000"/>
          <w:lang w:eastAsia="en-US"/>
        </w:rPr>
        <w:t>τα</w:t>
      </w:r>
      <w:r w:rsidR="00E56A37" w:rsidRPr="00C57E17">
        <w:rPr>
          <w:rFonts w:eastAsiaTheme="minorHAnsi"/>
          <w:bCs/>
          <w:i/>
          <w:iCs/>
          <w:color w:val="000000"/>
          <w:lang w:val="fr-CA" w:eastAsia="en-US"/>
        </w:rPr>
        <w:t xml:space="preserve"> </w:t>
      </w:r>
      <w:r w:rsidR="00E56A37" w:rsidRPr="00C57E17">
        <w:rPr>
          <w:rFonts w:eastAsiaTheme="minorHAnsi"/>
          <w:bCs/>
          <w:i/>
          <w:iCs/>
          <w:color w:val="000000"/>
          <w:lang w:eastAsia="en-US"/>
        </w:rPr>
        <w:t>τίναξε</w:t>
      </w:r>
      <w:r w:rsidR="00E56A37">
        <w:rPr>
          <w:rFonts w:eastAsiaTheme="minorHAnsi"/>
          <w:bCs/>
          <w:color w:val="000000"/>
          <w:lang w:val="fr-CA" w:eastAsia="en-US"/>
        </w:rPr>
        <w:t xml:space="preserve"> seraient de mauvaises</w:t>
      </w:r>
      <w:r w:rsidR="008D12BE">
        <w:rPr>
          <w:rFonts w:eastAsiaTheme="minorHAnsi"/>
          <w:bCs/>
          <w:color w:val="000000"/>
          <w:lang w:val="fr-CA" w:eastAsia="en-US"/>
        </w:rPr>
        <w:t xml:space="preserve"> équivalences</w:t>
      </w:r>
      <w:r>
        <w:rPr>
          <w:rFonts w:eastAsiaTheme="minorHAnsi"/>
          <w:bCs/>
          <w:color w:val="000000"/>
          <w:lang w:val="fr-CA" w:eastAsia="en-US"/>
        </w:rPr>
        <w:t xml:space="preserve">, vu </w:t>
      </w:r>
      <w:r w:rsidR="008D12BE">
        <w:rPr>
          <w:rFonts w:eastAsiaTheme="minorHAnsi"/>
          <w:bCs/>
          <w:color w:val="000000"/>
          <w:lang w:val="fr-CA" w:eastAsia="en-US"/>
        </w:rPr>
        <w:t>leur</w:t>
      </w:r>
      <w:r>
        <w:rPr>
          <w:rFonts w:eastAsiaTheme="minorHAnsi"/>
          <w:bCs/>
          <w:color w:val="000000"/>
          <w:lang w:val="fr-CA" w:eastAsia="en-US"/>
        </w:rPr>
        <w:t xml:space="preserve"> connotation négative.</w:t>
      </w:r>
      <w:r w:rsidR="008D12BE">
        <w:rPr>
          <w:rFonts w:eastAsiaTheme="minorHAnsi"/>
          <w:bCs/>
          <w:color w:val="000000"/>
          <w:lang w:val="fr-CA" w:eastAsia="en-US"/>
        </w:rPr>
        <w:t xml:space="preserve"> De même </w:t>
      </w:r>
      <w:r w:rsidR="008D12BE">
        <w:rPr>
          <w:rFonts w:eastAsiaTheme="minorHAnsi"/>
          <w:bCs/>
          <w:color w:val="000000"/>
          <w:lang w:eastAsia="en-US"/>
        </w:rPr>
        <w:t>είδε</w:t>
      </w:r>
      <w:r w:rsidR="008D12BE" w:rsidRPr="008D12BE">
        <w:rPr>
          <w:rFonts w:eastAsiaTheme="minorHAnsi"/>
          <w:bCs/>
          <w:color w:val="000000"/>
          <w:lang w:val="fr-CA" w:eastAsia="en-US"/>
        </w:rPr>
        <w:t xml:space="preserve"> </w:t>
      </w:r>
      <w:r w:rsidR="008D12BE" w:rsidRPr="00C57E17">
        <w:rPr>
          <w:rFonts w:eastAsiaTheme="minorHAnsi"/>
          <w:bCs/>
          <w:i/>
          <w:iCs/>
          <w:color w:val="000000"/>
          <w:lang w:eastAsia="en-US"/>
        </w:rPr>
        <w:t>τα</w:t>
      </w:r>
      <w:r w:rsidR="008D12BE" w:rsidRPr="00C57E17">
        <w:rPr>
          <w:rFonts w:eastAsiaTheme="minorHAnsi"/>
          <w:bCs/>
          <w:i/>
          <w:iCs/>
          <w:color w:val="000000"/>
          <w:lang w:val="fr-CA" w:eastAsia="en-US"/>
        </w:rPr>
        <w:t xml:space="preserve"> </w:t>
      </w:r>
      <w:r w:rsidR="008D12BE" w:rsidRPr="00C57E17">
        <w:rPr>
          <w:rFonts w:eastAsiaTheme="minorHAnsi"/>
          <w:bCs/>
          <w:i/>
          <w:iCs/>
          <w:color w:val="000000"/>
          <w:lang w:eastAsia="en-US"/>
        </w:rPr>
        <w:t>ραδίκια</w:t>
      </w:r>
      <w:r w:rsidR="008D12BE" w:rsidRPr="00C57E17">
        <w:rPr>
          <w:rFonts w:eastAsiaTheme="minorHAnsi"/>
          <w:bCs/>
          <w:i/>
          <w:iCs/>
          <w:color w:val="000000"/>
          <w:lang w:val="fr-CA" w:eastAsia="en-US"/>
        </w:rPr>
        <w:t xml:space="preserve"> </w:t>
      </w:r>
      <w:r w:rsidR="008D12BE" w:rsidRPr="00C57E17">
        <w:rPr>
          <w:rFonts w:eastAsiaTheme="minorHAnsi"/>
          <w:bCs/>
          <w:i/>
          <w:iCs/>
          <w:color w:val="000000"/>
          <w:lang w:eastAsia="en-US"/>
        </w:rPr>
        <w:t>ανάποδα</w:t>
      </w:r>
      <w:r w:rsidR="008D12BE" w:rsidRPr="008D12BE">
        <w:rPr>
          <w:rFonts w:eastAsiaTheme="minorHAnsi"/>
          <w:bCs/>
          <w:color w:val="000000"/>
          <w:lang w:val="fr-CA" w:eastAsia="en-US"/>
        </w:rPr>
        <w:t xml:space="preserve"> </w:t>
      </w:r>
      <w:r w:rsidR="008D12BE">
        <w:rPr>
          <w:rFonts w:eastAsiaTheme="minorHAnsi"/>
          <w:bCs/>
          <w:color w:val="000000"/>
          <w:lang w:val="fr-CA" w:eastAsia="en-US"/>
        </w:rPr>
        <w:t>serait une mauvaise équivalence parce qu’usitée essentiellement par un public jeune</w:t>
      </w:r>
      <w:r w:rsidR="00C57E17">
        <w:rPr>
          <w:rFonts w:eastAsiaTheme="minorHAnsi"/>
          <w:bCs/>
          <w:color w:val="000000"/>
          <w:lang w:val="fr-CA" w:eastAsia="en-US"/>
        </w:rPr>
        <w:t xml:space="preserve"> et étant une expression assez jeune aussi</w:t>
      </w:r>
      <w:r w:rsidR="008D12BE">
        <w:rPr>
          <w:rFonts w:eastAsiaTheme="minorHAnsi"/>
          <w:bCs/>
          <w:color w:val="000000"/>
          <w:lang w:val="fr-CA" w:eastAsia="en-US"/>
        </w:rPr>
        <w:t>.</w:t>
      </w:r>
    </w:p>
    <w:p w:rsidR="00D371BB" w:rsidRPr="009A4640" w:rsidRDefault="00D371BB" w:rsidP="00D371BB">
      <w:pPr>
        <w:spacing w:line="276" w:lineRule="auto"/>
        <w:jc w:val="both"/>
        <w:rPr>
          <w:rFonts w:eastAsiaTheme="minorHAnsi"/>
          <w:bCs/>
          <w:color w:val="000000"/>
          <w:lang w:val="fr-CA" w:eastAsia="en-US"/>
        </w:rPr>
      </w:pPr>
    </w:p>
    <w:p w:rsidR="00D371BB" w:rsidRDefault="00D371BB" w:rsidP="00D371BB">
      <w:pPr>
        <w:spacing w:line="276" w:lineRule="auto"/>
        <w:jc w:val="both"/>
        <w:rPr>
          <w:rFonts w:eastAsiaTheme="minorHAnsi"/>
          <w:bCs/>
          <w:color w:val="000000"/>
          <w:lang w:val="fr-CA" w:eastAsia="en-US"/>
        </w:rPr>
      </w:pPr>
      <w:r>
        <w:rPr>
          <w:rFonts w:eastAsiaTheme="minorHAnsi"/>
          <w:bCs/>
          <w:color w:val="000000"/>
          <w:lang w:val="fr-CA" w:eastAsia="en-US"/>
        </w:rPr>
        <w:t xml:space="preserve">Notre dictionnaire propose alors dans la rubrique </w:t>
      </w:r>
      <w:r w:rsidRPr="0024240D">
        <w:rPr>
          <w:rFonts w:eastAsiaTheme="minorHAnsi"/>
          <w:bCs/>
          <w:i/>
          <w:color w:val="000000"/>
          <w:lang w:val="fr-CA" w:eastAsia="en-US"/>
        </w:rPr>
        <w:t>expression</w:t>
      </w:r>
      <w:r>
        <w:rPr>
          <w:rFonts w:eastAsiaTheme="minorHAnsi"/>
          <w:bCs/>
          <w:i/>
          <w:color w:val="000000"/>
          <w:lang w:val="fr-CA" w:eastAsia="en-US"/>
        </w:rPr>
        <w:t>s</w:t>
      </w:r>
      <w:r w:rsidRPr="0024240D">
        <w:rPr>
          <w:rFonts w:eastAsiaTheme="minorHAnsi"/>
          <w:bCs/>
          <w:i/>
          <w:color w:val="000000"/>
          <w:lang w:val="fr-CA" w:eastAsia="en-US"/>
        </w:rPr>
        <w:t xml:space="preserve"> équivalent</w:t>
      </w:r>
      <w:r>
        <w:rPr>
          <w:rFonts w:eastAsiaTheme="minorHAnsi"/>
          <w:bCs/>
          <w:i/>
          <w:color w:val="000000"/>
          <w:lang w:val="fr-CA" w:eastAsia="en-US"/>
        </w:rPr>
        <w:t>es</w:t>
      </w:r>
      <w:r w:rsidRPr="0024240D">
        <w:rPr>
          <w:rFonts w:eastAsiaTheme="minorHAnsi"/>
          <w:bCs/>
          <w:i/>
          <w:color w:val="000000"/>
          <w:lang w:val="fr-CA" w:eastAsia="en-US"/>
        </w:rPr>
        <w:t xml:space="preserve"> en grec</w:t>
      </w:r>
      <w:r>
        <w:rPr>
          <w:rFonts w:eastAsiaTheme="minorHAnsi"/>
          <w:bCs/>
          <w:color w:val="000000"/>
          <w:lang w:val="fr-CA" w:eastAsia="en-US"/>
        </w:rPr>
        <w:t xml:space="preserve"> :</w:t>
      </w:r>
    </w:p>
    <w:p w:rsidR="00D371BB" w:rsidRDefault="00D371BB" w:rsidP="00D371BB">
      <w:pPr>
        <w:spacing w:line="276" w:lineRule="auto"/>
        <w:jc w:val="both"/>
        <w:rPr>
          <w:rFonts w:eastAsiaTheme="minorHAnsi"/>
          <w:bCs/>
          <w:color w:val="000000"/>
          <w:lang w:val="fr-CA" w:eastAsia="en-US"/>
        </w:rPr>
      </w:pPr>
    </w:p>
    <w:p w:rsidR="00D371BB" w:rsidRPr="000064F9" w:rsidRDefault="00D371BB" w:rsidP="00D371BB">
      <w:pPr>
        <w:spacing w:line="276" w:lineRule="auto"/>
        <w:jc w:val="both"/>
        <w:rPr>
          <w:bCs/>
          <w:lang w:val="fr-CA"/>
        </w:rPr>
      </w:pPr>
      <w:r>
        <w:rPr>
          <w:rFonts w:eastAsiaTheme="minorHAnsi"/>
          <w:bCs/>
          <w:color w:val="000000"/>
          <w:lang w:val="fr-CA" w:eastAsia="en-US"/>
        </w:rPr>
        <w:t xml:space="preserve">Expressions équivalentes : </w:t>
      </w:r>
      <w:r w:rsidRPr="009177EE">
        <w:rPr>
          <w:bCs/>
        </w:rPr>
        <w:t>μας</w:t>
      </w:r>
      <w:r w:rsidRPr="009177EE">
        <w:rPr>
          <w:bCs/>
          <w:lang w:val="fr-CA"/>
        </w:rPr>
        <w:t xml:space="preserve"> </w:t>
      </w:r>
      <w:r w:rsidRPr="009177EE">
        <w:rPr>
          <w:bCs/>
        </w:rPr>
        <w:t>άφησε</w:t>
      </w:r>
      <w:r w:rsidRPr="009177EE">
        <w:rPr>
          <w:bCs/>
          <w:lang w:val="fr-CA"/>
        </w:rPr>
        <w:t xml:space="preserve"> </w:t>
      </w:r>
      <w:r w:rsidRPr="009177EE">
        <w:rPr>
          <w:bCs/>
        </w:rPr>
        <w:t>χρόνους</w:t>
      </w:r>
      <w:r w:rsidRPr="009177EE">
        <w:rPr>
          <w:bCs/>
          <w:lang w:val="fr-CA"/>
        </w:rPr>
        <w:t xml:space="preserve">  | </w:t>
      </w:r>
      <w:r w:rsidRPr="009177EE">
        <w:rPr>
          <w:bCs/>
        </w:rPr>
        <w:t>συγχωρέθηκε</w:t>
      </w:r>
      <w:r w:rsidRPr="009177EE">
        <w:rPr>
          <w:bCs/>
          <w:lang w:val="fr-CA"/>
        </w:rPr>
        <w:t xml:space="preserve">  |  </w:t>
      </w:r>
      <w:r w:rsidRPr="009177EE">
        <w:rPr>
          <w:bCs/>
        </w:rPr>
        <w:t>αποδήμησε</w:t>
      </w:r>
      <w:r w:rsidRPr="009177EE">
        <w:rPr>
          <w:bCs/>
          <w:lang w:val="fr-CA"/>
        </w:rPr>
        <w:t xml:space="preserve"> </w:t>
      </w:r>
      <w:r w:rsidRPr="009177EE">
        <w:rPr>
          <w:bCs/>
        </w:rPr>
        <w:t>εις</w:t>
      </w:r>
      <w:r w:rsidRPr="009177EE">
        <w:rPr>
          <w:bCs/>
          <w:lang w:val="fr-CA"/>
        </w:rPr>
        <w:t xml:space="preserve"> </w:t>
      </w:r>
      <w:r w:rsidRPr="009177EE">
        <w:rPr>
          <w:bCs/>
        </w:rPr>
        <w:t>Κύριο</w:t>
      </w:r>
      <w:r w:rsidRPr="009177EE">
        <w:rPr>
          <w:bCs/>
          <w:lang w:val="fr-CA"/>
        </w:rPr>
        <w:t xml:space="preserve"> (langue soutenue) |  </w:t>
      </w:r>
      <w:r w:rsidRPr="009177EE">
        <w:rPr>
          <w:bCs/>
        </w:rPr>
        <w:t>σώθηκε</w:t>
      </w:r>
      <w:r w:rsidRPr="009177EE">
        <w:rPr>
          <w:bCs/>
          <w:lang w:val="fr-CA"/>
        </w:rPr>
        <w:t xml:space="preserve"> </w:t>
      </w:r>
      <w:r w:rsidRPr="009177EE">
        <w:rPr>
          <w:bCs/>
        </w:rPr>
        <w:t>το</w:t>
      </w:r>
      <w:r w:rsidRPr="009177EE">
        <w:rPr>
          <w:bCs/>
          <w:lang w:val="fr-CA"/>
        </w:rPr>
        <w:t xml:space="preserve"> </w:t>
      </w:r>
      <w:r w:rsidRPr="009177EE">
        <w:rPr>
          <w:bCs/>
        </w:rPr>
        <w:t>λάδι</w:t>
      </w:r>
      <w:r w:rsidRPr="009177EE">
        <w:rPr>
          <w:bCs/>
          <w:lang w:val="fr-CA"/>
        </w:rPr>
        <w:t xml:space="preserve"> </w:t>
      </w:r>
      <w:r w:rsidRPr="009177EE">
        <w:rPr>
          <w:bCs/>
        </w:rPr>
        <w:t>στο</w:t>
      </w:r>
      <w:r w:rsidRPr="009177EE">
        <w:rPr>
          <w:bCs/>
          <w:lang w:val="fr-CA"/>
        </w:rPr>
        <w:t xml:space="preserve"> </w:t>
      </w:r>
      <w:r w:rsidRPr="009177EE">
        <w:rPr>
          <w:bCs/>
        </w:rPr>
        <w:t>καντήλι</w:t>
      </w:r>
      <w:r w:rsidRPr="009177EE">
        <w:rPr>
          <w:bCs/>
          <w:lang w:val="fr-CA"/>
        </w:rPr>
        <w:t xml:space="preserve"> </w:t>
      </w:r>
      <w:r w:rsidRPr="009177EE">
        <w:rPr>
          <w:bCs/>
        </w:rPr>
        <w:t>του</w:t>
      </w:r>
    </w:p>
    <w:p w:rsidR="00D371BB" w:rsidRPr="009A4640" w:rsidRDefault="00D371BB" w:rsidP="00D371BB">
      <w:pPr>
        <w:spacing w:line="276" w:lineRule="auto"/>
        <w:jc w:val="both"/>
        <w:rPr>
          <w:rFonts w:eastAsiaTheme="minorHAnsi"/>
          <w:bCs/>
          <w:color w:val="000000"/>
          <w:lang w:val="fr-CA" w:eastAsia="en-US"/>
        </w:rPr>
      </w:pPr>
    </w:p>
    <w:p w:rsidR="00D371BB" w:rsidRPr="009A4640" w:rsidRDefault="00D371BB" w:rsidP="00C57E17">
      <w:pPr>
        <w:spacing w:line="276" w:lineRule="auto"/>
        <w:rPr>
          <w:rFonts w:eastAsiaTheme="minorHAnsi"/>
          <w:bCs/>
          <w:color w:val="000000"/>
          <w:lang w:val="fr-CA" w:eastAsia="en-US"/>
        </w:rPr>
      </w:pPr>
      <w:r>
        <w:rPr>
          <w:rFonts w:eastAsiaTheme="minorHAnsi"/>
          <w:bCs/>
          <w:color w:val="000000"/>
          <w:lang w:val="fr-CA" w:eastAsia="en-US"/>
        </w:rPr>
        <w:lastRenderedPageBreak/>
        <w:t xml:space="preserve">Nous avons ainsi eu l’occasion de rappeler que les langues sont des langues-cultures et que la langue-culture grecque fait souvent appel à la religion. Une adaptation </w:t>
      </w:r>
      <w:r w:rsidR="00C57E17">
        <w:rPr>
          <w:rFonts w:eastAsiaTheme="minorHAnsi"/>
          <w:bCs/>
          <w:color w:val="000000"/>
          <w:lang w:val="fr-CA" w:eastAsia="en-US"/>
        </w:rPr>
        <w:t xml:space="preserve">doit </w:t>
      </w:r>
      <w:r>
        <w:rPr>
          <w:rFonts w:eastAsiaTheme="minorHAnsi"/>
          <w:bCs/>
          <w:color w:val="000000"/>
          <w:lang w:val="fr-CA" w:eastAsia="en-US"/>
        </w:rPr>
        <w:t xml:space="preserve">donc souvent </w:t>
      </w:r>
      <w:r w:rsidR="00C57E17">
        <w:rPr>
          <w:rFonts w:eastAsiaTheme="minorHAnsi"/>
          <w:bCs/>
          <w:color w:val="000000"/>
          <w:lang w:val="fr-CA" w:eastAsia="en-US"/>
        </w:rPr>
        <w:t xml:space="preserve">être </w:t>
      </w:r>
      <w:r>
        <w:rPr>
          <w:rFonts w:eastAsiaTheme="minorHAnsi"/>
          <w:bCs/>
          <w:color w:val="000000"/>
          <w:lang w:val="fr-CA" w:eastAsia="en-US"/>
        </w:rPr>
        <w:t>faite par le traducteur pour mieux traduire dans la langue-culture cible.</w:t>
      </w:r>
    </w:p>
    <w:p w:rsidR="00D371BB" w:rsidRDefault="00D371BB" w:rsidP="00D371BB">
      <w:pPr>
        <w:spacing w:line="276" w:lineRule="auto"/>
        <w:jc w:val="both"/>
        <w:rPr>
          <w:lang w:val="fr-CA"/>
        </w:rPr>
      </w:pPr>
    </w:p>
    <w:p w:rsidR="00C57E17" w:rsidRDefault="00D371BB" w:rsidP="00D371BB">
      <w:pPr>
        <w:spacing w:line="276" w:lineRule="auto"/>
        <w:jc w:val="both"/>
        <w:rPr>
          <w:lang w:val="fr-CA"/>
        </w:rPr>
      </w:pPr>
      <w:r>
        <w:rPr>
          <w:lang w:val="fr-CA"/>
        </w:rPr>
        <w:t xml:space="preserve">Finalement </w:t>
      </w:r>
      <w:r w:rsidR="008D12BE">
        <w:rPr>
          <w:lang w:val="fr-CA"/>
        </w:rPr>
        <w:t>nous avons visionné le</w:t>
      </w:r>
      <w:r>
        <w:rPr>
          <w:lang w:val="fr-CA"/>
        </w:rPr>
        <w:t xml:space="preserve"> fichier </w:t>
      </w:r>
      <w:proofErr w:type="spellStart"/>
      <w:r>
        <w:rPr>
          <w:lang w:val="fr-CA"/>
        </w:rPr>
        <w:t>excel</w:t>
      </w:r>
      <w:proofErr w:type="spellEnd"/>
      <w:r w:rsidR="008D12BE">
        <w:rPr>
          <w:lang w:val="fr-CA"/>
        </w:rPr>
        <w:t xml:space="preserve"> qui a alimenté cette application didactique</w:t>
      </w:r>
      <w:r w:rsidR="00C57E17">
        <w:rPr>
          <w:lang w:val="fr-CA"/>
        </w:rPr>
        <w:t>.</w:t>
      </w:r>
    </w:p>
    <w:p w:rsidR="00D371BB" w:rsidRDefault="00C57E17" w:rsidP="00D371BB">
      <w:pPr>
        <w:spacing w:line="276" w:lineRule="auto"/>
        <w:jc w:val="both"/>
        <w:rPr>
          <w:lang w:val="fr-CA"/>
        </w:rPr>
      </w:pPr>
      <w:r>
        <w:rPr>
          <w:lang w:val="fr-CA"/>
        </w:rPr>
        <w:t xml:space="preserve">Nous </w:t>
      </w:r>
      <w:r w:rsidR="008D12BE">
        <w:rPr>
          <w:lang w:val="fr-CA"/>
        </w:rPr>
        <w:t xml:space="preserve">avons </w:t>
      </w:r>
      <w:r>
        <w:rPr>
          <w:lang w:val="fr-CA"/>
        </w:rPr>
        <w:t xml:space="preserve">aussi </w:t>
      </w:r>
      <w:r w:rsidR="008D12BE">
        <w:rPr>
          <w:lang w:val="fr-CA"/>
        </w:rPr>
        <w:t>commencé à entrevoir des exercices pour tester nos réflexes dans la recherche de l’EF équivalente</w:t>
      </w:r>
      <w:r>
        <w:rPr>
          <w:lang w:val="fr-CA"/>
        </w:rPr>
        <w:t xml:space="preserve"> (devoir pour la prochaine fois)</w:t>
      </w:r>
      <w:r w:rsidR="008D12BE">
        <w:rPr>
          <w:lang w:val="fr-CA"/>
        </w:rPr>
        <w:t xml:space="preserve"> : </w:t>
      </w:r>
    </w:p>
    <w:p w:rsidR="00C57E17" w:rsidRDefault="00C57E17" w:rsidP="00D371BB">
      <w:pPr>
        <w:spacing w:line="276" w:lineRule="auto"/>
        <w:jc w:val="both"/>
        <w:rPr>
          <w:lang w:val="fr-CA"/>
        </w:rPr>
      </w:pP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8D12BE" w:rsidRPr="005472CA" w:rsidTr="007E5C62">
        <w:tc>
          <w:tcPr>
            <w:tcW w:w="9464" w:type="dxa"/>
          </w:tcPr>
          <w:p w:rsidR="008D12BE" w:rsidRPr="00A905CE" w:rsidRDefault="008D12BE" w:rsidP="007E5C62">
            <w:pPr>
              <w:contextualSpacing w:val="0"/>
              <w:jc w:val="both"/>
              <w:rPr>
                <w:lang w:val="fr-CA"/>
              </w:rPr>
            </w:pPr>
            <w:r w:rsidRPr="00A905CE">
              <w:rPr>
                <w:lang w:val="fr-CA"/>
              </w:rPr>
              <w:t xml:space="preserve">M. </w:t>
            </w:r>
            <w:proofErr w:type="spellStart"/>
            <w:r w:rsidRPr="00A905CE">
              <w:rPr>
                <w:lang w:val="fr-CA"/>
              </w:rPr>
              <w:t>Lerat</w:t>
            </w:r>
            <w:proofErr w:type="spellEnd"/>
            <w:r w:rsidRPr="00A905CE">
              <w:rPr>
                <w:lang w:val="fr-CA"/>
              </w:rPr>
              <w:t xml:space="preserve"> n’oublie rien. </w:t>
            </w:r>
            <w:r w:rsidRPr="00A905CE">
              <w:rPr>
                <w:b/>
                <w:lang w:val="fr-CA"/>
              </w:rPr>
              <w:t>Il a une mémoire d’éléphant</w:t>
            </w:r>
            <w:r w:rsidR="000327EA">
              <w:rPr>
                <w:b/>
                <w:lang w:val="fr-CA"/>
              </w:rPr>
              <w:t xml:space="preserve"> </w:t>
            </w:r>
          </w:p>
        </w:tc>
      </w:tr>
      <w:tr w:rsidR="008D12BE" w:rsidRPr="005472CA" w:rsidTr="007E5C62">
        <w:tc>
          <w:tcPr>
            <w:tcW w:w="9464" w:type="dxa"/>
          </w:tcPr>
          <w:p w:rsidR="008D12BE" w:rsidRPr="00A905CE" w:rsidRDefault="008D12BE" w:rsidP="007E5C62">
            <w:pPr>
              <w:contextualSpacing w:val="0"/>
              <w:jc w:val="both"/>
              <w:rPr>
                <w:lang w:val="fr-CA"/>
              </w:rPr>
            </w:pPr>
            <w:r w:rsidRPr="00A905CE">
              <w:rPr>
                <w:lang w:val="fr-CA"/>
              </w:rPr>
              <w:t xml:space="preserve">Je n’ai jamais d’insomnies. </w:t>
            </w:r>
            <w:r w:rsidRPr="00A905CE">
              <w:rPr>
                <w:b/>
                <w:lang w:val="fr-CA"/>
              </w:rPr>
              <w:t>Je dors comme un loir</w:t>
            </w:r>
          </w:p>
        </w:tc>
      </w:tr>
      <w:tr w:rsidR="008D12BE" w:rsidRPr="005472CA" w:rsidTr="007E5C62">
        <w:tc>
          <w:tcPr>
            <w:tcW w:w="9464" w:type="dxa"/>
          </w:tcPr>
          <w:p w:rsidR="008D12BE" w:rsidRPr="00A905CE" w:rsidRDefault="008D12BE" w:rsidP="007E5C62">
            <w:pPr>
              <w:contextualSpacing w:val="0"/>
              <w:jc w:val="both"/>
              <w:rPr>
                <w:lang w:val="fr-CA"/>
              </w:rPr>
            </w:pPr>
            <w:r w:rsidRPr="00A905CE">
              <w:rPr>
                <w:lang w:val="fr-CA"/>
              </w:rPr>
              <w:t xml:space="preserve">Il </w:t>
            </w:r>
            <w:r w:rsidRPr="00A905CE">
              <w:rPr>
                <w:b/>
                <w:lang w:val="fr-CA"/>
              </w:rPr>
              <w:t>est</w:t>
            </w:r>
            <w:r w:rsidRPr="00A905CE">
              <w:rPr>
                <w:lang w:val="fr-CA"/>
              </w:rPr>
              <w:t xml:space="preserve"> </w:t>
            </w:r>
            <w:r w:rsidRPr="00A905CE">
              <w:rPr>
                <w:b/>
                <w:lang w:val="fr-CA"/>
              </w:rPr>
              <w:t>fier comme un paon</w:t>
            </w:r>
          </w:p>
        </w:tc>
      </w:tr>
      <w:tr w:rsidR="008D12BE" w:rsidRPr="005472CA" w:rsidTr="007E5C62">
        <w:tc>
          <w:tcPr>
            <w:tcW w:w="9464" w:type="dxa"/>
          </w:tcPr>
          <w:p w:rsidR="008D12BE" w:rsidRPr="00A905CE" w:rsidRDefault="008D12BE" w:rsidP="007E5C62">
            <w:pPr>
              <w:contextualSpacing w:val="0"/>
              <w:jc w:val="both"/>
              <w:rPr>
                <w:lang w:val="fr-CA"/>
              </w:rPr>
            </w:pPr>
            <w:r w:rsidRPr="00A905CE">
              <w:rPr>
                <w:lang w:val="el-GR"/>
              </w:rPr>
              <w:t>Ι</w:t>
            </w:r>
            <w:r w:rsidRPr="00A905CE">
              <w:rPr>
                <w:lang w:val="fr-CA"/>
              </w:rPr>
              <w:t xml:space="preserve">ls </w:t>
            </w:r>
            <w:r w:rsidRPr="00A905CE">
              <w:rPr>
                <w:b/>
                <w:lang w:val="fr-CA"/>
              </w:rPr>
              <w:t>ont mangé comme quatre</w:t>
            </w:r>
            <w:r>
              <w:rPr>
                <w:lang w:val="fr-CA"/>
              </w:rPr>
              <w:t xml:space="preserve"> </w:t>
            </w:r>
          </w:p>
        </w:tc>
      </w:tr>
      <w:tr w:rsidR="008D12BE" w:rsidRPr="005472CA" w:rsidTr="007E5C62">
        <w:tc>
          <w:tcPr>
            <w:tcW w:w="9464" w:type="dxa"/>
          </w:tcPr>
          <w:p w:rsidR="008D12BE" w:rsidRPr="00050366" w:rsidRDefault="008D12BE" w:rsidP="007E5C62">
            <w:pPr>
              <w:contextualSpacing w:val="0"/>
              <w:jc w:val="both"/>
              <w:rPr>
                <w:lang w:val="fr-CA"/>
              </w:rPr>
            </w:pPr>
            <w:r w:rsidRPr="00A905CE">
              <w:rPr>
                <w:lang w:val="fr-CA"/>
              </w:rPr>
              <w:t>J’</w:t>
            </w:r>
            <w:r w:rsidRPr="00A905CE">
              <w:rPr>
                <w:b/>
                <w:lang w:val="fr-CA"/>
              </w:rPr>
              <w:t>ai une faim de loup</w:t>
            </w:r>
            <w:r>
              <w:rPr>
                <w:b/>
                <w:lang w:val="fr-CA"/>
              </w:rPr>
              <w:t xml:space="preserve"> </w:t>
            </w:r>
          </w:p>
        </w:tc>
      </w:tr>
      <w:tr w:rsidR="008D12BE" w:rsidRPr="005472CA" w:rsidTr="007E5C62">
        <w:tc>
          <w:tcPr>
            <w:tcW w:w="9464" w:type="dxa"/>
          </w:tcPr>
          <w:p w:rsidR="008D12BE" w:rsidRPr="00050366" w:rsidRDefault="008D12BE" w:rsidP="007E5C62">
            <w:pPr>
              <w:contextualSpacing w:val="0"/>
              <w:jc w:val="both"/>
              <w:rPr>
                <w:lang w:val="fr-CA"/>
              </w:rPr>
            </w:pPr>
            <w:r w:rsidRPr="00A905CE">
              <w:rPr>
                <w:lang w:val="fr-CA"/>
              </w:rPr>
              <w:t xml:space="preserve">Ce vase de Chine </w:t>
            </w:r>
            <w:r w:rsidRPr="00A905CE">
              <w:rPr>
                <w:b/>
                <w:lang w:val="fr-CA"/>
              </w:rPr>
              <w:t>m’a coûté les yeux de la tête</w:t>
            </w:r>
            <w:r>
              <w:rPr>
                <w:b/>
                <w:lang w:val="fr-CA"/>
              </w:rPr>
              <w:t xml:space="preserve"> </w:t>
            </w:r>
          </w:p>
        </w:tc>
      </w:tr>
      <w:tr w:rsidR="008D12BE" w:rsidRPr="005472CA" w:rsidTr="007E5C62">
        <w:tc>
          <w:tcPr>
            <w:tcW w:w="9464" w:type="dxa"/>
          </w:tcPr>
          <w:p w:rsidR="008D12BE" w:rsidRPr="00700DBC" w:rsidRDefault="008D12BE" w:rsidP="007E5C62">
            <w:pPr>
              <w:contextualSpacing w:val="0"/>
              <w:jc w:val="both"/>
              <w:rPr>
                <w:lang w:val="fr-CA"/>
              </w:rPr>
            </w:pPr>
            <w:r w:rsidRPr="00700DBC">
              <w:rPr>
                <w:lang w:val="fr-CA"/>
              </w:rPr>
              <w:t xml:space="preserve">Elle </w:t>
            </w:r>
            <w:r w:rsidRPr="00700DBC">
              <w:rPr>
                <w:b/>
                <w:lang w:val="fr-CA"/>
              </w:rPr>
              <w:t>est mignonne à croquer</w:t>
            </w:r>
            <w:r w:rsidRPr="00700DBC">
              <w:rPr>
                <w:lang w:val="fr-CA"/>
              </w:rPr>
              <w:t>!!!</w:t>
            </w:r>
            <w:r>
              <w:rPr>
                <w:lang w:val="fr-CA"/>
              </w:rPr>
              <w:t xml:space="preserve"> </w:t>
            </w:r>
          </w:p>
        </w:tc>
      </w:tr>
      <w:tr w:rsidR="008D12BE" w:rsidRPr="005472CA" w:rsidTr="007E5C62">
        <w:tc>
          <w:tcPr>
            <w:tcW w:w="9464" w:type="dxa"/>
          </w:tcPr>
          <w:p w:rsidR="008D12BE" w:rsidRPr="00700DBC" w:rsidRDefault="008D12BE" w:rsidP="007E5C62">
            <w:pPr>
              <w:contextualSpacing w:val="0"/>
              <w:jc w:val="both"/>
              <w:rPr>
                <w:lang w:val="fr-CA"/>
              </w:rPr>
            </w:pPr>
            <w:r w:rsidRPr="00700DBC">
              <w:rPr>
                <w:b/>
                <w:lang w:val="fr-CA"/>
              </w:rPr>
              <w:t>Il est pauvre comme Job</w:t>
            </w:r>
            <w:r>
              <w:rPr>
                <w:b/>
                <w:lang w:val="fr-CA"/>
              </w:rPr>
              <w:t xml:space="preserve"> </w:t>
            </w:r>
          </w:p>
        </w:tc>
      </w:tr>
      <w:tr w:rsidR="008D12BE" w:rsidRPr="005472CA" w:rsidTr="007E5C62">
        <w:tc>
          <w:tcPr>
            <w:tcW w:w="9464" w:type="dxa"/>
          </w:tcPr>
          <w:p w:rsidR="008D12BE" w:rsidRPr="00700DBC" w:rsidRDefault="008D12BE" w:rsidP="007E5C62">
            <w:pPr>
              <w:contextualSpacing w:val="0"/>
              <w:jc w:val="both"/>
              <w:rPr>
                <w:lang w:val="fr-CA"/>
              </w:rPr>
            </w:pPr>
            <w:r w:rsidRPr="00A905CE">
              <w:rPr>
                <w:lang w:val="fr-CA"/>
              </w:rPr>
              <w:t xml:space="preserve">Il </w:t>
            </w:r>
            <w:r w:rsidRPr="00A905CE">
              <w:rPr>
                <w:b/>
                <w:lang w:val="fr-CA"/>
              </w:rPr>
              <w:t>est beau comme un dieu grec</w:t>
            </w:r>
          </w:p>
        </w:tc>
      </w:tr>
      <w:tr w:rsidR="008D12BE" w:rsidRPr="00700DBC" w:rsidTr="007E5C62">
        <w:tc>
          <w:tcPr>
            <w:tcW w:w="9464" w:type="dxa"/>
          </w:tcPr>
          <w:p w:rsidR="008D12BE" w:rsidRPr="000327EA" w:rsidRDefault="008D12BE" w:rsidP="007E5C62">
            <w:pPr>
              <w:contextualSpacing w:val="0"/>
              <w:jc w:val="both"/>
              <w:rPr>
                <w:lang w:val="fr-CA"/>
              </w:rPr>
            </w:pPr>
            <w:r>
              <w:t>C</w:t>
            </w:r>
            <w:r w:rsidRPr="00A905CE">
              <w:rPr>
                <w:lang w:val="el-GR"/>
              </w:rPr>
              <w:t>’</w:t>
            </w:r>
            <w:proofErr w:type="spellStart"/>
            <w:r>
              <w:rPr>
                <w:b/>
              </w:rPr>
              <w:t>est</w:t>
            </w:r>
            <w:proofErr w:type="spellEnd"/>
            <w:r w:rsidRPr="00A905CE">
              <w:rPr>
                <w:b/>
                <w:lang w:val="el-GR"/>
              </w:rPr>
              <w:t xml:space="preserve"> </w:t>
            </w:r>
            <w:proofErr w:type="spellStart"/>
            <w:r>
              <w:rPr>
                <w:b/>
              </w:rPr>
              <w:t>vieux</w:t>
            </w:r>
            <w:proofErr w:type="spellEnd"/>
            <w:r w:rsidRPr="00A905CE">
              <w:rPr>
                <w:b/>
                <w:lang w:val="el-GR"/>
              </w:rPr>
              <w:t xml:space="preserve"> </w:t>
            </w:r>
            <w:proofErr w:type="spellStart"/>
            <w:r>
              <w:rPr>
                <w:b/>
              </w:rPr>
              <w:t>comme</w:t>
            </w:r>
            <w:proofErr w:type="spellEnd"/>
            <w:r w:rsidRPr="00A905CE">
              <w:rPr>
                <w:b/>
                <w:lang w:val="el-GR"/>
              </w:rPr>
              <w:t xml:space="preserve"> </w:t>
            </w:r>
            <w:r>
              <w:rPr>
                <w:b/>
              </w:rPr>
              <w:t>H</w:t>
            </w:r>
            <w:r w:rsidRPr="00A905CE">
              <w:rPr>
                <w:b/>
                <w:lang w:val="el-GR"/>
              </w:rPr>
              <w:t>é</w:t>
            </w:r>
            <w:r>
              <w:rPr>
                <w:b/>
              </w:rPr>
              <w:t>rode</w:t>
            </w:r>
            <w:r w:rsidRPr="00A905CE">
              <w:rPr>
                <w:lang w:val="el-GR"/>
              </w:rPr>
              <w:t>!!</w:t>
            </w:r>
            <w:r w:rsidR="000327EA">
              <w:rPr>
                <w:lang w:val="fr-CA"/>
              </w:rPr>
              <w:t xml:space="preserve"> </w:t>
            </w:r>
          </w:p>
        </w:tc>
      </w:tr>
      <w:tr w:rsidR="008D12BE" w:rsidRPr="005472CA" w:rsidTr="007E5C62">
        <w:tc>
          <w:tcPr>
            <w:tcW w:w="9464" w:type="dxa"/>
          </w:tcPr>
          <w:p w:rsidR="008D12BE" w:rsidRPr="000E6FDB" w:rsidRDefault="008D12BE" w:rsidP="007E5C62">
            <w:pPr>
              <w:contextualSpacing w:val="0"/>
              <w:jc w:val="both"/>
              <w:rPr>
                <w:lang w:val="fr-CA"/>
              </w:rPr>
            </w:pPr>
            <w:r w:rsidRPr="000E6FDB">
              <w:rPr>
                <w:lang w:val="fr-CA"/>
              </w:rPr>
              <w:t>C’</w:t>
            </w:r>
            <w:r w:rsidRPr="000E6FDB">
              <w:rPr>
                <w:b/>
                <w:lang w:val="fr-CA"/>
              </w:rPr>
              <w:t>est vieux comme mes robes</w:t>
            </w:r>
          </w:p>
        </w:tc>
      </w:tr>
      <w:tr w:rsidR="008D12BE" w:rsidRPr="000E6FDB" w:rsidTr="007E5C62">
        <w:tc>
          <w:tcPr>
            <w:tcW w:w="9464" w:type="dxa"/>
          </w:tcPr>
          <w:p w:rsidR="008D12BE" w:rsidRPr="000E6FDB" w:rsidRDefault="008D12BE" w:rsidP="007E5C62">
            <w:pPr>
              <w:contextualSpacing w:val="0"/>
              <w:jc w:val="both"/>
              <w:rPr>
                <w:lang w:val="el-GR"/>
              </w:rPr>
            </w:pPr>
            <w:r>
              <w:t>C</w:t>
            </w:r>
            <w:r w:rsidRPr="00A905CE">
              <w:rPr>
                <w:lang w:val="el-GR"/>
              </w:rPr>
              <w:t>’</w:t>
            </w:r>
            <w:proofErr w:type="spellStart"/>
            <w:r>
              <w:rPr>
                <w:b/>
              </w:rPr>
              <w:t>est</w:t>
            </w:r>
            <w:proofErr w:type="spellEnd"/>
            <w:r w:rsidRPr="00A905CE">
              <w:rPr>
                <w:b/>
                <w:lang w:val="el-GR"/>
              </w:rPr>
              <w:t xml:space="preserve"> </w:t>
            </w:r>
            <w:r>
              <w:rPr>
                <w:b/>
              </w:rPr>
              <w:t>b</w:t>
            </w:r>
            <w:r w:rsidRPr="00A905CE">
              <w:rPr>
                <w:b/>
                <w:lang w:val="el-GR"/>
              </w:rPr>
              <w:t>ê</w:t>
            </w:r>
            <w:proofErr w:type="spellStart"/>
            <w:r>
              <w:rPr>
                <w:b/>
              </w:rPr>
              <w:t>te</w:t>
            </w:r>
            <w:proofErr w:type="spellEnd"/>
            <w:r w:rsidRPr="00A905CE">
              <w:rPr>
                <w:b/>
                <w:lang w:val="el-GR"/>
              </w:rPr>
              <w:t xml:space="preserve"> </w:t>
            </w:r>
            <w:proofErr w:type="spellStart"/>
            <w:r>
              <w:rPr>
                <w:b/>
              </w:rPr>
              <w:t>comme</w:t>
            </w:r>
            <w:proofErr w:type="spellEnd"/>
            <w:r w:rsidRPr="00A905CE">
              <w:rPr>
                <w:b/>
                <w:lang w:val="el-GR"/>
              </w:rPr>
              <w:t xml:space="preserve"> </w:t>
            </w:r>
            <w:r>
              <w:rPr>
                <w:b/>
              </w:rPr>
              <w:t>chou</w:t>
            </w:r>
            <w:r w:rsidRPr="00A905CE">
              <w:rPr>
                <w:lang w:val="el-GR"/>
              </w:rPr>
              <w:t>!!.</w:t>
            </w:r>
          </w:p>
        </w:tc>
      </w:tr>
      <w:tr w:rsidR="008D12BE" w:rsidRPr="000E6FDB" w:rsidTr="007E5C62">
        <w:tc>
          <w:tcPr>
            <w:tcW w:w="9464" w:type="dxa"/>
          </w:tcPr>
          <w:p w:rsidR="008D12BE" w:rsidRPr="000E6FDB" w:rsidRDefault="008D12BE" w:rsidP="007E5C62">
            <w:pPr>
              <w:contextualSpacing w:val="0"/>
              <w:jc w:val="both"/>
              <w:rPr>
                <w:lang w:val="el-GR"/>
              </w:rPr>
            </w:pPr>
            <w:r w:rsidRPr="00A905CE">
              <w:rPr>
                <w:lang w:val="el-GR"/>
              </w:rPr>
              <w:t>Ι</w:t>
            </w:r>
            <w:proofErr w:type="spellStart"/>
            <w:r w:rsidRPr="000E6FDB">
              <w:rPr>
                <w:lang w:val="fr-CA"/>
              </w:rPr>
              <w:t>l</w:t>
            </w:r>
            <w:proofErr w:type="spellEnd"/>
            <w:r w:rsidRPr="000E6FDB">
              <w:rPr>
                <w:lang w:val="fr-CA"/>
              </w:rPr>
              <w:t xml:space="preserve"> </w:t>
            </w:r>
            <w:r w:rsidRPr="000E6FDB">
              <w:rPr>
                <w:b/>
                <w:lang w:val="fr-CA"/>
              </w:rPr>
              <w:t>fait un temps de chien</w:t>
            </w:r>
            <w:r w:rsidRPr="000E6FDB">
              <w:rPr>
                <w:lang w:val="fr-CA"/>
              </w:rPr>
              <w:t xml:space="preserve">. </w:t>
            </w:r>
            <w:r>
              <w:t>Je</w:t>
            </w:r>
            <w:r w:rsidRPr="00A905CE">
              <w:rPr>
                <w:lang w:val="el-GR"/>
              </w:rPr>
              <w:t xml:space="preserve"> </w:t>
            </w:r>
            <w:r>
              <w:t>ne</w:t>
            </w:r>
            <w:r w:rsidRPr="00A905CE">
              <w:rPr>
                <w:lang w:val="el-GR"/>
              </w:rPr>
              <w:t xml:space="preserve"> </w:t>
            </w:r>
            <w:proofErr w:type="spellStart"/>
            <w:r>
              <w:t>sors</w:t>
            </w:r>
            <w:proofErr w:type="spellEnd"/>
            <w:r w:rsidRPr="00A905CE">
              <w:rPr>
                <w:lang w:val="el-GR"/>
              </w:rPr>
              <w:t xml:space="preserve"> </w:t>
            </w:r>
            <w:r>
              <w:t>pas</w:t>
            </w:r>
          </w:p>
        </w:tc>
      </w:tr>
      <w:tr w:rsidR="008D12BE" w:rsidRPr="005472CA" w:rsidTr="007E5C62">
        <w:tc>
          <w:tcPr>
            <w:tcW w:w="9464" w:type="dxa"/>
          </w:tcPr>
          <w:p w:rsidR="008D12BE" w:rsidRPr="00621641" w:rsidRDefault="008D12BE" w:rsidP="007E5C62">
            <w:pPr>
              <w:contextualSpacing w:val="0"/>
              <w:jc w:val="both"/>
              <w:rPr>
                <w:lang w:val="fr-CA"/>
              </w:rPr>
            </w:pPr>
          </w:p>
          <w:p w:rsidR="008D12BE" w:rsidRPr="006C55E7" w:rsidRDefault="008D12BE" w:rsidP="007E5C62">
            <w:pPr>
              <w:contextualSpacing w:val="0"/>
              <w:jc w:val="both"/>
              <w:rPr>
                <w:lang w:val="fr-CA"/>
              </w:rPr>
            </w:pPr>
            <w:r w:rsidRPr="006C55E7">
              <w:rPr>
                <w:lang w:val="fr-CA"/>
              </w:rPr>
              <w:t xml:space="preserve">Elle </w:t>
            </w:r>
            <w:r w:rsidRPr="006C55E7">
              <w:rPr>
                <w:b/>
                <w:lang w:val="fr-CA"/>
              </w:rPr>
              <w:t>est fière comme un paon</w:t>
            </w:r>
          </w:p>
        </w:tc>
      </w:tr>
      <w:tr w:rsidR="008D12BE" w:rsidRPr="005472CA" w:rsidTr="007E5C62">
        <w:tc>
          <w:tcPr>
            <w:tcW w:w="9464" w:type="dxa"/>
          </w:tcPr>
          <w:p w:rsidR="008D12BE" w:rsidRPr="009302CE" w:rsidRDefault="008D12BE" w:rsidP="007E5C62">
            <w:pPr>
              <w:contextualSpacing w:val="0"/>
              <w:jc w:val="both"/>
              <w:rPr>
                <w:lang w:val="fr-CA"/>
              </w:rPr>
            </w:pPr>
            <w:r w:rsidRPr="00A905CE">
              <w:rPr>
                <w:lang w:val="fr-CA"/>
              </w:rPr>
              <w:t xml:space="preserve">Elle </w:t>
            </w:r>
            <w:r w:rsidRPr="00A905CE">
              <w:rPr>
                <w:b/>
                <w:lang w:val="fr-CA"/>
              </w:rPr>
              <w:t>est devenue rouge comme une tomate</w:t>
            </w:r>
          </w:p>
        </w:tc>
      </w:tr>
      <w:tr w:rsidR="008D12BE" w:rsidRPr="005472CA" w:rsidTr="007E5C62">
        <w:tc>
          <w:tcPr>
            <w:tcW w:w="9464" w:type="dxa"/>
          </w:tcPr>
          <w:p w:rsidR="008D12BE" w:rsidRPr="000F14D9" w:rsidRDefault="008D12BE" w:rsidP="007E5C62">
            <w:pPr>
              <w:contextualSpacing w:val="0"/>
              <w:jc w:val="both"/>
              <w:rPr>
                <w:lang w:val="fr-CA"/>
              </w:rPr>
            </w:pPr>
            <w:r w:rsidRPr="000F14D9">
              <w:rPr>
                <w:lang w:val="fr-CA"/>
              </w:rPr>
              <w:t xml:space="preserve">Il </w:t>
            </w:r>
            <w:r w:rsidRPr="000F14D9">
              <w:rPr>
                <w:b/>
                <w:lang w:val="fr-CA"/>
              </w:rPr>
              <w:t>tremble comme une feuille</w:t>
            </w:r>
          </w:p>
        </w:tc>
      </w:tr>
      <w:tr w:rsidR="008D12BE" w:rsidRPr="005472CA" w:rsidTr="007E5C62">
        <w:tc>
          <w:tcPr>
            <w:tcW w:w="9464" w:type="dxa"/>
          </w:tcPr>
          <w:p w:rsidR="008D12BE" w:rsidRPr="001073F6" w:rsidRDefault="008D12BE" w:rsidP="007E5C62">
            <w:pPr>
              <w:contextualSpacing w:val="0"/>
              <w:jc w:val="both"/>
              <w:rPr>
                <w:lang w:val="fr-CA"/>
              </w:rPr>
            </w:pPr>
            <w:r w:rsidRPr="001073F6">
              <w:rPr>
                <w:lang w:val="fr-CA"/>
              </w:rPr>
              <w:t>Elle e</w:t>
            </w:r>
            <w:r w:rsidRPr="001073F6">
              <w:rPr>
                <w:b/>
                <w:lang w:val="fr-CA"/>
              </w:rPr>
              <w:t>st devenue pâle comme le linge</w:t>
            </w:r>
          </w:p>
        </w:tc>
      </w:tr>
      <w:tr w:rsidR="008D12BE" w:rsidRPr="005472CA" w:rsidTr="007E5C62">
        <w:tc>
          <w:tcPr>
            <w:tcW w:w="9464" w:type="dxa"/>
          </w:tcPr>
          <w:p w:rsidR="008D12BE" w:rsidRPr="00CC1B8D" w:rsidRDefault="008D12BE" w:rsidP="007E5C62">
            <w:pPr>
              <w:contextualSpacing w:val="0"/>
              <w:jc w:val="both"/>
              <w:rPr>
                <w:lang w:val="fr-CA"/>
              </w:rPr>
            </w:pPr>
            <w:r w:rsidRPr="00A905CE">
              <w:rPr>
                <w:lang w:val="fr-CA"/>
              </w:rPr>
              <w:t xml:space="preserve">Ils </w:t>
            </w:r>
            <w:r>
              <w:rPr>
                <w:b/>
                <w:lang w:val="fr-CA"/>
              </w:rPr>
              <w:t>se couchent avec les poules</w:t>
            </w:r>
            <w:r w:rsidRPr="00A905CE">
              <w:rPr>
                <w:lang w:val="fr-CA"/>
              </w:rPr>
              <w:t>.</w:t>
            </w:r>
          </w:p>
        </w:tc>
      </w:tr>
      <w:tr w:rsidR="008D12BE" w:rsidRPr="005472CA" w:rsidTr="007E5C62">
        <w:tc>
          <w:tcPr>
            <w:tcW w:w="9464" w:type="dxa"/>
          </w:tcPr>
          <w:p w:rsidR="008D12BE" w:rsidRPr="00CC1B8D" w:rsidRDefault="008D12BE" w:rsidP="007E5C62">
            <w:pPr>
              <w:contextualSpacing w:val="0"/>
              <w:jc w:val="both"/>
              <w:rPr>
                <w:lang w:val="fr-CA"/>
              </w:rPr>
            </w:pPr>
            <w:r w:rsidRPr="00A905CE">
              <w:rPr>
                <w:lang w:val="fr-CA"/>
              </w:rPr>
              <w:t xml:space="preserve">Elle </w:t>
            </w:r>
            <w:r w:rsidRPr="00A905CE">
              <w:rPr>
                <w:b/>
                <w:lang w:val="fr-CA"/>
              </w:rPr>
              <w:t>chante comme un rossignol</w:t>
            </w:r>
          </w:p>
        </w:tc>
      </w:tr>
      <w:tr w:rsidR="008D12BE" w:rsidRPr="005472CA" w:rsidTr="007E5C62">
        <w:tc>
          <w:tcPr>
            <w:tcW w:w="9464" w:type="dxa"/>
          </w:tcPr>
          <w:p w:rsidR="008D12BE" w:rsidRPr="00CA1944" w:rsidRDefault="008D12BE" w:rsidP="007E5C62">
            <w:pPr>
              <w:contextualSpacing w:val="0"/>
              <w:jc w:val="both"/>
              <w:rPr>
                <w:lang w:val="fr-CA"/>
              </w:rPr>
            </w:pPr>
            <w:r w:rsidRPr="00A905CE">
              <w:rPr>
                <w:lang w:val="fr-CA"/>
              </w:rPr>
              <w:t>Il</w:t>
            </w:r>
            <w:r w:rsidRPr="00CA1944">
              <w:rPr>
                <w:lang w:val="fr-CA"/>
              </w:rPr>
              <w:t xml:space="preserve"> </w:t>
            </w:r>
            <w:r w:rsidRPr="00A905CE">
              <w:rPr>
                <w:b/>
                <w:lang w:val="fr-CA"/>
              </w:rPr>
              <w:t>est</w:t>
            </w:r>
            <w:r w:rsidRPr="00CA1944">
              <w:rPr>
                <w:b/>
                <w:lang w:val="fr-CA"/>
              </w:rPr>
              <w:t xml:space="preserve"> </w:t>
            </w:r>
            <w:r w:rsidRPr="00A905CE">
              <w:rPr>
                <w:b/>
                <w:lang w:val="fr-CA"/>
              </w:rPr>
              <w:t>t</w:t>
            </w:r>
            <w:r w:rsidRPr="00CA1944">
              <w:rPr>
                <w:b/>
                <w:lang w:val="fr-CA"/>
              </w:rPr>
              <w:t>ê</w:t>
            </w:r>
            <w:r w:rsidRPr="00A905CE">
              <w:rPr>
                <w:b/>
                <w:lang w:val="fr-CA"/>
              </w:rPr>
              <w:t>tu</w:t>
            </w:r>
            <w:r w:rsidRPr="00CA1944">
              <w:rPr>
                <w:b/>
                <w:lang w:val="fr-CA"/>
              </w:rPr>
              <w:t xml:space="preserve"> </w:t>
            </w:r>
            <w:r w:rsidRPr="00A905CE">
              <w:rPr>
                <w:b/>
                <w:lang w:val="fr-CA"/>
              </w:rPr>
              <w:t>comme</w:t>
            </w:r>
            <w:r w:rsidRPr="00CA1944">
              <w:rPr>
                <w:b/>
                <w:lang w:val="fr-CA"/>
              </w:rPr>
              <w:t xml:space="preserve"> </w:t>
            </w:r>
            <w:r w:rsidRPr="00A905CE">
              <w:rPr>
                <w:b/>
                <w:lang w:val="fr-CA"/>
              </w:rPr>
              <w:t>un</w:t>
            </w:r>
            <w:r w:rsidRPr="00CA1944">
              <w:rPr>
                <w:b/>
                <w:lang w:val="fr-CA"/>
              </w:rPr>
              <w:t xml:space="preserve"> â</w:t>
            </w:r>
            <w:r w:rsidRPr="00A905CE">
              <w:rPr>
                <w:b/>
                <w:lang w:val="fr-CA"/>
              </w:rPr>
              <w:t>ne</w:t>
            </w:r>
          </w:p>
        </w:tc>
      </w:tr>
      <w:tr w:rsidR="008D12BE" w:rsidRPr="005472CA" w:rsidTr="007E5C62">
        <w:tc>
          <w:tcPr>
            <w:tcW w:w="9464" w:type="dxa"/>
          </w:tcPr>
          <w:p w:rsidR="008D12BE" w:rsidRPr="009556B1" w:rsidRDefault="008D12BE" w:rsidP="007E5C62">
            <w:pPr>
              <w:contextualSpacing w:val="0"/>
              <w:jc w:val="both"/>
              <w:rPr>
                <w:lang w:val="fr-CA"/>
              </w:rPr>
            </w:pPr>
            <w:r w:rsidRPr="00A905CE">
              <w:rPr>
                <w:lang w:val="fr-CA"/>
              </w:rPr>
              <w:t>Elle</w:t>
            </w:r>
            <w:r w:rsidRPr="009556B1">
              <w:rPr>
                <w:lang w:val="fr-CA"/>
              </w:rPr>
              <w:t xml:space="preserve"> </w:t>
            </w:r>
            <w:r w:rsidRPr="00A905CE">
              <w:rPr>
                <w:b/>
                <w:lang w:val="fr-CA"/>
              </w:rPr>
              <w:t>est</w:t>
            </w:r>
            <w:r w:rsidRPr="009556B1">
              <w:rPr>
                <w:b/>
                <w:lang w:val="fr-CA"/>
              </w:rPr>
              <w:t xml:space="preserve"> </w:t>
            </w:r>
            <w:r w:rsidRPr="00A905CE">
              <w:rPr>
                <w:b/>
                <w:lang w:val="fr-CA"/>
              </w:rPr>
              <w:t>malade</w:t>
            </w:r>
            <w:r w:rsidRPr="009556B1">
              <w:rPr>
                <w:b/>
                <w:lang w:val="fr-CA"/>
              </w:rPr>
              <w:t xml:space="preserve"> </w:t>
            </w:r>
            <w:r w:rsidRPr="00A905CE">
              <w:rPr>
                <w:b/>
                <w:lang w:val="fr-CA"/>
              </w:rPr>
              <w:t>comme</w:t>
            </w:r>
            <w:r w:rsidRPr="009556B1">
              <w:rPr>
                <w:b/>
                <w:lang w:val="fr-CA"/>
              </w:rPr>
              <w:t xml:space="preserve"> </w:t>
            </w:r>
            <w:r w:rsidRPr="00A905CE">
              <w:rPr>
                <w:b/>
                <w:lang w:val="fr-CA"/>
              </w:rPr>
              <w:t>un</w:t>
            </w:r>
            <w:r w:rsidRPr="009556B1">
              <w:rPr>
                <w:b/>
                <w:lang w:val="fr-CA"/>
              </w:rPr>
              <w:t xml:space="preserve"> </w:t>
            </w:r>
            <w:r w:rsidRPr="00A905CE">
              <w:rPr>
                <w:b/>
                <w:lang w:val="fr-CA"/>
              </w:rPr>
              <w:t>chien</w:t>
            </w:r>
          </w:p>
        </w:tc>
      </w:tr>
      <w:tr w:rsidR="008D12BE" w:rsidRPr="005472CA" w:rsidTr="007E5C62">
        <w:tc>
          <w:tcPr>
            <w:tcW w:w="9464" w:type="dxa"/>
          </w:tcPr>
          <w:p w:rsidR="008D12BE" w:rsidRPr="001D1143" w:rsidRDefault="008D12BE" w:rsidP="007E5C62">
            <w:pPr>
              <w:contextualSpacing w:val="0"/>
              <w:jc w:val="both"/>
              <w:rPr>
                <w:lang w:val="fr-CA"/>
              </w:rPr>
            </w:pPr>
            <w:r w:rsidRPr="00A905CE">
              <w:rPr>
                <w:lang w:val="fr-CA"/>
              </w:rPr>
              <w:t xml:space="preserve">Ils </w:t>
            </w:r>
            <w:r w:rsidRPr="00A905CE">
              <w:rPr>
                <w:b/>
                <w:lang w:val="fr-CA"/>
              </w:rPr>
              <w:t>se ressemblent comme deux gouttes d’eau</w:t>
            </w:r>
          </w:p>
        </w:tc>
      </w:tr>
      <w:tr w:rsidR="008D12BE" w:rsidRPr="005472CA" w:rsidTr="007E5C62">
        <w:tc>
          <w:tcPr>
            <w:tcW w:w="9464" w:type="dxa"/>
          </w:tcPr>
          <w:p w:rsidR="008D12BE" w:rsidRPr="006F1728" w:rsidRDefault="008D12BE" w:rsidP="007E5C62">
            <w:pPr>
              <w:contextualSpacing w:val="0"/>
              <w:jc w:val="both"/>
              <w:rPr>
                <w:lang w:val="fr-CA"/>
              </w:rPr>
            </w:pPr>
            <w:r w:rsidRPr="006F1728">
              <w:rPr>
                <w:lang w:val="fr-CA"/>
              </w:rPr>
              <w:t>Ils</w:t>
            </w:r>
            <w:r w:rsidRPr="006F1728">
              <w:rPr>
                <w:b/>
                <w:lang w:val="fr-CA"/>
              </w:rPr>
              <w:t xml:space="preserve"> s’entendent comme chien et chat</w:t>
            </w:r>
          </w:p>
        </w:tc>
      </w:tr>
      <w:tr w:rsidR="008D12BE" w:rsidRPr="005472CA" w:rsidTr="007E5C62">
        <w:tc>
          <w:tcPr>
            <w:tcW w:w="9464" w:type="dxa"/>
          </w:tcPr>
          <w:p w:rsidR="008D12BE" w:rsidRPr="00A00251" w:rsidRDefault="008D12BE" w:rsidP="007E5C62">
            <w:pPr>
              <w:contextualSpacing w:val="0"/>
              <w:jc w:val="both"/>
              <w:rPr>
                <w:lang w:val="fr-CA"/>
              </w:rPr>
            </w:pPr>
            <w:r w:rsidRPr="001C59F4">
              <w:rPr>
                <w:lang w:val="fr-CA"/>
              </w:rPr>
              <w:t xml:space="preserve">Elle </w:t>
            </w:r>
            <w:r w:rsidRPr="001C59F4">
              <w:rPr>
                <w:b/>
                <w:lang w:val="fr-CA"/>
              </w:rPr>
              <w:t>mange comme un moineau</w:t>
            </w:r>
          </w:p>
        </w:tc>
      </w:tr>
      <w:tr w:rsidR="008D12BE" w:rsidRPr="005472CA" w:rsidTr="007E5C62">
        <w:tc>
          <w:tcPr>
            <w:tcW w:w="9464" w:type="dxa"/>
          </w:tcPr>
          <w:p w:rsidR="008D12BE" w:rsidRPr="00D85800" w:rsidRDefault="008D12BE" w:rsidP="007E5C62">
            <w:pPr>
              <w:contextualSpacing w:val="0"/>
              <w:jc w:val="both"/>
              <w:rPr>
                <w:lang w:val="fr-CA"/>
              </w:rPr>
            </w:pPr>
            <w:r w:rsidRPr="00A905CE">
              <w:rPr>
                <w:lang w:val="fr-CA"/>
              </w:rPr>
              <w:t xml:space="preserve">Elle </w:t>
            </w:r>
            <w:r w:rsidRPr="00A905CE">
              <w:rPr>
                <w:b/>
                <w:lang w:val="fr-CA"/>
              </w:rPr>
              <w:t>nage comme un poisson</w:t>
            </w:r>
            <w:r w:rsidRPr="00A905CE">
              <w:rPr>
                <w:lang w:val="fr-CA"/>
              </w:rPr>
              <w:t>/</w:t>
            </w:r>
            <w:r w:rsidRPr="00A905CE">
              <w:rPr>
                <w:b/>
                <w:lang w:val="fr-CA"/>
              </w:rPr>
              <w:t xml:space="preserve">comme une </w:t>
            </w:r>
            <w:r>
              <w:rPr>
                <w:b/>
                <w:lang w:val="fr-CA"/>
              </w:rPr>
              <w:t>s</w:t>
            </w:r>
            <w:r w:rsidRPr="00A905CE">
              <w:rPr>
                <w:b/>
                <w:lang w:val="fr-CA"/>
              </w:rPr>
              <w:t>ir</w:t>
            </w:r>
            <w:r>
              <w:rPr>
                <w:b/>
                <w:lang w:val="fr-CA"/>
              </w:rPr>
              <w:t>è</w:t>
            </w:r>
            <w:r w:rsidRPr="00A905CE">
              <w:rPr>
                <w:b/>
                <w:lang w:val="fr-CA"/>
              </w:rPr>
              <w:t>ne</w:t>
            </w:r>
          </w:p>
        </w:tc>
      </w:tr>
      <w:tr w:rsidR="008D12BE" w:rsidRPr="005472CA" w:rsidTr="007E5C62">
        <w:tc>
          <w:tcPr>
            <w:tcW w:w="9464" w:type="dxa"/>
          </w:tcPr>
          <w:p w:rsidR="008D12BE" w:rsidRPr="00F26766" w:rsidRDefault="008D12BE" w:rsidP="007E5C62">
            <w:pPr>
              <w:contextualSpacing w:val="0"/>
              <w:jc w:val="both"/>
              <w:rPr>
                <w:lang w:val="fr-CA"/>
              </w:rPr>
            </w:pPr>
            <w:r w:rsidRPr="00F26766">
              <w:rPr>
                <w:lang w:val="fr-CA"/>
              </w:rPr>
              <w:t xml:space="preserve">Il </w:t>
            </w:r>
            <w:r w:rsidRPr="00F26766">
              <w:rPr>
                <w:b/>
                <w:lang w:val="fr-CA"/>
              </w:rPr>
              <w:t>fume comme un pompier</w:t>
            </w:r>
          </w:p>
        </w:tc>
      </w:tr>
      <w:tr w:rsidR="008D12BE" w:rsidRPr="005472CA" w:rsidTr="007E5C62">
        <w:tc>
          <w:tcPr>
            <w:tcW w:w="9464" w:type="dxa"/>
          </w:tcPr>
          <w:p w:rsidR="008D12BE" w:rsidRPr="008B069D" w:rsidRDefault="008D12BE" w:rsidP="007E5C62">
            <w:pPr>
              <w:contextualSpacing w:val="0"/>
              <w:jc w:val="both"/>
              <w:rPr>
                <w:lang w:val="fr-CA"/>
              </w:rPr>
            </w:pPr>
            <w:r w:rsidRPr="008B069D">
              <w:rPr>
                <w:lang w:val="fr-CA"/>
              </w:rPr>
              <w:t xml:space="preserve">Il </w:t>
            </w:r>
            <w:r w:rsidRPr="008B069D">
              <w:rPr>
                <w:b/>
                <w:lang w:val="fr-CA"/>
              </w:rPr>
              <w:t>est gai comme un pinson</w:t>
            </w:r>
          </w:p>
        </w:tc>
      </w:tr>
      <w:tr w:rsidR="008D12BE" w:rsidRPr="005472CA" w:rsidTr="007E5C62">
        <w:tc>
          <w:tcPr>
            <w:tcW w:w="9464" w:type="dxa"/>
          </w:tcPr>
          <w:p w:rsidR="008D12BE" w:rsidRPr="008B2398" w:rsidRDefault="008D12BE" w:rsidP="007E5C62">
            <w:pPr>
              <w:contextualSpacing w:val="0"/>
              <w:jc w:val="both"/>
              <w:rPr>
                <w:lang w:val="fr-CA"/>
              </w:rPr>
            </w:pPr>
            <w:r w:rsidRPr="00A905CE">
              <w:rPr>
                <w:lang w:val="el-GR"/>
              </w:rPr>
              <w:t>Ε</w:t>
            </w:r>
            <w:proofErr w:type="spellStart"/>
            <w:r w:rsidRPr="008B2398">
              <w:rPr>
                <w:lang w:val="fr-CA"/>
              </w:rPr>
              <w:t>lle</w:t>
            </w:r>
            <w:proofErr w:type="spellEnd"/>
            <w:r w:rsidRPr="008B2398">
              <w:rPr>
                <w:lang w:val="fr-CA"/>
              </w:rPr>
              <w:t xml:space="preserve"> </w:t>
            </w:r>
            <w:r w:rsidRPr="008B2398">
              <w:rPr>
                <w:b/>
                <w:lang w:val="fr-CA"/>
              </w:rPr>
              <w:t>pleurait comme une Madeleine</w:t>
            </w:r>
          </w:p>
        </w:tc>
      </w:tr>
      <w:tr w:rsidR="008D12BE" w:rsidRPr="005472CA" w:rsidTr="007E5C62">
        <w:tc>
          <w:tcPr>
            <w:tcW w:w="9464" w:type="dxa"/>
          </w:tcPr>
          <w:p w:rsidR="008D12BE" w:rsidRPr="00932972" w:rsidRDefault="008D12BE" w:rsidP="007E5C62">
            <w:pPr>
              <w:contextualSpacing w:val="0"/>
              <w:jc w:val="both"/>
              <w:rPr>
                <w:lang w:val="fr-CA"/>
              </w:rPr>
            </w:pPr>
            <w:r w:rsidRPr="00A905CE">
              <w:rPr>
                <w:lang w:val="fr-CA"/>
              </w:rPr>
              <w:t xml:space="preserve">Il </w:t>
            </w:r>
            <w:r w:rsidRPr="00A905CE">
              <w:rPr>
                <w:b/>
                <w:lang w:val="fr-CA"/>
              </w:rPr>
              <w:t>est blanc comme un cachet d’aspirine</w:t>
            </w:r>
          </w:p>
        </w:tc>
      </w:tr>
      <w:tr w:rsidR="008D12BE" w:rsidRPr="00932972" w:rsidTr="007E5C62">
        <w:tc>
          <w:tcPr>
            <w:tcW w:w="9464" w:type="dxa"/>
          </w:tcPr>
          <w:p w:rsidR="008D12BE" w:rsidRPr="00932972" w:rsidRDefault="008D12BE" w:rsidP="007E5C62">
            <w:pPr>
              <w:contextualSpacing w:val="0"/>
              <w:jc w:val="both"/>
              <w:rPr>
                <w:lang w:val="fr-CA"/>
              </w:rPr>
            </w:pPr>
            <w:r>
              <w:t>Il</w:t>
            </w:r>
            <w:r w:rsidRPr="00A905CE">
              <w:rPr>
                <w:lang w:val="el-GR"/>
              </w:rPr>
              <w:t xml:space="preserve"> </w:t>
            </w:r>
            <w:proofErr w:type="spellStart"/>
            <w:r>
              <w:rPr>
                <w:b/>
              </w:rPr>
              <w:t>pleut</w:t>
            </w:r>
            <w:proofErr w:type="spellEnd"/>
            <w:r w:rsidRPr="00A905CE">
              <w:rPr>
                <w:b/>
                <w:lang w:val="el-GR"/>
              </w:rPr>
              <w:t xml:space="preserve"> </w:t>
            </w:r>
            <w:r>
              <w:rPr>
                <w:b/>
              </w:rPr>
              <w:t>des</w:t>
            </w:r>
            <w:r w:rsidRPr="00A905CE">
              <w:rPr>
                <w:b/>
                <w:lang w:val="el-GR"/>
              </w:rPr>
              <w:t xml:space="preserve"> </w:t>
            </w:r>
            <w:proofErr w:type="spellStart"/>
            <w:r>
              <w:rPr>
                <w:b/>
              </w:rPr>
              <w:t>cordes</w:t>
            </w:r>
            <w:proofErr w:type="spellEnd"/>
          </w:p>
        </w:tc>
      </w:tr>
      <w:tr w:rsidR="008D12BE" w:rsidRPr="005472CA" w:rsidTr="007E5C62">
        <w:tc>
          <w:tcPr>
            <w:tcW w:w="9464" w:type="dxa"/>
          </w:tcPr>
          <w:p w:rsidR="008D12BE" w:rsidRPr="00167100" w:rsidRDefault="008D12BE" w:rsidP="007E5C62">
            <w:pPr>
              <w:contextualSpacing w:val="0"/>
              <w:jc w:val="both"/>
              <w:rPr>
                <w:lang w:val="fr-CA"/>
              </w:rPr>
            </w:pPr>
            <w:r w:rsidRPr="00A905CE">
              <w:rPr>
                <w:lang w:val="el-GR"/>
              </w:rPr>
              <w:t>Ι</w:t>
            </w:r>
            <w:r w:rsidRPr="00167100">
              <w:rPr>
                <w:lang w:val="fr-CA"/>
              </w:rPr>
              <w:t xml:space="preserve">l </w:t>
            </w:r>
            <w:r w:rsidRPr="00167100">
              <w:rPr>
                <w:b/>
                <w:lang w:val="fr-CA"/>
              </w:rPr>
              <w:t>est myope comme une taupe</w:t>
            </w:r>
          </w:p>
        </w:tc>
      </w:tr>
      <w:tr w:rsidR="008D12BE" w:rsidRPr="005472CA" w:rsidTr="007E5C62">
        <w:tc>
          <w:tcPr>
            <w:tcW w:w="9464" w:type="dxa"/>
          </w:tcPr>
          <w:p w:rsidR="008D12BE" w:rsidRPr="0052390D" w:rsidRDefault="008D12BE" w:rsidP="007E5C62">
            <w:pPr>
              <w:contextualSpacing w:val="0"/>
              <w:jc w:val="both"/>
              <w:rPr>
                <w:lang w:val="fr-CA"/>
              </w:rPr>
            </w:pPr>
            <w:r w:rsidRPr="0052390D">
              <w:rPr>
                <w:lang w:val="fr-CA"/>
              </w:rPr>
              <w:t xml:space="preserve">Cette fille </w:t>
            </w:r>
            <w:r w:rsidRPr="0052390D">
              <w:rPr>
                <w:b/>
                <w:lang w:val="fr-CA"/>
              </w:rPr>
              <w:t>est sage comme une image</w:t>
            </w:r>
          </w:p>
        </w:tc>
      </w:tr>
      <w:tr w:rsidR="008D12BE" w:rsidRPr="005472CA" w:rsidTr="007E5C62">
        <w:tc>
          <w:tcPr>
            <w:tcW w:w="9464" w:type="dxa"/>
          </w:tcPr>
          <w:p w:rsidR="008D12BE" w:rsidRPr="001E01B2" w:rsidRDefault="008D12BE" w:rsidP="007E5C62">
            <w:pPr>
              <w:contextualSpacing w:val="0"/>
              <w:jc w:val="both"/>
              <w:rPr>
                <w:lang w:val="fr-CA"/>
              </w:rPr>
            </w:pPr>
            <w:r w:rsidRPr="001E01B2">
              <w:rPr>
                <w:lang w:val="fr-CA"/>
              </w:rPr>
              <w:t xml:space="preserve">Il </w:t>
            </w:r>
            <w:r w:rsidRPr="001E01B2">
              <w:rPr>
                <w:b/>
                <w:lang w:val="fr-CA"/>
              </w:rPr>
              <w:t>est riche comme Crésus</w:t>
            </w:r>
          </w:p>
        </w:tc>
      </w:tr>
      <w:tr w:rsidR="008D12BE" w:rsidRPr="005472CA" w:rsidTr="007E5C62">
        <w:tc>
          <w:tcPr>
            <w:tcW w:w="9464" w:type="dxa"/>
          </w:tcPr>
          <w:p w:rsidR="008D12BE" w:rsidRPr="00301881" w:rsidRDefault="008D12BE" w:rsidP="007E5C62">
            <w:pPr>
              <w:contextualSpacing w:val="0"/>
              <w:jc w:val="both"/>
              <w:rPr>
                <w:lang w:val="fr-CA"/>
              </w:rPr>
            </w:pPr>
            <w:r w:rsidRPr="00A905CE">
              <w:rPr>
                <w:lang w:val="fr-CA"/>
              </w:rPr>
              <w:t xml:space="preserve">Elle </w:t>
            </w:r>
            <w:r w:rsidRPr="00A905CE">
              <w:rPr>
                <w:b/>
                <w:lang w:val="fr-CA"/>
              </w:rPr>
              <w:t>est heureuse comme un poisson dans l’eau</w:t>
            </w:r>
          </w:p>
        </w:tc>
      </w:tr>
    </w:tbl>
    <w:p w:rsidR="008D12BE" w:rsidRPr="00621641" w:rsidRDefault="008D12BE" w:rsidP="008D12BE">
      <w:pPr>
        <w:rPr>
          <w:lang w:val="fr-CA"/>
        </w:rPr>
      </w:pPr>
    </w:p>
    <w:p w:rsidR="008D12BE" w:rsidRPr="005472CA" w:rsidRDefault="008D12BE" w:rsidP="008D12BE">
      <w:pPr>
        <w:spacing w:line="276" w:lineRule="auto"/>
        <w:rPr>
          <w:b/>
          <w:bCs/>
          <w:lang w:val="fr-CA"/>
        </w:rPr>
      </w:pPr>
      <w:r w:rsidRPr="005472CA">
        <w:rPr>
          <w:b/>
          <w:bCs/>
          <w:lang w:val="fr-CA"/>
        </w:rPr>
        <w:t>Références bibliographiques</w:t>
      </w:r>
    </w:p>
    <w:p w:rsidR="008D12BE" w:rsidRPr="0024240D" w:rsidRDefault="008D12BE" w:rsidP="008D12BE">
      <w:pPr>
        <w:spacing w:line="276" w:lineRule="auto"/>
        <w:rPr>
          <w:lang w:val="fr-CA"/>
        </w:rPr>
      </w:pPr>
    </w:p>
    <w:p w:rsidR="008D12BE" w:rsidRDefault="008D12BE" w:rsidP="008D12BE">
      <w:pPr>
        <w:spacing w:line="276" w:lineRule="auto"/>
        <w:jc w:val="both"/>
        <w:rPr>
          <w:lang w:val="fr-FR"/>
        </w:rPr>
      </w:pPr>
      <w:r w:rsidRPr="0024240D">
        <w:rPr>
          <w:lang w:val="fr-CA"/>
        </w:rPr>
        <w:t>ROUMELIOTI</w:t>
      </w:r>
      <w:r w:rsidRPr="00CF28ED">
        <w:rPr>
          <w:lang w:val="fr-CA"/>
        </w:rPr>
        <w:t xml:space="preserve"> P.</w:t>
      </w:r>
      <w:r w:rsidRPr="00CF28ED">
        <w:rPr>
          <w:i/>
          <w:lang w:val="fr-CA"/>
        </w:rPr>
        <w:t xml:space="preserve"> </w:t>
      </w:r>
      <w:r w:rsidRPr="00CF28ED">
        <w:rPr>
          <w:lang w:val="fr-CA"/>
        </w:rPr>
        <w:t>2012</w:t>
      </w:r>
      <w:r w:rsidRPr="00CF28ED">
        <w:rPr>
          <w:i/>
          <w:lang w:val="fr-CA"/>
        </w:rPr>
        <w:t>. Les expressions figées en classe de langue, Étude contrastive français-grec moderne</w:t>
      </w:r>
      <w:r w:rsidRPr="00CF28ED">
        <w:rPr>
          <w:lang w:val="fr-CA"/>
        </w:rPr>
        <w:t>, Athènes, Ath</w:t>
      </w:r>
      <w:r w:rsidRPr="00CF28ED">
        <w:rPr>
          <w:lang w:val="fr-FR"/>
        </w:rPr>
        <w:t>è</w:t>
      </w:r>
      <w:proofErr w:type="spellStart"/>
      <w:r w:rsidRPr="00CF28ED">
        <w:rPr>
          <w:lang w:val="fr-CA"/>
        </w:rPr>
        <w:t>nes</w:t>
      </w:r>
      <w:proofErr w:type="spellEnd"/>
      <w:r w:rsidRPr="00CF28ED">
        <w:rPr>
          <w:lang w:val="fr-FR"/>
        </w:rPr>
        <w:t xml:space="preserve">, </w:t>
      </w:r>
      <w:r w:rsidRPr="00CF28ED">
        <w:rPr>
          <w:lang w:val="fr-CA"/>
        </w:rPr>
        <w:t>Master 2 franco-hellénique, Enseignants de langue en Europe : formation à la diversité linguistique et culturelle</w:t>
      </w:r>
      <w:r w:rsidRPr="00CF28ED">
        <w:rPr>
          <w:lang w:val="fr-FR"/>
        </w:rPr>
        <w:t>.</w:t>
      </w:r>
    </w:p>
    <w:p w:rsidR="005472CA" w:rsidRDefault="005472CA" w:rsidP="008D12BE">
      <w:pPr>
        <w:spacing w:line="276" w:lineRule="auto"/>
        <w:jc w:val="both"/>
        <w:rPr>
          <w:lang w:val="fr-FR"/>
        </w:rPr>
      </w:pPr>
    </w:p>
    <w:p w:rsidR="005472CA" w:rsidRDefault="005472CA" w:rsidP="008D12BE">
      <w:pPr>
        <w:spacing w:line="276" w:lineRule="auto"/>
        <w:jc w:val="both"/>
        <w:rPr>
          <w:lang w:val="fr-FR"/>
        </w:rPr>
      </w:pPr>
      <w:proofErr w:type="spellStart"/>
      <w:r>
        <w:rPr>
          <w:lang w:val="fr-FR"/>
        </w:rPr>
        <w:t>Piirainen</w:t>
      </w:r>
      <w:proofErr w:type="spellEnd"/>
      <w:r>
        <w:rPr>
          <w:lang w:val="fr-FR"/>
        </w:rPr>
        <w:t xml:space="preserve"> E. (à compléter)</w:t>
      </w:r>
    </w:p>
    <w:p w:rsidR="005472CA" w:rsidRDefault="005472CA" w:rsidP="008D12BE">
      <w:pPr>
        <w:spacing w:line="276" w:lineRule="auto"/>
        <w:jc w:val="both"/>
        <w:rPr>
          <w:lang w:val="fr-FR"/>
        </w:rPr>
      </w:pPr>
    </w:p>
    <w:p w:rsidR="005472CA" w:rsidRDefault="005472CA" w:rsidP="008D12BE">
      <w:pPr>
        <w:spacing w:line="276" w:lineRule="auto"/>
        <w:jc w:val="both"/>
        <w:rPr>
          <w:lang w:val="fr-FR"/>
        </w:rPr>
      </w:pPr>
      <w:proofErr w:type="spellStart"/>
      <w:r>
        <w:rPr>
          <w:lang w:val="fr-FR"/>
        </w:rPr>
        <w:t>Wierzbicka</w:t>
      </w:r>
      <w:proofErr w:type="spellEnd"/>
      <w:r>
        <w:rPr>
          <w:lang w:val="fr-FR"/>
        </w:rPr>
        <w:t xml:space="preserve"> A. </w:t>
      </w:r>
      <w:r>
        <w:rPr>
          <w:lang w:val="fr-FR"/>
        </w:rPr>
        <w:t>(à compléter)</w:t>
      </w:r>
    </w:p>
    <w:p w:rsidR="008D12BE" w:rsidRDefault="008D12BE" w:rsidP="008D12BE">
      <w:pPr>
        <w:spacing w:line="360" w:lineRule="auto"/>
        <w:jc w:val="both"/>
        <w:rPr>
          <w:lang w:val="fr-FR"/>
        </w:rPr>
      </w:pPr>
    </w:p>
    <w:p w:rsidR="008D12BE" w:rsidRPr="005472CA" w:rsidRDefault="008D12BE" w:rsidP="008D12BE">
      <w:pPr>
        <w:spacing w:line="360" w:lineRule="auto"/>
        <w:jc w:val="both"/>
        <w:rPr>
          <w:b/>
          <w:bCs/>
          <w:lang w:val="fr-FR"/>
        </w:rPr>
      </w:pPr>
      <w:r w:rsidRPr="005472CA">
        <w:rPr>
          <w:b/>
          <w:bCs/>
          <w:lang w:val="fr-FR"/>
        </w:rPr>
        <w:t>Sitographie</w:t>
      </w:r>
    </w:p>
    <w:p w:rsidR="008D12BE" w:rsidRDefault="008D12BE" w:rsidP="008D12BE">
      <w:pPr>
        <w:spacing w:line="360" w:lineRule="auto"/>
        <w:jc w:val="both"/>
        <w:rPr>
          <w:lang w:val="fr-FR"/>
        </w:rPr>
      </w:pPr>
    </w:p>
    <w:p w:rsidR="008D12BE" w:rsidRPr="005472CA" w:rsidRDefault="008D12BE" w:rsidP="008D12BE">
      <w:pPr>
        <w:spacing w:line="360" w:lineRule="auto"/>
        <w:jc w:val="both"/>
        <w:rPr>
          <w:lang w:val="fr-CA"/>
        </w:rPr>
      </w:pPr>
      <w:r>
        <w:rPr>
          <w:lang w:val="fr-FR"/>
        </w:rPr>
        <w:t xml:space="preserve">Notre cours sur la plateforme </w:t>
      </w:r>
      <w:proofErr w:type="spellStart"/>
      <w:r>
        <w:rPr>
          <w:lang w:val="fr-FR"/>
        </w:rPr>
        <w:t>eclass</w:t>
      </w:r>
      <w:proofErr w:type="spellEnd"/>
      <w:r>
        <w:rPr>
          <w:lang w:val="fr-FR"/>
        </w:rPr>
        <w:t> </w:t>
      </w:r>
      <w:r w:rsidR="005472CA">
        <w:rPr>
          <w:lang w:val="fr-CA"/>
        </w:rPr>
        <w:t>et n</w:t>
      </w:r>
      <w:r w:rsidR="005472CA">
        <w:rPr>
          <w:lang w:val="fr-CA"/>
        </w:rPr>
        <w:t xml:space="preserve">otre dictionnaire électronique sur la plateforme </w:t>
      </w:r>
      <w:proofErr w:type="spellStart"/>
      <w:r w:rsidR="005472CA">
        <w:rPr>
          <w:lang w:val="fr-CA"/>
        </w:rPr>
        <w:t>eclass</w:t>
      </w:r>
      <w:proofErr w:type="spellEnd"/>
      <w:r w:rsidR="005472CA">
        <w:rPr>
          <w:lang w:val="fr-CA"/>
        </w:rPr>
        <w:t xml:space="preserve"> : </w:t>
      </w:r>
    </w:p>
    <w:p w:rsidR="008D12BE" w:rsidRDefault="00ED4E2E" w:rsidP="008D12BE">
      <w:pPr>
        <w:spacing w:line="360" w:lineRule="auto"/>
        <w:jc w:val="both"/>
        <w:rPr>
          <w:lang w:val="fr-CA"/>
        </w:rPr>
      </w:pPr>
      <w:hyperlink r:id="rId8" w:history="1">
        <w:r w:rsidR="008D12BE" w:rsidRPr="009F2B91">
          <w:rPr>
            <w:rStyle w:val="-"/>
            <w:lang w:val="fr-CA"/>
          </w:rPr>
          <w:t>https://eclass.uoa.gr/modules/document/index.php?course=FRL249</w:t>
        </w:r>
      </w:hyperlink>
    </w:p>
    <w:p w:rsidR="005472CA" w:rsidRDefault="005472CA" w:rsidP="008D12BE">
      <w:pPr>
        <w:spacing w:line="360" w:lineRule="auto"/>
        <w:jc w:val="both"/>
        <w:rPr>
          <w:lang w:val="fr-CA"/>
        </w:rPr>
      </w:pPr>
      <w:bookmarkStart w:id="0" w:name="_GoBack"/>
      <w:bookmarkEnd w:id="0"/>
    </w:p>
    <w:p w:rsidR="008D12BE" w:rsidRDefault="008D12BE" w:rsidP="008D12BE">
      <w:pPr>
        <w:spacing w:line="360" w:lineRule="auto"/>
        <w:jc w:val="both"/>
        <w:rPr>
          <w:lang w:val="fr-FR"/>
        </w:rPr>
      </w:pPr>
      <w:r>
        <w:rPr>
          <w:lang w:val="fr-FR"/>
        </w:rPr>
        <w:t xml:space="preserve">L’application didactique de notre dictionnaire électronique sur la plateforme </w:t>
      </w:r>
      <w:proofErr w:type="spellStart"/>
      <w:r>
        <w:rPr>
          <w:lang w:val="fr-FR"/>
        </w:rPr>
        <w:t>ioperm</w:t>
      </w:r>
      <w:proofErr w:type="spellEnd"/>
      <w:r>
        <w:rPr>
          <w:lang w:val="fr-FR"/>
        </w:rPr>
        <w:t xml:space="preserve"> : </w:t>
      </w:r>
    </w:p>
    <w:p w:rsidR="008D12BE" w:rsidRDefault="00ED4E2E" w:rsidP="008D12BE">
      <w:pPr>
        <w:spacing w:line="360" w:lineRule="auto"/>
        <w:jc w:val="both"/>
        <w:rPr>
          <w:rStyle w:val="-"/>
          <w:lang w:val="fr-CA"/>
        </w:rPr>
      </w:pPr>
      <w:hyperlink r:id="rId9" w:history="1">
        <w:r w:rsidR="008D12BE" w:rsidRPr="009F2B91">
          <w:rPr>
            <w:rStyle w:val="-"/>
            <w:lang w:val="fr-CA"/>
          </w:rPr>
          <w:t>http://idiom.ioperm.org/lexicon</w:t>
        </w:r>
      </w:hyperlink>
    </w:p>
    <w:p w:rsidR="008D12BE" w:rsidRDefault="008D12BE" w:rsidP="00D371BB">
      <w:pPr>
        <w:spacing w:line="276" w:lineRule="auto"/>
        <w:jc w:val="both"/>
        <w:rPr>
          <w:lang w:val="fr-CA"/>
        </w:rPr>
      </w:pPr>
    </w:p>
    <w:p w:rsidR="00D371BB" w:rsidRDefault="00D371BB" w:rsidP="00CE1BD0">
      <w:pPr>
        <w:spacing w:line="360" w:lineRule="auto"/>
        <w:jc w:val="both"/>
        <w:rPr>
          <w:lang w:val="fr-CA"/>
        </w:rPr>
      </w:pPr>
    </w:p>
    <w:p w:rsidR="00CE1BD0" w:rsidRDefault="00CE1BD0" w:rsidP="00003F83">
      <w:pPr>
        <w:spacing w:line="360" w:lineRule="auto"/>
        <w:jc w:val="both"/>
        <w:rPr>
          <w:lang w:val="fr-FR"/>
        </w:rPr>
      </w:pPr>
    </w:p>
    <w:p w:rsidR="004465C4" w:rsidRPr="00D371BB" w:rsidRDefault="004465C4" w:rsidP="00FE21F1">
      <w:pPr>
        <w:spacing w:line="360" w:lineRule="auto"/>
        <w:rPr>
          <w:lang w:val="fr-CA"/>
        </w:rPr>
      </w:pPr>
    </w:p>
    <w:sectPr w:rsidR="004465C4" w:rsidRPr="00D371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E2E" w:rsidRDefault="00ED4E2E" w:rsidP="00841FE9">
      <w:r>
        <w:separator/>
      </w:r>
    </w:p>
  </w:endnote>
  <w:endnote w:type="continuationSeparator" w:id="0">
    <w:p w:rsidR="00ED4E2E" w:rsidRDefault="00ED4E2E" w:rsidP="0084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E2E" w:rsidRDefault="00ED4E2E" w:rsidP="00841FE9">
      <w:r>
        <w:separator/>
      </w:r>
    </w:p>
  </w:footnote>
  <w:footnote w:type="continuationSeparator" w:id="0">
    <w:p w:rsidR="00ED4E2E" w:rsidRDefault="00ED4E2E" w:rsidP="00841FE9">
      <w:r>
        <w:continuationSeparator/>
      </w:r>
    </w:p>
  </w:footnote>
  <w:footnote w:id="1">
    <w:p w:rsidR="00D371BB" w:rsidRPr="008C323B" w:rsidRDefault="00D371BB" w:rsidP="00D371BB">
      <w:pPr>
        <w:pStyle w:val="a4"/>
        <w:rPr>
          <w:lang w:val="fr-CA"/>
        </w:rPr>
      </w:pPr>
      <w:r>
        <w:rPr>
          <w:rStyle w:val="a5"/>
        </w:rPr>
        <w:footnoteRef/>
      </w:r>
      <w:r w:rsidRPr="008C323B">
        <w:rPr>
          <w:lang w:val="fr-CA"/>
        </w:rPr>
        <w:t xml:space="preserve"> </w:t>
      </w:r>
      <w:r>
        <w:rPr>
          <w:lang w:val="fr-CA"/>
        </w:rPr>
        <w:t xml:space="preserve">C : constante (élément invariable), </w:t>
      </w:r>
      <w:r>
        <w:t>σταθερά</w:t>
      </w:r>
      <w:r>
        <w:rPr>
          <w:lang w:val="fr-CA"/>
        </w:rPr>
        <w:t xml:space="preserve"> en grec. </w:t>
      </w:r>
    </w:p>
  </w:footnote>
  <w:footnote w:id="2">
    <w:p w:rsidR="00A62679" w:rsidRPr="00A62679" w:rsidRDefault="00A62679">
      <w:pPr>
        <w:pStyle w:val="a4"/>
        <w:rPr>
          <w:lang w:val="fr-CA"/>
        </w:rPr>
      </w:pPr>
      <w:r>
        <w:rPr>
          <w:rStyle w:val="a5"/>
        </w:rPr>
        <w:footnoteRef/>
      </w:r>
      <w:r w:rsidRPr="00A62679">
        <w:rPr>
          <w:lang w:val="fr-CA"/>
        </w:rPr>
        <w:t xml:space="preserve"> </w:t>
      </w:r>
      <w:r w:rsidR="00ED4E2E">
        <w:fldChar w:fldCharType="begin"/>
      </w:r>
      <w:r w:rsidR="00ED4E2E" w:rsidRPr="005472CA">
        <w:rPr>
          <w:lang w:val="fr-CA"/>
        </w:rPr>
        <w:instrText xml:space="preserve"> HYPERLINK "http://parolesfr.kiev.ua/idiomsfr.php?page=7" </w:instrText>
      </w:r>
      <w:r w:rsidR="00ED4E2E">
        <w:fldChar w:fldCharType="separate"/>
      </w:r>
      <w:r w:rsidRPr="00A62679">
        <w:rPr>
          <w:rStyle w:val="-"/>
          <w:lang w:val="fr-CA"/>
        </w:rPr>
        <w:t>http://parolesfr.kiev.ua/idiomsfr.php?page=7</w:t>
      </w:r>
      <w:r w:rsidR="00ED4E2E">
        <w:rPr>
          <w:rStyle w:val="-"/>
          <w:lang w:val="fr-CA"/>
        </w:rPr>
        <w:fldChar w:fldCharType="end"/>
      </w:r>
    </w:p>
  </w:footnote>
  <w:footnote w:id="3">
    <w:p w:rsidR="00D371BB" w:rsidRPr="00A62679" w:rsidRDefault="00D371BB" w:rsidP="00D371BB">
      <w:pPr>
        <w:pStyle w:val="a4"/>
        <w:rPr>
          <w:lang w:val="fr-CA"/>
        </w:rPr>
      </w:pPr>
      <w:r>
        <w:rPr>
          <w:rStyle w:val="a5"/>
        </w:rPr>
        <w:footnoteRef/>
      </w:r>
      <w:r w:rsidRPr="00A62679">
        <w:rPr>
          <w:lang w:val="fr-CA"/>
        </w:rPr>
        <w:t xml:space="preserve"> </w:t>
      </w:r>
      <w:r>
        <w:rPr>
          <w:lang w:val="fr-CA"/>
        </w:rPr>
        <w:t xml:space="preserve">Connotation : en grec </w:t>
      </w:r>
      <w:proofErr w:type="spellStart"/>
      <w:r>
        <w:t>συνυποδήλωση</w:t>
      </w:r>
      <w:proofErr w:type="spellEnd"/>
      <w:r w:rsidRPr="00A62679">
        <w:rPr>
          <w:lang w:val="fr-CA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3402C"/>
    <w:multiLevelType w:val="hybridMultilevel"/>
    <w:tmpl w:val="460E0FE4"/>
    <w:lvl w:ilvl="0" w:tplc="EBC6CC44">
      <w:start w:val="1"/>
      <w:numFmt w:val="lowerLetter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17650A"/>
    <w:multiLevelType w:val="hybridMultilevel"/>
    <w:tmpl w:val="7340BED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37ED7"/>
    <w:multiLevelType w:val="hybridMultilevel"/>
    <w:tmpl w:val="8AB26E9C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D1A72"/>
    <w:multiLevelType w:val="hybridMultilevel"/>
    <w:tmpl w:val="1E2CD8F0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8222D"/>
    <w:multiLevelType w:val="hybridMultilevel"/>
    <w:tmpl w:val="700CFEA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9062F"/>
    <w:multiLevelType w:val="hybridMultilevel"/>
    <w:tmpl w:val="F56A97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475"/>
    <w:rsid w:val="0000387D"/>
    <w:rsid w:val="00003F83"/>
    <w:rsid w:val="000064F9"/>
    <w:rsid w:val="000327EA"/>
    <w:rsid w:val="00044E0F"/>
    <w:rsid w:val="00063D0F"/>
    <w:rsid w:val="000713AB"/>
    <w:rsid w:val="000732E4"/>
    <w:rsid w:val="000A6C9F"/>
    <w:rsid w:val="000B22B5"/>
    <w:rsid w:val="000B45DF"/>
    <w:rsid w:val="001050DC"/>
    <w:rsid w:val="0012367B"/>
    <w:rsid w:val="00171861"/>
    <w:rsid w:val="001A1A58"/>
    <w:rsid w:val="001A533C"/>
    <w:rsid w:val="001A7D22"/>
    <w:rsid w:val="001E4614"/>
    <w:rsid w:val="001F3C00"/>
    <w:rsid w:val="00212D87"/>
    <w:rsid w:val="0024240D"/>
    <w:rsid w:val="002C65DC"/>
    <w:rsid w:val="00303E60"/>
    <w:rsid w:val="00371694"/>
    <w:rsid w:val="003A54BC"/>
    <w:rsid w:val="003C197C"/>
    <w:rsid w:val="003F08EC"/>
    <w:rsid w:val="00421949"/>
    <w:rsid w:val="004465C4"/>
    <w:rsid w:val="00453D42"/>
    <w:rsid w:val="00495633"/>
    <w:rsid w:val="004B1C6A"/>
    <w:rsid w:val="004C6A31"/>
    <w:rsid w:val="00536C68"/>
    <w:rsid w:val="00543400"/>
    <w:rsid w:val="005472CA"/>
    <w:rsid w:val="005749ED"/>
    <w:rsid w:val="00584151"/>
    <w:rsid w:val="005E6FD8"/>
    <w:rsid w:val="006120CA"/>
    <w:rsid w:val="00612EC5"/>
    <w:rsid w:val="00613E6B"/>
    <w:rsid w:val="006425FD"/>
    <w:rsid w:val="0066167D"/>
    <w:rsid w:val="00691456"/>
    <w:rsid w:val="006C5231"/>
    <w:rsid w:val="007B752B"/>
    <w:rsid w:val="00800F31"/>
    <w:rsid w:val="00804723"/>
    <w:rsid w:val="008109DD"/>
    <w:rsid w:val="00816A74"/>
    <w:rsid w:val="008178B6"/>
    <w:rsid w:val="00841FE9"/>
    <w:rsid w:val="00846989"/>
    <w:rsid w:val="00871D37"/>
    <w:rsid w:val="00877CCA"/>
    <w:rsid w:val="00882FF4"/>
    <w:rsid w:val="008C323B"/>
    <w:rsid w:val="008D12BE"/>
    <w:rsid w:val="008E26EB"/>
    <w:rsid w:val="00906722"/>
    <w:rsid w:val="009177EE"/>
    <w:rsid w:val="0094693C"/>
    <w:rsid w:val="009759E2"/>
    <w:rsid w:val="00983591"/>
    <w:rsid w:val="009A2FE3"/>
    <w:rsid w:val="009A4640"/>
    <w:rsid w:val="009B61BF"/>
    <w:rsid w:val="009D422F"/>
    <w:rsid w:val="00A246A1"/>
    <w:rsid w:val="00A522DE"/>
    <w:rsid w:val="00A60C80"/>
    <w:rsid w:val="00A62679"/>
    <w:rsid w:val="00A80D0F"/>
    <w:rsid w:val="00A83D23"/>
    <w:rsid w:val="00AA0D67"/>
    <w:rsid w:val="00AB585F"/>
    <w:rsid w:val="00AF4A56"/>
    <w:rsid w:val="00B13F0B"/>
    <w:rsid w:val="00B17A74"/>
    <w:rsid w:val="00B32FAB"/>
    <w:rsid w:val="00B9572E"/>
    <w:rsid w:val="00BC7E83"/>
    <w:rsid w:val="00BD7794"/>
    <w:rsid w:val="00BE03C6"/>
    <w:rsid w:val="00C07D92"/>
    <w:rsid w:val="00C16FFA"/>
    <w:rsid w:val="00C57E17"/>
    <w:rsid w:val="00CB436C"/>
    <w:rsid w:val="00CC1475"/>
    <w:rsid w:val="00CC5C08"/>
    <w:rsid w:val="00CD3970"/>
    <w:rsid w:val="00CE1BD0"/>
    <w:rsid w:val="00CF30E6"/>
    <w:rsid w:val="00D371BB"/>
    <w:rsid w:val="00D52A74"/>
    <w:rsid w:val="00D73EE0"/>
    <w:rsid w:val="00DC0CBE"/>
    <w:rsid w:val="00DF61B3"/>
    <w:rsid w:val="00E56A37"/>
    <w:rsid w:val="00E65D66"/>
    <w:rsid w:val="00E72A3E"/>
    <w:rsid w:val="00E96CF9"/>
    <w:rsid w:val="00EB0295"/>
    <w:rsid w:val="00ED4E2E"/>
    <w:rsid w:val="00FE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22A2"/>
  <w15:chartTrackingRefBased/>
  <w15:docId w15:val="{47375E68-0F0F-44DC-AE35-338A1862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171861"/>
    <w:pPr>
      <w:keepNext/>
      <w:outlineLvl w:val="0"/>
    </w:pPr>
    <w:rPr>
      <w:i/>
      <w:lang w:val="fr-CA"/>
    </w:rPr>
  </w:style>
  <w:style w:type="paragraph" w:styleId="2">
    <w:name w:val="heading 2"/>
    <w:basedOn w:val="a"/>
    <w:next w:val="a"/>
    <w:link w:val="2Char"/>
    <w:uiPriority w:val="9"/>
    <w:unhideWhenUsed/>
    <w:qFormat/>
    <w:rsid w:val="00841F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71861"/>
    <w:rPr>
      <w:rFonts w:ascii="Times New Roman" w:eastAsia="Times New Roman" w:hAnsi="Times New Roman" w:cs="Times New Roman"/>
      <w:i/>
      <w:sz w:val="24"/>
      <w:szCs w:val="24"/>
      <w:lang w:val="fr-CA" w:eastAsia="el-GR"/>
    </w:rPr>
  </w:style>
  <w:style w:type="paragraph" w:styleId="a3">
    <w:name w:val="List Paragraph"/>
    <w:basedOn w:val="a"/>
    <w:uiPriority w:val="34"/>
    <w:qFormat/>
    <w:rsid w:val="001718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-">
    <w:name w:val="Hyperlink"/>
    <w:uiPriority w:val="99"/>
    <w:unhideWhenUsed/>
    <w:rsid w:val="00171861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841FE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841F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333132"/>
      <w:sz w:val="18"/>
      <w:szCs w:val="18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841FE9"/>
    <w:rPr>
      <w:rFonts w:ascii="Courier New" w:eastAsia="Courier New" w:hAnsi="Courier New" w:cs="Courier New"/>
      <w:color w:val="333132"/>
      <w:sz w:val="18"/>
      <w:szCs w:val="18"/>
      <w:lang w:eastAsia="el-GR"/>
    </w:rPr>
  </w:style>
  <w:style w:type="paragraph" w:styleId="a4">
    <w:name w:val="footnote text"/>
    <w:basedOn w:val="a"/>
    <w:link w:val="Char"/>
    <w:semiHidden/>
    <w:unhideWhenUsed/>
    <w:rsid w:val="00841FE9"/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semiHidden/>
    <w:rsid w:val="00841FE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Default">
    <w:name w:val="Default"/>
    <w:rsid w:val="00841F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CENTAL-Text">
    <w:name w:val="CENTAL-Text"/>
    <w:autoRedefine/>
    <w:rsid w:val="00841FE9"/>
    <w:pPr>
      <w:tabs>
        <w:tab w:val="left" w:pos="1080"/>
      </w:tabs>
      <w:suppressAutoHyphens/>
      <w:spacing w:after="120" w:line="276" w:lineRule="auto"/>
      <w:ind w:right="-58"/>
      <w:jc w:val="both"/>
    </w:pPr>
    <w:rPr>
      <w:rFonts w:ascii="Times New Roman" w:eastAsia="Arial" w:hAnsi="Times New Roman" w:cs="Times New Roman"/>
      <w:bCs/>
      <w:sz w:val="24"/>
      <w:szCs w:val="24"/>
      <w:lang w:val="fr-FR" w:eastAsia="el-GR"/>
    </w:rPr>
  </w:style>
  <w:style w:type="character" w:styleId="a5">
    <w:name w:val="footnote reference"/>
    <w:semiHidden/>
    <w:unhideWhenUsed/>
    <w:rsid w:val="00841FE9"/>
    <w:rPr>
      <w:vertAlign w:val="superscript"/>
    </w:rPr>
  </w:style>
  <w:style w:type="character" w:customStyle="1" w:styleId="ft">
    <w:name w:val="ft"/>
    <w:rsid w:val="00841FE9"/>
  </w:style>
  <w:style w:type="character" w:customStyle="1" w:styleId="marquage">
    <w:name w:val="marquage"/>
    <w:rsid w:val="00841FE9"/>
  </w:style>
  <w:style w:type="character" w:styleId="a6">
    <w:name w:val="Emphasis"/>
    <w:basedOn w:val="a0"/>
    <w:uiPriority w:val="20"/>
    <w:qFormat/>
    <w:rsid w:val="00841FE9"/>
    <w:rPr>
      <w:i/>
      <w:iCs/>
    </w:rPr>
  </w:style>
  <w:style w:type="table" w:styleId="a7">
    <w:name w:val="Table Grid"/>
    <w:basedOn w:val="a1"/>
    <w:uiPriority w:val="39"/>
    <w:rsid w:val="008D12BE"/>
    <w:pPr>
      <w:spacing w:after="0" w:line="240" w:lineRule="auto"/>
      <w:contextualSpacing/>
    </w:pPr>
    <w:rPr>
      <w:rFonts w:ascii="Arial" w:eastAsia="Arial" w:hAnsi="Arial" w:cs="Arial"/>
      <w:lang w:val="en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7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uoa.gr/modules/document/index.php?course=FRL2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diom.ioperm.org/lexic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E3A46-2CE4-43A7-BD28-82F395B8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1585</Words>
  <Characters>8565</Characters>
  <Application>Microsoft Office Word</Application>
  <DocSecurity>0</DocSecurity>
  <Lines>71</Lines>
  <Paragraphs>20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Athina mitrogiannopoulou</cp:lastModifiedBy>
  <cp:revision>9</cp:revision>
  <dcterms:created xsi:type="dcterms:W3CDTF">2020-10-15T18:59:00Z</dcterms:created>
  <dcterms:modified xsi:type="dcterms:W3CDTF">2020-10-16T10:18:00Z</dcterms:modified>
</cp:coreProperties>
</file>