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2E" w:rsidRDefault="00341CEB" w:rsidP="00800F31">
      <w:pPr>
        <w:spacing w:line="276" w:lineRule="auto"/>
        <w:jc w:val="both"/>
        <w:rPr>
          <w:b/>
          <w:bCs/>
          <w:sz w:val="28"/>
          <w:szCs w:val="28"/>
          <w:lang w:val="fr-CA"/>
        </w:rPr>
      </w:pPr>
      <w:r w:rsidRPr="008B2525">
        <w:rPr>
          <w:b/>
          <w:bCs/>
          <w:sz w:val="28"/>
          <w:szCs w:val="28"/>
          <w:lang w:val="fr-CA"/>
        </w:rPr>
        <w:t xml:space="preserve">Les expressions figées </w:t>
      </w:r>
      <w:r w:rsidR="00D13312" w:rsidRPr="008B2525">
        <w:rPr>
          <w:b/>
          <w:bCs/>
          <w:sz w:val="28"/>
          <w:szCs w:val="28"/>
          <w:lang w:val="fr-CA"/>
        </w:rPr>
        <w:t>a</w:t>
      </w:r>
      <w:r w:rsidRPr="008B2525">
        <w:rPr>
          <w:b/>
          <w:bCs/>
          <w:sz w:val="28"/>
          <w:szCs w:val="28"/>
          <w:lang w:val="fr-CA"/>
        </w:rPr>
        <w:t xml:space="preserve">vec </w:t>
      </w:r>
      <w:r w:rsidRPr="008B2525">
        <w:rPr>
          <w:b/>
          <w:bCs/>
          <w:i/>
          <w:sz w:val="28"/>
          <w:szCs w:val="28"/>
          <w:lang w:val="fr-CA"/>
        </w:rPr>
        <w:t>comme</w:t>
      </w:r>
      <w:r w:rsidRPr="008B2525">
        <w:rPr>
          <w:b/>
          <w:bCs/>
          <w:sz w:val="28"/>
          <w:szCs w:val="28"/>
          <w:lang w:val="fr-CA"/>
        </w:rPr>
        <w:t xml:space="preserve"> et l’approche des EF par leur sens</w:t>
      </w:r>
    </w:p>
    <w:p w:rsidR="008B2525" w:rsidRDefault="008B2525" w:rsidP="00800F31">
      <w:pPr>
        <w:spacing w:line="276" w:lineRule="auto"/>
        <w:jc w:val="both"/>
        <w:rPr>
          <w:b/>
          <w:bCs/>
          <w:sz w:val="28"/>
          <w:szCs w:val="28"/>
          <w:lang w:val="fr-CA"/>
        </w:rPr>
      </w:pPr>
    </w:p>
    <w:p w:rsidR="008B2525" w:rsidRDefault="008B2525" w:rsidP="00800F31">
      <w:pPr>
        <w:spacing w:line="276" w:lineRule="auto"/>
        <w:jc w:val="both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Expressions avec </w:t>
      </w:r>
      <w:r w:rsidRPr="008B2525">
        <w:rPr>
          <w:b/>
          <w:bCs/>
          <w:i/>
          <w:iCs/>
          <w:sz w:val="28"/>
          <w:szCs w:val="28"/>
          <w:lang w:val="fr-CA"/>
        </w:rPr>
        <w:t>comme</w:t>
      </w:r>
      <w:r>
        <w:rPr>
          <w:b/>
          <w:bCs/>
          <w:sz w:val="28"/>
          <w:szCs w:val="28"/>
          <w:lang w:val="fr-CA"/>
        </w:rPr>
        <w:t xml:space="preserve"> </w:t>
      </w:r>
    </w:p>
    <w:p w:rsidR="008B2525" w:rsidRDefault="008B2525" w:rsidP="00D850E0">
      <w:pPr>
        <w:spacing w:line="360" w:lineRule="auto"/>
        <w:jc w:val="both"/>
        <w:rPr>
          <w:sz w:val="28"/>
          <w:szCs w:val="28"/>
          <w:lang w:val="fr-CA"/>
        </w:rPr>
      </w:pPr>
      <w:r w:rsidRPr="008B2525">
        <w:rPr>
          <w:sz w:val="28"/>
          <w:szCs w:val="28"/>
          <w:lang w:val="fr-CA"/>
        </w:rPr>
        <w:t xml:space="preserve">On a </w:t>
      </w:r>
      <w:r w:rsidR="00A30545">
        <w:rPr>
          <w:sz w:val="28"/>
          <w:szCs w:val="28"/>
          <w:lang w:val="fr-CA"/>
        </w:rPr>
        <w:t>rappelé</w:t>
      </w:r>
      <w:r w:rsidRPr="008B2525">
        <w:rPr>
          <w:sz w:val="28"/>
          <w:szCs w:val="28"/>
          <w:lang w:val="fr-CA"/>
        </w:rPr>
        <w:t xml:space="preserve"> </w:t>
      </w:r>
      <w:r w:rsidR="00A30545">
        <w:rPr>
          <w:sz w:val="28"/>
          <w:szCs w:val="28"/>
          <w:lang w:val="fr-CA"/>
        </w:rPr>
        <w:t xml:space="preserve">que les expressions avec </w:t>
      </w:r>
      <w:r w:rsidR="00A30545" w:rsidRPr="00A30545">
        <w:rPr>
          <w:i/>
          <w:iCs/>
          <w:sz w:val="28"/>
          <w:szCs w:val="28"/>
          <w:lang w:val="fr-CA"/>
        </w:rPr>
        <w:t>comme C</w:t>
      </w:r>
      <w:r w:rsidR="00A30545">
        <w:rPr>
          <w:sz w:val="28"/>
          <w:szCs w:val="28"/>
          <w:lang w:val="fr-CA"/>
        </w:rPr>
        <w:t xml:space="preserve"> expriment l’intensité mais pas </w:t>
      </w:r>
      <w:r w:rsidR="00991995">
        <w:rPr>
          <w:sz w:val="28"/>
          <w:szCs w:val="28"/>
          <w:lang w:val="fr-CA"/>
        </w:rPr>
        <w:t>seulement</w:t>
      </w:r>
      <w:r w:rsidR="00A30545">
        <w:rPr>
          <w:sz w:val="28"/>
          <w:szCs w:val="28"/>
          <w:lang w:val="fr-CA"/>
        </w:rPr>
        <w:t xml:space="preserve">. Dans </w:t>
      </w:r>
      <w:r w:rsidR="00991995">
        <w:rPr>
          <w:sz w:val="28"/>
          <w:szCs w:val="28"/>
          <w:lang w:val="fr-CA"/>
        </w:rPr>
        <w:t>la</w:t>
      </w:r>
      <w:r w:rsidR="00A30545">
        <w:rPr>
          <w:sz w:val="28"/>
          <w:szCs w:val="28"/>
          <w:lang w:val="fr-CA"/>
        </w:rPr>
        <w:t xml:space="preserve"> liste </w:t>
      </w:r>
      <w:r w:rsidR="00991995">
        <w:rPr>
          <w:sz w:val="28"/>
          <w:szCs w:val="28"/>
          <w:lang w:val="fr-CA"/>
        </w:rPr>
        <w:t xml:space="preserve">qui suit, </w:t>
      </w:r>
      <w:r w:rsidR="00A30545">
        <w:rPr>
          <w:sz w:val="28"/>
          <w:szCs w:val="28"/>
          <w:lang w:val="fr-CA"/>
        </w:rPr>
        <w:t>on repère des EF qui expriment l’intensité et qui ne sont pas de comparaisons (ex. avoir une mémoire d’éléphant).</w:t>
      </w:r>
    </w:p>
    <w:p w:rsidR="00F23BBD" w:rsidRPr="00F23BBD" w:rsidRDefault="00A30545" w:rsidP="00F77843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On a commencé à réviser les EF </w:t>
      </w:r>
      <w:r w:rsidR="00991995">
        <w:rPr>
          <w:sz w:val="28"/>
          <w:szCs w:val="28"/>
          <w:lang w:val="fr-CA"/>
        </w:rPr>
        <w:t>étudiés</w:t>
      </w:r>
      <w:r>
        <w:rPr>
          <w:sz w:val="28"/>
          <w:szCs w:val="28"/>
          <w:lang w:val="fr-CA"/>
        </w:rPr>
        <w:t xml:space="preserve"> depuis le dernier cours et on a donné des équivalences en grec. </w:t>
      </w:r>
    </w:p>
    <w:p w:rsidR="0031684C" w:rsidRPr="00F77843" w:rsidRDefault="00CF3E6E" w:rsidP="004C6A31">
      <w:pPr>
        <w:spacing w:line="276" w:lineRule="auto"/>
        <w:jc w:val="both"/>
        <w:rPr>
          <w:sz w:val="28"/>
          <w:szCs w:val="28"/>
          <w:lang w:val="fr-CA"/>
        </w:rPr>
      </w:pPr>
      <w:r w:rsidRPr="00F77843">
        <w:rPr>
          <w:sz w:val="28"/>
          <w:szCs w:val="28"/>
          <w:lang w:val="fr-CA"/>
        </w:rPr>
        <w:t>On a v</w:t>
      </w:r>
      <w:r w:rsidR="00991995">
        <w:rPr>
          <w:sz w:val="28"/>
          <w:szCs w:val="28"/>
          <w:lang w:val="fr-CA"/>
        </w:rPr>
        <w:t>isionné</w:t>
      </w:r>
      <w:r w:rsidRPr="00F77843">
        <w:rPr>
          <w:sz w:val="28"/>
          <w:szCs w:val="28"/>
          <w:lang w:val="fr-CA"/>
        </w:rPr>
        <w:t xml:space="preserve"> en classe et commenté la liste avec les EF suivantes : </w:t>
      </w:r>
    </w:p>
    <w:p w:rsidR="00F96226" w:rsidRDefault="00F96226" w:rsidP="004C6A31">
      <w:pPr>
        <w:spacing w:line="276" w:lineRule="auto"/>
        <w:jc w:val="both"/>
        <w:rPr>
          <w:lang w:val="fr-CA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F3E6E" w:rsidRPr="00605A58" w:rsidTr="00F77843">
        <w:tc>
          <w:tcPr>
            <w:tcW w:w="10456" w:type="dxa"/>
          </w:tcPr>
          <w:p w:rsidR="00CF3E6E" w:rsidRPr="00E12CCF" w:rsidRDefault="00CF3E6E" w:rsidP="00D226BF">
            <w:pPr>
              <w:jc w:val="both"/>
              <w:rPr>
                <w:lang w:val="fr-CA"/>
              </w:rPr>
            </w:pPr>
            <w:bookmarkStart w:id="0" w:name="_Hlk53745772"/>
            <w:r w:rsidRPr="00A905CE">
              <w:rPr>
                <w:lang w:val="fr-CA"/>
              </w:rPr>
              <w:t xml:space="preserve">M. Lerat n’oublie rien. </w:t>
            </w:r>
            <w:r w:rsidRPr="00A905CE">
              <w:rPr>
                <w:b/>
                <w:lang w:val="fr-CA"/>
              </w:rPr>
              <w:t>Il a une mémoire d’éléphant</w:t>
            </w:r>
            <w:r>
              <w:rPr>
                <w:b/>
                <w:lang w:val="fr-CA"/>
              </w:rPr>
              <w:t xml:space="preserve"> = </w:t>
            </w:r>
            <w:r w:rsidRPr="00CF3E6E">
              <w:rPr>
                <w:bCs/>
                <w:color w:val="FF0000"/>
              </w:rPr>
              <w:t>έχω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μνήμη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ελέφαντα</w:t>
            </w:r>
          </w:p>
        </w:tc>
      </w:tr>
      <w:tr w:rsidR="00CF3E6E" w:rsidRPr="00E12CCF" w:rsidTr="00F77843">
        <w:tc>
          <w:tcPr>
            <w:tcW w:w="10456" w:type="dxa"/>
          </w:tcPr>
          <w:p w:rsidR="00CF3E6E" w:rsidRPr="00CF3E6E" w:rsidRDefault="00CF3E6E" w:rsidP="00D226BF">
            <w:pPr>
              <w:jc w:val="both"/>
              <w:rPr>
                <w:bCs/>
                <w:color w:val="FF0000"/>
                <w:lang w:val="fr-CA"/>
              </w:rPr>
            </w:pPr>
            <w:r w:rsidRPr="00A905CE">
              <w:rPr>
                <w:lang w:val="fr-CA"/>
              </w:rPr>
              <w:t xml:space="preserve">Je n’ai jamais d’insomnies. </w:t>
            </w:r>
            <w:r w:rsidRPr="00A905CE">
              <w:rPr>
                <w:b/>
                <w:lang w:val="fr-CA"/>
              </w:rPr>
              <w:t>Je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dors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CF3E6E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loir</w:t>
            </w:r>
            <w:r w:rsidRPr="00CF3E6E">
              <w:rPr>
                <w:b/>
                <w:lang w:val="fr-CA"/>
              </w:rPr>
              <w:t xml:space="preserve"> = </w:t>
            </w:r>
            <w:r w:rsidRPr="00CF3E6E">
              <w:rPr>
                <w:bCs/>
                <w:color w:val="FF0000"/>
              </w:rPr>
              <w:t>κοιμάμαι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σαν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κούτσουρο</w:t>
            </w:r>
            <w:r w:rsidRPr="00CF3E6E">
              <w:rPr>
                <w:bCs/>
                <w:color w:val="FF0000"/>
                <w:lang w:val="fr-CA"/>
              </w:rPr>
              <w:t xml:space="preserve">, </w:t>
            </w:r>
            <w:r w:rsidRPr="00CF3E6E">
              <w:rPr>
                <w:bCs/>
                <w:color w:val="FF0000"/>
              </w:rPr>
              <w:t>σαν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βόδι</w:t>
            </w:r>
            <w:r w:rsidRPr="00CF3E6E">
              <w:rPr>
                <w:bCs/>
                <w:color w:val="FF0000"/>
                <w:lang w:val="fr-CA"/>
              </w:rPr>
              <w:t xml:space="preserve">, </w:t>
            </w:r>
            <w:r w:rsidRPr="00CF3E6E">
              <w:rPr>
                <w:bCs/>
                <w:color w:val="FF0000"/>
              </w:rPr>
              <w:t>του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  <w:r w:rsidRPr="00CF3E6E">
              <w:rPr>
                <w:bCs/>
                <w:color w:val="FF0000"/>
              </w:rPr>
              <w:t>καλού</w:t>
            </w:r>
            <w:r w:rsidRPr="00CF3E6E">
              <w:rPr>
                <w:bCs/>
                <w:color w:val="FF0000"/>
                <w:lang w:val="fr-CA"/>
              </w:rPr>
              <w:t xml:space="preserve"> </w:t>
            </w:r>
          </w:p>
          <w:p w:rsidR="00CF3E6E" w:rsidRPr="00E12CCF" w:rsidRDefault="00CF3E6E" w:rsidP="00D226BF">
            <w:pPr>
              <w:jc w:val="both"/>
            </w:pPr>
            <w:r w:rsidRPr="00CF3E6E">
              <w:rPr>
                <w:bCs/>
                <w:color w:val="FF0000"/>
              </w:rPr>
              <w:t>καιρού</w:t>
            </w:r>
            <w:r w:rsidRPr="00CF3E6E">
              <w:rPr>
                <w:color w:val="FF0000"/>
              </w:rPr>
              <w:t xml:space="preserve"> </w:t>
            </w:r>
          </w:p>
        </w:tc>
      </w:tr>
      <w:tr w:rsidR="00CF3E6E" w:rsidRPr="00E12CCF" w:rsidTr="00F77843">
        <w:tc>
          <w:tcPr>
            <w:tcW w:w="10456" w:type="dxa"/>
          </w:tcPr>
          <w:p w:rsidR="00CF3E6E" w:rsidRPr="00CF3E6E" w:rsidRDefault="00CF3E6E" w:rsidP="00D226BF">
            <w:pPr>
              <w:jc w:val="both"/>
              <w:rPr>
                <w:bCs/>
                <w:color w:val="FF0000"/>
              </w:rPr>
            </w:pPr>
            <w:r w:rsidRPr="00A905CE">
              <w:rPr>
                <w:lang w:val="fr-CA"/>
              </w:rPr>
              <w:t>Il</w:t>
            </w:r>
            <w:r w:rsidRPr="00E12CCF"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E12CCF">
              <w:t xml:space="preserve"> </w:t>
            </w:r>
            <w:r w:rsidRPr="00A905CE">
              <w:rPr>
                <w:b/>
                <w:lang w:val="fr-CA"/>
              </w:rPr>
              <w:t>fier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E12CCF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paon</w:t>
            </w:r>
            <w:r w:rsidRPr="00E12CCF">
              <w:rPr>
                <w:b/>
              </w:rPr>
              <w:t xml:space="preserve"> </w:t>
            </w:r>
            <w:r w:rsidRPr="00CF3E6E">
              <w:rPr>
                <w:bCs/>
                <w:color w:val="FF0000"/>
              </w:rPr>
              <w:t>φουσκώνει σαν το γάλο (</w:t>
            </w:r>
            <w:r w:rsidRPr="00CF3E6E">
              <w:rPr>
                <w:bCs/>
                <w:color w:val="FF0000"/>
                <w:lang w:val="fr-CA"/>
              </w:rPr>
              <w:t>dialectal</w:t>
            </w:r>
            <w:r w:rsidRPr="00CF3E6E">
              <w:rPr>
                <w:bCs/>
                <w:color w:val="FF0000"/>
              </w:rPr>
              <w:t>), φουσκώνει σαν το διάνο (</w:t>
            </w:r>
            <w:r w:rsidRPr="00CF3E6E">
              <w:rPr>
                <w:bCs/>
                <w:color w:val="FF0000"/>
                <w:lang w:val="fr-CA"/>
              </w:rPr>
              <w:t>dialectal</w:t>
            </w:r>
            <w:r w:rsidRPr="00CF3E6E">
              <w:rPr>
                <w:bCs/>
                <w:color w:val="FF0000"/>
              </w:rPr>
              <w:t>),</w:t>
            </w:r>
          </w:p>
          <w:p w:rsidR="00CF3E6E" w:rsidRPr="00E12CCF" w:rsidRDefault="00CF3E6E" w:rsidP="00D226BF">
            <w:pPr>
              <w:jc w:val="both"/>
            </w:pPr>
            <w:r w:rsidRPr="00CF3E6E">
              <w:rPr>
                <w:color w:val="FF0000"/>
              </w:rPr>
              <w:t>Είναι περήφανος σαν το παγώνι</w:t>
            </w:r>
          </w:p>
        </w:tc>
      </w:tr>
      <w:tr w:rsidR="00CF3E6E" w:rsidRPr="00E12CCF" w:rsidTr="00F77843">
        <w:tc>
          <w:tcPr>
            <w:tcW w:w="10456" w:type="dxa"/>
          </w:tcPr>
          <w:p w:rsidR="00CF3E6E" w:rsidRPr="00E75C74" w:rsidRDefault="00CF3E6E" w:rsidP="00D226BF">
            <w:pPr>
              <w:jc w:val="both"/>
              <w:rPr>
                <w:lang w:val="fr-CA"/>
              </w:rPr>
            </w:pPr>
            <w:r w:rsidRPr="00A905CE">
              <w:t>Ι</w:t>
            </w:r>
            <w:r w:rsidRPr="00A905CE">
              <w:rPr>
                <w:lang w:val="fr-CA"/>
              </w:rPr>
              <w:t>ls</w:t>
            </w:r>
            <w:r w:rsidRPr="00E75C74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ont</w:t>
            </w:r>
            <w:r w:rsidRPr="00E75C7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mang</w:t>
            </w:r>
            <w:r w:rsidRPr="00E75C74">
              <w:rPr>
                <w:b/>
                <w:lang w:val="fr-CA"/>
              </w:rPr>
              <w:t xml:space="preserve">é </w:t>
            </w:r>
            <w:r w:rsidRPr="00A905CE">
              <w:rPr>
                <w:b/>
                <w:lang w:val="fr-CA"/>
              </w:rPr>
              <w:t>comme</w:t>
            </w:r>
            <w:r w:rsidRPr="00E75C7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quatre</w:t>
            </w:r>
            <w:r w:rsidRPr="00E75C74">
              <w:rPr>
                <w:lang w:val="fr-CA"/>
              </w:rPr>
              <w:t xml:space="preserve"> (connotation : +</w:t>
            </w:r>
            <w:r>
              <w:rPr>
                <w:lang w:val="fr-CA"/>
              </w:rPr>
              <w:t>, expression de la quantité)</w:t>
            </w:r>
          </w:p>
          <w:p w:rsidR="00CF3E6E" w:rsidRPr="00CF3E6E" w:rsidRDefault="00CF3E6E" w:rsidP="00D226BF">
            <w:pPr>
              <w:jc w:val="both"/>
              <w:rPr>
                <w:color w:val="FF0000"/>
              </w:rPr>
            </w:pPr>
            <w:r w:rsidRPr="00CF3E6E">
              <w:rPr>
                <w:color w:val="FF0000"/>
              </w:rPr>
              <w:t xml:space="preserve">έφαγαν τον περίδρομο, τον αγλέορα, τον άμπακο,  μαγείρεψαν για έναν </w:t>
            </w:r>
          </w:p>
          <w:p w:rsidR="00CF3E6E" w:rsidRPr="00E75C74" w:rsidRDefault="00CF3E6E" w:rsidP="00D226BF">
            <w:pPr>
              <w:jc w:val="both"/>
            </w:pPr>
            <w:r w:rsidRPr="00CF3E6E">
              <w:rPr>
                <w:color w:val="FF0000"/>
              </w:rPr>
              <w:t xml:space="preserve">λόχο, έφαγαν για δέκα </w:t>
            </w:r>
          </w:p>
        </w:tc>
      </w:tr>
      <w:tr w:rsidR="00CF3E6E" w:rsidRPr="00E12CCF" w:rsidTr="00F77843">
        <w:tc>
          <w:tcPr>
            <w:tcW w:w="10456" w:type="dxa"/>
          </w:tcPr>
          <w:p w:rsidR="00CF3E6E" w:rsidRPr="00E75C74" w:rsidRDefault="00CF3E6E" w:rsidP="00D226BF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Ils ont mangé comme des cochons </w:t>
            </w:r>
            <w:r w:rsidRPr="00E75C74">
              <w:rPr>
                <w:lang w:val="fr-CA"/>
              </w:rPr>
              <w:t xml:space="preserve">(connotation : </w:t>
            </w:r>
            <w:r>
              <w:rPr>
                <w:lang w:val="fr-CA"/>
              </w:rPr>
              <w:t>-, expression du comportement)</w:t>
            </w:r>
          </w:p>
          <w:p w:rsidR="00CF3E6E" w:rsidRPr="003F60FE" w:rsidRDefault="00CF3E6E" w:rsidP="00D226BF">
            <w:pPr>
              <w:jc w:val="both"/>
            </w:pPr>
            <w:r w:rsidRPr="00FE1414">
              <w:rPr>
                <w:color w:val="FF0000"/>
              </w:rPr>
              <w:t>Έφαγαν σαν γουρούνια</w:t>
            </w:r>
          </w:p>
        </w:tc>
      </w:tr>
      <w:tr w:rsidR="00CF3E6E" w:rsidRPr="00605A58" w:rsidTr="00F77843">
        <w:tc>
          <w:tcPr>
            <w:tcW w:w="10456" w:type="dxa"/>
          </w:tcPr>
          <w:p w:rsidR="00CF3E6E" w:rsidRPr="003F60FE" w:rsidRDefault="00CF3E6E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J’</w:t>
            </w:r>
            <w:r w:rsidRPr="00A905CE">
              <w:rPr>
                <w:b/>
                <w:lang w:val="fr-CA"/>
              </w:rPr>
              <w:t>ai une faim de loup</w:t>
            </w:r>
            <w:r>
              <w:rPr>
                <w:b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πεινάω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λύκος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</w:p>
        </w:tc>
      </w:tr>
      <w:tr w:rsidR="00CF3E6E" w:rsidRPr="00C24927" w:rsidTr="00F77843">
        <w:tc>
          <w:tcPr>
            <w:tcW w:w="10456" w:type="dxa"/>
          </w:tcPr>
          <w:p w:rsidR="00CF3E6E" w:rsidRPr="00FE1414" w:rsidRDefault="00CF3E6E" w:rsidP="00D226BF">
            <w:pPr>
              <w:jc w:val="both"/>
              <w:rPr>
                <w:bCs/>
                <w:color w:val="FF0000"/>
              </w:rPr>
            </w:pPr>
            <w:r w:rsidRPr="00A905CE">
              <w:rPr>
                <w:lang w:val="fr-CA"/>
              </w:rPr>
              <w:t>Ce</w:t>
            </w:r>
            <w:r w:rsidRPr="00C24927">
              <w:t xml:space="preserve"> </w:t>
            </w:r>
            <w:r w:rsidRPr="00A905CE">
              <w:rPr>
                <w:lang w:val="fr-CA"/>
              </w:rPr>
              <w:t>vase</w:t>
            </w:r>
            <w:r w:rsidRPr="00C24927">
              <w:t xml:space="preserve"> </w:t>
            </w:r>
            <w:r w:rsidRPr="00A905CE">
              <w:rPr>
                <w:lang w:val="fr-CA"/>
              </w:rPr>
              <w:t>de</w:t>
            </w:r>
            <w:r w:rsidRPr="00C24927">
              <w:t xml:space="preserve"> </w:t>
            </w:r>
            <w:r w:rsidRPr="00A905CE">
              <w:rPr>
                <w:lang w:val="fr-CA"/>
              </w:rPr>
              <w:t>Chine</w:t>
            </w:r>
            <w:r w:rsidRPr="00C24927">
              <w:t xml:space="preserve"> </w:t>
            </w:r>
            <w:r w:rsidRPr="00A905CE">
              <w:rPr>
                <w:b/>
                <w:lang w:val="fr-CA"/>
              </w:rPr>
              <w:t>m</w:t>
            </w:r>
            <w:r w:rsidRPr="00C24927">
              <w:rPr>
                <w:b/>
              </w:rPr>
              <w:t>’</w:t>
            </w:r>
            <w:r w:rsidRPr="00A905CE">
              <w:rPr>
                <w:b/>
                <w:lang w:val="fr-CA"/>
              </w:rPr>
              <w:t>a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co</w:t>
            </w:r>
            <w:r w:rsidRPr="00C24927">
              <w:rPr>
                <w:b/>
              </w:rPr>
              <w:t>û</w:t>
            </w:r>
            <w:r w:rsidRPr="00A905CE">
              <w:rPr>
                <w:b/>
                <w:lang w:val="fr-CA"/>
              </w:rPr>
              <w:t>t</w:t>
            </w:r>
            <w:r w:rsidRPr="00C24927">
              <w:rPr>
                <w:b/>
              </w:rPr>
              <w:t xml:space="preserve">é </w:t>
            </w:r>
            <w:r w:rsidRPr="00A905CE">
              <w:rPr>
                <w:b/>
                <w:lang w:val="fr-CA"/>
              </w:rPr>
              <w:t>les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yeux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de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la</w:t>
            </w:r>
            <w:r w:rsidRPr="00C24927">
              <w:rPr>
                <w:b/>
              </w:rPr>
              <w:t xml:space="preserve"> </w:t>
            </w:r>
            <w:r w:rsidRPr="00A905CE">
              <w:rPr>
                <w:b/>
                <w:lang w:val="fr-CA"/>
              </w:rPr>
              <w:t>t</w:t>
            </w:r>
            <w:r w:rsidRPr="00C24927">
              <w:rPr>
                <w:b/>
              </w:rPr>
              <w:t>ê</w:t>
            </w:r>
            <w:r w:rsidRPr="00A905CE">
              <w:rPr>
                <w:b/>
                <w:lang w:val="fr-CA"/>
              </w:rPr>
              <w:t>te</w:t>
            </w:r>
            <w:r w:rsidRPr="00C24927">
              <w:rPr>
                <w:b/>
              </w:rPr>
              <w:t xml:space="preserve"> </w:t>
            </w:r>
            <w:r w:rsidRPr="00FE1414">
              <w:rPr>
                <w:bCs/>
                <w:color w:val="FF0000"/>
              </w:rPr>
              <w:t>μου κόστισε τα μαλλιά της κεφαλής μου, πλήρωσα τα</w:t>
            </w:r>
          </w:p>
          <w:p w:rsidR="00CF3E6E" w:rsidRPr="00991995" w:rsidRDefault="00CF3E6E" w:rsidP="00D226BF">
            <w:pPr>
              <w:jc w:val="both"/>
            </w:pPr>
            <w:r w:rsidRPr="00FE1414">
              <w:rPr>
                <w:bCs/>
                <w:color w:val="FF0000"/>
              </w:rPr>
              <w:t>μαλλιοκέφαλά μου</w:t>
            </w:r>
          </w:p>
        </w:tc>
      </w:tr>
      <w:tr w:rsidR="00CF3E6E" w:rsidRPr="00E12CCF" w:rsidTr="00F77843">
        <w:tc>
          <w:tcPr>
            <w:tcW w:w="10456" w:type="dxa"/>
          </w:tcPr>
          <w:p w:rsidR="00CF3E6E" w:rsidRPr="00FE1414" w:rsidRDefault="00CF3E6E" w:rsidP="00D226BF">
            <w:pPr>
              <w:jc w:val="both"/>
              <w:rPr>
                <w:bCs/>
                <w:color w:val="FF0000"/>
                <w:lang w:val="fr-CA"/>
              </w:rPr>
            </w:pPr>
            <w:r w:rsidRPr="00700DBC">
              <w:rPr>
                <w:lang w:val="fr-CA"/>
              </w:rPr>
              <w:t xml:space="preserve">Elle </w:t>
            </w:r>
            <w:r w:rsidRPr="00700DBC">
              <w:rPr>
                <w:b/>
                <w:lang w:val="fr-CA"/>
              </w:rPr>
              <w:t>est mignonne à croquer</w:t>
            </w:r>
            <w:r w:rsidRPr="00C24927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!! </w:t>
            </w:r>
            <w:r w:rsidRPr="00FE1414">
              <w:rPr>
                <w:bCs/>
                <w:color w:val="FF0000"/>
              </w:rPr>
              <w:t>να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την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πιεις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στο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ποτήρι</w:t>
            </w:r>
            <w:r w:rsidRPr="00FE1414">
              <w:rPr>
                <w:bCs/>
                <w:color w:val="FF0000"/>
                <w:lang w:val="fr-CA"/>
              </w:rPr>
              <w:t xml:space="preserve"> (vieilli), </w:t>
            </w:r>
            <w:r w:rsidRPr="00FE1414">
              <w:rPr>
                <w:bCs/>
                <w:color w:val="FF0000"/>
              </w:rPr>
              <w:t>τα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σπάει</w:t>
            </w:r>
            <w:r w:rsidRPr="00FE1414">
              <w:rPr>
                <w:bCs/>
                <w:color w:val="FF0000"/>
                <w:lang w:val="fr-CA"/>
              </w:rPr>
              <w:t xml:space="preserve"> !! (langage de jeunes, niveau</w:t>
            </w:r>
          </w:p>
          <w:p w:rsidR="00CF3E6E" w:rsidRPr="00C24927" w:rsidRDefault="00CF3E6E" w:rsidP="00D226BF">
            <w:pPr>
              <w:jc w:val="both"/>
              <w:rPr>
                <w:lang w:val="fr-CA"/>
              </w:rPr>
            </w:pPr>
            <w:r w:rsidRPr="00FE1414">
              <w:rPr>
                <w:color w:val="FF0000"/>
                <w:lang w:val="fr-CA"/>
              </w:rPr>
              <w:t>argotique)</w:t>
            </w:r>
          </w:p>
        </w:tc>
      </w:tr>
      <w:tr w:rsidR="00CF3E6E" w:rsidRPr="00605A58" w:rsidTr="00F77843">
        <w:tc>
          <w:tcPr>
            <w:tcW w:w="10456" w:type="dxa"/>
          </w:tcPr>
          <w:p w:rsidR="00F23BBD" w:rsidRDefault="00CF3E6E" w:rsidP="00D226BF">
            <w:pPr>
              <w:jc w:val="both"/>
              <w:rPr>
                <w:bCs/>
                <w:color w:val="FF0000"/>
              </w:rPr>
            </w:pPr>
            <w:r w:rsidRPr="00700DBC">
              <w:rPr>
                <w:b/>
                <w:lang w:val="fr-CA"/>
              </w:rPr>
              <w:t>Il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est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pauvre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comme</w:t>
            </w:r>
            <w:r w:rsidRPr="00AB48FB">
              <w:rPr>
                <w:b/>
              </w:rPr>
              <w:t xml:space="preserve"> </w:t>
            </w:r>
            <w:r w:rsidRPr="00700DBC">
              <w:rPr>
                <w:b/>
                <w:lang w:val="fr-CA"/>
              </w:rPr>
              <w:t>Job</w:t>
            </w:r>
            <w:r w:rsidRPr="00AB48FB">
              <w:rPr>
                <w:b/>
              </w:rPr>
              <w:t xml:space="preserve"> </w:t>
            </w:r>
            <w:r w:rsidRPr="00FE1414">
              <w:rPr>
                <w:bCs/>
                <w:color w:val="FF0000"/>
              </w:rPr>
              <w:t xml:space="preserve">είναι απένταρος, δεν έχει στον ήλιο μοίρα, δεν έχει πού την κεφαλή </w:t>
            </w:r>
          </w:p>
          <w:p w:rsidR="00CF3E6E" w:rsidRPr="00991995" w:rsidRDefault="00CF3E6E" w:rsidP="00D226BF">
            <w:pPr>
              <w:jc w:val="both"/>
              <w:rPr>
                <w:bCs/>
                <w:color w:val="FF0000"/>
                <w:lang w:val="fr-CA"/>
              </w:rPr>
            </w:pPr>
            <w:r w:rsidRPr="00FE1414">
              <w:rPr>
                <w:bCs/>
                <w:color w:val="FF0000"/>
              </w:rPr>
              <w:t>κλίναι</w:t>
            </w:r>
            <w:r w:rsidRPr="00991995">
              <w:rPr>
                <w:bCs/>
                <w:color w:val="FF0000"/>
                <w:lang w:val="fr-CA"/>
              </w:rPr>
              <w:t xml:space="preserve"> (</w:t>
            </w:r>
            <w:r w:rsidRPr="00FE1414">
              <w:rPr>
                <w:bCs/>
                <w:color w:val="FF0000"/>
                <w:lang w:val="fr-CA"/>
              </w:rPr>
              <w:t>niveau</w:t>
            </w:r>
            <w:r w:rsidRPr="00991995">
              <w:rPr>
                <w:bCs/>
                <w:color w:val="FF0000"/>
                <w:lang w:val="fr-CA"/>
              </w:rPr>
              <w:t xml:space="preserve"> s</w:t>
            </w:r>
            <w:r w:rsidRPr="00FE1414">
              <w:rPr>
                <w:bCs/>
                <w:color w:val="FF0000"/>
                <w:lang w:val="fr-CA"/>
              </w:rPr>
              <w:t>outenu</w:t>
            </w:r>
            <w:r w:rsidRPr="00991995">
              <w:rPr>
                <w:bCs/>
                <w:color w:val="FF0000"/>
                <w:lang w:val="fr-CA"/>
              </w:rPr>
              <w:t xml:space="preserve">) </w:t>
            </w:r>
          </w:p>
          <w:p w:rsidR="00CF3E6E" w:rsidRPr="00AB48FB" w:rsidRDefault="00CF3E6E" w:rsidP="00D226BF">
            <w:pPr>
              <w:jc w:val="both"/>
              <w:rPr>
                <w:lang w:val="fr-CA"/>
              </w:rPr>
            </w:pPr>
            <w:r w:rsidRPr="00FE1414">
              <w:rPr>
                <w:color w:val="FF0000"/>
              </w:rPr>
              <w:t>Δεν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έχει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μια</w:t>
            </w:r>
            <w:r w:rsidRPr="00FE1414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είμαι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πανί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με</w:t>
            </w:r>
            <w:r w:rsidRPr="00FE141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πανί</w:t>
            </w:r>
            <w:r w:rsidRPr="00FE1414">
              <w:rPr>
                <w:color w:val="FF0000"/>
                <w:lang w:val="fr-CA"/>
              </w:rPr>
              <w:t xml:space="preserve"> (expression de la pauvreté extrême) </w:t>
            </w:r>
          </w:p>
        </w:tc>
      </w:tr>
      <w:tr w:rsidR="00CF3E6E" w:rsidRPr="00605A58" w:rsidTr="00F77843">
        <w:tc>
          <w:tcPr>
            <w:tcW w:w="10456" w:type="dxa"/>
          </w:tcPr>
          <w:p w:rsidR="00CF3E6E" w:rsidRPr="00097E1D" w:rsidRDefault="00CF3E6E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 xml:space="preserve">est beau comme un dieu </w:t>
            </w:r>
            <w:r>
              <w:rPr>
                <w:b/>
                <w:lang w:val="fr-CA"/>
              </w:rPr>
              <w:t>(</w:t>
            </w:r>
            <w:r w:rsidRPr="00A905CE">
              <w:rPr>
                <w:b/>
                <w:lang w:val="fr-CA"/>
              </w:rPr>
              <w:t>grec</w:t>
            </w:r>
            <w:r>
              <w:rPr>
                <w:b/>
                <w:lang w:val="fr-CA"/>
              </w:rPr>
              <w:t xml:space="preserve">) </w:t>
            </w:r>
            <w:r w:rsidRPr="00FE1414">
              <w:rPr>
                <w:bCs/>
                <w:color w:val="FF0000"/>
              </w:rPr>
              <w:t>είναι</w:t>
            </w:r>
            <w:r w:rsidRPr="00FE1414">
              <w:rPr>
                <w:bCs/>
                <w:color w:val="FF0000"/>
                <w:lang w:val="fr-CA"/>
              </w:rPr>
              <w:t xml:space="preserve"> </w:t>
            </w:r>
            <w:r w:rsidRPr="00FE1414">
              <w:rPr>
                <w:bCs/>
                <w:color w:val="FF0000"/>
              </w:rPr>
              <w:t>θεός</w:t>
            </w:r>
            <w:r w:rsidRPr="00FE1414">
              <w:rPr>
                <w:bCs/>
                <w:color w:val="FF0000"/>
                <w:lang w:val="fr-CA"/>
              </w:rPr>
              <w:t xml:space="preserve">! </w:t>
            </w:r>
          </w:p>
        </w:tc>
      </w:tr>
      <w:tr w:rsidR="00CF3E6E" w:rsidRPr="00FE1414" w:rsidTr="00F77843">
        <w:tc>
          <w:tcPr>
            <w:tcW w:w="10456" w:type="dxa"/>
          </w:tcPr>
          <w:p w:rsidR="00F96226" w:rsidRPr="002E2254" w:rsidRDefault="00CF3E6E" w:rsidP="00D226BF">
            <w:pPr>
              <w:jc w:val="both"/>
              <w:rPr>
                <w:color w:val="FF0000"/>
                <w:lang w:val="fr-CA"/>
              </w:rPr>
            </w:pPr>
            <w:r w:rsidRPr="00097E1D">
              <w:rPr>
                <w:lang w:val="fr-CA"/>
              </w:rPr>
              <w:t>C’</w:t>
            </w:r>
            <w:r w:rsidRPr="00097E1D">
              <w:rPr>
                <w:b/>
                <w:lang w:val="fr-CA"/>
              </w:rPr>
              <w:t>est vieux comme Hérode</w:t>
            </w:r>
            <w:r>
              <w:rPr>
                <w:b/>
                <w:lang w:val="fr-CA"/>
              </w:rPr>
              <w:t xml:space="preserve"> </w:t>
            </w:r>
            <w:r w:rsidRPr="00097E1D">
              <w:rPr>
                <w:lang w:val="fr-CA"/>
              </w:rPr>
              <w:t xml:space="preserve">!! </w:t>
            </w:r>
            <w:r w:rsidRPr="002E2254">
              <w:rPr>
                <w:color w:val="FF0000"/>
                <w:lang w:val="fr-CA"/>
              </w:rPr>
              <w:t>(</w:t>
            </w:r>
            <w:r w:rsidRPr="00FE1414">
              <w:rPr>
                <w:color w:val="FF0000"/>
                <w:lang w:val="fr-CA"/>
              </w:rPr>
              <w:t>expression</w:t>
            </w:r>
            <w:r w:rsidRPr="002E225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  <w:lang w:val="fr-CA"/>
              </w:rPr>
              <w:t>de</w:t>
            </w:r>
            <w:r w:rsidRPr="002E225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  <w:lang w:val="fr-CA"/>
              </w:rPr>
              <w:t>l</w:t>
            </w:r>
            <w:r w:rsidR="00991995" w:rsidRPr="002E2254">
              <w:rPr>
                <w:color w:val="FF0000"/>
                <w:lang w:val="fr-CA"/>
              </w:rPr>
              <w:t>’</w:t>
            </w:r>
            <w:r w:rsidR="00991995">
              <w:rPr>
                <w:color w:val="FF0000"/>
                <w:lang w:val="fr-CA"/>
              </w:rPr>
              <w:t>anciennet</w:t>
            </w:r>
            <w:r w:rsidR="00991995" w:rsidRPr="002E2254">
              <w:rPr>
                <w:color w:val="FF0000"/>
                <w:lang w:val="fr-CA"/>
              </w:rPr>
              <w:t>é</w:t>
            </w:r>
            <w:r w:rsidRPr="002E2254">
              <w:rPr>
                <w:color w:val="FF0000"/>
                <w:lang w:val="fr-CA"/>
              </w:rPr>
              <w:t xml:space="preserve">) </w:t>
            </w:r>
            <w:r w:rsidRPr="00FE1414">
              <w:rPr>
                <w:color w:val="FF0000"/>
              </w:rPr>
              <w:t>μαθουσάλας</w:t>
            </w:r>
            <w:r w:rsidRPr="002E2254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  <w:r w:rsidRPr="002E225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2E225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Pr="002E2254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</w:p>
          <w:p w:rsidR="00CF3E6E" w:rsidRPr="00FE1414" w:rsidRDefault="00CF3E6E" w:rsidP="00D226BF">
            <w:pPr>
              <w:jc w:val="both"/>
            </w:pPr>
            <w:r w:rsidRPr="002E2254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 Πελοπόννησο, είδε την Ακρόπολη να χτίζε</w:t>
            </w:r>
            <w:r w:rsidR="00FE1414" w:rsidRPr="00FE1414">
              <w:rPr>
                <w:color w:val="FF0000"/>
              </w:rPr>
              <w:t>τ</w:t>
            </w:r>
            <w:r w:rsidRPr="00FE1414">
              <w:rPr>
                <w:color w:val="FF0000"/>
              </w:rPr>
              <w:t>αι</w:t>
            </w:r>
          </w:p>
        </w:tc>
      </w:tr>
      <w:tr w:rsidR="00CF3E6E" w:rsidRPr="00FE1414" w:rsidTr="00F77843">
        <w:tc>
          <w:tcPr>
            <w:tcW w:w="10456" w:type="dxa"/>
          </w:tcPr>
          <w:p w:rsidR="00F96226" w:rsidRPr="00991995" w:rsidRDefault="00CF3E6E" w:rsidP="00D226BF">
            <w:pPr>
              <w:jc w:val="both"/>
              <w:rPr>
                <w:color w:val="FF0000"/>
                <w:lang w:val="fr-CA"/>
              </w:rPr>
            </w:pPr>
            <w:r w:rsidRPr="000E6FDB">
              <w:rPr>
                <w:lang w:val="fr-CA"/>
              </w:rPr>
              <w:t>C</w:t>
            </w:r>
            <w:r w:rsidRPr="00991995">
              <w:rPr>
                <w:lang w:val="fr-CA"/>
              </w:rPr>
              <w:t>’</w:t>
            </w:r>
            <w:r w:rsidRPr="000E6FDB">
              <w:rPr>
                <w:b/>
                <w:lang w:val="fr-CA"/>
              </w:rPr>
              <w:t>est</w:t>
            </w:r>
            <w:r w:rsidRPr="00991995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vieux</w:t>
            </w:r>
            <w:r w:rsidRPr="00991995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comme</w:t>
            </w:r>
            <w:r w:rsidRPr="00991995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mes</w:t>
            </w:r>
            <w:r w:rsidRPr="00991995">
              <w:rPr>
                <w:b/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robes</w:t>
            </w:r>
            <w:r w:rsidRPr="00991995">
              <w:rPr>
                <w:b/>
                <w:lang w:val="fr-CA"/>
              </w:rPr>
              <w:t xml:space="preserve"> (é</w:t>
            </w:r>
            <w:r>
              <w:rPr>
                <w:b/>
                <w:lang w:val="fr-CA"/>
              </w:rPr>
              <w:t>tymologie</w:t>
            </w:r>
            <w:r w:rsidRPr="00991995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populaire</w:t>
            </w:r>
            <w:r w:rsidRPr="00991995">
              <w:rPr>
                <w:b/>
                <w:lang w:val="fr-CA"/>
              </w:rPr>
              <w:t>)</w:t>
            </w:r>
            <w:r>
              <w:rPr>
                <w:b/>
                <w:lang w:val="fr-CA"/>
              </w:rPr>
              <w:t> </w:t>
            </w:r>
            <w:r w:rsidRPr="00991995">
              <w:rPr>
                <w:b/>
                <w:lang w:val="fr-CA"/>
              </w:rPr>
              <w:t xml:space="preserve">: </w:t>
            </w:r>
            <w:r w:rsidRPr="00FE1414">
              <w:rPr>
                <w:color w:val="FF0000"/>
              </w:rPr>
              <w:t>μαθουσάλας</w:t>
            </w:r>
            <w:r w:rsidR="00FE1414" w:rsidRPr="00991995">
              <w:rPr>
                <w:color w:val="FF0000"/>
                <w:lang w:val="fr-CA"/>
              </w:rPr>
              <w:t>!!</w:t>
            </w:r>
            <w:r w:rsidRPr="00991995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  <w:r w:rsidRPr="00991995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</w:t>
            </w:r>
            <w:r w:rsidRPr="00991995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Ακρόπολη</w:t>
            </w:r>
            <w:r w:rsidR="00FE1414" w:rsidRPr="00991995">
              <w:rPr>
                <w:color w:val="FF0000"/>
                <w:lang w:val="fr-CA"/>
              </w:rPr>
              <w:t>!!</w:t>
            </w:r>
            <w:r w:rsidRPr="00991995">
              <w:rPr>
                <w:color w:val="FF0000"/>
                <w:lang w:val="fr-CA"/>
              </w:rPr>
              <w:t xml:space="preserve">, </w:t>
            </w:r>
            <w:r w:rsidRPr="00FE1414">
              <w:rPr>
                <w:color w:val="FF0000"/>
              </w:rPr>
              <w:t>σαν</w:t>
            </w:r>
          </w:p>
          <w:p w:rsidR="00CF3E6E" w:rsidRPr="00FE1414" w:rsidRDefault="00CF3E6E" w:rsidP="00D226BF">
            <w:pPr>
              <w:jc w:val="both"/>
            </w:pPr>
            <w:r w:rsidRPr="00991995">
              <w:rPr>
                <w:color w:val="FF0000"/>
                <w:lang w:val="fr-CA"/>
              </w:rPr>
              <w:t xml:space="preserve"> </w:t>
            </w:r>
            <w:r w:rsidRPr="00FE1414">
              <w:rPr>
                <w:color w:val="FF0000"/>
              </w:rPr>
              <w:t>την Πελοπόννησο, είδε την Ακρόπολη να χτίζε</w:t>
            </w:r>
            <w:r w:rsidR="00FE1414" w:rsidRPr="00FE1414">
              <w:rPr>
                <w:color w:val="FF0000"/>
              </w:rPr>
              <w:t>τ</w:t>
            </w:r>
            <w:r w:rsidRPr="00FE1414">
              <w:rPr>
                <w:color w:val="FF0000"/>
              </w:rPr>
              <w:t>αι</w:t>
            </w:r>
          </w:p>
        </w:tc>
      </w:tr>
      <w:bookmarkEnd w:id="0"/>
    </w:tbl>
    <w:p w:rsidR="00CF3E6E" w:rsidRDefault="00CF3E6E" w:rsidP="004C6A31">
      <w:pPr>
        <w:spacing w:line="276" w:lineRule="auto"/>
        <w:jc w:val="both"/>
      </w:pPr>
    </w:p>
    <w:p w:rsidR="00991995" w:rsidRPr="00991995" w:rsidRDefault="00991995" w:rsidP="004C6A31">
      <w:pPr>
        <w:spacing w:line="276" w:lineRule="auto"/>
        <w:jc w:val="both"/>
        <w:rPr>
          <w:b/>
          <w:bCs/>
          <w:sz w:val="28"/>
          <w:szCs w:val="28"/>
          <w:lang w:val="fr-CA"/>
        </w:rPr>
      </w:pPr>
      <w:r w:rsidRPr="00991995">
        <w:rPr>
          <w:b/>
          <w:bCs/>
          <w:sz w:val="28"/>
          <w:szCs w:val="28"/>
        </w:rPr>
        <w:t>Ο</w:t>
      </w:r>
      <w:r w:rsidRPr="00991995">
        <w:rPr>
          <w:b/>
          <w:bCs/>
          <w:sz w:val="28"/>
          <w:szCs w:val="28"/>
          <w:lang w:val="fr-CA"/>
        </w:rPr>
        <w:t xml:space="preserve">bjectif </w:t>
      </w:r>
    </w:p>
    <w:p w:rsidR="00991995" w:rsidRDefault="00F77843" w:rsidP="00F77843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Un objectif du cours était </w:t>
      </w:r>
      <w:r w:rsidR="00991995">
        <w:rPr>
          <w:sz w:val="28"/>
          <w:szCs w:val="28"/>
          <w:lang w:val="fr-CA"/>
        </w:rPr>
        <w:t>de voir</w:t>
      </w:r>
      <w:r>
        <w:rPr>
          <w:sz w:val="28"/>
          <w:szCs w:val="28"/>
          <w:lang w:val="fr-CA"/>
        </w:rPr>
        <w:t xml:space="preserve"> si on se rappelle les EF étudiées et de consolider ainsi des connaissances. </w:t>
      </w:r>
    </w:p>
    <w:p w:rsidR="00991995" w:rsidRDefault="00F77843" w:rsidP="00F77843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Un autre objectif était de faire des commentaires concernant l’équivalence (totale, partielle ou nulle, Nenopoulou</w:t>
      </w:r>
      <w:r w:rsidR="002E2254">
        <w:rPr>
          <w:sz w:val="28"/>
          <w:szCs w:val="28"/>
          <w:lang w:val="fr-CA"/>
        </w:rPr>
        <w:t xml:space="preserve"> 2001</w:t>
      </w:r>
      <w:r>
        <w:rPr>
          <w:sz w:val="28"/>
          <w:szCs w:val="28"/>
          <w:lang w:val="fr-CA"/>
        </w:rPr>
        <w:t>, Mogorron</w:t>
      </w:r>
      <w:r w:rsidR="002E2254">
        <w:rPr>
          <w:sz w:val="28"/>
          <w:szCs w:val="28"/>
          <w:lang w:val="fr-CA"/>
        </w:rPr>
        <w:t xml:space="preserve"> 2010</w:t>
      </w:r>
      <w:r>
        <w:rPr>
          <w:sz w:val="28"/>
          <w:szCs w:val="28"/>
          <w:lang w:val="fr-CA"/>
        </w:rPr>
        <w:t xml:space="preserve">) et </w:t>
      </w:r>
      <w:r>
        <w:rPr>
          <w:sz w:val="28"/>
          <w:szCs w:val="28"/>
          <w:lang w:val="fr-CA"/>
        </w:rPr>
        <w:lastRenderedPageBreak/>
        <w:t>concernant les paramètres qui doivent être pris en compte lors de la recherche de la bonne équivalence (dialectal, connotation + ou –</w:t>
      </w:r>
      <w:r w:rsidR="00605A58">
        <w:rPr>
          <w:sz w:val="28"/>
          <w:szCs w:val="28"/>
          <w:lang w:val="fr-CA"/>
        </w:rPr>
        <w:t xml:space="preserve"> sens</w:t>
      </w:r>
      <w:bookmarkStart w:id="1" w:name="_GoBack"/>
      <w:bookmarkEnd w:id="1"/>
      <w:r>
        <w:rPr>
          <w:sz w:val="28"/>
          <w:szCs w:val="28"/>
          <w:lang w:val="fr-CA"/>
        </w:rPr>
        <w:t xml:space="preserve"> de l’expression, fréquence</w:t>
      </w:r>
      <w:r w:rsidR="00991995">
        <w:rPr>
          <w:sz w:val="28"/>
          <w:szCs w:val="28"/>
          <w:lang w:val="fr-CA"/>
        </w:rPr>
        <w:t>,</w:t>
      </w:r>
      <w:r>
        <w:rPr>
          <w:sz w:val="28"/>
          <w:szCs w:val="28"/>
          <w:lang w:val="fr-CA"/>
        </w:rPr>
        <w:t xml:space="preserve"> etc.)</w:t>
      </w:r>
      <w:r w:rsidR="00991995">
        <w:rPr>
          <w:sz w:val="28"/>
          <w:szCs w:val="28"/>
          <w:lang w:val="fr-CA"/>
        </w:rPr>
        <w:t>.</w:t>
      </w:r>
    </w:p>
    <w:p w:rsidR="00F77843" w:rsidRDefault="00991995" w:rsidP="00F77843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On a ainsi pu voir</w:t>
      </w:r>
      <w:r w:rsidR="00F77843">
        <w:rPr>
          <w:sz w:val="28"/>
          <w:szCs w:val="28"/>
          <w:lang w:val="fr-CA"/>
        </w:rPr>
        <w:t xml:space="preserve"> voir aussi comment le grec moderne fait des EF. On a dit que le grec (langue génétiquement isolée, Delveroudi, Moustaki 2007) est éloigné de la famille romane et  </w:t>
      </w:r>
      <w:r>
        <w:rPr>
          <w:sz w:val="28"/>
          <w:szCs w:val="28"/>
          <w:lang w:val="fr-CA"/>
        </w:rPr>
        <w:t xml:space="preserve">a la </w:t>
      </w:r>
      <w:r w:rsidR="00F77843">
        <w:rPr>
          <w:sz w:val="28"/>
          <w:szCs w:val="28"/>
          <w:lang w:val="fr-CA"/>
        </w:rPr>
        <w:t>particularité d’utiliser des préfixes privatifs</w:t>
      </w:r>
      <w:r w:rsidR="00F77843">
        <w:rPr>
          <w:rStyle w:val="a5"/>
          <w:sz w:val="28"/>
          <w:szCs w:val="28"/>
          <w:lang w:val="fr-CA"/>
        </w:rPr>
        <w:footnoteReference w:id="1"/>
      </w:r>
      <w:r w:rsidR="00F77843">
        <w:rPr>
          <w:sz w:val="28"/>
          <w:szCs w:val="28"/>
          <w:lang w:val="fr-CA"/>
        </w:rPr>
        <w:t xml:space="preserve"> pour exprimer l’intensité : </w:t>
      </w:r>
      <w:r w:rsidR="00F77843" w:rsidRPr="00991995">
        <w:rPr>
          <w:i/>
          <w:iCs/>
          <w:sz w:val="28"/>
          <w:szCs w:val="28"/>
          <w:lang w:val="fr-CA"/>
        </w:rPr>
        <w:t>beau comme un dieu</w:t>
      </w:r>
      <w:r w:rsidR="00F77843">
        <w:rPr>
          <w:sz w:val="28"/>
          <w:szCs w:val="28"/>
          <w:lang w:val="fr-CA"/>
        </w:rPr>
        <w:t xml:space="preserve"> (</w:t>
      </w:r>
      <w:r w:rsidR="00F77843">
        <w:rPr>
          <w:sz w:val="28"/>
          <w:szCs w:val="28"/>
        </w:rPr>
        <w:t>παν</w:t>
      </w:r>
      <w:r w:rsidR="00F77843" w:rsidRPr="00F23BBD">
        <w:rPr>
          <w:sz w:val="28"/>
          <w:szCs w:val="28"/>
          <w:lang w:val="fr-CA"/>
        </w:rPr>
        <w:t>-</w:t>
      </w:r>
      <w:r w:rsidR="00F77843">
        <w:rPr>
          <w:sz w:val="28"/>
          <w:szCs w:val="28"/>
        </w:rPr>
        <w:t>έμορφος</w:t>
      </w:r>
      <w:r w:rsidR="00F77843" w:rsidRPr="00F23BBD">
        <w:rPr>
          <w:sz w:val="28"/>
          <w:szCs w:val="28"/>
          <w:lang w:val="fr-CA"/>
        </w:rPr>
        <w:t>, p</w:t>
      </w:r>
      <w:r w:rsidR="00F77843">
        <w:rPr>
          <w:sz w:val="28"/>
          <w:szCs w:val="28"/>
          <w:lang w:val="fr-CA"/>
        </w:rPr>
        <w:t>auvre comme Job (</w:t>
      </w:r>
      <w:r w:rsidR="00F77843">
        <w:rPr>
          <w:sz w:val="28"/>
          <w:szCs w:val="28"/>
        </w:rPr>
        <w:t>α</w:t>
      </w:r>
      <w:r w:rsidR="00F77843" w:rsidRPr="00F23BBD">
        <w:rPr>
          <w:sz w:val="28"/>
          <w:szCs w:val="28"/>
          <w:lang w:val="fr-CA"/>
        </w:rPr>
        <w:t>-</w:t>
      </w:r>
      <w:r w:rsidR="00F77843">
        <w:rPr>
          <w:sz w:val="28"/>
          <w:szCs w:val="28"/>
        </w:rPr>
        <w:t>δέκαρος</w:t>
      </w:r>
      <w:r w:rsidR="00F77843" w:rsidRPr="00F23BBD">
        <w:rPr>
          <w:sz w:val="28"/>
          <w:szCs w:val="28"/>
          <w:lang w:val="fr-CA"/>
        </w:rPr>
        <w:t>,</w:t>
      </w:r>
      <w:r w:rsidRPr="00991995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ά</w:t>
      </w:r>
      <w:r w:rsidRPr="00991995">
        <w:rPr>
          <w:sz w:val="28"/>
          <w:szCs w:val="28"/>
          <w:lang w:val="fr-CA"/>
        </w:rPr>
        <w:t>-</w:t>
      </w:r>
      <w:r>
        <w:rPr>
          <w:sz w:val="28"/>
          <w:szCs w:val="28"/>
        </w:rPr>
        <w:t>φραγκος</w:t>
      </w:r>
      <w:r w:rsidR="00F77843" w:rsidRPr="00F23BBD">
        <w:rPr>
          <w:sz w:val="28"/>
          <w:szCs w:val="28"/>
          <w:lang w:val="fr-CA"/>
        </w:rPr>
        <w:t>) (K</w:t>
      </w:r>
      <w:r w:rsidR="00F77843">
        <w:rPr>
          <w:sz w:val="28"/>
          <w:szCs w:val="28"/>
          <w:lang w:val="fr-CA"/>
        </w:rPr>
        <w:t xml:space="preserve">rimpogianni, Moustaki 2019). </w:t>
      </w:r>
    </w:p>
    <w:p w:rsidR="00991995" w:rsidRPr="00991995" w:rsidRDefault="00991995" w:rsidP="00F77843">
      <w:pPr>
        <w:spacing w:line="360" w:lineRule="auto"/>
        <w:jc w:val="both"/>
        <w:rPr>
          <w:b/>
          <w:bCs/>
          <w:sz w:val="28"/>
          <w:szCs w:val="28"/>
          <w:lang w:val="fr-CA"/>
        </w:rPr>
      </w:pPr>
      <w:r w:rsidRPr="00991995">
        <w:rPr>
          <w:b/>
          <w:bCs/>
          <w:sz w:val="28"/>
          <w:szCs w:val="28"/>
          <w:lang w:val="fr-CA"/>
        </w:rPr>
        <w:t>Termes fossilisés dans les EF</w:t>
      </w:r>
    </w:p>
    <w:p w:rsidR="00F77843" w:rsidRDefault="00F77843" w:rsidP="00F77843">
      <w:pPr>
        <w:spacing w:line="360" w:lineRule="auto"/>
        <w:jc w:val="both"/>
        <w:rPr>
          <w:i/>
          <w:iCs/>
          <w:sz w:val="28"/>
          <w:szCs w:val="28"/>
          <w:lang w:val="fr-CA"/>
        </w:rPr>
      </w:pPr>
      <w:r w:rsidRPr="00F23BBD">
        <w:rPr>
          <w:sz w:val="28"/>
          <w:szCs w:val="28"/>
          <w:lang w:val="fr-CA"/>
        </w:rPr>
        <w:t>En considérant les EF a</w:t>
      </w:r>
      <w:r>
        <w:rPr>
          <w:sz w:val="28"/>
          <w:szCs w:val="28"/>
          <w:lang w:val="fr-CA"/>
        </w:rPr>
        <w:t xml:space="preserve">vec </w:t>
      </w:r>
      <w:r w:rsidRPr="00552514">
        <w:rPr>
          <w:i/>
          <w:iCs/>
          <w:sz w:val="28"/>
          <w:szCs w:val="28"/>
          <w:lang w:val="fr-CA"/>
        </w:rPr>
        <w:t>comme</w:t>
      </w:r>
      <w:r>
        <w:rPr>
          <w:sz w:val="28"/>
          <w:szCs w:val="28"/>
          <w:lang w:val="fr-CA"/>
        </w:rPr>
        <w:t xml:space="preserve">, on a vu que des termes archaïques sont fossilisés dans ces expressions à titre indicatif en grec : </w:t>
      </w:r>
      <w:r>
        <w:rPr>
          <w:sz w:val="28"/>
          <w:szCs w:val="28"/>
        </w:rPr>
        <w:t>μου</w:t>
      </w:r>
      <w:r w:rsidRPr="004F693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κόστισε</w:t>
      </w:r>
      <w:r w:rsidRPr="004F693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τα</w:t>
      </w:r>
      <w:r w:rsidRPr="004F693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μαλλιά</w:t>
      </w:r>
      <w:r w:rsidRPr="004F6936">
        <w:rPr>
          <w:sz w:val="28"/>
          <w:szCs w:val="28"/>
          <w:lang w:val="fr-CA"/>
        </w:rPr>
        <w:t xml:space="preserve"> </w:t>
      </w:r>
      <w:r w:rsidRPr="004F6936">
        <w:rPr>
          <w:i/>
          <w:iCs/>
          <w:sz w:val="28"/>
          <w:szCs w:val="28"/>
        </w:rPr>
        <w:t>της</w:t>
      </w:r>
      <w:r w:rsidRPr="004F6936">
        <w:rPr>
          <w:i/>
          <w:iCs/>
          <w:sz w:val="28"/>
          <w:szCs w:val="28"/>
          <w:lang w:val="fr-CA"/>
        </w:rPr>
        <w:t xml:space="preserve"> </w:t>
      </w:r>
      <w:r w:rsidRPr="004F6936">
        <w:rPr>
          <w:i/>
          <w:iCs/>
          <w:sz w:val="28"/>
          <w:szCs w:val="28"/>
        </w:rPr>
        <w:t>κεφαλής</w:t>
      </w:r>
      <w:r>
        <w:rPr>
          <w:rStyle w:val="a5"/>
          <w:i/>
          <w:iCs/>
          <w:sz w:val="28"/>
          <w:szCs w:val="28"/>
        </w:rPr>
        <w:footnoteReference w:id="2"/>
      </w:r>
      <w:r w:rsidRPr="004F6936">
        <w:rPr>
          <w:i/>
          <w:iCs/>
          <w:sz w:val="28"/>
          <w:szCs w:val="28"/>
          <w:lang w:val="fr-CA"/>
        </w:rPr>
        <w:t xml:space="preserve"> </w:t>
      </w:r>
      <w:r w:rsidRPr="004F6936">
        <w:rPr>
          <w:sz w:val="28"/>
          <w:szCs w:val="28"/>
        </w:rPr>
        <w:t>μου</w:t>
      </w:r>
      <w:r w:rsidRPr="004F6936">
        <w:rPr>
          <w:sz w:val="28"/>
          <w:szCs w:val="28"/>
          <w:lang w:val="fr-CA"/>
        </w:rPr>
        <w:t xml:space="preserve">, </w:t>
      </w:r>
      <w:r w:rsidRPr="004F6936">
        <w:rPr>
          <w:sz w:val="28"/>
          <w:szCs w:val="28"/>
        </w:rPr>
        <w:t>δεν</w:t>
      </w:r>
      <w:r w:rsidRPr="004F6936">
        <w:rPr>
          <w:sz w:val="28"/>
          <w:szCs w:val="28"/>
          <w:lang w:val="fr-CA"/>
        </w:rPr>
        <w:t xml:space="preserve"> </w:t>
      </w:r>
      <w:r w:rsidRPr="004F6936">
        <w:rPr>
          <w:sz w:val="28"/>
          <w:szCs w:val="28"/>
        </w:rPr>
        <w:t>έχει</w:t>
      </w:r>
      <w:r w:rsidRPr="004F6936">
        <w:rPr>
          <w:sz w:val="28"/>
          <w:szCs w:val="28"/>
          <w:lang w:val="fr-CA"/>
        </w:rPr>
        <w:t xml:space="preserve"> </w:t>
      </w:r>
      <w:r w:rsidRPr="004F6936">
        <w:rPr>
          <w:sz w:val="28"/>
          <w:szCs w:val="28"/>
        </w:rPr>
        <w:t>πού</w:t>
      </w:r>
      <w:r w:rsidRPr="004F6936">
        <w:rPr>
          <w:sz w:val="28"/>
          <w:szCs w:val="28"/>
          <w:lang w:val="fr-CA"/>
        </w:rPr>
        <w:t xml:space="preserve"> </w:t>
      </w:r>
      <w:r w:rsidRPr="004F6936">
        <w:rPr>
          <w:sz w:val="28"/>
          <w:szCs w:val="28"/>
        </w:rPr>
        <w:t>την</w:t>
      </w:r>
      <w:r w:rsidRPr="004F6936">
        <w:rPr>
          <w:sz w:val="28"/>
          <w:szCs w:val="28"/>
          <w:lang w:val="fr-CA"/>
        </w:rPr>
        <w:t xml:space="preserve"> </w:t>
      </w:r>
      <w:r w:rsidRPr="004F6936">
        <w:rPr>
          <w:sz w:val="28"/>
          <w:szCs w:val="28"/>
        </w:rPr>
        <w:t>κεφαλή</w:t>
      </w:r>
      <w:r w:rsidRPr="004F6936">
        <w:rPr>
          <w:i/>
          <w:iCs/>
          <w:sz w:val="28"/>
          <w:szCs w:val="28"/>
          <w:lang w:val="fr-CA"/>
        </w:rPr>
        <w:t xml:space="preserve"> </w:t>
      </w:r>
      <w:r>
        <w:rPr>
          <w:i/>
          <w:iCs/>
          <w:sz w:val="28"/>
          <w:szCs w:val="28"/>
        </w:rPr>
        <w:t>κλίναι</w:t>
      </w:r>
      <w:r>
        <w:rPr>
          <w:i/>
          <w:iCs/>
          <w:sz w:val="28"/>
          <w:szCs w:val="28"/>
          <w:lang w:val="fr-CA"/>
        </w:rPr>
        <w:t xml:space="preserve">, </w:t>
      </w:r>
      <w:r w:rsidRPr="004F6936">
        <w:rPr>
          <w:sz w:val="28"/>
          <w:szCs w:val="28"/>
          <w:lang w:val="fr-CA"/>
        </w:rPr>
        <w:t>etc</w:t>
      </w:r>
      <w:r>
        <w:rPr>
          <w:i/>
          <w:iCs/>
          <w:sz w:val="28"/>
          <w:szCs w:val="28"/>
          <w:lang w:val="fr-CA"/>
        </w:rPr>
        <w:t xml:space="preserve">. </w:t>
      </w:r>
    </w:p>
    <w:p w:rsidR="00991995" w:rsidRPr="00991995" w:rsidRDefault="00F77843" w:rsidP="00F77843">
      <w:pPr>
        <w:spacing w:line="360" w:lineRule="auto"/>
        <w:jc w:val="both"/>
        <w:rPr>
          <w:sz w:val="28"/>
          <w:szCs w:val="28"/>
          <w:lang w:val="fr-CA"/>
        </w:rPr>
      </w:pPr>
      <w:r w:rsidRPr="00D850E0">
        <w:rPr>
          <w:sz w:val="28"/>
          <w:szCs w:val="28"/>
          <w:lang w:val="fr-CA"/>
        </w:rPr>
        <w:t>On a également vu que d’autres termes n’existe</w:t>
      </w:r>
      <w:r w:rsidR="00991995">
        <w:rPr>
          <w:sz w:val="28"/>
          <w:szCs w:val="28"/>
          <w:lang w:val="fr-CA"/>
        </w:rPr>
        <w:t>nt</w:t>
      </w:r>
      <w:r w:rsidRPr="00D850E0">
        <w:rPr>
          <w:sz w:val="28"/>
          <w:szCs w:val="28"/>
          <w:lang w:val="fr-CA"/>
        </w:rPr>
        <w:t xml:space="preserve"> et ne « vivent » que dans des EF : </w:t>
      </w:r>
      <w:r>
        <w:rPr>
          <w:sz w:val="28"/>
          <w:szCs w:val="28"/>
          <w:lang w:val="fr-CA"/>
        </w:rPr>
        <w:t xml:space="preserve">le nom composé </w:t>
      </w:r>
      <w:r>
        <w:rPr>
          <w:sz w:val="28"/>
          <w:szCs w:val="28"/>
        </w:rPr>
        <w:t>μαλλιοκέφαλα</w:t>
      </w:r>
      <w:r w:rsidRPr="00D850E0">
        <w:rPr>
          <w:sz w:val="28"/>
          <w:szCs w:val="28"/>
          <w:lang w:val="fr-CA"/>
        </w:rPr>
        <w:t>, l</w:t>
      </w:r>
      <w:r>
        <w:rPr>
          <w:sz w:val="28"/>
          <w:szCs w:val="28"/>
          <w:lang w:val="fr-CA"/>
        </w:rPr>
        <w:t xml:space="preserve">es termes </w:t>
      </w:r>
      <w:r>
        <w:rPr>
          <w:sz w:val="28"/>
          <w:szCs w:val="28"/>
        </w:rPr>
        <w:t>αγλέορας</w:t>
      </w:r>
      <w:r w:rsidRPr="00D850E0">
        <w:rPr>
          <w:sz w:val="28"/>
          <w:szCs w:val="28"/>
          <w:lang w:val="fr-CA"/>
        </w:rPr>
        <w:t xml:space="preserve">, </w:t>
      </w:r>
      <w:r>
        <w:rPr>
          <w:sz w:val="28"/>
          <w:szCs w:val="28"/>
        </w:rPr>
        <w:t>άμπακος</w:t>
      </w:r>
      <w:r w:rsidRPr="00D850E0">
        <w:rPr>
          <w:sz w:val="28"/>
          <w:szCs w:val="28"/>
          <w:lang w:val="fr-CA"/>
        </w:rPr>
        <w:t xml:space="preserve">. </w:t>
      </w:r>
    </w:p>
    <w:p w:rsidR="00991995" w:rsidRDefault="00F77843" w:rsidP="00991995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</w:rPr>
        <w:t>Ο</w:t>
      </w:r>
      <w:r w:rsidRPr="00D850E0">
        <w:rPr>
          <w:sz w:val="28"/>
          <w:szCs w:val="28"/>
          <w:lang w:val="fr-CA"/>
        </w:rPr>
        <w:t>n a commenc</w:t>
      </w:r>
      <w:r>
        <w:rPr>
          <w:sz w:val="28"/>
          <w:szCs w:val="28"/>
          <w:lang w:val="fr-CA"/>
        </w:rPr>
        <w:t xml:space="preserve">é ainsi à voir qu’on peut comprendre ces EF grâce à leur structure sans connaître tous les termes qui les composent : on comprend l’EF </w:t>
      </w:r>
      <w:r w:rsidRPr="00991995">
        <w:rPr>
          <w:i/>
          <w:iCs/>
          <w:sz w:val="28"/>
          <w:szCs w:val="28"/>
          <w:lang w:val="fr-CA"/>
        </w:rPr>
        <w:t>dormir comme un loir</w:t>
      </w:r>
      <w:r>
        <w:rPr>
          <w:sz w:val="28"/>
          <w:szCs w:val="28"/>
          <w:lang w:val="fr-CA"/>
        </w:rPr>
        <w:t xml:space="preserve"> sans savoir bien ce que c’est que le loir</w:t>
      </w:r>
      <w:r w:rsidR="00991995">
        <w:rPr>
          <w:sz w:val="28"/>
          <w:szCs w:val="28"/>
          <w:lang w:val="fr-CA"/>
        </w:rPr>
        <w:t xml:space="preserve"> (animal qui hiberne)</w:t>
      </w:r>
      <w:r>
        <w:rPr>
          <w:sz w:val="28"/>
          <w:szCs w:val="28"/>
          <w:lang w:val="fr-CA"/>
        </w:rPr>
        <w:t xml:space="preserve">, seulement en sachant que </w:t>
      </w:r>
      <w:r w:rsidRPr="00F77843">
        <w:rPr>
          <w:i/>
          <w:iCs/>
          <w:sz w:val="28"/>
          <w:szCs w:val="28"/>
          <w:lang w:val="fr-CA"/>
        </w:rPr>
        <w:t>V + comme C</w:t>
      </w:r>
      <w:r>
        <w:rPr>
          <w:sz w:val="28"/>
          <w:szCs w:val="28"/>
          <w:lang w:val="fr-CA"/>
        </w:rPr>
        <w:t xml:space="preserve"> exprime l’intensité (</w:t>
      </w:r>
      <w:r w:rsidR="002E2254">
        <w:rPr>
          <w:sz w:val="28"/>
          <w:szCs w:val="28"/>
          <w:lang w:val="fr-CA"/>
        </w:rPr>
        <w:t xml:space="preserve">Gavriilidou </w:t>
      </w:r>
      <w:r w:rsidRPr="00D850E0">
        <w:rPr>
          <w:sz w:val="28"/>
          <w:szCs w:val="28"/>
          <w:lang w:val="fr-CA"/>
        </w:rPr>
        <w:t>200</w:t>
      </w:r>
      <w:r w:rsidR="002E2254" w:rsidRPr="002E2254">
        <w:rPr>
          <w:sz w:val="28"/>
          <w:szCs w:val="28"/>
          <w:lang w:val="fr-CA"/>
        </w:rPr>
        <w:t>4</w:t>
      </w:r>
      <w:r w:rsidRPr="00D850E0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et </w:t>
      </w:r>
      <w:r w:rsidR="002E2254">
        <w:rPr>
          <w:sz w:val="28"/>
          <w:szCs w:val="28"/>
        </w:rPr>
        <w:t>Γαβριηλίδου</w:t>
      </w:r>
      <w:r w:rsidR="002E2254" w:rsidRPr="00D850E0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2013).</w:t>
      </w:r>
    </w:p>
    <w:p w:rsidR="00991995" w:rsidRDefault="00991995" w:rsidP="00991995">
      <w:pPr>
        <w:spacing w:line="360" w:lineRule="auto"/>
        <w:jc w:val="both"/>
        <w:rPr>
          <w:sz w:val="28"/>
          <w:szCs w:val="28"/>
          <w:lang w:val="fr-CA"/>
        </w:rPr>
      </w:pPr>
    </w:p>
    <w:p w:rsidR="00991995" w:rsidRPr="00991995" w:rsidRDefault="00991995" w:rsidP="00991995">
      <w:pPr>
        <w:spacing w:line="360" w:lineRule="auto"/>
        <w:jc w:val="both"/>
        <w:rPr>
          <w:b/>
          <w:bCs/>
          <w:sz w:val="28"/>
          <w:szCs w:val="28"/>
          <w:lang w:val="fr-CA"/>
        </w:rPr>
      </w:pPr>
      <w:r w:rsidRPr="00991995">
        <w:rPr>
          <w:b/>
          <w:bCs/>
          <w:sz w:val="28"/>
          <w:szCs w:val="28"/>
          <w:lang w:val="fr-CA"/>
        </w:rPr>
        <w:t>Éléments culturels</w:t>
      </w:r>
      <w:r w:rsidR="002E2254">
        <w:rPr>
          <w:b/>
          <w:bCs/>
          <w:sz w:val="28"/>
          <w:szCs w:val="28"/>
          <w:lang w:val="fr-CA"/>
        </w:rPr>
        <w:t xml:space="preserve"> dans les EF</w:t>
      </w:r>
    </w:p>
    <w:p w:rsidR="00F77843" w:rsidRDefault="00F77843" w:rsidP="002E2254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On a également repéré dans les EF étudiées des traces de la culture greco-latine, à travers la religion judéo-c</w:t>
      </w:r>
      <w:r w:rsidR="002E2254">
        <w:rPr>
          <w:sz w:val="28"/>
          <w:szCs w:val="28"/>
          <w:lang w:val="fr-CA"/>
        </w:rPr>
        <w:t>h</w:t>
      </w:r>
      <w:r>
        <w:rPr>
          <w:sz w:val="28"/>
          <w:szCs w:val="28"/>
          <w:lang w:val="fr-CA"/>
        </w:rPr>
        <w:t xml:space="preserve">rétienne connue dans la culture grecque et moins connue dans la culture française : pauvre comme </w:t>
      </w:r>
      <w:r w:rsidRPr="00D850E0">
        <w:rPr>
          <w:i/>
          <w:iCs/>
          <w:sz w:val="28"/>
          <w:szCs w:val="28"/>
          <w:lang w:val="fr-CA"/>
        </w:rPr>
        <w:t>Job</w:t>
      </w:r>
      <w:r>
        <w:rPr>
          <w:rStyle w:val="a5"/>
          <w:i/>
          <w:iCs/>
          <w:sz w:val="28"/>
          <w:szCs w:val="28"/>
          <w:lang w:val="fr-CA"/>
        </w:rPr>
        <w:footnoteReference w:id="3"/>
      </w:r>
      <w:r>
        <w:rPr>
          <w:sz w:val="28"/>
          <w:szCs w:val="28"/>
          <w:lang w:val="fr-CA"/>
        </w:rPr>
        <w:t xml:space="preserve">, </w:t>
      </w:r>
      <w:r>
        <w:rPr>
          <w:sz w:val="28"/>
          <w:szCs w:val="28"/>
        </w:rPr>
        <w:t>Η</w:t>
      </w:r>
      <w:r>
        <w:rPr>
          <w:sz w:val="28"/>
          <w:szCs w:val="28"/>
          <w:lang w:val="fr-CA"/>
        </w:rPr>
        <w:t xml:space="preserve">érode. </w:t>
      </w:r>
    </w:p>
    <w:p w:rsidR="00F77843" w:rsidRPr="00093D0D" w:rsidRDefault="00F77843" w:rsidP="002E2254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 xml:space="preserve">On a également évoqué l’étymologie populaire qui « déforme » une EF : vieux comme Hérode devient par étymologie populaire vieux comme mes robes et </w:t>
      </w:r>
      <w:r>
        <w:rPr>
          <w:sz w:val="28"/>
          <w:szCs w:val="28"/>
        </w:rPr>
        <w:t>πράσινα</w:t>
      </w:r>
      <w:r w:rsidRPr="00093D0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άλογα</w:t>
      </w:r>
      <w:r w:rsidRPr="00093D0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n’est que le mot composé par étymologie populaire de</w:t>
      </w:r>
      <w:r w:rsidRPr="00093D0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πράσσειν</w:t>
      </w:r>
      <w:r w:rsidRPr="00093D0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άλογα</w:t>
      </w:r>
      <w:r w:rsidRPr="00093D0D">
        <w:rPr>
          <w:sz w:val="28"/>
          <w:szCs w:val="28"/>
          <w:lang w:val="fr-CA"/>
        </w:rPr>
        <w:t xml:space="preserve"> (</w:t>
      </w:r>
      <w:r>
        <w:rPr>
          <w:sz w:val="28"/>
          <w:szCs w:val="28"/>
          <w:lang w:val="fr-CA"/>
        </w:rPr>
        <w:t xml:space="preserve">agir de manière irréfléchie). </w:t>
      </w:r>
    </w:p>
    <w:p w:rsidR="00F77843" w:rsidRDefault="00F77843" w:rsidP="002E2254">
      <w:pPr>
        <w:spacing w:line="360" w:lineRule="auto"/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Cette étymologie ne nous aide pourtant pas à mieux comprendre l’EF ni à mieux l’utiliser. </w:t>
      </w:r>
    </w:p>
    <w:p w:rsidR="00324E77" w:rsidRPr="0031684C" w:rsidRDefault="00324E77" w:rsidP="00C0720E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F77843" w:rsidRPr="00F77843" w:rsidRDefault="00F77843" w:rsidP="0031684C">
      <w:pPr>
        <w:pStyle w:val="a3"/>
        <w:spacing w:line="360" w:lineRule="auto"/>
        <w:ind w:left="0"/>
        <w:rPr>
          <w:rFonts w:ascii="Times New Roman" w:hAnsi="Times New Roman"/>
          <w:b/>
          <w:bCs/>
          <w:sz w:val="24"/>
          <w:szCs w:val="24"/>
          <w:lang w:val="fr-CA"/>
        </w:rPr>
      </w:pPr>
      <w:r w:rsidRPr="00F77843">
        <w:rPr>
          <w:rFonts w:ascii="Times New Roman" w:hAnsi="Times New Roman"/>
          <w:b/>
          <w:bCs/>
          <w:sz w:val="24"/>
          <w:szCs w:val="24"/>
          <w:lang w:val="fr-CA"/>
        </w:rPr>
        <w:t>L’approche des EF par le sens</w:t>
      </w:r>
    </w:p>
    <w:p w:rsidR="00324E77" w:rsidRDefault="00F77843" w:rsidP="00F77843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L</w:t>
      </w:r>
      <w:r w:rsidR="00D109F6">
        <w:rPr>
          <w:rFonts w:ascii="Times New Roman" w:hAnsi="Times New Roman"/>
          <w:sz w:val="24"/>
          <w:szCs w:val="24"/>
          <w:lang w:val="fr-CA"/>
        </w:rPr>
        <w:t>’approche des dictionnaires (sur papier ou électroniques) est sémasiologique, regroupées par concept</w:t>
      </w:r>
      <w:r w:rsidR="004F51CC">
        <w:rPr>
          <w:rFonts w:ascii="Times New Roman" w:hAnsi="Times New Roman"/>
          <w:sz w:val="24"/>
          <w:szCs w:val="24"/>
          <w:lang w:val="fr-CA"/>
        </w:rPr>
        <w:t>s</w:t>
      </w:r>
      <w:r w:rsidR="00D109F6">
        <w:rPr>
          <w:rFonts w:ascii="Times New Roman" w:hAnsi="Times New Roman"/>
          <w:sz w:val="24"/>
          <w:szCs w:val="24"/>
          <w:lang w:val="fr-CA"/>
        </w:rPr>
        <w:t xml:space="preserve"> : expressions exprimant la prodigalité, la provocation, la mort, </w:t>
      </w:r>
      <w:r w:rsidR="00324E77">
        <w:rPr>
          <w:rFonts w:ascii="Times New Roman" w:hAnsi="Times New Roman"/>
          <w:sz w:val="24"/>
          <w:szCs w:val="24"/>
          <w:lang w:val="fr-CA"/>
        </w:rPr>
        <w:t xml:space="preserve">la pauvreté, </w:t>
      </w:r>
      <w:r>
        <w:rPr>
          <w:rFonts w:ascii="Times New Roman" w:hAnsi="Times New Roman"/>
          <w:sz w:val="24"/>
          <w:szCs w:val="24"/>
          <w:lang w:val="fr-CA"/>
        </w:rPr>
        <w:t xml:space="preserve">l’oubli, </w:t>
      </w:r>
      <w:r w:rsidR="00D109F6">
        <w:rPr>
          <w:rFonts w:ascii="Times New Roman" w:hAnsi="Times New Roman"/>
          <w:sz w:val="24"/>
          <w:szCs w:val="24"/>
          <w:lang w:val="fr-CA"/>
        </w:rPr>
        <w:t xml:space="preserve">etc. </w:t>
      </w:r>
      <w:r w:rsidR="00D109F6">
        <w:rPr>
          <w:rFonts w:ascii="Times New Roman" w:hAnsi="Times New Roman"/>
          <w:sz w:val="24"/>
          <w:szCs w:val="24"/>
          <w:lang w:val="fr-CA"/>
        </w:rPr>
        <w:br/>
      </w:r>
      <w:r>
        <w:rPr>
          <w:rFonts w:ascii="Times New Roman" w:hAnsi="Times New Roman"/>
          <w:sz w:val="24"/>
          <w:szCs w:val="24"/>
          <w:lang w:val="fr-CA"/>
        </w:rPr>
        <w:t xml:space="preserve">Nous avons consulté le </w:t>
      </w:r>
      <w:r w:rsidR="00D109F6">
        <w:rPr>
          <w:rFonts w:ascii="Times New Roman" w:hAnsi="Times New Roman"/>
          <w:sz w:val="24"/>
          <w:szCs w:val="24"/>
          <w:lang w:val="fr-CA"/>
        </w:rPr>
        <w:t xml:space="preserve">dictionnaire électronique </w:t>
      </w:r>
      <w:r>
        <w:rPr>
          <w:rFonts w:ascii="Times New Roman" w:hAnsi="Times New Roman"/>
          <w:sz w:val="24"/>
          <w:szCs w:val="24"/>
          <w:lang w:val="fr-CA"/>
        </w:rPr>
        <w:t>du CN</w:t>
      </w:r>
      <w:r w:rsidR="00991995">
        <w:rPr>
          <w:rFonts w:ascii="Times New Roman" w:hAnsi="Times New Roman"/>
          <w:sz w:val="24"/>
          <w:szCs w:val="24"/>
          <w:lang w:val="fr-CA"/>
        </w:rPr>
        <w:t>RT</w:t>
      </w:r>
      <w:r>
        <w:rPr>
          <w:rFonts w:ascii="Times New Roman" w:hAnsi="Times New Roman"/>
          <w:sz w:val="24"/>
          <w:szCs w:val="24"/>
          <w:lang w:val="fr-CA"/>
        </w:rPr>
        <w:t xml:space="preserve">L de </w:t>
      </w:r>
      <w:r w:rsidR="00D109F6">
        <w:rPr>
          <w:rFonts w:ascii="Times New Roman" w:hAnsi="Times New Roman"/>
          <w:sz w:val="24"/>
          <w:szCs w:val="24"/>
          <w:lang w:val="fr-CA"/>
        </w:rPr>
        <w:t>Xatarra (bilingue français-portugais</w:t>
      </w:r>
      <w:r w:rsidR="00C0720E">
        <w:rPr>
          <w:rFonts w:ascii="Times New Roman" w:hAnsi="Times New Roman"/>
          <w:sz w:val="24"/>
          <w:szCs w:val="24"/>
          <w:lang w:val="fr-CA"/>
        </w:rPr>
        <w:t>, cf. bibliographie infra</w:t>
      </w:r>
      <w:r w:rsidR="00D109F6">
        <w:rPr>
          <w:rFonts w:ascii="Times New Roman" w:hAnsi="Times New Roman"/>
          <w:sz w:val="24"/>
          <w:szCs w:val="24"/>
          <w:lang w:val="fr-CA"/>
        </w:rPr>
        <w:t>)</w:t>
      </w:r>
      <w:r>
        <w:rPr>
          <w:rFonts w:ascii="Times New Roman" w:hAnsi="Times New Roman"/>
          <w:sz w:val="24"/>
          <w:szCs w:val="24"/>
          <w:lang w:val="fr-CA"/>
        </w:rPr>
        <w:t xml:space="preserve"> et plus précisément les entrées pauvreté et mort. </w:t>
      </w:r>
    </w:p>
    <w:p w:rsidR="00F96226" w:rsidRDefault="00F96226" w:rsidP="00F96226">
      <w:r>
        <w:rPr>
          <w:noProof/>
        </w:rPr>
        <w:drawing>
          <wp:inline distT="0" distB="0" distL="0" distR="0">
            <wp:extent cx="5274310" cy="539115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6" w:rsidRPr="002E2254" w:rsidRDefault="00F96226" w:rsidP="00F96226">
      <w:pPr>
        <w:pStyle w:val="2"/>
        <w:rPr>
          <w:lang w:val="fr-CA"/>
        </w:rPr>
      </w:pPr>
      <w:r w:rsidRPr="002E2254">
        <w:rPr>
          <w:lang w:val="fr-CA"/>
        </w:rPr>
        <w:t>Classement par concepts</w:t>
      </w:r>
    </w:p>
    <w:p w:rsidR="0031684C" w:rsidRDefault="0031684C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</w:p>
    <w:p w:rsidR="00F96226" w:rsidRDefault="00F96226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Pour la pauvreté nous nous sommes focalisés sur deux EF (</w:t>
      </w:r>
      <w:r w:rsidR="00DD355D">
        <w:rPr>
          <w:rFonts w:ascii="Times New Roman" w:hAnsi="Times New Roman"/>
          <w:sz w:val="24"/>
          <w:szCs w:val="24"/>
          <w:lang w:val="fr-FR"/>
        </w:rPr>
        <w:t xml:space="preserve">locutions verbales ou </w:t>
      </w:r>
      <w:r>
        <w:rPr>
          <w:rFonts w:ascii="Times New Roman" w:hAnsi="Times New Roman"/>
          <w:sz w:val="24"/>
          <w:szCs w:val="24"/>
          <w:lang w:val="fr-FR"/>
        </w:rPr>
        <w:t>verbes composés</w:t>
      </w:r>
      <w:r w:rsidR="002D331E">
        <w:rPr>
          <w:rFonts w:ascii="Times New Roman" w:hAnsi="Times New Roman"/>
          <w:sz w:val="24"/>
          <w:szCs w:val="24"/>
          <w:lang w:val="fr-FR"/>
        </w:rPr>
        <w:t xml:space="preserve"> Gross 1996</w:t>
      </w:r>
      <w:r>
        <w:rPr>
          <w:rFonts w:ascii="Times New Roman" w:hAnsi="Times New Roman"/>
          <w:sz w:val="24"/>
          <w:szCs w:val="24"/>
          <w:lang w:val="fr-FR"/>
        </w:rPr>
        <w:t xml:space="preserve">) : </w:t>
      </w:r>
    </w:p>
    <w:p w:rsidR="00F96226" w:rsidRDefault="00D873B5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D873B5">
        <w:rPr>
          <w:rFonts w:ascii="Times New Roman" w:hAnsi="Times New Roman"/>
          <w:i/>
          <w:iCs/>
          <w:sz w:val="24"/>
          <w:szCs w:val="24"/>
          <w:lang w:val="fr-FR"/>
        </w:rPr>
        <w:t>C</w:t>
      </w:r>
      <w:r w:rsidR="00F96226" w:rsidRPr="00D873B5">
        <w:rPr>
          <w:rFonts w:ascii="Times New Roman" w:hAnsi="Times New Roman"/>
          <w:i/>
          <w:iCs/>
          <w:sz w:val="24"/>
          <w:szCs w:val="24"/>
          <w:lang w:val="fr-FR"/>
        </w:rPr>
        <w:t>rever la dalle</w:t>
      </w:r>
      <w:r>
        <w:rPr>
          <w:rFonts w:ascii="Times New Roman" w:hAnsi="Times New Roman"/>
          <w:sz w:val="24"/>
          <w:szCs w:val="24"/>
          <w:lang w:val="fr-FR"/>
        </w:rPr>
        <w:t xml:space="preserve"> et </w:t>
      </w:r>
      <w:r w:rsidRPr="00D873B5">
        <w:rPr>
          <w:rFonts w:ascii="Times New Roman" w:hAnsi="Times New Roman"/>
          <w:i/>
          <w:iCs/>
          <w:sz w:val="24"/>
          <w:szCs w:val="24"/>
          <w:lang w:val="fr-FR"/>
        </w:rPr>
        <w:t>tirer le diable par la queue</w:t>
      </w:r>
    </w:p>
    <w:p w:rsidR="00F96226" w:rsidRDefault="002D423E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Voici le résultat de notre recherche : </w:t>
      </w:r>
    </w:p>
    <w:p w:rsidR="002D423E" w:rsidRPr="002D423E" w:rsidRDefault="002D423E" w:rsidP="002D423E">
      <w:pPr>
        <w:pStyle w:val="Web"/>
        <w:rPr>
          <w:lang w:val="fr-CA"/>
        </w:rPr>
      </w:pPr>
      <w:r w:rsidRPr="002D423E">
        <w:rPr>
          <w:b/>
          <w:bCs/>
          <w:lang w:val="fr-CA"/>
        </w:rPr>
        <w:t>crever la dalle</w:t>
      </w:r>
      <w:r w:rsidRPr="002D423E">
        <w:rPr>
          <w:lang w:val="fr-CA"/>
        </w:rPr>
        <w:t>, loc. verb.</w:t>
      </w:r>
    </w:p>
    <w:p w:rsidR="002D423E" w:rsidRPr="002D423E" w:rsidRDefault="002D423E" w:rsidP="002D423E">
      <w:pPr>
        <w:pStyle w:val="Web"/>
        <w:rPr>
          <w:lang w:val="fr-CA"/>
        </w:rPr>
      </w:pPr>
      <w:r w:rsidRPr="002D423E">
        <w:rPr>
          <w:lang w:val="fr-CA"/>
        </w:rPr>
        <w:t>PAUVRETÉ : vivre dans le besoin, avec très peu de ressources</w:t>
      </w:r>
    </w:p>
    <w:p w:rsidR="002D423E" w:rsidRPr="002D423E" w:rsidRDefault="002D423E" w:rsidP="002D423E">
      <w:pPr>
        <w:pStyle w:val="Web"/>
        <w:rPr>
          <w:lang w:val="fr-CA"/>
        </w:rPr>
      </w:pPr>
      <w:r w:rsidRPr="002D423E">
        <w:rPr>
          <w:i/>
          <w:iCs/>
          <w:lang w:val="fr-CA"/>
        </w:rPr>
        <w:t xml:space="preserve">Et être de gauche n'est pas synonyme de pauvre. C'est pas parce qu'on est de gauche, qu'on doit </w:t>
      </w:r>
      <w:r w:rsidRPr="002D423E">
        <w:rPr>
          <w:b/>
          <w:bCs/>
          <w:i/>
          <w:iCs/>
          <w:lang w:val="fr-CA"/>
        </w:rPr>
        <w:t>crever la dalle</w:t>
      </w:r>
      <w:r w:rsidRPr="002D423E">
        <w:rPr>
          <w:i/>
          <w:iCs/>
          <w:lang w:val="fr-CA"/>
        </w:rPr>
        <w:t xml:space="preserve"> ! La réussite appartient a tout le monde.</w:t>
      </w:r>
      <w:r w:rsidRPr="002D423E">
        <w:rPr>
          <w:lang w:val="fr-CA"/>
        </w:rPr>
        <w:t xml:space="preserve"> (</w:t>
      </w:r>
      <w:hyperlink r:id="rId9" w:tgtFrame="_blank" w:history="1">
        <w:r w:rsidRPr="002D423E">
          <w:rPr>
            <w:rStyle w:val="-"/>
            <w:rFonts w:eastAsiaTheme="majorEastAsia"/>
            <w:lang w:val="fr-CA"/>
          </w:rPr>
          <w:t>www.comlive.net/sujet-78442-new.html</w:t>
        </w:r>
      </w:hyperlink>
      <w:r w:rsidRPr="002D423E">
        <w:rPr>
          <w:lang w:val="fr-CA"/>
        </w:rPr>
        <w:t xml:space="preserve">, 31/12/05)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7"/>
        <w:gridCol w:w="399"/>
        <w:gridCol w:w="150"/>
      </w:tblGrid>
      <w:tr w:rsidR="002D423E" w:rsidTr="00DD3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423E" w:rsidRDefault="00DD355D" w:rsidP="00DD355D">
            <w:r>
              <w:rPr>
                <w:b/>
                <w:bCs/>
              </w:rPr>
              <w:t>Synonyme(s)</w:t>
            </w:r>
            <w:r w:rsidR="002D423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23E" w:rsidRDefault="002D423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2D423E" w:rsidRDefault="002D423E">
            <w:pPr>
              <w:jc w:val="center"/>
            </w:pPr>
          </w:p>
        </w:tc>
      </w:tr>
      <w:tr w:rsidR="00DD355D" w:rsidRPr="00605A58" w:rsidTr="00DD355D">
        <w:trPr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3"/>
            </w:tblGrid>
            <w:tr w:rsidR="00DD35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355D" w:rsidRDefault="00DC39AE">
                  <w:hyperlink r:id="rId10" w:history="1">
                    <w:r w:rsidR="00DD355D">
                      <w:rPr>
                        <w:rStyle w:val="-"/>
                        <w:rFonts w:eastAsiaTheme="majorEastAsia"/>
                      </w:rPr>
                      <w:t>tirer la langue</w:t>
                    </w:r>
                  </w:hyperlink>
                  <w:r w:rsidR="00DD355D">
                    <w:t xml:space="preserve"> </w:t>
                  </w:r>
                </w:p>
              </w:tc>
            </w:tr>
            <w:tr w:rsidR="00DD355D" w:rsidRPr="00605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355D" w:rsidRPr="002D423E" w:rsidRDefault="00DC39AE">
                  <w:pPr>
                    <w:rPr>
                      <w:lang w:val="fr-CA"/>
                    </w:rPr>
                  </w:pPr>
                  <w:hyperlink r:id="rId11" w:history="1">
                    <w:r w:rsidR="00DD355D" w:rsidRPr="002D423E">
                      <w:rPr>
                        <w:rStyle w:val="-"/>
                        <w:rFonts w:eastAsiaTheme="majorEastAsia"/>
                        <w:lang w:val="fr-CA"/>
                      </w:rPr>
                      <w:t>tirer le diable par la queue</w:t>
                    </w:r>
                  </w:hyperlink>
                  <w:r w:rsidR="00DD355D" w:rsidRPr="002D423E">
                    <w:rPr>
                      <w:lang w:val="fr-CA"/>
                    </w:rPr>
                    <w:t xml:space="preserve"> </w:t>
                  </w:r>
                </w:p>
              </w:tc>
            </w:tr>
          </w:tbl>
          <w:p w:rsidR="00DD355D" w:rsidRPr="002D423E" w:rsidRDefault="00DD355D">
            <w:pPr>
              <w:rPr>
                <w:lang w:val="fr-CA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D355D" w:rsidRPr="00605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355D" w:rsidRPr="002D423E" w:rsidRDefault="00DD355D">
                  <w:pPr>
                    <w:rPr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:rsidR="00DD355D" w:rsidRPr="002D423E" w:rsidRDefault="00DD355D">
            <w:pPr>
              <w:rPr>
                <w:lang w:val="fr-CA"/>
              </w:rPr>
            </w:pPr>
          </w:p>
        </w:tc>
      </w:tr>
    </w:tbl>
    <w:p w:rsidR="002D423E" w:rsidRPr="002E2254" w:rsidRDefault="002D423E" w:rsidP="0031684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val="fr-CA"/>
        </w:rPr>
      </w:pPr>
    </w:p>
    <w:p w:rsidR="002D423E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lastRenderedPageBreak/>
        <w:t>Le contexte authentique et la signification (concept de la « mort ») nous a aidé à imaginer l’EF grecque. Nous</w:t>
      </w:r>
      <w:r w:rsidR="002D423E" w:rsidRPr="002D423E">
        <w:rPr>
          <w:rFonts w:ascii="Times New Roman" w:hAnsi="Times New Roman"/>
          <w:sz w:val="24"/>
          <w:szCs w:val="24"/>
          <w:lang w:val="fr-CA"/>
        </w:rPr>
        <w:t xml:space="preserve"> avons </w:t>
      </w:r>
      <w:r>
        <w:rPr>
          <w:rFonts w:ascii="Times New Roman" w:hAnsi="Times New Roman"/>
          <w:sz w:val="24"/>
          <w:szCs w:val="24"/>
          <w:lang w:val="fr-CA"/>
        </w:rPr>
        <w:t>ainsi noté</w:t>
      </w:r>
      <w:r w:rsidR="002D423E"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des EF du grec dans le champ sémantique de la mort en prenant en compte</w:t>
      </w:r>
      <w:r w:rsidR="002D423E">
        <w:rPr>
          <w:rFonts w:ascii="Times New Roman" w:hAnsi="Times New Roman"/>
          <w:sz w:val="24"/>
          <w:szCs w:val="24"/>
          <w:lang w:val="fr-CA"/>
        </w:rPr>
        <w:t xml:space="preserve"> les paramètres suivants</w:t>
      </w:r>
      <w:r>
        <w:rPr>
          <w:rFonts w:ascii="Times New Roman" w:hAnsi="Times New Roman"/>
          <w:sz w:val="24"/>
          <w:szCs w:val="24"/>
          <w:lang w:val="fr-CA"/>
        </w:rPr>
        <w:t xml:space="preserve"> (niveau, fréquence, connotation)</w:t>
      </w:r>
      <w:r w:rsidR="002D423E">
        <w:rPr>
          <w:rFonts w:ascii="Times New Roman" w:hAnsi="Times New Roman"/>
          <w:sz w:val="24"/>
          <w:szCs w:val="24"/>
          <w:lang w:val="fr-CA"/>
        </w:rPr>
        <w:t xml:space="preserve"> : </w:t>
      </w:r>
    </w:p>
    <w:p w:rsidR="00D873B5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Niveau de langue : familier</w:t>
      </w:r>
    </w:p>
    <w:p w:rsidR="00D873B5" w:rsidRPr="00DD355D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2D423E">
        <w:rPr>
          <w:rFonts w:ascii="Times New Roman" w:hAnsi="Times New Roman"/>
          <w:sz w:val="24"/>
          <w:szCs w:val="24"/>
          <w:lang w:val="fr-CA"/>
        </w:rPr>
        <w:t>Traduction(s) en grec :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πεθαίνω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της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πείνας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 (</w:t>
      </w:r>
      <w:r>
        <w:rPr>
          <w:rFonts w:ascii="Times New Roman" w:hAnsi="Times New Roman"/>
          <w:sz w:val="24"/>
          <w:szCs w:val="24"/>
          <w:lang w:val="fr-CA"/>
        </w:rPr>
        <w:t xml:space="preserve">niveau standard), </w:t>
      </w:r>
      <w:r>
        <w:rPr>
          <w:rFonts w:ascii="Times New Roman" w:hAnsi="Times New Roman"/>
          <w:sz w:val="24"/>
          <w:szCs w:val="24"/>
          <w:lang w:val="el-GR"/>
        </w:rPr>
        <w:t>είμαι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άφραγκος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DD355D">
        <w:rPr>
          <w:rFonts w:ascii="Times New Roman" w:hAnsi="Times New Roman"/>
          <w:sz w:val="24"/>
          <w:szCs w:val="24"/>
          <w:lang w:val="el-GR"/>
        </w:rPr>
        <w:t>απένταρος</w:t>
      </w:r>
      <w:r w:rsidR="00DD355D" w:rsidRPr="00DD355D">
        <w:rPr>
          <w:rFonts w:ascii="Times New Roman" w:hAnsi="Times New Roman"/>
          <w:sz w:val="24"/>
          <w:szCs w:val="24"/>
          <w:lang w:val="fr-CA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ψωμολυσσάω</w:t>
      </w:r>
      <w:r w:rsidRPr="00D873B5">
        <w:rPr>
          <w:rFonts w:ascii="Times New Roman" w:hAnsi="Times New Roman"/>
          <w:sz w:val="24"/>
          <w:szCs w:val="24"/>
          <w:lang w:val="fr-CA"/>
        </w:rPr>
        <w:t xml:space="preserve">, </w:t>
      </w:r>
      <w:r>
        <w:rPr>
          <w:rFonts w:ascii="Times New Roman" w:hAnsi="Times New Roman"/>
          <w:sz w:val="24"/>
          <w:szCs w:val="24"/>
          <w:lang w:val="fr-CA"/>
        </w:rPr>
        <w:t>etc.</w:t>
      </w:r>
    </w:p>
    <w:p w:rsidR="00D873B5" w:rsidRPr="00D873B5" w:rsidRDefault="00D873B5" w:rsidP="00D873B5">
      <w:pPr>
        <w:pStyle w:val="Web"/>
        <w:rPr>
          <w:lang w:val="fr-CA"/>
        </w:rPr>
      </w:pPr>
      <w:r w:rsidRPr="00D873B5">
        <w:rPr>
          <w:b/>
          <w:bCs/>
          <w:lang w:val="fr-CA"/>
        </w:rPr>
        <w:t>tirer le diable par la queue</w:t>
      </w:r>
      <w:r w:rsidRPr="00D873B5">
        <w:rPr>
          <w:lang w:val="fr-CA"/>
        </w:rPr>
        <w:t>, loc. verb.</w:t>
      </w:r>
    </w:p>
    <w:p w:rsidR="00D873B5" w:rsidRPr="00D873B5" w:rsidRDefault="00D873B5" w:rsidP="00D873B5">
      <w:pPr>
        <w:pStyle w:val="Web"/>
        <w:rPr>
          <w:lang w:val="fr-CA"/>
        </w:rPr>
      </w:pPr>
      <w:r w:rsidRPr="00D873B5">
        <w:rPr>
          <w:lang w:val="fr-CA"/>
        </w:rPr>
        <w:t>PAUVRETÉ : vivre dans le besoin, avec très peu de ressources</w:t>
      </w:r>
    </w:p>
    <w:p w:rsidR="00D873B5" w:rsidRPr="00D873B5" w:rsidRDefault="00D873B5" w:rsidP="00D873B5">
      <w:pPr>
        <w:pStyle w:val="Web"/>
        <w:rPr>
          <w:lang w:val="fr-CA"/>
        </w:rPr>
      </w:pPr>
      <w:r w:rsidRPr="00D873B5">
        <w:rPr>
          <w:b/>
          <w:bCs/>
          <w:i/>
          <w:iCs/>
          <w:lang w:val="fr-CA"/>
        </w:rPr>
        <w:t>Tirer le diable par la queue</w:t>
      </w:r>
      <w:r w:rsidRPr="00D873B5">
        <w:rPr>
          <w:i/>
          <w:iCs/>
          <w:lang w:val="fr-CA"/>
        </w:rPr>
        <w:t xml:space="preserve"> pendant un an ou deux, passe encore, mais pendant quinze ou vingt ans, cela ne se fait pas sans dommage sur la qualité de vie.</w:t>
      </w:r>
      <w:r w:rsidRPr="00D873B5">
        <w:rPr>
          <w:lang w:val="fr-CA"/>
        </w:rPr>
        <w:t xml:space="preserve"> (</w:t>
      </w:r>
      <w:hyperlink r:id="rId12" w:tgtFrame="_blank" w:history="1">
        <w:r w:rsidRPr="00D873B5">
          <w:rPr>
            <w:rStyle w:val="-"/>
            <w:rFonts w:eastAsiaTheme="majorEastAsia"/>
            <w:lang w:val="fr-CA"/>
          </w:rPr>
          <w:t>www.lexpress.fr/services/immobilier/dossier/immobilier/ dossier.asp?ida=395261</w:t>
        </w:r>
      </w:hyperlink>
      <w:r w:rsidRPr="00D873B5">
        <w:rPr>
          <w:lang w:val="fr-CA"/>
        </w:rPr>
        <w:t xml:space="preserve">, 08/06/05)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626"/>
        <w:gridCol w:w="641"/>
      </w:tblGrid>
      <w:tr w:rsidR="00D873B5" w:rsidTr="00D873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73B5" w:rsidRDefault="00D873B5" w:rsidP="00DD355D">
            <w:r>
              <w:rPr>
                <w:b/>
                <w:bCs/>
              </w:rPr>
              <w:t>Synonyme(s)</w:t>
            </w:r>
          </w:p>
        </w:tc>
        <w:tc>
          <w:tcPr>
            <w:tcW w:w="0" w:type="auto"/>
            <w:vAlign w:val="center"/>
            <w:hideMark/>
          </w:tcPr>
          <w:p w:rsidR="00D873B5" w:rsidRDefault="00D873B5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873B5" w:rsidRDefault="00D873B5">
            <w:pPr>
              <w:jc w:val="center"/>
            </w:pPr>
          </w:p>
        </w:tc>
      </w:tr>
      <w:tr w:rsidR="00D873B5" w:rsidRPr="00991995" w:rsidTr="00D873B5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0"/>
            </w:tblGrid>
            <w:tr w:rsidR="00D87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3B5" w:rsidRDefault="00DC39AE">
                  <w:hyperlink r:id="rId13" w:history="1">
                    <w:r w:rsidR="00D873B5">
                      <w:rPr>
                        <w:rStyle w:val="-"/>
                        <w:rFonts w:eastAsiaTheme="majorEastAsia"/>
                      </w:rPr>
                      <w:t>crever la dalle</w:t>
                    </w:r>
                  </w:hyperlink>
                  <w:r w:rsidR="00D873B5">
                    <w:t xml:space="preserve"> </w:t>
                  </w:r>
                </w:p>
              </w:tc>
            </w:tr>
            <w:tr w:rsidR="00D87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3B5" w:rsidRDefault="00DC39AE">
                  <w:hyperlink r:id="rId14" w:history="1">
                    <w:r w:rsidR="00D873B5">
                      <w:rPr>
                        <w:rStyle w:val="-"/>
                        <w:rFonts w:eastAsiaTheme="majorEastAsia"/>
                      </w:rPr>
                      <w:t>tirer la langue</w:t>
                    </w:r>
                  </w:hyperlink>
                  <w:r w:rsidR="00D873B5">
                    <w:t xml:space="preserve"> </w:t>
                  </w:r>
                </w:p>
              </w:tc>
            </w:tr>
          </w:tbl>
          <w:p w:rsidR="00D873B5" w:rsidRDefault="00D873B5"/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73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3B5" w:rsidRDefault="00D873B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73B5" w:rsidRDefault="00D873B5"/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73B5" w:rsidRPr="0099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3B5" w:rsidRPr="00D873B5" w:rsidRDefault="00D873B5">
                  <w:pPr>
                    <w:rPr>
                      <w:lang w:val="en-US"/>
                    </w:rPr>
                  </w:pPr>
                </w:p>
              </w:tc>
            </w:tr>
          </w:tbl>
          <w:p w:rsidR="00D873B5" w:rsidRPr="00D873B5" w:rsidRDefault="00D873B5">
            <w:pPr>
              <w:rPr>
                <w:lang w:val="en-US"/>
              </w:rPr>
            </w:pPr>
          </w:p>
        </w:tc>
      </w:tr>
    </w:tbl>
    <w:p w:rsidR="00324E77" w:rsidRPr="00D873B5" w:rsidRDefault="00324E77">
      <w:pPr>
        <w:rPr>
          <w:lang w:val="en-US"/>
        </w:rPr>
      </w:pPr>
    </w:p>
    <w:p w:rsidR="00D873B5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Niveau de langue : familier</w:t>
      </w:r>
    </w:p>
    <w:p w:rsidR="00D873B5" w:rsidRPr="002D423E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2D423E">
        <w:rPr>
          <w:rFonts w:ascii="Times New Roman" w:hAnsi="Times New Roman"/>
          <w:sz w:val="24"/>
          <w:szCs w:val="24"/>
          <w:lang w:val="fr-CA"/>
        </w:rPr>
        <w:t xml:space="preserve">Traduction(s) en grec : </w:t>
      </w:r>
      <w:r w:rsidRPr="002D423E">
        <w:rPr>
          <w:rFonts w:ascii="Times New Roman" w:hAnsi="Times New Roman"/>
          <w:sz w:val="24"/>
          <w:szCs w:val="24"/>
          <w:lang w:val="el-GR"/>
        </w:rPr>
        <w:t>λιμοκτονώ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(niveau soutenu), </w:t>
      </w:r>
      <w:r w:rsidRPr="002D423E">
        <w:rPr>
          <w:rFonts w:ascii="Times New Roman" w:hAnsi="Times New Roman"/>
          <w:sz w:val="24"/>
          <w:szCs w:val="24"/>
          <w:lang w:val="el-GR"/>
        </w:rPr>
        <w:t>πεθαίνω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της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πείνας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(niveau standard), </w:t>
      </w:r>
      <w:r w:rsidRPr="002D423E">
        <w:rPr>
          <w:rFonts w:ascii="Times New Roman" w:hAnsi="Times New Roman"/>
          <w:sz w:val="24"/>
          <w:szCs w:val="24"/>
          <w:lang w:val="el-GR"/>
        </w:rPr>
        <w:t>βρωμάει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το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χνώτο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μου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από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την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πείνα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(EF plus rare, moins connue</w:t>
      </w:r>
      <w:r>
        <w:rPr>
          <w:rFonts w:ascii="Times New Roman" w:hAnsi="Times New Roman"/>
          <w:sz w:val="24"/>
          <w:szCs w:val="24"/>
          <w:lang w:val="fr-CA"/>
        </w:rPr>
        <w:t>, connotation négative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D423E">
        <w:rPr>
          <w:rFonts w:ascii="Times New Roman" w:hAnsi="Times New Roman"/>
          <w:sz w:val="24"/>
          <w:szCs w:val="24"/>
          <w:lang w:val="el-GR"/>
        </w:rPr>
        <w:t>δεν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τα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βγάζω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πέρα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(niveau familier et fréquent</w:t>
      </w:r>
      <w:r>
        <w:rPr>
          <w:rFonts w:ascii="Times New Roman" w:hAnsi="Times New Roman"/>
          <w:sz w:val="24"/>
          <w:szCs w:val="24"/>
          <w:lang w:val="fr-CA"/>
        </w:rPr>
        <w:t>, connotation positive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D423E">
        <w:rPr>
          <w:rFonts w:ascii="Times New Roman" w:hAnsi="Times New Roman"/>
          <w:sz w:val="24"/>
          <w:szCs w:val="24"/>
          <w:lang w:val="el-GR"/>
        </w:rPr>
        <w:t>δεν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την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2D423E">
        <w:rPr>
          <w:rFonts w:ascii="Times New Roman" w:hAnsi="Times New Roman"/>
          <w:sz w:val="24"/>
          <w:szCs w:val="24"/>
          <w:lang w:val="el-GR"/>
        </w:rPr>
        <w:t>βγάζω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(niveau familier et assez fréquent). </w:t>
      </w:r>
    </w:p>
    <w:p w:rsidR="00D873B5" w:rsidRDefault="00D873B5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 w:rsidRPr="002D423E">
        <w:rPr>
          <w:rFonts w:ascii="Times New Roman" w:hAnsi="Times New Roman"/>
          <w:sz w:val="24"/>
          <w:szCs w:val="24"/>
          <w:lang w:val="fr-CA"/>
        </w:rPr>
        <w:t xml:space="preserve">Cette collecte d’EF nous a aidé à noter comme équivalente l’EF </w:t>
      </w:r>
      <w:r w:rsidRPr="00D873B5">
        <w:rPr>
          <w:rFonts w:ascii="Times New Roman" w:hAnsi="Times New Roman"/>
          <w:i/>
          <w:iCs/>
          <w:sz w:val="24"/>
          <w:szCs w:val="24"/>
          <w:lang w:val="el-GR"/>
        </w:rPr>
        <w:t>δεν</w:t>
      </w:r>
      <w:r w:rsidRPr="00D873B5">
        <w:rPr>
          <w:rFonts w:ascii="Times New Roman" w:hAnsi="Times New Roman"/>
          <w:i/>
          <w:iCs/>
          <w:sz w:val="24"/>
          <w:szCs w:val="24"/>
          <w:lang w:val="fr-CA"/>
        </w:rPr>
        <w:t xml:space="preserve"> </w:t>
      </w:r>
      <w:r w:rsidRPr="00D873B5">
        <w:rPr>
          <w:rFonts w:ascii="Times New Roman" w:hAnsi="Times New Roman"/>
          <w:i/>
          <w:iCs/>
          <w:sz w:val="24"/>
          <w:szCs w:val="24"/>
          <w:lang w:val="el-GR"/>
        </w:rPr>
        <w:t>τα</w:t>
      </w:r>
      <w:r w:rsidRPr="00D873B5">
        <w:rPr>
          <w:rFonts w:ascii="Times New Roman" w:hAnsi="Times New Roman"/>
          <w:i/>
          <w:iCs/>
          <w:sz w:val="24"/>
          <w:szCs w:val="24"/>
          <w:lang w:val="fr-CA"/>
        </w:rPr>
        <w:t xml:space="preserve"> </w:t>
      </w:r>
      <w:r w:rsidRPr="00D873B5">
        <w:rPr>
          <w:rFonts w:ascii="Times New Roman" w:hAnsi="Times New Roman"/>
          <w:i/>
          <w:iCs/>
          <w:sz w:val="24"/>
          <w:szCs w:val="24"/>
          <w:lang w:val="el-GR"/>
        </w:rPr>
        <w:t>βγάζω</w:t>
      </w:r>
      <w:r w:rsidRPr="00D873B5">
        <w:rPr>
          <w:rFonts w:ascii="Times New Roman" w:hAnsi="Times New Roman"/>
          <w:i/>
          <w:iCs/>
          <w:sz w:val="24"/>
          <w:szCs w:val="24"/>
          <w:lang w:val="fr-CA"/>
        </w:rPr>
        <w:t xml:space="preserve"> </w:t>
      </w:r>
      <w:r w:rsidRPr="00D873B5">
        <w:rPr>
          <w:rFonts w:ascii="Times New Roman" w:hAnsi="Times New Roman"/>
          <w:i/>
          <w:iCs/>
          <w:sz w:val="24"/>
          <w:szCs w:val="24"/>
          <w:lang w:val="el-GR"/>
        </w:rPr>
        <w:t>πέρα</w:t>
      </w:r>
      <w:r w:rsidRPr="00D873B5">
        <w:rPr>
          <w:rFonts w:ascii="Times New Roman" w:hAnsi="Times New Roman"/>
          <w:i/>
          <w:iCs/>
          <w:sz w:val="24"/>
          <w:szCs w:val="24"/>
          <w:lang w:val="fr-CA"/>
        </w:rPr>
        <w:t>.</w:t>
      </w:r>
      <w:r w:rsidRPr="002D423E">
        <w:rPr>
          <w:rFonts w:ascii="Times New Roman" w:hAnsi="Times New Roman"/>
          <w:sz w:val="24"/>
          <w:szCs w:val="24"/>
          <w:lang w:val="fr-CA"/>
        </w:rPr>
        <w:t xml:space="preserve"> </w:t>
      </w:r>
    </w:p>
    <w:p w:rsidR="001A0ACD" w:rsidRDefault="001A0ACD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Nous avons par ailleurs fait une recherche d’EF exprimant la mort : </w:t>
      </w:r>
    </w:p>
    <w:p w:rsidR="001A0ACD" w:rsidRDefault="001A0ACD" w:rsidP="001A0ACD">
      <w:pPr>
        <w:pStyle w:val="3"/>
      </w:pPr>
      <w:r>
        <w:t xml:space="preserve">Résultats pour </w:t>
      </w:r>
      <w:r>
        <w:rPr>
          <w:i/>
          <w:iCs/>
        </w:rPr>
        <w:t>"MORT"</w:t>
      </w:r>
      <w:r>
        <w:t xml:space="preserve"> 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800"/>
        <w:gridCol w:w="1982"/>
      </w:tblGrid>
      <w:tr w:rsidR="001A0ACD" w:rsidTr="001A0AC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1A0ACD"/>
        </w:tc>
      </w:tr>
      <w:tr w:rsidR="001A0ACD" w:rsidRPr="00605A58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15" w:history="1">
              <w:r w:rsidR="001A0ACD" w:rsidRPr="001A0ACD">
                <w:rPr>
                  <w:rStyle w:val="-"/>
                  <w:lang w:val="fr-CA"/>
                </w:rPr>
                <w:t>à l’article de la mort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16" w:history="1">
              <w:r w:rsidR="001A0ACD" w:rsidRPr="001A0ACD">
                <w:rPr>
                  <w:rStyle w:val="-"/>
                  <w:lang w:val="fr-CA"/>
                </w:rPr>
                <w:t>à six pieds sous terre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17" w:history="1">
              <w:r w:rsidR="001A0ACD" w:rsidRPr="001A0ACD">
                <w:rPr>
                  <w:rStyle w:val="-"/>
                  <w:lang w:val="fr-CA"/>
                </w:rPr>
                <w:t>au bord de la tombe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18" w:history="1">
              <w:r w:rsidR="001A0ACD" w:rsidRPr="001A0ACD">
                <w:rPr>
                  <w:rStyle w:val="-"/>
                  <w:lang w:val="fr-CA"/>
                </w:rPr>
                <w:t>avoir un pied dans la tombe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19" w:history="1">
              <w:r w:rsidR="001A0ACD">
                <w:rPr>
                  <w:rStyle w:val="-"/>
                </w:rPr>
                <w:t>boulevard des allongés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b/>
                <w:bCs/>
              </w:rPr>
            </w:pPr>
            <w:hyperlink r:id="rId20" w:history="1">
              <w:r w:rsidR="001A0ACD" w:rsidRPr="001A0ACD">
                <w:rPr>
                  <w:rStyle w:val="-"/>
                  <w:b/>
                  <w:bCs/>
                </w:rPr>
                <w:t>casser sa pipe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DC39AE">
            <w:hyperlink r:id="rId21" w:history="1">
              <w:r w:rsidR="001A0ACD">
                <w:rPr>
                  <w:rStyle w:val="-"/>
                </w:rPr>
                <w:t>dernier sommeil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22" w:history="1">
              <w:r w:rsidR="001A0ACD">
                <w:rPr>
                  <w:rStyle w:val="-"/>
                </w:rPr>
                <w:t>dernière demeure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23" w:history="1">
              <w:r w:rsidR="001A0ACD">
                <w:rPr>
                  <w:rStyle w:val="-"/>
                </w:rPr>
                <w:t>dernière heure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DC39AE">
            <w:hyperlink r:id="rId24" w:history="1">
              <w:r w:rsidR="001A0ACD">
                <w:rPr>
                  <w:rStyle w:val="-"/>
                </w:rPr>
                <w:t>descendre au tombeau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25" w:history="1">
              <w:r w:rsidR="001A0ACD">
                <w:rPr>
                  <w:rStyle w:val="-"/>
                </w:rPr>
                <w:t>entre quatre planches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26" w:history="1">
              <w:r w:rsidR="001A0ACD">
                <w:rPr>
                  <w:rStyle w:val="-"/>
                </w:rPr>
                <w:t>faire la peau de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27" w:history="1">
              <w:r w:rsidR="001A0ACD" w:rsidRPr="001A0ACD">
                <w:rPr>
                  <w:rStyle w:val="-"/>
                  <w:lang w:val="fr-CA"/>
                </w:rPr>
                <w:t>faire [se] sauter la cervelle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lang w:val="fr-CA"/>
              </w:rPr>
            </w:pPr>
            <w:hyperlink r:id="rId28" w:history="1">
              <w:r w:rsidR="001A0ACD" w:rsidRPr="001A0ACD">
                <w:rPr>
                  <w:rStyle w:val="-"/>
                  <w:lang w:val="fr-CA"/>
                </w:rPr>
                <w:t>faire [se] trouer la peau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29" w:history="1">
              <w:r w:rsidR="001A0ACD">
                <w:rPr>
                  <w:rStyle w:val="-"/>
                </w:rPr>
                <w:t>faiseur d’anges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DC39AE">
            <w:hyperlink r:id="rId30" w:history="1">
              <w:r w:rsidR="001A0ACD">
                <w:rPr>
                  <w:rStyle w:val="-"/>
                </w:rPr>
                <w:t>foutre [se] en l’air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31" w:history="1">
              <w:r w:rsidR="001A0ACD">
                <w:rPr>
                  <w:rStyle w:val="-"/>
                </w:rPr>
                <w:t>heure suprême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32" w:history="1">
              <w:r w:rsidR="001A0ACD">
                <w:rPr>
                  <w:rStyle w:val="-"/>
                </w:rPr>
                <w:t>homme de main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DC39AE">
            <w:hyperlink r:id="rId33" w:history="1">
              <w:r w:rsidR="001A0ACD">
                <w:rPr>
                  <w:rStyle w:val="-"/>
                </w:rPr>
                <w:t>hurler à la mort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b/>
                <w:bCs/>
              </w:rPr>
            </w:pPr>
            <w:hyperlink r:id="rId34" w:history="1">
              <w:r w:rsidR="001A0ACD" w:rsidRPr="001A0ACD">
                <w:rPr>
                  <w:rStyle w:val="-"/>
                  <w:b/>
                  <w:bCs/>
                </w:rPr>
                <w:t>jardin des allongés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35" w:history="1">
              <w:r w:rsidR="001A0ACD">
                <w:rPr>
                  <w:rStyle w:val="-"/>
                </w:rPr>
                <w:t>mourir debout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b/>
                <w:bCs/>
              </w:rPr>
            </w:pPr>
            <w:hyperlink r:id="rId36" w:history="1">
              <w:r w:rsidR="001A0ACD" w:rsidRPr="001A0ACD">
                <w:rPr>
                  <w:rStyle w:val="-"/>
                  <w:b/>
                  <w:bCs/>
                </w:rPr>
                <w:t>passer l’arme à gauche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37" w:history="1">
              <w:r w:rsidR="001A0ACD">
                <w:rPr>
                  <w:rStyle w:val="-"/>
                </w:rPr>
                <w:t>passer par les armes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Pr="001A0ACD" w:rsidRDefault="00DC39AE">
            <w:pPr>
              <w:rPr>
                <w:b/>
                <w:bCs/>
              </w:rPr>
            </w:pPr>
            <w:hyperlink r:id="rId38" w:history="1">
              <w:r w:rsidR="001A0ACD" w:rsidRPr="001A0ACD">
                <w:rPr>
                  <w:rStyle w:val="-"/>
                  <w:b/>
                  <w:bCs/>
                </w:rPr>
                <w:t>sentir le sapin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DC39AE">
            <w:hyperlink r:id="rId39" w:history="1">
              <w:r w:rsidR="001A0ACD">
                <w:rPr>
                  <w:rStyle w:val="-"/>
                </w:rPr>
                <w:t>sommeil éternel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40" w:history="1">
              <w:r w:rsidR="001A0ACD">
                <w:rPr>
                  <w:rStyle w:val="-"/>
                </w:rPr>
                <w:t>tomber comme des mouches</w:t>
              </w:r>
            </w:hyperlink>
          </w:p>
        </w:tc>
        <w:tc>
          <w:tcPr>
            <w:tcW w:w="0" w:type="auto"/>
            <w:vAlign w:val="center"/>
            <w:hideMark/>
          </w:tcPr>
          <w:p w:rsidR="001A0ACD" w:rsidRDefault="00DC39AE">
            <w:hyperlink r:id="rId41" w:history="1">
              <w:r w:rsidR="001A0ACD">
                <w:rPr>
                  <w:rStyle w:val="-"/>
                </w:rPr>
                <w:t>viande froide</w:t>
              </w:r>
            </w:hyperlink>
          </w:p>
        </w:tc>
      </w:tr>
      <w:tr w:rsidR="001A0ACD" w:rsidTr="001A0A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ACD" w:rsidRDefault="001A0ACD"/>
        </w:tc>
        <w:tc>
          <w:tcPr>
            <w:tcW w:w="0" w:type="auto"/>
            <w:gridSpan w:val="2"/>
            <w:vAlign w:val="center"/>
            <w:hideMark/>
          </w:tcPr>
          <w:p w:rsidR="001A0ACD" w:rsidRDefault="001A0ACD">
            <w:pPr>
              <w:rPr>
                <w:sz w:val="20"/>
                <w:szCs w:val="20"/>
              </w:rPr>
            </w:pPr>
          </w:p>
        </w:tc>
      </w:tr>
    </w:tbl>
    <w:p w:rsidR="001A0ACD" w:rsidRDefault="001A0ACD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</w:p>
    <w:p w:rsidR="00CB037C" w:rsidRDefault="00CB037C" w:rsidP="00D873B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lastRenderedPageBreak/>
        <w:t>Nous avons cherch</w:t>
      </w:r>
      <w:r w:rsidR="007A2CF8">
        <w:rPr>
          <w:rFonts w:ascii="Times New Roman" w:hAnsi="Times New Roman"/>
          <w:sz w:val="24"/>
          <w:szCs w:val="24"/>
          <w:lang w:val="fr-CA"/>
        </w:rPr>
        <w:t>é</w:t>
      </w:r>
      <w:r>
        <w:rPr>
          <w:rFonts w:ascii="Times New Roman" w:hAnsi="Times New Roman"/>
          <w:sz w:val="24"/>
          <w:szCs w:val="24"/>
          <w:lang w:val="fr-CA"/>
        </w:rPr>
        <w:t xml:space="preserve"> l’EF (ou locution verbale) </w:t>
      </w:r>
      <w:r w:rsidRPr="00CB037C">
        <w:rPr>
          <w:rFonts w:ascii="Times New Roman" w:hAnsi="Times New Roman"/>
          <w:i/>
          <w:iCs/>
          <w:sz w:val="24"/>
          <w:szCs w:val="24"/>
          <w:lang w:val="fr-CA"/>
        </w:rPr>
        <w:t>casser sa pipe</w:t>
      </w:r>
      <w:r>
        <w:rPr>
          <w:rFonts w:ascii="Times New Roman" w:hAnsi="Times New Roman"/>
          <w:sz w:val="24"/>
          <w:szCs w:val="24"/>
          <w:lang w:val="fr-CA"/>
        </w:rPr>
        <w:t xml:space="preserve"> : </w:t>
      </w:r>
    </w:p>
    <w:p w:rsidR="00CB037C" w:rsidRPr="00CB037C" w:rsidRDefault="00CB037C" w:rsidP="00CB037C">
      <w:pPr>
        <w:pStyle w:val="Web"/>
        <w:rPr>
          <w:lang w:val="fr-CA"/>
        </w:rPr>
      </w:pPr>
      <w:r w:rsidRPr="00CB037C">
        <w:rPr>
          <w:b/>
          <w:bCs/>
          <w:lang w:val="fr-CA"/>
        </w:rPr>
        <w:t>casser sa pipe</w:t>
      </w:r>
      <w:r w:rsidRPr="00CB037C">
        <w:rPr>
          <w:lang w:val="fr-CA"/>
        </w:rPr>
        <w:t>, loc. verb.</w:t>
      </w:r>
      <w:r>
        <w:rPr>
          <w:lang w:val="fr-CA"/>
        </w:rPr>
        <w:t xml:space="preserve"> </w:t>
      </w:r>
    </w:p>
    <w:p w:rsidR="00CB037C" w:rsidRPr="00CB037C" w:rsidRDefault="00CB037C" w:rsidP="00CB037C">
      <w:pPr>
        <w:pStyle w:val="Web"/>
        <w:rPr>
          <w:lang w:val="fr-CA"/>
        </w:rPr>
      </w:pPr>
      <w:r w:rsidRPr="00CB037C">
        <w:rPr>
          <w:lang w:val="fr-CA"/>
        </w:rPr>
        <w:t>MORT</w:t>
      </w:r>
      <w:r>
        <w:rPr>
          <w:lang w:val="fr-CA"/>
        </w:rPr>
        <w:t> </w:t>
      </w:r>
      <w:r w:rsidRPr="00CB037C">
        <w:rPr>
          <w:lang w:val="fr-CA"/>
        </w:rPr>
        <w:t>: mourir</w:t>
      </w:r>
    </w:p>
    <w:p w:rsidR="00CB037C" w:rsidRPr="00CB037C" w:rsidRDefault="00CB037C" w:rsidP="00CB037C">
      <w:pPr>
        <w:pStyle w:val="Web"/>
        <w:rPr>
          <w:lang w:val="fr-CA"/>
        </w:rPr>
      </w:pPr>
      <w:r w:rsidRPr="00CB037C">
        <w:rPr>
          <w:i/>
          <w:iCs/>
          <w:lang w:val="fr-CA"/>
        </w:rPr>
        <w:t>Mais il n</w:t>
      </w:r>
      <w:r>
        <w:rPr>
          <w:i/>
          <w:iCs/>
          <w:lang w:val="fr-CA"/>
        </w:rPr>
        <w:t>’</w:t>
      </w:r>
      <w:r w:rsidRPr="00CB037C">
        <w:rPr>
          <w:i/>
          <w:iCs/>
          <w:lang w:val="fr-CA"/>
        </w:rPr>
        <w:t>est plus là pour l</w:t>
      </w:r>
      <w:r>
        <w:rPr>
          <w:i/>
          <w:iCs/>
          <w:lang w:val="fr-CA"/>
        </w:rPr>
        <w:t>’</w:t>
      </w:r>
      <w:r w:rsidRPr="00CB037C">
        <w:rPr>
          <w:i/>
          <w:iCs/>
          <w:lang w:val="fr-CA"/>
        </w:rPr>
        <w:t xml:space="preserve">instant, Ne lui laissez pas de message après le bi-bip, il ne vous rappelera plus, </w:t>
      </w:r>
      <w:r w:rsidRPr="00CB037C">
        <w:rPr>
          <w:b/>
          <w:bCs/>
          <w:i/>
          <w:iCs/>
          <w:lang w:val="fr-CA"/>
        </w:rPr>
        <w:t>il a cassé sa pipe</w:t>
      </w:r>
      <w:r w:rsidRPr="00CB037C">
        <w:rPr>
          <w:i/>
          <w:iCs/>
          <w:lang w:val="fr-CA"/>
        </w:rPr>
        <w:t>. Adieu l</w:t>
      </w:r>
      <w:r>
        <w:rPr>
          <w:i/>
          <w:iCs/>
          <w:lang w:val="fr-CA"/>
        </w:rPr>
        <w:t>’</w:t>
      </w:r>
      <w:r w:rsidRPr="00CB037C">
        <w:rPr>
          <w:i/>
          <w:iCs/>
          <w:lang w:val="fr-CA"/>
        </w:rPr>
        <w:t>ami.</w:t>
      </w:r>
      <w:r w:rsidRPr="00CB037C">
        <w:rPr>
          <w:lang w:val="fr-CA"/>
        </w:rPr>
        <w:t xml:space="preserve"> (</w:t>
      </w:r>
      <w:hyperlink r:id="rId42" w:tgtFrame="_blank" w:history="1">
        <w:r w:rsidRPr="00CB037C">
          <w:rPr>
            <w:rStyle w:val="-"/>
            <w:rFonts w:eastAsiaTheme="majorEastAsia"/>
            <w:lang w:val="fr-CA"/>
          </w:rPr>
          <w:t>www.allocine.fr/communaute/forum/message_gen_communaute=2&amp;nofil=359226&amp;refpersonne=2115.html</w:t>
        </w:r>
      </w:hyperlink>
      <w:r w:rsidRPr="00CB037C">
        <w:rPr>
          <w:lang w:val="fr-CA"/>
        </w:rPr>
        <w:t xml:space="preserve">, 06/07/05)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9"/>
        <w:gridCol w:w="156"/>
        <w:gridCol w:w="81"/>
      </w:tblGrid>
      <w:tr w:rsidR="0018130E" w:rsidTr="00CB037C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130E" w:rsidRDefault="0018130E" w:rsidP="007A2CF8">
            <w:r>
              <w:rPr>
                <w:b/>
                <w:bCs/>
              </w:rPr>
              <w:t xml:space="preserve">Synonyme(s) : </w:t>
            </w:r>
          </w:p>
        </w:tc>
      </w:tr>
      <w:tr w:rsidR="0018130E" w:rsidRPr="0018130E" w:rsidTr="00CB037C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4"/>
            </w:tblGrid>
            <w:tr w:rsidR="00CB03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37C" w:rsidRDefault="00DC39AE">
                  <w:hyperlink r:id="rId43" w:history="1">
                    <w:r w:rsidR="00CB037C">
                      <w:rPr>
                        <w:rStyle w:val="-"/>
                        <w:rFonts w:eastAsiaTheme="majorEastAsia"/>
                      </w:rPr>
                      <w:t>descendre au tombeau</w:t>
                    </w:r>
                  </w:hyperlink>
                  <w:r w:rsidR="00CB037C">
                    <w:t xml:space="preserve"> </w:t>
                  </w:r>
                </w:p>
              </w:tc>
            </w:tr>
            <w:tr w:rsidR="00CB03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37C" w:rsidRDefault="00DC39AE">
                  <w:hyperlink r:id="rId44" w:history="1">
                    <w:r w:rsidR="00CB037C">
                      <w:rPr>
                        <w:rStyle w:val="-"/>
                        <w:rFonts w:eastAsiaTheme="majorEastAsia"/>
                      </w:rPr>
                      <w:t>passer l’arme à gauche</w:t>
                    </w:r>
                  </w:hyperlink>
                  <w:r w:rsidR="00CB037C">
                    <w:t xml:space="preserve"> </w:t>
                  </w:r>
                </w:p>
              </w:tc>
            </w:tr>
            <w:tr w:rsidR="00CB037C" w:rsidRPr="0018130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37C" w:rsidRDefault="00CB037C"/>
                <w:p w:rsidR="0018130E" w:rsidRDefault="00CB037C">
                  <w:r w:rsidRPr="0018130E">
                    <w:t>É</w:t>
                  </w:r>
                  <w:r>
                    <w:rPr>
                      <w:lang w:val="fr-CA"/>
                    </w:rPr>
                    <w:t>quivalence</w:t>
                  </w:r>
                  <w:r w:rsidRPr="0018130E">
                    <w:t xml:space="preserve"> </w:t>
                  </w:r>
                  <w:r>
                    <w:rPr>
                      <w:lang w:val="fr-CA"/>
                    </w:rPr>
                    <w:t>en</w:t>
                  </w:r>
                  <w:r w:rsidRPr="0018130E">
                    <w:t xml:space="preserve"> </w:t>
                  </w:r>
                  <w:r>
                    <w:rPr>
                      <w:lang w:val="fr-CA"/>
                    </w:rPr>
                    <w:t>grec </w:t>
                  </w:r>
                  <w:r w:rsidRPr="0018130E">
                    <w:t>:</w:t>
                  </w:r>
                  <w:r>
                    <w:t xml:space="preserve"> μας άφησε χρόνους, μας ακούει από ψηλά</w:t>
                  </w:r>
                </w:p>
                <w:p w:rsidR="0018130E" w:rsidRDefault="0018130E"/>
                <w:p w:rsidR="00CB037C" w:rsidRPr="0018130E" w:rsidRDefault="0018130E">
                  <w:pPr>
                    <w:rPr>
                      <w:lang w:val="fr-CA"/>
                    </w:rPr>
                  </w:pPr>
                  <w:r>
                    <w:t>Ν</w:t>
                  </w:r>
                  <w:r>
                    <w:rPr>
                      <w:lang w:val="fr-CA"/>
                    </w:rPr>
                    <w:t xml:space="preserve">ous avons également cherché le nom composé </w:t>
                  </w:r>
                  <w:r w:rsidRPr="007A2CF8">
                    <w:rPr>
                      <w:i/>
                      <w:iCs/>
                      <w:lang w:val="fr-CA"/>
                    </w:rPr>
                    <w:t>le jardin des allongé</w:t>
                  </w:r>
                  <w:r w:rsidR="007A2CF8">
                    <w:rPr>
                      <w:i/>
                      <w:iCs/>
                      <w:lang w:val="fr-CA"/>
                    </w:rPr>
                    <w:t>s</w:t>
                  </w:r>
                  <w:r>
                    <w:rPr>
                      <w:lang w:val="fr-CA"/>
                    </w:rPr>
                    <w:t xml:space="preserve"> (= le cimetière) pour voir le contexte proposé que voici : </w:t>
                  </w:r>
                </w:p>
                <w:p w:rsidR="0018130E" w:rsidRPr="0018130E" w:rsidRDefault="0018130E">
                  <w:pPr>
                    <w:rPr>
                      <w:lang w:val="fr-CA"/>
                    </w:rPr>
                  </w:pPr>
                </w:p>
                <w:p w:rsidR="0018130E" w:rsidRPr="0018130E" w:rsidRDefault="0018130E" w:rsidP="0018130E">
                  <w:pPr>
                    <w:pStyle w:val="Web"/>
                    <w:rPr>
                      <w:lang w:val="fr-CA"/>
                    </w:rPr>
                  </w:pPr>
                  <w:r w:rsidRPr="0018130E">
                    <w:rPr>
                      <w:lang w:val="fr-CA"/>
                    </w:rPr>
                    <w:t>T : cimetière</w:t>
                  </w:r>
                </w:p>
                <w:p w:rsidR="0018130E" w:rsidRPr="00605A58" w:rsidRDefault="0018130E" w:rsidP="0018130E">
                  <w:pPr>
                    <w:pStyle w:val="Web"/>
                    <w:rPr>
                      <w:lang w:val="fr-CA"/>
                    </w:rPr>
                  </w:pPr>
                  <w:r w:rsidRPr="0018130E">
                    <w:rPr>
                      <w:i/>
                      <w:iCs/>
                      <w:lang w:val="fr-CA"/>
                    </w:rPr>
                    <w:t xml:space="preserve">Il aurait suffi d'un loupé que je gagne une entrée gratis pour le </w:t>
                  </w:r>
                  <w:r w:rsidRPr="0018130E">
                    <w:rPr>
                      <w:b/>
                      <w:bCs/>
                      <w:i/>
                      <w:iCs/>
                      <w:lang w:val="fr-CA"/>
                    </w:rPr>
                    <w:t>jardin des Allongés</w:t>
                  </w:r>
                  <w:r w:rsidRPr="0018130E">
                    <w:rPr>
                      <w:i/>
                      <w:iCs/>
                      <w:lang w:val="fr-CA"/>
                    </w:rPr>
                    <w:t xml:space="preserve">. </w:t>
                  </w:r>
                  <w:r w:rsidRPr="00605A58">
                    <w:rPr>
                      <w:lang w:val="fr-CA"/>
                    </w:rPr>
                    <w:t>(</w:t>
                  </w:r>
                  <w:hyperlink r:id="rId45" w:tgtFrame="_blank" w:history="1">
                    <w:r w:rsidRPr="00605A58">
                      <w:rPr>
                        <w:rStyle w:val="-"/>
                        <w:lang w:val="fr-CA"/>
                      </w:rPr>
                      <w:t>www.cof.ens.fr/pmort/feuilletons/chrysanthemes.html</w:t>
                    </w:r>
                  </w:hyperlink>
                  <w:r w:rsidRPr="00605A58">
                    <w:rPr>
                      <w:lang w:val="fr-CA"/>
                    </w:rPr>
                    <w:t xml:space="preserve">, 30/03/05) </w:t>
                  </w:r>
                </w:p>
                <w:p w:rsidR="0018130E" w:rsidRPr="0018130E" w:rsidRDefault="0018130E" w:rsidP="0018130E">
                  <w:pPr>
                    <w:pStyle w:val="Web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 xml:space="preserve">Traduction proposée : </w:t>
                  </w:r>
                  <w:r>
                    <w:t>οδός</w:t>
                  </w:r>
                  <w:r w:rsidRPr="0018130E">
                    <w:rPr>
                      <w:lang w:val="fr-CA"/>
                    </w:rPr>
                    <w:t xml:space="preserve"> </w:t>
                  </w:r>
                  <w:r>
                    <w:t>αιωνίας</w:t>
                  </w:r>
                  <w:r w:rsidRPr="0018130E">
                    <w:rPr>
                      <w:lang w:val="fr-CA"/>
                    </w:rPr>
                    <w:t xml:space="preserve"> </w:t>
                  </w:r>
                  <w:r>
                    <w:t>αναπάυσεως</w:t>
                  </w:r>
                  <w:r w:rsidRPr="0018130E">
                    <w:rPr>
                      <w:lang w:val="fr-CA"/>
                    </w:rPr>
                    <w:t xml:space="preserve"> (</w:t>
                  </w:r>
                  <w:r>
                    <w:rPr>
                      <w:lang w:val="fr-CA"/>
                    </w:rPr>
                    <w:t>niveau soutenu)</w:t>
                  </w:r>
                  <w:r w:rsidR="00F505F8">
                    <w:rPr>
                      <w:lang w:val="fr-CA"/>
                    </w:rPr>
                    <w:t xml:space="preserve">,  </w:t>
                  </w:r>
                  <w:r w:rsidR="00F505F8">
                    <w:t>κοιμητήριο</w:t>
                  </w:r>
                  <w:r w:rsidR="00F505F8" w:rsidRPr="00F505F8">
                    <w:rPr>
                      <w:lang w:val="fr-CA"/>
                    </w:rPr>
                    <w:t xml:space="preserve"> (n</w:t>
                  </w:r>
                  <w:r w:rsidR="00F505F8">
                    <w:rPr>
                      <w:lang w:val="fr-CA"/>
                    </w:rPr>
                    <w:t>iveau familier)</w:t>
                  </w:r>
                  <w:r>
                    <w:rPr>
                      <w:lang w:val="fr-CA"/>
                    </w:rPr>
                    <w:t>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1"/>
                    <w:gridCol w:w="425"/>
                    <w:gridCol w:w="158"/>
                  </w:tblGrid>
                  <w:tr w:rsidR="0018130E" w:rsidRPr="0018130E" w:rsidTr="0018130E">
                    <w:trPr>
                      <w:gridAfter w:val="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130E" w:rsidRPr="0018130E" w:rsidRDefault="0018130E" w:rsidP="0018130E">
                        <w:pPr>
                          <w:rPr>
                            <w:lang w:val="fr-CA"/>
                          </w:rPr>
                        </w:pPr>
                        <w:r w:rsidRPr="0018130E">
                          <w:rPr>
                            <w:b/>
                            <w:bCs/>
                            <w:lang w:val="fr-CA"/>
                          </w:rPr>
                          <w:t xml:space="preserve">Synonyme(s) : </w:t>
                        </w:r>
                      </w:p>
                    </w:tc>
                  </w:tr>
                  <w:tr w:rsidR="0018130E" w:rsidRPr="0018130E" w:rsidTr="001813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0"/>
                        </w:tblGrid>
                        <w:tr w:rsidR="0018130E" w:rsidRPr="001813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30E" w:rsidRPr="0018130E" w:rsidRDefault="00DC39AE" w:rsidP="0018130E">
                              <w:pPr>
                                <w:rPr>
                                  <w:lang w:val="fr-CA"/>
                                </w:rPr>
                              </w:pPr>
                              <w:hyperlink r:id="rId46" w:history="1">
                                <w:r w:rsidR="0018130E" w:rsidRPr="0018130E">
                                  <w:rPr>
                                    <w:rStyle w:val="-"/>
                                    <w:lang w:val="fr-CA"/>
                                  </w:rPr>
                                  <w:t>boulevard des allongés</w:t>
                                </w:r>
                              </w:hyperlink>
                              <w:r w:rsidR="0018130E" w:rsidRPr="0018130E"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8130E" w:rsidRPr="0018130E" w:rsidRDefault="0018130E" w:rsidP="0018130E">
                        <w:pPr>
                          <w:rPr>
                            <w:lang w:val="fr-CA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18130E" w:rsidRPr="0018130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130E" w:rsidRPr="0018130E" w:rsidRDefault="0018130E" w:rsidP="0018130E">
                              <w:pPr>
                                <w:rPr>
                                  <w:sz w:val="20"/>
                                  <w:szCs w:val="20"/>
                                  <w:lang w:val="fr-CA"/>
                                </w:rPr>
                              </w:pPr>
                            </w:p>
                          </w:tc>
                        </w:tr>
                      </w:tbl>
                      <w:p w:rsidR="0018130E" w:rsidRPr="0018130E" w:rsidRDefault="0018130E" w:rsidP="0018130E">
                        <w:pPr>
                          <w:rPr>
                            <w:lang w:val="fr-C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8130E" w:rsidRPr="0018130E" w:rsidRDefault="0018130E" w:rsidP="0018130E">
                        <w:pPr>
                          <w:rPr>
                            <w:sz w:val="20"/>
                            <w:szCs w:val="20"/>
                            <w:lang w:val="fr-CA"/>
                          </w:rPr>
                        </w:pPr>
                      </w:p>
                    </w:tc>
                  </w:tr>
                </w:tbl>
                <w:p w:rsidR="0018130E" w:rsidRPr="0018130E" w:rsidRDefault="0018130E">
                  <w:pPr>
                    <w:rPr>
                      <w:lang w:val="fr-CA"/>
                    </w:rPr>
                  </w:pPr>
                </w:p>
              </w:tc>
            </w:tr>
          </w:tbl>
          <w:p w:rsidR="00CB037C" w:rsidRPr="0018130E" w:rsidRDefault="00CB037C">
            <w:pPr>
              <w:rPr>
                <w:lang w:val="fr-CA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B037C" w:rsidRPr="001813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037C" w:rsidRPr="0018130E" w:rsidRDefault="00CB037C">
                  <w:pPr>
                    <w:rPr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:rsidR="00CB037C" w:rsidRPr="0018130E" w:rsidRDefault="00CB037C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CB037C" w:rsidRPr="0018130E" w:rsidRDefault="00CB037C">
            <w:pPr>
              <w:rPr>
                <w:sz w:val="20"/>
                <w:szCs w:val="20"/>
                <w:lang w:val="fr-CA"/>
              </w:rPr>
            </w:pPr>
          </w:p>
        </w:tc>
      </w:tr>
    </w:tbl>
    <w:p w:rsidR="003B5154" w:rsidRPr="002741EB" w:rsidRDefault="003B5154" w:rsidP="002741EB">
      <w:pPr>
        <w:rPr>
          <w:lang w:val="fr-CA"/>
        </w:rPr>
      </w:pPr>
    </w:p>
    <w:p w:rsidR="00255921" w:rsidRPr="0018130E" w:rsidRDefault="00255921" w:rsidP="00324E77">
      <w:pPr>
        <w:rPr>
          <w:lang w:val="fr-CA"/>
        </w:rPr>
      </w:pPr>
    </w:p>
    <w:p w:rsidR="00003F83" w:rsidRPr="000613DB" w:rsidRDefault="004465C4" w:rsidP="0024240D">
      <w:pPr>
        <w:spacing w:line="276" w:lineRule="auto"/>
        <w:rPr>
          <w:b/>
          <w:lang w:val="fr-CA"/>
        </w:rPr>
      </w:pPr>
      <w:r w:rsidRPr="000613DB">
        <w:rPr>
          <w:b/>
          <w:lang w:val="fr-CA"/>
        </w:rPr>
        <w:t>Références bibliographiques</w:t>
      </w:r>
    </w:p>
    <w:p w:rsidR="00F51D2E" w:rsidRPr="00EC44E6" w:rsidRDefault="00F51D2E" w:rsidP="00F51D2E">
      <w:pPr>
        <w:pStyle w:val="-HTML"/>
        <w:spacing w:line="360" w:lineRule="auto"/>
        <w:ind w:right="-483"/>
        <w:jc w:val="both"/>
        <w:rPr>
          <w:rFonts w:ascii="Times New Roman" w:hAnsi="Times New Roman" w:cs="Times New Roman"/>
          <w:color w:val="auto"/>
          <w:sz w:val="28"/>
          <w:szCs w:val="28"/>
          <w:lang w:val="fr-CA"/>
        </w:rPr>
      </w:pP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 xml:space="preserve">DELVEROUDI &amp; </w:t>
      </w:r>
      <w:r w:rsidRPr="00EC44E6">
        <w:rPr>
          <w:rFonts w:ascii="Times New Roman" w:hAnsi="Times New Roman" w:cs="Times New Roman"/>
          <w:color w:val="auto"/>
          <w:sz w:val="28"/>
          <w:szCs w:val="28"/>
        </w:rPr>
        <w:t>ΜΟ</w:t>
      </w: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 xml:space="preserve">USTAKI 2007. </w:t>
      </w:r>
      <w:hyperlink r:id="rId47" w:history="1">
        <w:r w:rsidRPr="00EC44E6">
          <w:rPr>
            <w:rStyle w:val="-"/>
            <w:rFonts w:ascii="Times New Roman" w:hAnsi="Times New Roman" w:cs="Times New Roman"/>
            <w:sz w:val="28"/>
            <w:szCs w:val="28"/>
            <w:lang w:val="fr-CA"/>
          </w:rPr>
          <w:t>Les strategies de l’intercompréhension: possibilities et limites pour la comprehension d’une langue génétiquement isolée, le grec moderne</w:t>
        </w:r>
      </w:hyperlink>
      <w:r w:rsidRPr="00EC44E6">
        <w:rPr>
          <w:rFonts w:ascii="Times New Roman" w:hAnsi="Times New Roman" w:cs="Times New Roman"/>
          <w:sz w:val="28"/>
          <w:szCs w:val="28"/>
          <w:lang w:val="fr-CA"/>
        </w:rPr>
        <w:t>, CAPUCHO, F. et al.</w:t>
      </w:r>
      <w:r w:rsidR="00EC44E6">
        <w:rPr>
          <w:rFonts w:ascii="Times New Roman" w:hAnsi="Times New Roman" w:cs="Times New Roman"/>
          <w:sz w:val="28"/>
          <w:szCs w:val="28"/>
          <w:lang w:val="fr-CA"/>
        </w:rPr>
        <w:t xml:space="preserve"> (eds)</w:t>
      </w:r>
      <w:r w:rsidRPr="00EC44E6">
        <w:rPr>
          <w:rFonts w:ascii="Times New Roman" w:hAnsi="Times New Roman" w:cs="Times New Roman"/>
          <w:sz w:val="28"/>
          <w:szCs w:val="28"/>
          <w:lang w:val="fr-CA"/>
        </w:rPr>
        <w:t xml:space="preserve">, Diálogos em Intercompreensão 171-183, Universidade Católica Editora. </w:t>
      </w: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>http://redinter.cat/dialintercom/Post/Painel3/15.pdf</w:t>
      </w:r>
    </w:p>
    <w:p w:rsidR="00C85F9A" w:rsidRPr="00EC44E6" w:rsidRDefault="00C85F9A" w:rsidP="0024240D">
      <w:pPr>
        <w:spacing w:line="276" w:lineRule="auto"/>
        <w:jc w:val="both"/>
        <w:rPr>
          <w:sz w:val="28"/>
          <w:szCs w:val="28"/>
          <w:lang w:val="fr-CA"/>
        </w:rPr>
      </w:pPr>
    </w:p>
    <w:p w:rsidR="00F51D2E" w:rsidRPr="00EC44E6" w:rsidRDefault="0030293A" w:rsidP="00F51D2E">
      <w:pPr>
        <w:pStyle w:val="2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 w:rsidRPr="00EC44E6">
        <w:rPr>
          <w:rFonts w:ascii="Times New Roman" w:hAnsi="Times New Roman" w:cs="Times New Roman"/>
          <w:sz w:val="28"/>
          <w:szCs w:val="28"/>
          <w:lang w:val="fr-CA"/>
        </w:rPr>
        <w:lastRenderedPageBreak/>
        <w:t xml:space="preserve">GAVRIILIDOU ZOÉ </w:t>
      </w:r>
      <w:r w:rsidR="00F51D2E" w:rsidRPr="00EC44E6">
        <w:rPr>
          <w:rFonts w:ascii="Times New Roman" w:hAnsi="Times New Roman" w:cs="Times New Roman"/>
          <w:sz w:val="28"/>
          <w:szCs w:val="28"/>
          <w:lang w:val="fr-CA"/>
        </w:rPr>
        <w:t xml:space="preserve">2004. Verbes supports et intensité en grec moderne, </w:t>
      </w:r>
      <w:hyperlink r:id="rId48" w:history="1">
        <w:r w:rsidR="00F51D2E" w:rsidRPr="00EC44E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fr-CA"/>
          </w:rPr>
          <w:t>Lingvisticæ Investigationes</w:t>
        </w:r>
      </w:hyperlink>
      <w:r w:rsidR="00F51D2E" w:rsidRPr="00EC44E6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hyperlink r:id="rId49" w:history="1">
        <w:r w:rsidR="00F51D2E" w:rsidRPr="00EC44E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fr-CA"/>
          </w:rPr>
          <w:t>Volume 27, Issue 2</w:t>
        </w:r>
      </w:hyperlink>
      <w:r w:rsidR="00F51D2E" w:rsidRPr="00EC44E6">
        <w:rPr>
          <w:rFonts w:ascii="Times New Roman" w:hAnsi="Times New Roman" w:cs="Times New Roman"/>
          <w:sz w:val="28"/>
          <w:szCs w:val="28"/>
          <w:lang w:val="fr-CA"/>
        </w:rPr>
        <w:t xml:space="preserve">, p. 295 – 308. </w:t>
      </w:r>
    </w:p>
    <w:p w:rsidR="00F51D2E" w:rsidRPr="00EC44E6" w:rsidRDefault="00F51D2E" w:rsidP="00F51D2E">
      <w:pPr>
        <w:rPr>
          <w:sz w:val="28"/>
          <w:szCs w:val="28"/>
          <w:lang w:val="fr-CA"/>
        </w:rPr>
      </w:pPr>
    </w:p>
    <w:p w:rsidR="00F51D2E" w:rsidRPr="00EC44E6" w:rsidRDefault="0030293A" w:rsidP="00F51D2E">
      <w:pPr>
        <w:pStyle w:val="2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 w:rsidRPr="00EC44E6">
        <w:rPr>
          <w:rStyle w:val="a6"/>
          <w:rFonts w:ascii="Times New Roman" w:hAnsi="Times New Roman" w:cs="Times New Roman"/>
          <w:i w:val="0"/>
          <w:iCs w:val="0"/>
          <w:color w:val="5F6368"/>
          <w:sz w:val="28"/>
          <w:szCs w:val="28"/>
          <w:shd w:val="clear" w:color="auto" w:fill="FFFFFF"/>
        </w:rPr>
        <w:t>ΓΑΒΡΙΗΛΙΔΟΥ</w:t>
      </w:r>
      <w:r w:rsidRPr="00EC44E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 ΖΩΗ </w:t>
      </w:r>
      <w:r w:rsidR="00F51D2E" w:rsidRPr="00EC44E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2013. </w:t>
      </w:r>
      <w:r w:rsidR="00F51D2E" w:rsidRPr="00EC44E6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Όψεις </w:t>
      </w:r>
      <w:r w:rsidR="00F51D2E" w:rsidRPr="00EC44E6">
        <w:rPr>
          <w:rStyle w:val="a6"/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επίτασης</w:t>
      </w:r>
      <w:r w:rsidR="00F51D2E" w:rsidRPr="00EC44E6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</w:rPr>
        <w:t> στα Νέα Ελληνικά</w:t>
      </w:r>
      <w:r w:rsidR="00F51D2E" w:rsidRPr="00EC44E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 Κυριακίδης</w:t>
      </w:r>
      <w:r w:rsidR="00F51D2E" w:rsidRPr="00EC44E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fr-CA"/>
        </w:rPr>
        <w:t>.</w:t>
      </w:r>
    </w:p>
    <w:p w:rsidR="002741EB" w:rsidRPr="00EC44E6" w:rsidRDefault="002741EB" w:rsidP="0024240D">
      <w:pPr>
        <w:spacing w:line="276" w:lineRule="auto"/>
        <w:jc w:val="both"/>
        <w:rPr>
          <w:sz w:val="28"/>
          <w:szCs w:val="28"/>
          <w:lang w:val="fr-CA"/>
        </w:rPr>
      </w:pPr>
    </w:p>
    <w:p w:rsidR="00F51D2E" w:rsidRPr="00EC44E6" w:rsidRDefault="00F51D2E" w:rsidP="00F51D2E">
      <w:pPr>
        <w:autoSpaceDE w:val="0"/>
        <w:autoSpaceDN w:val="0"/>
        <w:adjustRightInd w:val="0"/>
        <w:spacing w:line="360" w:lineRule="auto"/>
        <w:jc w:val="both"/>
        <w:rPr>
          <w:rFonts w:eastAsia="TrebuchetMS"/>
          <w:sz w:val="28"/>
          <w:szCs w:val="28"/>
          <w:lang w:val="fr-FR"/>
        </w:rPr>
      </w:pPr>
      <w:r w:rsidRPr="00EC44E6">
        <w:rPr>
          <w:sz w:val="28"/>
          <w:szCs w:val="28"/>
          <w:lang w:val="fr-FR"/>
        </w:rPr>
        <w:t xml:space="preserve">GROSS G. 1996. </w:t>
      </w:r>
      <w:r w:rsidRPr="00EC44E6">
        <w:rPr>
          <w:rFonts w:eastAsia="TrebuchetMS"/>
          <w:i/>
          <w:sz w:val="28"/>
          <w:szCs w:val="28"/>
          <w:lang w:val="fr-FR"/>
        </w:rPr>
        <w:t>Les expressions figées en français : noms composés et autres locutions</w:t>
      </w:r>
      <w:r w:rsidRPr="00EC44E6">
        <w:rPr>
          <w:rFonts w:eastAsia="TrebuchetMS"/>
          <w:sz w:val="28"/>
          <w:szCs w:val="28"/>
          <w:lang w:val="fr-FR"/>
        </w:rPr>
        <w:t xml:space="preserve">, Paris : Ophrys. </w:t>
      </w:r>
    </w:p>
    <w:p w:rsidR="00616F88" w:rsidRPr="00EC44E6" w:rsidRDefault="00EC44E6" w:rsidP="00F51D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fr-CA"/>
        </w:rPr>
      </w:pPr>
      <w:r w:rsidRPr="00EC44E6">
        <w:rPr>
          <w:sz w:val="28"/>
          <w:szCs w:val="28"/>
          <w:lang w:val="fr-CA"/>
        </w:rPr>
        <w:t xml:space="preserve">KRIMPOGIANNI K. &amp; A. MOUSTAKI </w:t>
      </w:r>
      <w:r w:rsidR="00616F88" w:rsidRPr="00EC44E6">
        <w:rPr>
          <w:sz w:val="28"/>
          <w:szCs w:val="28"/>
          <w:lang w:val="fr-CA"/>
        </w:rPr>
        <w:t>2019. La comparaison pour enseigner le FLE dans une perspective plurilingue. Le cas des expressions figées du français et leurs équivalences en grec, anglais et albanais, 3e colloque européen de la fipf, 4-8 septembre, Athènes.</w:t>
      </w:r>
    </w:p>
    <w:p w:rsidR="00616F88" w:rsidRPr="00EC44E6" w:rsidRDefault="00616F88" w:rsidP="00F51D2E">
      <w:pPr>
        <w:autoSpaceDE w:val="0"/>
        <w:autoSpaceDN w:val="0"/>
        <w:adjustRightInd w:val="0"/>
        <w:spacing w:line="360" w:lineRule="auto"/>
        <w:jc w:val="both"/>
        <w:rPr>
          <w:rFonts w:eastAsia="TrebuchetMS"/>
          <w:sz w:val="28"/>
          <w:szCs w:val="28"/>
          <w:lang w:val="fr-CA"/>
        </w:rPr>
      </w:pPr>
    </w:p>
    <w:p w:rsidR="00F51D2E" w:rsidRPr="00EC44E6" w:rsidRDefault="00F51D2E" w:rsidP="00F51D2E">
      <w:pPr>
        <w:spacing w:line="360" w:lineRule="auto"/>
        <w:jc w:val="both"/>
        <w:rPr>
          <w:sz w:val="28"/>
          <w:szCs w:val="28"/>
          <w:lang w:val="en-US"/>
        </w:rPr>
      </w:pPr>
      <w:r w:rsidRPr="00EC44E6">
        <w:rPr>
          <w:sz w:val="28"/>
          <w:szCs w:val="28"/>
          <w:lang w:val="fr-FR"/>
        </w:rPr>
        <w:t xml:space="preserve">MOGORRON HUERTA P. 2010.  Analyse du figement et de ses possibles variations dans les constructions verbales espagnoles. </w:t>
      </w:r>
      <w:r w:rsidRPr="00EC44E6">
        <w:rPr>
          <w:sz w:val="28"/>
          <w:szCs w:val="28"/>
          <w:lang w:val="en-US"/>
        </w:rPr>
        <w:t xml:space="preserve">In </w:t>
      </w:r>
      <w:r w:rsidRPr="00EC44E6">
        <w:rPr>
          <w:i/>
          <w:sz w:val="28"/>
          <w:szCs w:val="28"/>
          <w:lang w:val="en-US"/>
        </w:rPr>
        <w:t>John Benjamins Publishing Company</w:t>
      </w:r>
      <w:r w:rsidRPr="00EC44E6">
        <w:rPr>
          <w:sz w:val="28"/>
          <w:szCs w:val="28"/>
          <w:lang w:val="en-US"/>
        </w:rPr>
        <w:t xml:space="preserve">. Disponible en ligne : </w:t>
      </w:r>
      <w:hyperlink r:id="rId50" w:history="1">
        <w:r w:rsidRPr="00EC44E6">
          <w:rPr>
            <w:rStyle w:val="-"/>
            <w:color w:val="0563C1"/>
            <w:sz w:val="28"/>
            <w:szCs w:val="28"/>
            <w:lang w:val="en-US"/>
          </w:rPr>
          <w:t>http://dti.ua.es/es/frasytram/documentos/analyse-du-figement.pdf</w:t>
        </w:r>
      </w:hyperlink>
    </w:p>
    <w:p w:rsidR="00616F88" w:rsidRPr="00EC44E6" w:rsidRDefault="00616F88" w:rsidP="00F51D2E">
      <w:pPr>
        <w:pStyle w:val="-HTML"/>
        <w:spacing w:line="360" w:lineRule="auto"/>
        <w:ind w:right="-483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51D2E" w:rsidRPr="00EC44E6" w:rsidRDefault="00F51D2E" w:rsidP="00F51D2E">
      <w:pPr>
        <w:pStyle w:val="-HTML"/>
        <w:spacing w:line="360" w:lineRule="auto"/>
        <w:ind w:right="-4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44E6">
        <w:rPr>
          <w:rFonts w:ascii="Times New Roman" w:hAnsi="Times New Roman" w:cs="Times New Roman"/>
          <w:color w:val="auto"/>
          <w:sz w:val="28"/>
          <w:szCs w:val="28"/>
        </w:rPr>
        <w:t xml:space="preserve">ΝΕΝΟΠΟΥΛΟΥ-ΔΡΟΣΟΥ Τ. 2001. Περί ισοδυναμίας στη μετάφραση, Θεσσαλονίκη : </w:t>
      </w: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>University</w:t>
      </w:r>
      <w:r w:rsidRPr="00EC44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>studio</w:t>
      </w:r>
      <w:r w:rsidRPr="00EC44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44E6">
        <w:rPr>
          <w:rFonts w:ascii="Times New Roman" w:hAnsi="Times New Roman" w:cs="Times New Roman"/>
          <w:color w:val="auto"/>
          <w:sz w:val="28"/>
          <w:szCs w:val="28"/>
          <w:lang w:val="fr-CA"/>
        </w:rPr>
        <w:t>press</w:t>
      </w:r>
      <w:r w:rsidRPr="00EC44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51D2E" w:rsidRPr="002E2254" w:rsidRDefault="00F51D2E" w:rsidP="00F51D2E"/>
    <w:p w:rsidR="00F51D2E" w:rsidRPr="002E2254" w:rsidRDefault="00F51D2E" w:rsidP="0024240D">
      <w:pPr>
        <w:spacing w:line="276" w:lineRule="auto"/>
        <w:jc w:val="both"/>
      </w:pPr>
    </w:p>
    <w:p w:rsidR="002741EB" w:rsidRPr="002E2254" w:rsidRDefault="002741EB" w:rsidP="0024240D">
      <w:pPr>
        <w:spacing w:line="276" w:lineRule="auto"/>
        <w:jc w:val="both"/>
      </w:pPr>
    </w:p>
    <w:p w:rsidR="00B32856" w:rsidRDefault="00CE1BD0" w:rsidP="00003F83">
      <w:pPr>
        <w:spacing w:line="360" w:lineRule="auto"/>
        <w:jc w:val="both"/>
        <w:rPr>
          <w:b/>
          <w:lang w:val="fr-FR"/>
        </w:rPr>
      </w:pPr>
      <w:r w:rsidRPr="000613DB">
        <w:rPr>
          <w:b/>
          <w:lang w:val="fr-FR"/>
        </w:rPr>
        <w:t>Sitographie</w:t>
      </w:r>
    </w:p>
    <w:p w:rsidR="00255921" w:rsidRDefault="00255921" w:rsidP="00FE21F1">
      <w:pPr>
        <w:spacing w:line="360" w:lineRule="auto"/>
        <w:rPr>
          <w:lang w:val="fr-CA"/>
        </w:rPr>
      </w:pPr>
    </w:p>
    <w:p w:rsidR="00255921" w:rsidRDefault="00EC44E6" w:rsidP="00FE21F1">
      <w:pPr>
        <w:spacing w:line="360" w:lineRule="auto"/>
        <w:rPr>
          <w:lang w:val="fr-CA"/>
        </w:rPr>
      </w:pPr>
      <w:r>
        <w:rPr>
          <w:lang w:val="fr-CA"/>
        </w:rPr>
        <w:t>Le</w:t>
      </w:r>
      <w:r w:rsidR="00C0720E">
        <w:rPr>
          <w:lang w:val="fr-CA"/>
        </w:rPr>
        <w:t xml:space="preserve"> dictionnaire électronique bilingue (français-portugais) d’EF : </w:t>
      </w:r>
    </w:p>
    <w:p w:rsidR="00C0720E" w:rsidRDefault="00DC39AE" w:rsidP="00FE21F1">
      <w:pPr>
        <w:spacing w:line="360" w:lineRule="auto"/>
        <w:rPr>
          <w:rStyle w:val="-"/>
          <w:lang w:val="fr-CA"/>
        </w:rPr>
      </w:pPr>
      <w:hyperlink r:id="rId51" w:history="1">
        <w:r w:rsidR="00C0720E" w:rsidRPr="00953C74">
          <w:rPr>
            <w:rStyle w:val="-"/>
            <w:lang w:val="fr-CA"/>
          </w:rPr>
          <w:t>http://www.cnrtl.fr/dictionnaires/expressions_idiomatiques/concepts.php</w:t>
        </w:r>
      </w:hyperlink>
    </w:p>
    <w:p w:rsidR="002E2254" w:rsidRDefault="002E2254" w:rsidP="00FE21F1">
      <w:pPr>
        <w:spacing w:line="360" w:lineRule="auto"/>
        <w:rPr>
          <w:rStyle w:val="-"/>
          <w:lang w:val="fr-CA"/>
        </w:rPr>
      </w:pPr>
    </w:p>
    <w:p w:rsidR="00FE1414" w:rsidRPr="00FE1414" w:rsidRDefault="00FE1414" w:rsidP="00FE21F1">
      <w:pPr>
        <w:spacing w:line="360" w:lineRule="auto"/>
        <w:rPr>
          <w:rStyle w:val="-"/>
          <w:b/>
          <w:bCs/>
          <w:color w:val="auto"/>
          <w:u w:val="none"/>
          <w:lang w:val="fr-CA"/>
        </w:rPr>
      </w:pPr>
      <w:r w:rsidRPr="00FE1414">
        <w:rPr>
          <w:rStyle w:val="-"/>
          <w:b/>
          <w:bCs/>
          <w:color w:val="auto"/>
          <w:u w:val="none"/>
          <w:lang w:val="fr-CA"/>
        </w:rPr>
        <w:t xml:space="preserve">Annexe </w:t>
      </w:r>
    </w:p>
    <w:p w:rsidR="00FE1414" w:rsidRPr="008B2525" w:rsidRDefault="00FE1414" w:rsidP="00FE21F1">
      <w:pPr>
        <w:spacing w:line="360" w:lineRule="auto"/>
        <w:rPr>
          <w:rStyle w:val="-"/>
          <w:color w:val="auto"/>
          <w:u w:val="none"/>
          <w:lang w:val="fr-CA"/>
        </w:rPr>
      </w:pPr>
      <w:r w:rsidRPr="00FE1414">
        <w:rPr>
          <w:rStyle w:val="-"/>
          <w:color w:val="auto"/>
          <w:u w:val="none"/>
          <w:lang w:val="fr-CA"/>
        </w:rPr>
        <w:t xml:space="preserve">Vous </w:t>
      </w:r>
      <w:r>
        <w:rPr>
          <w:rStyle w:val="-"/>
          <w:color w:val="auto"/>
          <w:u w:val="none"/>
          <w:lang w:val="fr-CA"/>
        </w:rPr>
        <w:t xml:space="preserve">pouvez visionner les EF ci-dessous et réfléchir sur l’équivalence en grec. Vous trouverez des solutions sur </w:t>
      </w:r>
      <w:r w:rsidRPr="008B2525">
        <w:rPr>
          <w:rStyle w:val="-"/>
          <w:color w:val="auto"/>
          <w:u w:val="none"/>
          <w:lang w:val="fr-CA"/>
        </w:rPr>
        <w:t xml:space="preserve">eclass (devoir de Th. Koutras).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E1414" w:rsidRPr="000E6FDB" w:rsidTr="00D226BF">
        <w:tc>
          <w:tcPr>
            <w:tcW w:w="9464" w:type="dxa"/>
          </w:tcPr>
          <w:p w:rsidR="00FE1414" w:rsidRPr="000E6FDB" w:rsidRDefault="00FE1414" w:rsidP="00D226BF">
            <w:pPr>
              <w:jc w:val="both"/>
            </w:pPr>
            <w:r>
              <w:t>C</w:t>
            </w:r>
            <w:r w:rsidRPr="00A905CE">
              <w:t>’</w:t>
            </w:r>
            <w:r>
              <w:rPr>
                <w:b/>
              </w:rPr>
              <w:t>est</w:t>
            </w:r>
            <w:r w:rsidRPr="00A905CE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A905CE">
              <w:rPr>
                <w:b/>
              </w:rPr>
              <w:t>ê</w:t>
            </w:r>
            <w:r>
              <w:rPr>
                <w:b/>
              </w:rPr>
              <w:t>te</w:t>
            </w:r>
            <w:r w:rsidRPr="00A905CE">
              <w:rPr>
                <w:b/>
              </w:rPr>
              <w:t xml:space="preserve"> </w:t>
            </w:r>
            <w:r>
              <w:rPr>
                <w:b/>
              </w:rPr>
              <w:t>comme</w:t>
            </w:r>
            <w:r w:rsidRPr="00A905CE">
              <w:rPr>
                <w:b/>
              </w:rPr>
              <w:t xml:space="preserve"> </w:t>
            </w:r>
            <w:r>
              <w:rPr>
                <w:b/>
              </w:rPr>
              <w:t>chou</w:t>
            </w:r>
            <w:r w:rsidRPr="00A905CE">
              <w:t>!!.</w:t>
            </w:r>
          </w:p>
        </w:tc>
      </w:tr>
      <w:tr w:rsidR="00FE1414" w:rsidRPr="000E6FDB" w:rsidTr="00D226BF">
        <w:tc>
          <w:tcPr>
            <w:tcW w:w="9464" w:type="dxa"/>
          </w:tcPr>
          <w:p w:rsidR="00FE1414" w:rsidRPr="000E6FDB" w:rsidRDefault="00FE1414" w:rsidP="00D226BF">
            <w:pPr>
              <w:jc w:val="both"/>
            </w:pPr>
            <w:r w:rsidRPr="00A905CE">
              <w:t>Ι</w:t>
            </w:r>
            <w:r w:rsidRPr="000E6FDB">
              <w:rPr>
                <w:lang w:val="fr-CA"/>
              </w:rPr>
              <w:t xml:space="preserve">l </w:t>
            </w:r>
            <w:r w:rsidRPr="000E6FDB">
              <w:rPr>
                <w:b/>
                <w:lang w:val="fr-CA"/>
              </w:rPr>
              <w:t>fait un temps de chien</w:t>
            </w:r>
            <w:r w:rsidRPr="000E6FDB">
              <w:rPr>
                <w:lang w:val="fr-CA"/>
              </w:rPr>
              <w:t xml:space="preserve">. </w:t>
            </w:r>
            <w:r>
              <w:t>Je</w:t>
            </w:r>
            <w:r w:rsidRPr="00A905CE">
              <w:t xml:space="preserve"> </w:t>
            </w:r>
            <w:r>
              <w:t>ne</w:t>
            </w:r>
            <w:r w:rsidRPr="00A905CE">
              <w:t xml:space="preserve"> </w:t>
            </w:r>
            <w:r>
              <w:t>sors</w:t>
            </w:r>
            <w:r w:rsidRPr="00A905CE">
              <w:t xml:space="preserve"> </w:t>
            </w:r>
            <w:r>
              <w:t>pas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621641" w:rsidRDefault="00FE1414" w:rsidP="00D226BF">
            <w:pPr>
              <w:jc w:val="both"/>
              <w:rPr>
                <w:lang w:val="fr-CA"/>
              </w:rPr>
            </w:pPr>
          </w:p>
          <w:p w:rsidR="00FE1414" w:rsidRPr="006C55E7" w:rsidRDefault="00FE1414" w:rsidP="00D226BF">
            <w:pPr>
              <w:jc w:val="both"/>
              <w:rPr>
                <w:lang w:val="fr-CA"/>
              </w:rPr>
            </w:pPr>
            <w:r w:rsidRPr="006C55E7">
              <w:rPr>
                <w:lang w:val="fr-CA"/>
              </w:rPr>
              <w:lastRenderedPageBreak/>
              <w:t xml:space="preserve">Elle </w:t>
            </w:r>
            <w:r w:rsidRPr="006C55E7">
              <w:rPr>
                <w:b/>
                <w:lang w:val="fr-CA"/>
              </w:rPr>
              <w:t>est fière comme un paon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9302CE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lastRenderedPageBreak/>
              <w:t xml:space="preserve">Elle </w:t>
            </w:r>
            <w:r w:rsidRPr="00A905CE">
              <w:rPr>
                <w:b/>
                <w:lang w:val="fr-CA"/>
              </w:rPr>
              <w:t>est devenue rouge comme une tomate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0F14D9" w:rsidRDefault="00FE1414" w:rsidP="00D226BF">
            <w:pPr>
              <w:jc w:val="both"/>
              <w:rPr>
                <w:lang w:val="fr-CA"/>
              </w:rPr>
            </w:pPr>
            <w:r w:rsidRPr="000F14D9">
              <w:rPr>
                <w:lang w:val="fr-CA"/>
              </w:rPr>
              <w:t xml:space="preserve">Il </w:t>
            </w:r>
            <w:r w:rsidRPr="000F14D9">
              <w:rPr>
                <w:b/>
                <w:lang w:val="fr-CA"/>
              </w:rPr>
              <w:t>tremble comme une feuille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1073F6" w:rsidRDefault="00FE1414" w:rsidP="00D226BF">
            <w:pPr>
              <w:jc w:val="both"/>
              <w:rPr>
                <w:lang w:val="fr-CA"/>
              </w:rPr>
            </w:pPr>
            <w:r w:rsidRPr="001073F6">
              <w:rPr>
                <w:lang w:val="fr-CA"/>
              </w:rPr>
              <w:t>Elle e</w:t>
            </w:r>
            <w:r w:rsidRPr="001073F6">
              <w:rPr>
                <w:b/>
                <w:lang w:val="fr-CA"/>
              </w:rPr>
              <w:t>st devenue pâle comme le linge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CC1B8D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>
              <w:rPr>
                <w:b/>
                <w:lang w:val="fr-CA"/>
              </w:rPr>
              <w:t>se couchent avec les poules</w:t>
            </w:r>
            <w:r w:rsidRPr="00A905CE">
              <w:rPr>
                <w:lang w:val="fr-CA"/>
              </w:rPr>
              <w:t>.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CC1B8D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chante comme un rossignol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CA1944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Il</w:t>
            </w:r>
            <w:r w:rsidRPr="00CA1944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t</w:t>
            </w:r>
            <w:r w:rsidRPr="00CA1944">
              <w:rPr>
                <w:b/>
                <w:lang w:val="fr-CA"/>
              </w:rPr>
              <w:t>ê</w:t>
            </w:r>
            <w:r w:rsidRPr="00A905CE">
              <w:rPr>
                <w:b/>
                <w:lang w:val="fr-CA"/>
              </w:rPr>
              <w:t>tu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CA1944">
              <w:rPr>
                <w:b/>
                <w:lang w:val="fr-CA"/>
              </w:rPr>
              <w:t xml:space="preserve"> â</w:t>
            </w:r>
            <w:r w:rsidRPr="00A905CE">
              <w:rPr>
                <w:b/>
                <w:lang w:val="fr-CA"/>
              </w:rPr>
              <w:t>ne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9556B1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Elle</w:t>
            </w:r>
            <w:r w:rsidRPr="009556B1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malade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chien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1D1143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 w:rsidRPr="00A905CE">
              <w:rPr>
                <w:b/>
                <w:lang w:val="fr-CA"/>
              </w:rPr>
              <w:t>se ressemblent comme deux gouttes d’eau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6F1728" w:rsidRDefault="00FE1414" w:rsidP="00D226BF">
            <w:pPr>
              <w:jc w:val="both"/>
              <w:rPr>
                <w:lang w:val="fr-CA"/>
              </w:rPr>
            </w:pPr>
            <w:r w:rsidRPr="006F1728">
              <w:rPr>
                <w:lang w:val="fr-CA"/>
              </w:rPr>
              <w:t>Ils</w:t>
            </w:r>
            <w:r w:rsidRPr="006F1728">
              <w:rPr>
                <w:b/>
                <w:lang w:val="fr-CA"/>
              </w:rPr>
              <w:t xml:space="preserve"> s’entendent comme chien et chat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A00251" w:rsidRDefault="00FE1414" w:rsidP="00D226BF">
            <w:pPr>
              <w:jc w:val="both"/>
              <w:rPr>
                <w:lang w:val="fr-CA"/>
              </w:rPr>
            </w:pPr>
            <w:r w:rsidRPr="001C59F4">
              <w:rPr>
                <w:lang w:val="fr-CA"/>
              </w:rPr>
              <w:t xml:space="preserve">Elle </w:t>
            </w:r>
            <w:r w:rsidRPr="001C59F4">
              <w:rPr>
                <w:b/>
                <w:lang w:val="fr-CA"/>
              </w:rPr>
              <w:t>mange comme un moineau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D85800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nage comme un poisson</w:t>
            </w:r>
            <w:r w:rsidRPr="00A905CE">
              <w:rPr>
                <w:lang w:val="fr-CA"/>
              </w:rPr>
              <w:t>/</w:t>
            </w:r>
            <w:r w:rsidRPr="00A905CE">
              <w:rPr>
                <w:b/>
                <w:lang w:val="fr-CA"/>
              </w:rPr>
              <w:t xml:space="preserve">comme une </w:t>
            </w:r>
            <w:r>
              <w:rPr>
                <w:b/>
                <w:lang w:val="fr-CA"/>
              </w:rPr>
              <w:t>s</w:t>
            </w:r>
            <w:r w:rsidRPr="00A905CE">
              <w:rPr>
                <w:b/>
                <w:lang w:val="fr-CA"/>
              </w:rPr>
              <w:t>ir</w:t>
            </w:r>
            <w:r>
              <w:rPr>
                <w:b/>
                <w:lang w:val="fr-CA"/>
              </w:rPr>
              <w:t>è</w:t>
            </w:r>
            <w:r w:rsidRPr="00A905CE">
              <w:rPr>
                <w:b/>
                <w:lang w:val="fr-CA"/>
              </w:rPr>
              <w:t>ne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F26766" w:rsidRDefault="00FE1414" w:rsidP="00D226BF">
            <w:pPr>
              <w:jc w:val="both"/>
              <w:rPr>
                <w:lang w:val="fr-CA"/>
              </w:rPr>
            </w:pPr>
            <w:r w:rsidRPr="00F26766">
              <w:rPr>
                <w:lang w:val="fr-CA"/>
              </w:rPr>
              <w:t xml:space="preserve">Il </w:t>
            </w:r>
            <w:r w:rsidRPr="00F26766">
              <w:rPr>
                <w:b/>
                <w:lang w:val="fr-CA"/>
              </w:rPr>
              <w:t>fume comme un pompier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8B069D" w:rsidRDefault="00FE1414" w:rsidP="00D226BF">
            <w:pPr>
              <w:jc w:val="both"/>
              <w:rPr>
                <w:lang w:val="fr-CA"/>
              </w:rPr>
            </w:pPr>
            <w:r w:rsidRPr="008B069D">
              <w:rPr>
                <w:lang w:val="fr-CA"/>
              </w:rPr>
              <w:t xml:space="preserve">Il </w:t>
            </w:r>
            <w:r w:rsidRPr="008B069D">
              <w:rPr>
                <w:b/>
                <w:lang w:val="fr-CA"/>
              </w:rPr>
              <w:t>est gai comme un pinson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8B2398" w:rsidRDefault="00FE1414" w:rsidP="00D226BF">
            <w:pPr>
              <w:jc w:val="both"/>
              <w:rPr>
                <w:lang w:val="fr-CA"/>
              </w:rPr>
            </w:pPr>
            <w:r w:rsidRPr="00A905CE">
              <w:t>Ε</w:t>
            </w:r>
            <w:r w:rsidRPr="008B2398">
              <w:rPr>
                <w:lang w:val="fr-CA"/>
              </w:rPr>
              <w:t xml:space="preserve">lle </w:t>
            </w:r>
            <w:r w:rsidRPr="008B2398">
              <w:rPr>
                <w:b/>
                <w:lang w:val="fr-CA"/>
              </w:rPr>
              <w:t>pleurait comme une Madeleine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932972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>est blanc comme un cachet d’aspirine</w:t>
            </w:r>
          </w:p>
        </w:tc>
      </w:tr>
      <w:tr w:rsidR="00FE1414" w:rsidRPr="00932972" w:rsidTr="00D226BF">
        <w:tc>
          <w:tcPr>
            <w:tcW w:w="9464" w:type="dxa"/>
          </w:tcPr>
          <w:p w:rsidR="00FE1414" w:rsidRPr="00932972" w:rsidRDefault="00FE1414" w:rsidP="00D226BF">
            <w:pPr>
              <w:jc w:val="both"/>
              <w:rPr>
                <w:lang w:val="fr-CA"/>
              </w:rPr>
            </w:pPr>
            <w:r>
              <w:t>Il</w:t>
            </w:r>
            <w:r w:rsidRPr="00A905CE">
              <w:t xml:space="preserve"> </w:t>
            </w:r>
            <w:r>
              <w:rPr>
                <w:b/>
              </w:rPr>
              <w:t>pleut</w:t>
            </w:r>
            <w:r w:rsidRPr="00A905CE">
              <w:rPr>
                <w:b/>
              </w:rPr>
              <w:t xml:space="preserve"> </w:t>
            </w:r>
            <w:r>
              <w:rPr>
                <w:b/>
              </w:rPr>
              <w:t>des</w:t>
            </w:r>
            <w:r w:rsidRPr="00A905CE">
              <w:rPr>
                <w:b/>
              </w:rPr>
              <w:t xml:space="preserve"> </w:t>
            </w:r>
            <w:r>
              <w:rPr>
                <w:b/>
              </w:rPr>
              <w:t>cordes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167100" w:rsidRDefault="00FE1414" w:rsidP="00D226BF">
            <w:pPr>
              <w:jc w:val="both"/>
              <w:rPr>
                <w:lang w:val="fr-CA"/>
              </w:rPr>
            </w:pPr>
            <w:r w:rsidRPr="00A905CE">
              <w:t>Ι</w:t>
            </w:r>
            <w:r w:rsidRPr="00167100">
              <w:rPr>
                <w:lang w:val="fr-CA"/>
              </w:rPr>
              <w:t xml:space="preserve">l </w:t>
            </w:r>
            <w:r w:rsidRPr="00167100">
              <w:rPr>
                <w:b/>
                <w:lang w:val="fr-CA"/>
              </w:rPr>
              <w:t>est myope comme une taupe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52390D" w:rsidRDefault="00FE1414" w:rsidP="00D226BF">
            <w:pPr>
              <w:jc w:val="both"/>
              <w:rPr>
                <w:lang w:val="fr-CA"/>
              </w:rPr>
            </w:pPr>
            <w:r w:rsidRPr="0052390D">
              <w:rPr>
                <w:lang w:val="fr-CA"/>
              </w:rPr>
              <w:t xml:space="preserve">Cette fille </w:t>
            </w:r>
            <w:r w:rsidRPr="0052390D">
              <w:rPr>
                <w:b/>
                <w:lang w:val="fr-CA"/>
              </w:rPr>
              <w:t>est sage comme une image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1E01B2" w:rsidRDefault="00FE1414" w:rsidP="00D226BF">
            <w:pPr>
              <w:jc w:val="both"/>
              <w:rPr>
                <w:lang w:val="fr-CA"/>
              </w:rPr>
            </w:pPr>
            <w:r w:rsidRPr="001E01B2">
              <w:rPr>
                <w:lang w:val="fr-CA"/>
              </w:rPr>
              <w:t xml:space="preserve">Il </w:t>
            </w:r>
            <w:r w:rsidRPr="001E01B2">
              <w:rPr>
                <w:b/>
                <w:lang w:val="fr-CA"/>
              </w:rPr>
              <w:t>est riche comme Crésus</w:t>
            </w:r>
          </w:p>
        </w:tc>
      </w:tr>
      <w:tr w:rsidR="00FE1414" w:rsidRPr="00605A58" w:rsidTr="00D226BF">
        <w:tc>
          <w:tcPr>
            <w:tcW w:w="9464" w:type="dxa"/>
          </w:tcPr>
          <w:p w:rsidR="00FE1414" w:rsidRPr="00301881" w:rsidRDefault="00FE1414" w:rsidP="00D226BF">
            <w:pPr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est heureuse comme un poisson dans l’eau</w:t>
            </w:r>
          </w:p>
        </w:tc>
      </w:tr>
    </w:tbl>
    <w:p w:rsidR="00FE1414" w:rsidRPr="00FE1414" w:rsidRDefault="00FE1414" w:rsidP="00FE21F1">
      <w:pPr>
        <w:spacing w:line="360" w:lineRule="auto"/>
        <w:rPr>
          <w:lang w:val="fr-CA"/>
        </w:rPr>
      </w:pPr>
    </w:p>
    <w:sectPr w:rsidR="00FE1414" w:rsidRPr="00FE1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AE" w:rsidRDefault="00DC39AE" w:rsidP="00841FE9">
      <w:r>
        <w:separator/>
      </w:r>
    </w:p>
  </w:endnote>
  <w:endnote w:type="continuationSeparator" w:id="0">
    <w:p w:rsidR="00DC39AE" w:rsidRDefault="00DC39AE" w:rsidP="008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AE" w:rsidRDefault="00DC39AE" w:rsidP="00841FE9">
      <w:r>
        <w:separator/>
      </w:r>
    </w:p>
  </w:footnote>
  <w:footnote w:type="continuationSeparator" w:id="0">
    <w:p w:rsidR="00DC39AE" w:rsidRDefault="00DC39AE" w:rsidP="00841FE9">
      <w:r>
        <w:continuationSeparator/>
      </w:r>
    </w:p>
  </w:footnote>
  <w:footnote w:id="1">
    <w:p w:rsidR="00F77843" w:rsidRPr="00F77843" w:rsidRDefault="00F77843" w:rsidP="00F77843">
      <w:pPr>
        <w:pStyle w:val="a4"/>
        <w:rPr>
          <w:lang w:val="fr-CA"/>
        </w:rPr>
      </w:pPr>
      <w:r>
        <w:rPr>
          <w:rStyle w:val="a5"/>
        </w:rPr>
        <w:footnoteRef/>
      </w:r>
      <w:r w:rsidRPr="00F77843">
        <w:rPr>
          <w:lang w:val="fr-CA"/>
        </w:rPr>
        <w:t xml:space="preserve"> </w:t>
      </w:r>
      <w:r>
        <w:t>Στερητικά</w:t>
      </w:r>
      <w:r w:rsidRPr="00F77843">
        <w:rPr>
          <w:lang w:val="fr-CA"/>
        </w:rPr>
        <w:t xml:space="preserve"> </w:t>
      </w:r>
      <w:r>
        <w:t>προθήματα</w:t>
      </w:r>
      <w:r w:rsidRPr="00F77843">
        <w:rPr>
          <w:lang w:val="fr-CA"/>
        </w:rPr>
        <w:t>.</w:t>
      </w:r>
    </w:p>
  </w:footnote>
  <w:footnote w:id="2">
    <w:p w:rsidR="00F77843" w:rsidRPr="00552514" w:rsidRDefault="00F77843" w:rsidP="00F77843">
      <w:pPr>
        <w:pStyle w:val="a4"/>
        <w:rPr>
          <w:lang w:val="fr-CA"/>
        </w:rPr>
      </w:pPr>
      <w:r>
        <w:rPr>
          <w:rStyle w:val="a5"/>
        </w:rPr>
        <w:footnoteRef/>
      </w:r>
      <w:r w:rsidRPr="00552514">
        <w:rPr>
          <w:lang w:val="fr-CA"/>
        </w:rPr>
        <w:t xml:space="preserve"> </w:t>
      </w:r>
      <w:r>
        <w:rPr>
          <w:lang w:val="fr-CA"/>
        </w:rPr>
        <w:t>Ces éléments archaïques sont également repérés dans les dialectes (qui nous informent sur les langues nationales).</w:t>
      </w:r>
    </w:p>
  </w:footnote>
  <w:footnote w:id="3">
    <w:p w:rsidR="00F77843" w:rsidRPr="00D850E0" w:rsidRDefault="00F77843" w:rsidP="00F77843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lang w:val="fr-CA"/>
        </w:rPr>
        <w:t>Job </w:t>
      </w:r>
      <w:r w:rsidRPr="00D850E0">
        <w:t xml:space="preserve">: </w:t>
      </w:r>
      <w:r>
        <w:rPr>
          <w:lang w:val="en-US"/>
        </w:rPr>
        <w:t>o</w:t>
      </w:r>
      <w:r w:rsidRPr="00D850E0">
        <w:t xml:space="preserve"> </w:t>
      </w:r>
      <w:r>
        <w:rPr>
          <w:lang w:val="en-US"/>
        </w:rPr>
        <w:t>I</w:t>
      </w:r>
      <w:r>
        <w:t xml:space="preserve">ώβ, ο οποίος ήταν πολύ φτωχός.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BE9"/>
    <w:multiLevelType w:val="hybridMultilevel"/>
    <w:tmpl w:val="2F32F27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038A0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50A"/>
    <w:multiLevelType w:val="hybridMultilevel"/>
    <w:tmpl w:val="7340BE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3960"/>
    <w:multiLevelType w:val="multilevel"/>
    <w:tmpl w:val="936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B329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ED7"/>
    <w:multiLevelType w:val="hybridMultilevel"/>
    <w:tmpl w:val="8AB26E9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D2564"/>
    <w:multiLevelType w:val="multilevel"/>
    <w:tmpl w:val="3A1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D1A72"/>
    <w:multiLevelType w:val="hybridMultilevel"/>
    <w:tmpl w:val="1E2CD8F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222D"/>
    <w:multiLevelType w:val="hybridMultilevel"/>
    <w:tmpl w:val="700CFE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6103E"/>
    <w:multiLevelType w:val="hybridMultilevel"/>
    <w:tmpl w:val="1152FD52"/>
    <w:lvl w:ilvl="0" w:tplc="81225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71AEC"/>
    <w:multiLevelType w:val="hybridMultilevel"/>
    <w:tmpl w:val="3942196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D26D7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04D58"/>
    <w:multiLevelType w:val="hybridMultilevel"/>
    <w:tmpl w:val="D45C89C6"/>
    <w:lvl w:ilvl="0" w:tplc="829E6B32">
      <w:start w:val="1"/>
      <w:numFmt w:val="lowerLetter"/>
      <w:lvlText w:val="%1."/>
      <w:lvlJc w:val="left"/>
      <w:pPr>
        <w:ind w:left="34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8" w:hanging="360"/>
      </w:pPr>
    </w:lvl>
    <w:lvl w:ilvl="2" w:tplc="0408001B" w:tentative="1">
      <w:start w:val="1"/>
      <w:numFmt w:val="lowerRoman"/>
      <w:lvlText w:val="%3."/>
      <w:lvlJc w:val="right"/>
      <w:pPr>
        <w:ind w:left="4918" w:hanging="180"/>
      </w:pPr>
    </w:lvl>
    <w:lvl w:ilvl="3" w:tplc="0408000F" w:tentative="1">
      <w:start w:val="1"/>
      <w:numFmt w:val="decimal"/>
      <w:lvlText w:val="%4."/>
      <w:lvlJc w:val="left"/>
      <w:pPr>
        <w:ind w:left="5638" w:hanging="360"/>
      </w:pPr>
    </w:lvl>
    <w:lvl w:ilvl="4" w:tplc="04080019" w:tentative="1">
      <w:start w:val="1"/>
      <w:numFmt w:val="lowerLetter"/>
      <w:lvlText w:val="%5."/>
      <w:lvlJc w:val="left"/>
      <w:pPr>
        <w:ind w:left="6358" w:hanging="360"/>
      </w:pPr>
    </w:lvl>
    <w:lvl w:ilvl="5" w:tplc="0408001B" w:tentative="1">
      <w:start w:val="1"/>
      <w:numFmt w:val="lowerRoman"/>
      <w:lvlText w:val="%6."/>
      <w:lvlJc w:val="right"/>
      <w:pPr>
        <w:ind w:left="7078" w:hanging="180"/>
      </w:pPr>
    </w:lvl>
    <w:lvl w:ilvl="6" w:tplc="0408000F" w:tentative="1">
      <w:start w:val="1"/>
      <w:numFmt w:val="decimal"/>
      <w:lvlText w:val="%7."/>
      <w:lvlJc w:val="left"/>
      <w:pPr>
        <w:ind w:left="7798" w:hanging="360"/>
      </w:pPr>
    </w:lvl>
    <w:lvl w:ilvl="7" w:tplc="04080019" w:tentative="1">
      <w:start w:val="1"/>
      <w:numFmt w:val="lowerLetter"/>
      <w:lvlText w:val="%8."/>
      <w:lvlJc w:val="left"/>
      <w:pPr>
        <w:ind w:left="8518" w:hanging="360"/>
      </w:pPr>
    </w:lvl>
    <w:lvl w:ilvl="8" w:tplc="0408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5" w15:restartNumberingAfterBreak="0">
    <w:nsid w:val="7259062F"/>
    <w:multiLevelType w:val="hybridMultilevel"/>
    <w:tmpl w:val="F56A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510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29D7"/>
    <w:multiLevelType w:val="hybridMultilevel"/>
    <w:tmpl w:val="BB44A83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11"/>
  </w:num>
  <w:num w:numId="15">
    <w:abstractNumId w:val="17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75"/>
    <w:rsid w:val="0000387D"/>
    <w:rsid w:val="00003F83"/>
    <w:rsid w:val="000613DB"/>
    <w:rsid w:val="00063D0F"/>
    <w:rsid w:val="000713AB"/>
    <w:rsid w:val="000732E4"/>
    <w:rsid w:val="0008307C"/>
    <w:rsid w:val="00093D0D"/>
    <w:rsid w:val="000A6C9F"/>
    <w:rsid w:val="000B22B5"/>
    <w:rsid w:val="000B45DF"/>
    <w:rsid w:val="000F10C2"/>
    <w:rsid w:val="00115860"/>
    <w:rsid w:val="0012367B"/>
    <w:rsid w:val="00171861"/>
    <w:rsid w:val="0017268D"/>
    <w:rsid w:val="0018130E"/>
    <w:rsid w:val="001A0ACD"/>
    <w:rsid w:val="001A533C"/>
    <w:rsid w:val="001E4614"/>
    <w:rsid w:val="001F3C00"/>
    <w:rsid w:val="00212D87"/>
    <w:rsid w:val="002401EB"/>
    <w:rsid w:val="0024240D"/>
    <w:rsid w:val="0025009B"/>
    <w:rsid w:val="00255921"/>
    <w:rsid w:val="002741EB"/>
    <w:rsid w:val="0028115A"/>
    <w:rsid w:val="002C65DC"/>
    <w:rsid w:val="002D331E"/>
    <w:rsid w:val="002D423E"/>
    <w:rsid w:val="002E2254"/>
    <w:rsid w:val="0030293A"/>
    <w:rsid w:val="00303E60"/>
    <w:rsid w:val="0031684C"/>
    <w:rsid w:val="00324E77"/>
    <w:rsid w:val="00341CEB"/>
    <w:rsid w:val="00371694"/>
    <w:rsid w:val="003A40D9"/>
    <w:rsid w:val="003B5154"/>
    <w:rsid w:val="003C197C"/>
    <w:rsid w:val="003F08EC"/>
    <w:rsid w:val="0043537E"/>
    <w:rsid w:val="004447BE"/>
    <w:rsid w:val="004465C4"/>
    <w:rsid w:val="00453D42"/>
    <w:rsid w:val="00495633"/>
    <w:rsid w:val="004B1C6A"/>
    <w:rsid w:val="004C6A31"/>
    <w:rsid w:val="004F51CC"/>
    <w:rsid w:val="004F6936"/>
    <w:rsid w:val="00536C68"/>
    <w:rsid w:val="00543400"/>
    <w:rsid w:val="00552514"/>
    <w:rsid w:val="00570CD6"/>
    <w:rsid w:val="005749ED"/>
    <w:rsid w:val="00584151"/>
    <w:rsid w:val="005A223E"/>
    <w:rsid w:val="005C4F1D"/>
    <w:rsid w:val="005E6FD8"/>
    <w:rsid w:val="00605A58"/>
    <w:rsid w:val="00610B3A"/>
    <w:rsid w:val="006120CA"/>
    <w:rsid w:val="00613E6B"/>
    <w:rsid w:val="00616F88"/>
    <w:rsid w:val="006425FD"/>
    <w:rsid w:val="0066167D"/>
    <w:rsid w:val="00691456"/>
    <w:rsid w:val="006A3A11"/>
    <w:rsid w:val="00776FC3"/>
    <w:rsid w:val="007A2CF8"/>
    <w:rsid w:val="007B752B"/>
    <w:rsid w:val="00800F31"/>
    <w:rsid w:val="00804723"/>
    <w:rsid w:val="008109DD"/>
    <w:rsid w:val="008178B6"/>
    <w:rsid w:val="00841FE9"/>
    <w:rsid w:val="00846989"/>
    <w:rsid w:val="00871D37"/>
    <w:rsid w:val="00877CCA"/>
    <w:rsid w:val="00883B1E"/>
    <w:rsid w:val="008B2525"/>
    <w:rsid w:val="008C323B"/>
    <w:rsid w:val="008E26EB"/>
    <w:rsid w:val="00906722"/>
    <w:rsid w:val="009177EE"/>
    <w:rsid w:val="00934B67"/>
    <w:rsid w:val="009759E2"/>
    <w:rsid w:val="00983591"/>
    <w:rsid w:val="00991995"/>
    <w:rsid w:val="009A2FE3"/>
    <w:rsid w:val="009A4640"/>
    <w:rsid w:val="009A75FD"/>
    <w:rsid w:val="009B56AB"/>
    <w:rsid w:val="009B61BF"/>
    <w:rsid w:val="009D422F"/>
    <w:rsid w:val="00A03CDF"/>
    <w:rsid w:val="00A246A1"/>
    <w:rsid w:val="00A30545"/>
    <w:rsid w:val="00A522DE"/>
    <w:rsid w:val="00A60C80"/>
    <w:rsid w:val="00A800D0"/>
    <w:rsid w:val="00A80D0F"/>
    <w:rsid w:val="00A83D23"/>
    <w:rsid w:val="00AA0D67"/>
    <w:rsid w:val="00AB585F"/>
    <w:rsid w:val="00B13F0B"/>
    <w:rsid w:val="00B17A74"/>
    <w:rsid w:val="00B32856"/>
    <w:rsid w:val="00B9572E"/>
    <w:rsid w:val="00BB7421"/>
    <w:rsid w:val="00BC25DF"/>
    <w:rsid w:val="00BC7E83"/>
    <w:rsid w:val="00BD30A5"/>
    <w:rsid w:val="00BE03C6"/>
    <w:rsid w:val="00C0720E"/>
    <w:rsid w:val="00C07D92"/>
    <w:rsid w:val="00C16FFA"/>
    <w:rsid w:val="00C20477"/>
    <w:rsid w:val="00C85F9A"/>
    <w:rsid w:val="00CB037C"/>
    <w:rsid w:val="00CB436C"/>
    <w:rsid w:val="00CC1475"/>
    <w:rsid w:val="00CC5C08"/>
    <w:rsid w:val="00CD3970"/>
    <w:rsid w:val="00CE1BD0"/>
    <w:rsid w:val="00CF3E6E"/>
    <w:rsid w:val="00D109F6"/>
    <w:rsid w:val="00D13312"/>
    <w:rsid w:val="00D73EE0"/>
    <w:rsid w:val="00D850E0"/>
    <w:rsid w:val="00D873B5"/>
    <w:rsid w:val="00DC0CBE"/>
    <w:rsid w:val="00DC39AE"/>
    <w:rsid w:val="00DD355D"/>
    <w:rsid w:val="00DD4D75"/>
    <w:rsid w:val="00DF61B3"/>
    <w:rsid w:val="00DF6C6F"/>
    <w:rsid w:val="00E72A3E"/>
    <w:rsid w:val="00E96CF9"/>
    <w:rsid w:val="00EB0295"/>
    <w:rsid w:val="00EC44E6"/>
    <w:rsid w:val="00F1525F"/>
    <w:rsid w:val="00F23BBD"/>
    <w:rsid w:val="00F505F8"/>
    <w:rsid w:val="00F51D2E"/>
    <w:rsid w:val="00F77843"/>
    <w:rsid w:val="00F96226"/>
    <w:rsid w:val="00FD6552"/>
    <w:rsid w:val="00FE1414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4E89"/>
  <w15:chartTrackingRefBased/>
  <w15:docId w15:val="{47375E68-0F0F-44DC-AE35-338A186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71861"/>
    <w:pPr>
      <w:keepNext/>
      <w:outlineLvl w:val="0"/>
    </w:pPr>
    <w:rPr>
      <w:i/>
      <w:lang w:val="fr-CA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6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1861"/>
    <w:rPr>
      <w:rFonts w:ascii="Times New Roman" w:eastAsia="Times New Roman" w:hAnsi="Times New Roman" w:cs="Times New Roman"/>
      <w:i/>
      <w:sz w:val="24"/>
      <w:szCs w:val="24"/>
      <w:lang w:val="fr-CA" w:eastAsia="el-GR"/>
    </w:rPr>
  </w:style>
  <w:style w:type="paragraph" w:styleId="a3">
    <w:name w:val="List Paragraph"/>
    <w:basedOn w:val="a"/>
    <w:qFormat/>
    <w:rsid w:val="00171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17186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41F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841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333132"/>
      <w:sz w:val="18"/>
      <w:szCs w:val="18"/>
    </w:rPr>
  </w:style>
  <w:style w:type="character" w:customStyle="1" w:styleId="-HTMLChar">
    <w:name w:val="Προ-διαμορφωμένο HTML Char"/>
    <w:basedOn w:val="a0"/>
    <w:link w:val="-HTML"/>
    <w:uiPriority w:val="99"/>
    <w:rsid w:val="00841FE9"/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paragraph" w:styleId="a4">
    <w:name w:val="footnote text"/>
    <w:basedOn w:val="a"/>
    <w:link w:val="Char"/>
    <w:semiHidden/>
    <w:unhideWhenUsed/>
    <w:rsid w:val="00841FE9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841F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841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CENTAL-Text">
    <w:name w:val="CENTAL-Text"/>
    <w:autoRedefine/>
    <w:rsid w:val="00841FE9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 w:cs="Times New Roman"/>
      <w:bCs/>
      <w:sz w:val="24"/>
      <w:szCs w:val="24"/>
      <w:lang w:val="fr-FR" w:eastAsia="el-GR"/>
    </w:rPr>
  </w:style>
  <w:style w:type="character" w:styleId="a5">
    <w:name w:val="footnote reference"/>
    <w:semiHidden/>
    <w:unhideWhenUsed/>
    <w:rsid w:val="00841FE9"/>
    <w:rPr>
      <w:vertAlign w:val="superscript"/>
    </w:rPr>
  </w:style>
  <w:style w:type="character" w:customStyle="1" w:styleId="ft">
    <w:name w:val="ft"/>
    <w:rsid w:val="00841FE9"/>
  </w:style>
  <w:style w:type="character" w:customStyle="1" w:styleId="marquage">
    <w:name w:val="marquage"/>
    <w:rsid w:val="00841FE9"/>
  </w:style>
  <w:style w:type="character" w:styleId="a6">
    <w:name w:val="Emphasis"/>
    <w:basedOn w:val="a0"/>
    <w:uiPriority w:val="20"/>
    <w:qFormat/>
    <w:rsid w:val="00841FE9"/>
    <w:rPr>
      <w:i/>
      <w:iCs/>
    </w:rPr>
  </w:style>
  <w:style w:type="table" w:styleId="a7">
    <w:name w:val="Table Grid"/>
    <w:basedOn w:val="a1"/>
    <w:uiPriority w:val="39"/>
    <w:rsid w:val="0032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F962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customStyle="1" w:styleId="sep">
    <w:name w:val="sep"/>
    <w:basedOn w:val="a"/>
    <w:rsid w:val="00F96226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F9622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96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rtl.fr/dictionnaires/expressions_idiomatiques/voir.php?entryId=596&amp;lang=fp" TargetMode="External"/><Relationship Id="rId18" Type="http://schemas.openxmlformats.org/officeDocument/2006/relationships/hyperlink" Target="https://www.cnrtl.fr/dictionnaires/expressions_idiomatiques/voir.php?entryId=321&amp;lang=fp" TargetMode="External"/><Relationship Id="rId26" Type="http://schemas.openxmlformats.org/officeDocument/2006/relationships/hyperlink" Target="https://www.cnrtl.fr/dictionnaires/expressions_idiomatiques/voir.php?entryId=1079&amp;lang=fp" TargetMode="External"/><Relationship Id="rId39" Type="http://schemas.openxmlformats.org/officeDocument/2006/relationships/hyperlink" Target="https://www.cnrtl.fr/dictionnaires/expressions_idiomatiques/voir.php?entryId=2154&amp;lang=fp" TargetMode="External"/><Relationship Id="rId21" Type="http://schemas.openxmlformats.org/officeDocument/2006/relationships/hyperlink" Target="https://www.cnrtl.fr/dictionnaires/expressions_idiomatiques/voir.php?entryId=715&amp;lang=fp" TargetMode="External"/><Relationship Id="rId34" Type="http://schemas.openxmlformats.org/officeDocument/2006/relationships/hyperlink" Target="https://www.cnrtl.fr/dictionnaires/expressions_idiomatiques/voir.php?entryId=1326&amp;lang=fp" TargetMode="External"/><Relationship Id="rId42" Type="http://schemas.openxmlformats.org/officeDocument/2006/relationships/hyperlink" Target="http://www.allocine.fr/communaute/forum/message_gen_communaute=2&amp;nofil=359226&amp;refpersonne=2115.html" TargetMode="External"/><Relationship Id="rId47" Type="http://schemas.openxmlformats.org/officeDocument/2006/relationships/hyperlink" Target="http://redinter.cat/dialintercom/Post/Painel3/15.pdf" TargetMode="External"/><Relationship Id="rId50" Type="http://schemas.openxmlformats.org/officeDocument/2006/relationships/hyperlink" Target="http://dti.ua.es/es/frasytram/documentos/analyse-du-figement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nrtl.fr/dictionnaires/expressions_idiomatiques/voir.php?entryId=128&amp;lang=fp" TargetMode="External"/><Relationship Id="rId29" Type="http://schemas.openxmlformats.org/officeDocument/2006/relationships/hyperlink" Target="https://www.cnrtl.fr/dictionnaires/expressions_idiomatiques/voir.php?entryId=1152&amp;lang=fp" TargetMode="External"/><Relationship Id="rId11" Type="http://schemas.openxmlformats.org/officeDocument/2006/relationships/hyperlink" Target="https://www.cnrtl.fr/dictionnaires/expressions_idiomatiques/voir.php?entryId=2281&amp;lang=fp" TargetMode="External"/><Relationship Id="rId24" Type="http://schemas.openxmlformats.org/officeDocument/2006/relationships/hyperlink" Target="https://www.cnrtl.fr/dictionnaires/expressions_idiomatiques/voir.php?entryId=722&amp;lang=fp" TargetMode="External"/><Relationship Id="rId32" Type="http://schemas.openxmlformats.org/officeDocument/2006/relationships/hyperlink" Target="https://www.cnrtl.fr/dictionnaires/expressions_idiomatiques/voir.php?entryId=1287&amp;lang=fp" TargetMode="External"/><Relationship Id="rId37" Type="http://schemas.openxmlformats.org/officeDocument/2006/relationships/hyperlink" Target="https://www.cnrtl.fr/dictionnaires/expressions_idiomatiques/voir.php?entryId=1779&amp;lang=fp" TargetMode="External"/><Relationship Id="rId40" Type="http://schemas.openxmlformats.org/officeDocument/2006/relationships/hyperlink" Target="https://www.cnrtl.fr/dictionnaires/expressions_idiomatiques/voir.php?entryId=2298&amp;lang=fp" TargetMode="External"/><Relationship Id="rId45" Type="http://schemas.openxmlformats.org/officeDocument/2006/relationships/hyperlink" Target="http://www.cof.ens.fr/pmort/feuilletons/chrysanthemes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cnrtl.fr/dictionnaires/expressions_idiomatiques/voir.php?entryId=2277&amp;lang=fp" TargetMode="External"/><Relationship Id="rId19" Type="http://schemas.openxmlformats.org/officeDocument/2006/relationships/hyperlink" Target="https://www.cnrtl.fr/dictionnaires/expressions_idiomatiques/voir.php?entryId=430&amp;lang=fp" TargetMode="External"/><Relationship Id="rId31" Type="http://schemas.openxmlformats.org/officeDocument/2006/relationships/hyperlink" Target="https://www.cnrtl.fr/dictionnaires/expressions_idiomatiques/voir.php?entryId=1275&amp;lang=fp" TargetMode="External"/><Relationship Id="rId44" Type="http://schemas.openxmlformats.org/officeDocument/2006/relationships/hyperlink" Target="https://www.cnrtl.fr/dictionnaires/expressions_idiomatiques/voir.php?entryId=1774&amp;lang=f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live.net/sujet-78442-new.html" TargetMode="External"/><Relationship Id="rId14" Type="http://schemas.openxmlformats.org/officeDocument/2006/relationships/hyperlink" Target="https://www.cnrtl.fr/dictionnaires/expressions_idiomatiques/voir.php?entryId=2277&amp;lang=fp" TargetMode="External"/><Relationship Id="rId22" Type="http://schemas.openxmlformats.org/officeDocument/2006/relationships/hyperlink" Target="https://www.cnrtl.fr/dictionnaires/expressions_idiomatiques/voir.php?entryId=718&amp;lang=fp" TargetMode="External"/><Relationship Id="rId27" Type="http://schemas.openxmlformats.org/officeDocument/2006/relationships/hyperlink" Target="https://www.cnrtl.fr/dictionnaires/expressions_idiomatiques/voir.php?entryId=1113&amp;lang=fp" TargetMode="External"/><Relationship Id="rId30" Type="http://schemas.openxmlformats.org/officeDocument/2006/relationships/hyperlink" Target="https://www.cnrtl.fr/dictionnaires/expressions_idiomatiques/voir.php?entryId=1218&amp;lang=fp" TargetMode="External"/><Relationship Id="rId35" Type="http://schemas.openxmlformats.org/officeDocument/2006/relationships/hyperlink" Target="https://www.cnrtl.fr/dictionnaires/expressions_idiomatiques/voir.php?entryId=1631&amp;lang=fp" TargetMode="External"/><Relationship Id="rId43" Type="http://schemas.openxmlformats.org/officeDocument/2006/relationships/hyperlink" Target="https://www.cnrtl.fr/dictionnaires/expressions_idiomatiques/voir.php?entryId=722&amp;lang=fp" TargetMode="External"/><Relationship Id="rId48" Type="http://schemas.openxmlformats.org/officeDocument/2006/relationships/hyperlink" Target="https://www.jbe-platform.com/content/journals/1569992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cnrtl.fr/dictionnaires/expressions_idiomatiques/concepts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express.fr/services/immobilier/dossier/immobilier/%20dossier.asp?ida=395261" TargetMode="External"/><Relationship Id="rId17" Type="http://schemas.openxmlformats.org/officeDocument/2006/relationships/hyperlink" Target="https://www.cnrtl.fr/dictionnaires/expressions_idiomatiques/voir.php?entryId=148&amp;lang=fp" TargetMode="External"/><Relationship Id="rId25" Type="http://schemas.openxmlformats.org/officeDocument/2006/relationships/hyperlink" Target="https://www.cnrtl.fr/dictionnaires/expressions_idiomatiques/voir.php?entryId=888&amp;lang=fp" TargetMode="External"/><Relationship Id="rId33" Type="http://schemas.openxmlformats.org/officeDocument/2006/relationships/hyperlink" Target="https://www.cnrtl.fr/dictionnaires/expressions_idiomatiques/voir.php?entryId=1304&amp;lang=fp" TargetMode="External"/><Relationship Id="rId38" Type="http://schemas.openxmlformats.org/officeDocument/2006/relationships/hyperlink" Target="https://www.cnrtl.fr/dictionnaires/expressions_idiomatiques/voir.php?entryId=2135&amp;lang=fp" TargetMode="External"/><Relationship Id="rId46" Type="http://schemas.openxmlformats.org/officeDocument/2006/relationships/hyperlink" Target="https://www.cnrtl.fr/dictionnaires/expressions_idiomatiques/voir.php?entryId=430&amp;lang=fp" TargetMode="External"/><Relationship Id="rId20" Type="http://schemas.openxmlformats.org/officeDocument/2006/relationships/hyperlink" Target="https://www.cnrtl.fr/dictionnaires/expressions_idiomatiques/voir.php?entryId=475&amp;lang=fp" TargetMode="External"/><Relationship Id="rId41" Type="http://schemas.openxmlformats.org/officeDocument/2006/relationships/hyperlink" Target="https://www.cnrtl.fr/dictionnaires/expressions_idiomatiques/voir.php?entryId=2385&amp;lang=f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nrtl.fr/dictionnaires/expressions_idiomatiques/voir.php?entryId=69&amp;lang=fp" TargetMode="External"/><Relationship Id="rId23" Type="http://schemas.openxmlformats.org/officeDocument/2006/relationships/hyperlink" Target="https://www.cnrtl.fr/dictionnaires/expressions_idiomatiques/voir.php?entryId=719&amp;lang=fp" TargetMode="External"/><Relationship Id="rId28" Type="http://schemas.openxmlformats.org/officeDocument/2006/relationships/hyperlink" Target="https://www.cnrtl.fr/dictionnaires/expressions_idiomatiques/voir.php?entryId=1131&amp;lang=fp" TargetMode="External"/><Relationship Id="rId36" Type="http://schemas.openxmlformats.org/officeDocument/2006/relationships/hyperlink" Target="https://www.cnrtl.fr/dictionnaires/expressions_idiomatiques/voir.php?entryId=1774&amp;lang=fp" TargetMode="External"/><Relationship Id="rId49" Type="http://schemas.openxmlformats.org/officeDocument/2006/relationships/hyperlink" Target="https://www.jbe-platform.com/content/journals/15699927/27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0421-9902-4DA5-BE31-D6329182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2262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Athina mitrogiannopoulou</cp:lastModifiedBy>
  <cp:revision>29</cp:revision>
  <dcterms:created xsi:type="dcterms:W3CDTF">2020-10-23T09:12:00Z</dcterms:created>
  <dcterms:modified xsi:type="dcterms:W3CDTF">2020-10-23T16:15:00Z</dcterms:modified>
</cp:coreProperties>
</file>