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509" w:rsidRDefault="00722509" w:rsidP="00722509">
      <w:pPr>
        <w:jc w:val="center"/>
        <w:rPr>
          <w:sz w:val="28"/>
          <w:szCs w:val="28"/>
          <w:u w:val="single"/>
          <w:lang w:val="fr-FR"/>
        </w:rPr>
      </w:pPr>
      <w:r w:rsidRPr="00722509">
        <w:rPr>
          <w:b/>
          <w:i/>
          <w:sz w:val="28"/>
          <w:szCs w:val="28"/>
          <w:lang w:val="fr-FR"/>
        </w:rPr>
        <w:t>1</w:t>
      </w:r>
      <w:r>
        <w:rPr>
          <w:b/>
          <w:i/>
          <w:sz w:val="28"/>
          <w:szCs w:val="28"/>
          <w:lang w:val="fr-FR"/>
        </w:rPr>
        <w:t xml:space="preserve">. Le régime seigneurial : les droits seigneuriaux et féodaux </w:t>
      </w:r>
    </w:p>
    <w:p w:rsidR="00722509" w:rsidRDefault="00722509" w:rsidP="00722509">
      <w:pPr>
        <w:jc w:val="center"/>
        <w:rPr>
          <w:sz w:val="28"/>
          <w:szCs w:val="28"/>
          <w:u w:val="single"/>
          <w:lang w:val="fr-FR"/>
        </w:rPr>
      </w:pPr>
    </w:p>
    <w:p w:rsidR="00722509" w:rsidRPr="004E7F7F" w:rsidRDefault="00722509" w:rsidP="00722509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A.</w:t>
      </w:r>
    </w:p>
    <w:p w:rsidR="00722509" w:rsidRDefault="00722509" w:rsidP="00722509">
      <w:pPr>
        <w:ind w:left="851" w:right="851" w:firstLine="567"/>
        <w:jc w:val="both"/>
        <w:rPr>
          <w:lang w:val="fr-FR"/>
        </w:rPr>
      </w:pPr>
      <w:r>
        <w:rPr>
          <w:sz w:val="28"/>
          <w:szCs w:val="28"/>
          <w:lang w:val="fr-FR"/>
        </w:rPr>
        <w:t>« Imaginez-vous, je vous prie, le paysan français du XVIII</w:t>
      </w:r>
      <w:r w:rsidRPr="004E7F7F">
        <w:rPr>
          <w:sz w:val="28"/>
          <w:szCs w:val="28"/>
          <w:vertAlign w:val="superscript"/>
          <w:lang w:val="fr-FR"/>
        </w:rPr>
        <w:t>e</w:t>
      </w:r>
      <w:r>
        <w:rPr>
          <w:sz w:val="28"/>
          <w:szCs w:val="28"/>
          <w:lang w:val="fr-FR"/>
        </w:rPr>
        <w:t xml:space="preserve"> siècle </w:t>
      </w:r>
      <w:r w:rsidRPr="00722509">
        <w:rPr>
          <w:sz w:val="28"/>
          <w:szCs w:val="28"/>
          <w:lang w:val="fr-FR"/>
        </w:rPr>
        <w:t>[</w:t>
      </w:r>
      <w:r>
        <w:rPr>
          <w:sz w:val="28"/>
          <w:szCs w:val="28"/>
          <w:lang w:val="fr-FR"/>
        </w:rPr>
        <w:t>…</w:t>
      </w:r>
      <w:r w:rsidRPr="00722509">
        <w:rPr>
          <w:sz w:val="28"/>
          <w:szCs w:val="28"/>
          <w:lang w:val="fr-FR"/>
        </w:rPr>
        <w:t>]</w:t>
      </w:r>
      <w:r>
        <w:rPr>
          <w:sz w:val="28"/>
          <w:szCs w:val="28"/>
          <w:lang w:val="fr-FR"/>
        </w:rPr>
        <w:t xml:space="preserve"> si passionnément épris de la terre qu’il consacre à l’acheter toutes ses épargnes </w:t>
      </w:r>
      <w:r w:rsidRPr="00722509">
        <w:rPr>
          <w:sz w:val="28"/>
          <w:szCs w:val="28"/>
          <w:lang w:val="fr-FR"/>
        </w:rPr>
        <w:t>[</w:t>
      </w:r>
      <w:r>
        <w:rPr>
          <w:sz w:val="28"/>
          <w:szCs w:val="28"/>
          <w:lang w:val="fr-FR"/>
        </w:rPr>
        <w:t>…</w:t>
      </w:r>
      <w:r w:rsidRPr="00722509">
        <w:rPr>
          <w:sz w:val="28"/>
          <w:szCs w:val="28"/>
          <w:lang w:val="fr-FR"/>
        </w:rPr>
        <w:t>]</w:t>
      </w:r>
      <w:r>
        <w:rPr>
          <w:sz w:val="28"/>
          <w:szCs w:val="28"/>
          <w:lang w:val="fr-FR"/>
        </w:rPr>
        <w:t xml:space="preserve"> Surviennent pourtant les (propriétaires du voisinage)… Veut-il défendre sa semence contre leur gibier ? Les mêmes l’en empêchent</w:t>
      </w:r>
      <w:r w:rsidR="00470961">
        <w:rPr>
          <w:sz w:val="28"/>
          <w:szCs w:val="28"/>
          <w:lang w:val="fr-FR"/>
        </w:rPr>
        <w:t> ;</w:t>
      </w:r>
      <w:r>
        <w:rPr>
          <w:sz w:val="28"/>
          <w:szCs w:val="28"/>
          <w:lang w:val="fr-FR"/>
        </w:rPr>
        <w:t xml:space="preserve"> les mêmes l’attendent au passage de la rivière pour lui demander un droit de péage. Il les retrouve au marché où ils lui vendent le droi</w:t>
      </w:r>
      <w:r w:rsidR="00470961">
        <w:rPr>
          <w:sz w:val="28"/>
          <w:szCs w:val="28"/>
          <w:lang w:val="fr-FR"/>
        </w:rPr>
        <w:t>t de vendre ses propres denrées ;</w:t>
      </w:r>
      <w:r>
        <w:rPr>
          <w:sz w:val="28"/>
          <w:szCs w:val="28"/>
          <w:lang w:val="fr-FR"/>
        </w:rPr>
        <w:t xml:space="preserve"> et quand, rentré au logis, il veut employer à son usage le reste de son blé </w:t>
      </w:r>
      <w:r w:rsidRPr="00722509">
        <w:rPr>
          <w:sz w:val="28"/>
          <w:szCs w:val="28"/>
          <w:lang w:val="fr-FR"/>
        </w:rPr>
        <w:t>[</w:t>
      </w:r>
      <w:r>
        <w:rPr>
          <w:sz w:val="28"/>
          <w:szCs w:val="28"/>
          <w:lang w:val="fr-FR"/>
        </w:rPr>
        <w:t>…</w:t>
      </w:r>
      <w:r w:rsidRPr="00722509">
        <w:rPr>
          <w:sz w:val="28"/>
          <w:szCs w:val="28"/>
          <w:lang w:val="fr-FR"/>
        </w:rPr>
        <w:t>]</w:t>
      </w:r>
      <w:r>
        <w:rPr>
          <w:sz w:val="28"/>
          <w:szCs w:val="28"/>
          <w:lang w:val="fr-FR"/>
        </w:rPr>
        <w:t xml:space="preserve">, il ne peut le faire qu’après l’avoir envoyé moudre dans le moulin et cuire dans le four de ces mêmes hommes. C’est à leur faire des rentes que passe une partie des revenus de son petit domaine </w:t>
      </w:r>
      <w:r w:rsidRPr="00722509">
        <w:rPr>
          <w:sz w:val="28"/>
          <w:szCs w:val="28"/>
          <w:lang w:val="fr-FR"/>
        </w:rPr>
        <w:t>[</w:t>
      </w:r>
      <w:r>
        <w:rPr>
          <w:sz w:val="28"/>
          <w:szCs w:val="28"/>
          <w:lang w:val="fr-FR"/>
        </w:rPr>
        <w:t>…</w:t>
      </w:r>
      <w:r w:rsidRPr="00722509">
        <w:rPr>
          <w:sz w:val="28"/>
          <w:szCs w:val="28"/>
          <w:lang w:val="fr-FR"/>
        </w:rPr>
        <w:t>]</w:t>
      </w:r>
      <w:r>
        <w:rPr>
          <w:sz w:val="28"/>
          <w:szCs w:val="28"/>
          <w:lang w:val="fr-FR"/>
        </w:rPr>
        <w:t xml:space="preserve"> Quoi qu’il fasse, il rencontre partout sur son chemin ces voisins incommodes, pour troubler son plaisir, gêner son travail, manger ses produits ; et quand il a fini avec ceux-ci, d’autres vêtus en noir, se présentent, qui lui prennent le plus clair de sa récolte. Figurez-vous la condition, les besoins, le caractère, les passions de cet homme, et calculez, si vous le pouvez, les trésors de haine et d’envie qui sont amassés dans son cœur. »</w:t>
      </w:r>
      <w:r w:rsidRPr="00C270C4">
        <w:rPr>
          <w:lang w:val="fr-FR"/>
        </w:rPr>
        <w:t xml:space="preserve"> </w:t>
      </w:r>
    </w:p>
    <w:p w:rsidR="00722509" w:rsidRDefault="00722509" w:rsidP="00722509">
      <w:pPr>
        <w:ind w:left="851" w:right="851" w:firstLine="567"/>
        <w:jc w:val="both"/>
        <w:rPr>
          <w:lang w:val="fr-FR"/>
        </w:rPr>
      </w:pPr>
      <w:r>
        <w:rPr>
          <w:lang w:val="fr-FR"/>
        </w:rPr>
        <w:t xml:space="preserve">                                                              </w:t>
      </w:r>
    </w:p>
    <w:p w:rsidR="00722509" w:rsidRDefault="00722509" w:rsidP="00722509">
      <w:pPr>
        <w:ind w:left="3402" w:right="851"/>
        <w:jc w:val="both"/>
        <w:rPr>
          <w:bdr w:val="single" w:sz="4" w:space="0" w:color="auto"/>
          <w:lang w:val="fr-FR"/>
        </w:rPr>
      </w:pPr>
    </w:p>
    <w:p w:rsidR="00722509" w:rsidRPr="00C748AF" w:rsidRDefault="00722509" w:rsidP="00722509">
      <w:pPr>
        <w:ind w:left="3402" w:right="851"/>
        <w:jc w:val="both"/>
        <w:rPr>
          <w:sz w:val="28"/>
          <w:szCs w:val="28"/>
          <w:lang w:val="fr-FR"/>
        </w:rPr>
      </w:pPr>
      <w:r w:rsidRPr="00C748AF">
        <w:rPr>
          <w:lang w:val="fr-FR"/>
        </w:rPr>
        <w:t xml:space="preserve">Alexis de Tocqueville, </w:t>
      </w:r>
      <w:r w:rsidRPr="00C748AF">
        <w:rPr>
          <w:i/>
          <w:lang w:val="fr-FR"/>
        </w:rPr>
        <w:t>L’Ancien Régime et la</w:t>
      </w:r>
      <w:r w:rsidRPr="00C748AF">
        <w:rPr>
          <w:i/>
          <w:bdr w:val="single" w:sz="4" w:space="0" w:color="auto"/>
          <w:lang w:val="fr-FR"/>
        </w:rPr>
        <w:t xml:space="preserve"> </w:t>
      </w:r>
      <w:r w:rsidRPr="00C748AF">
        <w:rPr>
          <w:i/>
          <w:lang w:val="fr-FR"/>
        </w:rPr>
        <w:t>Révolution</w:t>
      </w:r>
      <w:r w:rsidRPr="00C748AF">
        <w:rPr>
          <w:lang w:val="fr-FR"/>
        </w:rPr>
        <w:t>, Œuvres complètes, t.</w:t>
      </w:r>
      <w:r>
        <w:rPr>
          <w:lang w:val="fr-FR"/>
        </w:rPr>
        <w:t xml:space="preserve"> </w:t>
      </w:r>
      <w:r w:rsidRPr="00C748AF">
        <w:rPr>
          <w:lang w:val="fr-FR"/>
        </w:rPr>
        <w:t>II, a, N.R.F., Paris, 1952, p.106</w:t>
      </w:r>
      <w:r>
        <w:rPr>
          <w:lang w:val="fr-FR"/>
        </w:rPr>
        <w:t>.</w:t>
      </w:r>
    </w:p>
    <w:p w:rsidR="00722509" w:rsidRDefault="00722509" w:rsidP="00722509">
      <w:pPr>
        <w:jc w:val="center"/>
        <w:rPr>
          <w:sz w:val="28"/>
          <w:szCs w:val="28"/>
          <w:u w:val="single"/>
          <w:lang w:val="fr-FR"/>
        </w:rPr>
      </w:pPr>
    </w:p>
    <w:p w:rsidR="00722509" w:rsidRDefault="00722509" w:rsidP="00722509">
      <w:pPr>
        <w:jc w:val="center"/>
        <w:rPr>
          <w:sz w:val="28"/>
          <w:szCs w:val="28"/>
          <w:u w:val="single"/>
          <w:lang w:val="fr-FR"/>
        </w:rPr>
      </w:pPr>
    </w:p>
    <w:p w:rsidR="00722509" w:rsidRDefault="00722509" w:rsidP="00722509">
      <w:pPr>
        <w:jc w:val="center"/>
        <w:rPr>
          <w:sz w:val="28"/>
          <w:szCs w:val="28"/>
          <w:u w:val="single"/>
          <w:lang w:val="fr-FR"/>
        </w:rPr>
      </w:pPr>
    </w:p>
    <w:p w:rsidR="00722509" w:rsidRDefault="00722509" w:rsidP="00722509">
      <w:pPr>
        <w:jc w:val="center"/>
        <w:rPr>
          <w:sz w:val="28"/>
          <w:szCs w:val="28"/>
          <w:u w:val="single"/>
          <w:lang w:val="fr-FR"/>
        </w:rPr>
      </w:pPr>
    </w:p>
    <w:p w:rsidR="00722509" w:rsidRPr="008E2DAD" w:rsidRDefault="00722509" w:rsidP="00722509">
      <w:pPr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B.</w:t>
      </w:r>
    </w:p>
    <w:p w:rsidR="00722509" w:rsidRDefault="00722509" w:rsidP="00722509">
      <w:pPr>
        <w:ind w:left="851" w:right="851" w:firstLine="567"/>
        <w:jc w:val="both"/>
        <w:rPr>
          <w:lang w:val="fr-FR"/>
        </w:rPr>
      </w:pPr>
      <w:r>
        <w:rPr>
          <w:sz w:val="28"/>
          <w:szCs w:val="28"/>
          <w:lang w:val="fr-FR"/>
        </w:rPr>
        <w:t xml:space="preserve">« L’arbitraire de la taille s’oppose à toute espèce d’amélioration </w:t>
      </w:r>
      <w:r w:rsidRPr="00722509">
        <w:rPr>
          <w:sz w:val="28"/>
          <w:szCs w:val="28"/>
          <w:lang w:val="fr-FR"/>
        </w:rPr>
        <w:t>[</w:t>
      </w:r>
      <w:r>
        <w:rPr>
          <w:sz w:val="28"/>
          <w:szCs w:val="28"/>
          <w:lang w:val="fr-FR"/>
        </w:rPr>
        <w:t>…</w:t>
      </w:r>
      <w:r w:rsidRPr="00722509">
        <w:rPr>
          <w:sz w:val="28"/>
          <w:szCs w:val="28"/>
          <w:lang w:val="fr-FR"/>
        </w:rPr>
        <w:t>]</w:t>
      </w:r>
      <w:r>
        <w:rPr>
          <w:sz w:val="28"/>
          <w:szCs w:val="28"/>
          <w:lang w:val="fr-FR"/>
        </w:rPr>
        <w:t xml:space="preserve"> Les corvées sont pires ; ce fléau de l’agriculture, lui enlève souvent les bras et les forces dont elle a besoin au moment où ils lui sont le plus nécessaires. </w:t>
      </w:r>
      <w:r w:rsidRPr="00722509">
        <w:rPr>
          <w:sz w:val="28"/>
          <w:szCs w:val="28"/>
          <w:lang w:val="fr-FR"/>
        </w:rPr>
        <w:t>[</w:t>
      </w:r>
      <w:r>
        <w:rPr>
          <w:sz w:val="28"/>
          <w:szCs w:val="28"/>
          <w:lang w:val="fr-FR"/>
        </w:rPr>
        <w:t>…</w:t>
      </w:r>
      <w:r w:rsidRPr="00722509">
        <w:rPr>
          <w:sz w:val="28"/>
          <w:szCs w:val="28"/>
          <w:lang w:val="fr-FR"/>
        </w:rPr>
        <w:t>]</w:t>
      </w:r>
      <w:r>
        <w:rPr>
          <w:sz w:val="28"/>
          <w:szCs w:val="28"/>
          <w:lang w:val="fr-FR"/>
        </w:rPr>
        <w:t xml:space="preserve"> le cultivateur n’a aucun intérêt d’augmenter ses avances et d’améliorer sa culture. »</w:t>
      </w:r>
    </w:p>
    <w:p w:rsidR="00722509" w:rsidRDefault="00722509" w:rsidP="00722509">
      <w:pPr>
        <w:ind w:left="851" w:right="851" w:firstLine="567"/>
        <w:jc w:val="both"/>
        <w:rPr>
          <w:lang w:val="fr-FR"/>
        </w:rPr>
      </w:pPr>
    </w:p>
    <w:p w:rsidR="00722509" w:rsidRDefault="00722509" w:rsidP="00722509">
      <w:pPr>
        <w:ind w:left="3402" w:right="851"/>
        <w:jc w:val="both"/>
        <w:rPr>
          <w:lang w:val="fr-FR"/>
        </w:rPr>
      </w:pPr>
      <w:r>
        <w:rPr>
          <w:lang w:val="fr-FR"/>
        </w:rPr>
        <w:t xml:space="preserve">Lavoisier, texte cité par </w:t>
      </w:r>
      <w:proofErr w:type="spellStart"/>
      <w:r>
        <w:rPr>
          <w:lang w:val="fr-FR"/>
        </w:rPr>
        <w:t>O.Festy</w:t>
      </w:r>
      <w:proofErr w:type="spellEnd"/>
      <w:r w:rsidRPr="00666AE9">
        <w:rPr>
          <w:lang w:val="fr-FR"/>
        </w:rPr>
        <w:t xml:space="preserve">, </w:t>
      </w:r>
      <w:r>
        <w:rPr>
          <w:i/>
          <w:lang w:val="fr-FR"/>
        </w:rPr>
        <w:t>L’Agriculture pendant la Révolution française</w:t>
      </w:r>
      <w:r>
        <w:rPr>
          <w:lang w:val="fr-FR"/>
        </w:rPr>
        <w:t>, Gallimard, 1947.</w:t>
      </w:r>
    </w:p>
    <w:p w:rsidR="00722509" w:rsidRDefault="00722509" w:rsidP="00722509">
      <w:pPr>
        <w:ind w:left="3402" w:right="851"/>
        <w:jc w:val="both"/>
        <w:rPr>
          <w:sz w:val="28"/>
          <w:szCs w:val="28"/>
          <w:lang w:val="fr-FR"/>
        </w:rPr>
      </w:pPr>
    </w:p>
    <w:p w:rsidR="003C104B" w:rsidRPr="00722509" w:rsidRDefault="003C104B">
      <w:pPr>
        <w:rPr>
          <w:lang w:val="fr-FR"/>
        </w:rPr>
      </w:pPr>
      <w:bookmarkStart w:id="0" w:name="_GoBack"/>
      <w:bookmarkEnd w:id="0"/>
    </w:p>
    <w:sectPr w:rsidR="003C104B" w:rsidRPr="007225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509"/>
    <w:rsid w:val="00204FB9"/>
    <w:rsid w:val="0022643C"/>
    <w:rsid w:val="003C104B"/>
    <w:rsid w:val="00470961"/>
    <w:rsid w:val="0055000C"/>
    <w:rsid w:val="00722509"/>
    <w:rsid w:val="00B5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5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50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Loukia</dc:creator>
  <cp:lastModifiedBy>Loukia</cp:lastModifiedBy>
  <cp:revision>2</cp:revision>
  <cp:lastPrinted>2014-04-20T13:42:00Z</cp:lastPrinted>
  <dcterms:created xsi:type="dcterms:W3CDTF">2014-04-20T13:43:00Z</dcterms:created>
  <dcterms:modified xsi:type="dcterms:W3CDTF">2014-04-20T13:43:00Z</dcterms:modified>
</cp:coreProperties>
</file>