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97" w:rsidRPr="00644D97" w:rsidRDefault="00644D97" w:rsidP="00644D97">
      <w:pPr>
        <w:jc w:val="center"/>
        <w:rPr>
          <w:rFonts w:ascii="Myriad Pro" w:hAnsi="Myriad Pro"/>
          <w:b/>
          <w:sz w:val="28"/>
        </w:rPr>
      </w:pPr>
      <w:r w:rsidRPr="00644D97">
        <w:rPr>
          <w:rFonts w:ascii="Myriad Pro" w:hAnsi="Myriad Pro" w:cs="Calibri"/>
          <w:b/>
          <w:sz w:val="28"/>
        </w:rPr>
        <w:t>ΕΘΝΙΚΟ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ΚΑΙ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ΚΑΠΟΔΙΣΤΡΙΑΚΟ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ΠΑΝΕΠΙΣΤΗΜΙΟ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ΑΘΗΝΩΝ</w:t>
      </w:r>
    </w:p>
    <w:p w:rsidR="00644D97" w:rsidRPr="00644D97" w:rsidRDefault="00644D97" w:rsidP="00644D97">
      <w:pPr>
        <w:jc w:val="center"/>
        <w:rPr>
          <w:rFonts w:ascii="Myriad Pro" w:hAnsi="Myriad Pro"/>
          <w:sz w:val="28"/>
        </w:rPr>
      </w:pPr>
      <w:r w:rsidRPr="00644D97">
        <w:rPr>
          <w:rFonts w:ascii="Myriad Pro" w:hAnsi="Myriad Pro" w:cs="Calibri"/>
          <w:b/>
          <w:sz w:val="28"/>
        </w:rPr>
        <w:t>ΤΜΗΜΑ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ΓΕΩΛΟΓΙΑΣ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ΚΑΙ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ΓΕΩΠΕΡΙΒΑΛΛΟΝΤΟΣ</w:t>
      </w:r>
      <w:r w:rsidRPr="00644D97">
        <w:rPr>
          <w:rFonts w:ascii="Myriad Pro" w:hAnsi="Myriad Pro"/>
          <w:sz w:val="28"/>
        </w:rPr>
        <w:t xml:space="preserve"> </w:t>
      </w:r>
      <w:r w:rsidRPr="00644D97">
        <w:rPr>
          <w:rFonts w:ascii="Myriad Pro" w:hAnsi="Myriad Pro"/>
          <w:sz w:val="28"/>
        </w:rPr>
        <w:br/>
      </w:r>
    </w:p>
    <w:p w:rsidR="00644D97" w:rsidRPr="00644D97" w:rsidRDefault="00644D97" w:rsidP="00644D97">
      <w:pPr>
        <w:jc w:val="center"/>
        <w:rPr>
          <w:rFonts w:ascii="Myriad Pro" w:hAnsi="Myriad Pro"/>
          <w:b/>
          <w:sz w:val="28"/>
        </w:rPr>
      </w:pPr>
      <w:r w:rsidRPr="00644D97">
        <w:rPr>
          <w:rFonts w:ascii="Myriad Pro" w:hAnsi="Myriad Pro" w:cs="Calibri"/>
          <w:b/>
          <w:sz w:val="28"/>
        </w:rPr>
        <w:t>ΠΜΣ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ΕΠΙΣΤΗΜΕΣ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ΓΗΣ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ΚΑΙ</w:t>
      </w:r>
      <w:r w:rsidRPr="00644D97">
        <w:rPr>
          <w:rFonts w:ascii="Myriad Pro" w:hAnsi="Myriad Pro"/>
          <w:b/>
          <w:sz w:val="28"/>
        </w:rPr>
        <w:t xml:space="preserve"> </w:t>
      </w:r>
      <w:r w:rsidRPr="00644D97">
        <w:rPr>
          <w:rFonts w:ascii="Myriad Pro" w:hAnsi="Myriad Pro" w:cs="Calibri"/>
          <w:b/>
          <w:sz w:val="28"/>
        </w:rPr>
        <w:t>ΠΕΡΙΒΑΛΛΟΝ</w:t>
      </w:r>
    </w:p>
    <w:p w:rsidR="00644D97" w:rsidRPr="00644D97" w:rsidRDefault="00644D97" w:rsidP="00644D97">
      <w:pPr>
        <w:jc w:val="center"/>
        <w:rPr>
          <w:rFonts w:ascii="Myriad Pro" w:hAnsi="Myriad Pro"/>
          <w:b/>
          <w:i/>
          <w:sz w:val="28"/>
        </w:rPr>
      </w:pPr>
      <w:r w:rsidRPr="00644D97">
        <w:rPr>
          <w:rFonts w:ascii="Myriad Pro" w:hAnsi="Myriad Pro" w:cs="Calibri"/>
          <w:b/>
          <w:i/>
          <w:sz w:val="28"/>
        </w:rPr>
        <w:t>Ειδίκευση</w:t>
      </w:r>
      <w:r w:rsidRPr="00644D97">
        <w:rPr>
          <w:rFonts w:ascii="Myriad Pro" w:hAnsi="Myriad Pro"/>
          <w:b/>
          <w:i/>
          <w:sz w:val="28"/>
        </w:rPr>
        <w:t xml:space="preserve"> "</w:t>
      </w:r>
      <w:r w:rsidRPr="00644D97">
        <w:rPr>
          <w:rFonts w:ascii="Myriad Pro" w:hAnsi="Myriad Pro" w:cs="Calibri"/>
          <w:b/>
          <w:i/>
          <w:sz w:val="28"/>
        </w:rPr>
        <w:t>Ορυκτοί</w:t>
      </w:r>
      <w:r w:rsidRPr="00644D97">
        <w:rPr>
          <w:rFonts w:ascii="Myriad Pro" w:hAnsi="Myriad Pro"/>
          <w:b/>
          <w:i/>
          <w:sz w:val="28"/>
        </w:rPr>
        <w:t xml:space="preserve"> </w:t>
      </w:r>
      <w:r w:rsidRPr="00644D97">
        <w:rPr>
          <w:rFonts w:ascii="Myriad Pro" w:hAnsi="Myriad Pro" w:cs="Calibri"/>
          <w:b/>
          <w:i/>
          <w:sz w:val="28"/>
        </w:rPr>
        <w:t>Πόροι</w:t>
      </w:r>
      <w:r w:rsidRPr="00644D97">
        <w:rPr>
          <w:rFonts w:ascii="Myriad Pro" w:hAnsi="Myriad Pro"/>
          <w:b/>
          <w:i/>
          <w:sz w:val="28"/>
        </w:rPr>
        <w:t xml:space="preserve"> - </w:t>
      </w:r>
      <w:r w:rsidRPr="00644D97">
        <w:rPr>
          <w:rFonts w:ascii="Myriad Pro" w:hAnsi="Myriad Pro" w:cs="Calibri"/>
          <w:b/>
          <w:i/>
          <w:sz w:val="28"/>
        </w:rPr>
        <w:t>Πετρολογία</w:t>
      </w:r>
      <w:r w:rsidRPr="00644D97">
        <w:rPr>
          <w:rFonts w:ascii="Myriad Pro" w:hAnsi="Myriad Pro"/>
          <w:b/>
          <w:i/>
          <w:sz w:val="28"/>
        </w:rPr>
        <w:t xml:space="preserve"> </w:t>
      </w:r>
      <w:r w:rsidRPr="00644D97">
        <w:rPr>
          <w:rFonts w:ascii="Myriad Pro" w:hAnsi="Myriad Pro" w:cs="Calibri"/>
          <w:b/>
          <w:i/>
          <w:sz w:val="28"/>
        </w:rPr>
        <w:t>και</w:t>
      </w:r>
      <w:r w:rsidRPr="00644D97">
        <w:rPr>
          <w:rFonts w:ascii="Myriad Pro" w:hAnsi="Myriad Pro"/>
          <w:b/>
          <w:i/>
          <w:sz w:val="28"/>
        </w:rPr>
        <w:t xml:space="preserve"> </w:t>
      </w:r>
      <w:r w:rsidRPr="00644D97">
        <w:rPr>
          <w:rFonts w:ascii="Myriad Pro" w:hAnsi="Myriad Pro" w:cs="Calibri"/>
          <w:b/>
          <w:i/>
          <w:sz w:val="28"/>
        </w:rPr>
        <w:t>Διαχείριση</w:t>
      </w:r>
      <w:r w:rsidRPr="00644D97">
        <w:rPr>
          <w:rFonts w:ascii="Myriad Pro" w:hAnsi="Myriad Pro"/>
          <w:b/>
          <w:i/>
          <w:sz w:val="28"/>
        </w:rPr>
        <w:t xml:space="preserve"> </w:t>
      </w:r>
      <w:r w:rsidRPr="00644D97">
        <w:rPr>
          <w:rFonts w:ascii="Myriad Pro" w:hAnsi="Myriad Pro" w:cs="Calibri"/>
          <w:b/>
          <w:i/>
          <w:sz w:val="28"/>
        </w:rPr>
        <w:t>Περιβάλλοντος</w:t>
      </w:r>
      <w:r w:rsidRPr="00644D97">
        <w:rPr>
          <w:rFonts w:ascii="Myriad Pro" w:hAnsi="Myriad Pro"/>
          <w:b/>
          <w:i/>
          <w:sz w:val="28"/>
        </w:rPr>
        <w:t>"</w:t>
      </w:r>
    </w:p>
    <w:p w:rsidR="00644D97" w:rsidRDefault="00644D97" w:rsidP="00644D97">
      <w:pPr>
        <w:jc w:val="center"/>
        <w:rPr>
          <w:rFonts w:ascii="Myriad Pro" w:hAnsi="Myriad Pro"/>
          <w:b/>
          <w:sz w:val="28"/>
        </w:rPr>
      </w:pPr>
    </w:p>
    <w:p w:rsidR="00644D97" w:rsidRPr="00644D97" w:rsidRDefault="00AC13EB" w:rsidP="00644D97">
      <w:pPr>
        <w:jc w:val="center"/>
        <w:rPr>
          <w:rFonts w:ascii="Myriad Pro" w:hAnsi="Myriad Pro"/>
          <w:b/>
          <w:sz w:val="28"/>
        </w:rPr>
      </w:pPr>
      <w:r w:rsidRPr="00644D97">
        <w:rPr>
          <w:rFonts w:ascii="Myriad Pro" w:hAnsi="Myriad Pro"/>
          <w:b/>
          <w:i/>
          <w:sz w:val="28"/>
        </w:rPr>
        <w:t>"</w:t>
      </w:r>
      <w:r w:rsidR="005B2223" w:rsidRPr="005B2223">
        <w:t xml:space="preserve"> </w:t>
      </w:r>
      <w:bookmarkStart w:id="0" w:name="_GoBack"/>
      <w:r w:rsidR="005B2223" w:rsidRPr="005B2223">
        <w:rPr>
          <w:rFonts w:ascii="Myriad Pro" w:hAnsi="Myriad Pro"/>
          <w:b/>
          <w:sz w:val="28"/>
        </w:rPr>
        <w:t xml:space="preserve">ΟΠΠ-Ε10 </w:t>
      </w:r>
      <w:bookmarkEnd w:id="0"/>
      <w:r w:rsidR="005B2223" w:rsidRPr="005B2223">
        <w:rPr>
          <w:rFonts w:ascii="Myriad Pro" w:hAnsi="Myriad Pro"/>
          <w:b/>
          <w:sz w:val="28"/>
        </w:rPr>
        <w:t>ΜΕΤΑΛΛΟΓΕΝΕΣΗ ΕΛΛΑΔΑΣ ΚΑΙ ΕΥΡΩΠΗΣ ΚΑΙ ΟΡΥΚΤΕΣ ΠΡΩΤΕΣ ΥΛΕΣ ΚΡΙΣΙΜΗ</w:t>
      </w:r>
      <w:r w:rsidR="005B2223">
        <w:rPr>
          <w:rFonts w:ascii="Myriad Pro" w:hAnsi="Myriad Pro"/>
          <w:b/>
          <w:sz w:val="28"/>
        </w:rPr>
        <w:t>Σ ΣΗΜΑΣΙΑΣ ΣΤΗΝ ΕΕ</w:t>
      </w:r>
      <w:r w:rsidRPr="00644D97">
        <w:rPr>
          <w:rFonts w:ascii="Myriad Pro" w:hAnsi="Myriad Pro"/>
          <w:b/>
          <w:i/>
          <w:sz w:val="28"/>
        </w:rPr>
        <w:t>"</w:t>
      </w:r>
    </w:p>
    <w:p w:rsidR="00644D97" w:rsidRPr="00644D97" w:rsidRDefault="00644D97" w:rsidP="00644D97">
      <w:pPr>
        <w:jc w:val="center"/>
      </w:pPr>
    </w:p>
    <w:p w:rsidR="00CE5E31" w:rsidRPr="00AC13EB" w:rsidRDefault="00644D97" w:rsidP="00644D97">
      <w:pPr>
        <w:jc w:val="center"/>
        <w:rPr>
          <w:rFonts w:ascii="Myriad Pro" w:hAnsi="Myriad Pro"/>
          <w:b/>
          <w:i/>
          <w:sz w:val="28"/>
          <w:u w:val="single"/>
          <w:lang w:val="en-GB"/>
        </w:rPr>
      </w:pPr>
      <w:r w:rsidRPr="00AC13EB">
        <w:rPr>
          <w:rFonts w:ascii="Myriad Pro" w:hAnsi="Myriad Pro"/>
          <w:b/>
          <w:i/>
          <w:sz w:val="28"/>
          <w:u w:val="single"/>
          <w:lang w:val="en-GB"/>
        </w:rPr>
        <w:t>Essay</w:t>
      </w:r>
    </w:p>
    <w:p w:rsidR="00A620C8" w:rsidRPr="00CC61F1" w:rsidRDefault="00A620C8" w:rsidP="00644D97">
      <w:pPr>
        <w:jc w:val="both"/>
        <w:rPr>
          <w:rFonts w:ascii="Myriad Pro" w:hAnsi="Myriad Pro"/>
          <w:sz w:val="24"/>
          <w:lang w:val="en-GB"/>
        </w:rPr>
      </w:pPr>
    </w:p>
    <w:p w:rsidR="00AC13EB" w:rsidRPr="00A620C8" w:rsidRDefault="005B2223" w:rsidP="00644D97">
      <w:pPr>
        <w:jc w:val="both"/>
        <w:rPr>
          <w:rFonts w:ascii="Myriad Pro" w:hAnsi="Myriad Pro"/>
          <w:sz w:val="24"/>
          <w:lang w:val="en-GB"/>
        </w:rPr>
      </w:pPr>
      <w:r>
        <w:rPr>
          <w:rFonts w:ascii="Myriad Pro" w:hAnsi="Myriad Pro"/>
          <w:sz w:val="24"/>
        </w:rPr>
        <w:t>ΘΕΜΑ</w:t>
      </w:r>
      <w:r w:rsidR="00A620C8">
        <w:rPr>
          <w:rFonts w:ascii="Myriad Pro" w:hAnsi="Myriad Pro"/>
          <w:sz w:val="24"/>
          <w:lang w:val="en-GB"/>
        </w:rPr>
        <w:t xml:space="preserve"> </w:t>
      </w:r>
    </w:p>
    <w:p w:rsidR="00A620C8" w:rsidRDefault="00A620C8" w:rsidP="005B2223">
      <w:pPr>
        <w:jc w:val="both"/>
        <w:rPr>
          <w:rFonts w:ascii="Myriad Pro" w:hAnsi="Myriad Pro"/>
          <w:b/>
          <w:i/>
          <w:sz w:val="24"/>
          <w:lang w:val="en-GB"/>
        </w:rPr>
      </w:pPr>
      <w:r w:rsidRPr="00212E6F">
        <w:rPr>
          <w:rFonts w:ascii="Myriad Pro" w:hAnsi="Myriad Pro"/>
          <w:b/>
          <w:i/>
          <w:sz w:val="24"/>
          <w:lang w:val="en-GB"/>
        </w:rPr>
        <w:t xml:space="preserve">“Rare </w:t>
      </w:r>
      <w:r w:rsidR="00CC61F1" w:rsidRPr="00212E6F">
        <w:rPr>
          <w:rFonts w:ascii="Myriad Pro" w:hAnsi="Myriad Pro"/>
          <w:b/>
          <w:i/>
          <w:sz w:val="24"/>
          <w:lang w:val="en-GB"/>
        </w:rPr>
        <w:t>E</w:t>
      </w:r>
      <w:r w:rsidRPr="00212E6F">
        <w:rPr>
          <w:rFonts w:ascii="Myriad Pro" w:hAnsi="Myriad Pro"/>
          <w:b/>
          <w:i/>
          <w:sz w:val="24"/>
          <w:lang w:val="en-GB"/>
        </w:rPr>
        <w:t xml:space="preserve">arth </w:t>
      </w:r>
      <w:r w:rsidR="00CC61F1" w:rsidRPr="00212E6F">
        <w:rPr>
          <w:rFonts w:ascii="Myriad Pro" w:hAnsi="Myriad Pro"/>
          <w:b/>
          <w:i/>
          <w:sz w:val="24"/>
          <w:lang w:val="en-GB"/>
        </w:rPr>
        <w:t>E</w:t>
      </w:r>
      <w:r w:rsidRPr="00212E6F">
        <w:rPr>
          <w:rFonts w:ascii="Myriad Pro" w:hAnsi="Myriad Pro"/>
          <w:b/>
          <w:i/>
          <w:sz w:val="24"/>
          <w:lang w:val="en-GB"/>
        </w:rPr>
        <w:t xml:space="preserve">lements (REEs) in Ore Deposits: Global </w:t>
      </w:r>
      <w:r w:rsidR="00CC61F1" w:rsidRPr="00212E6F">
        <w:rPr>
          <w:rFonts w:ascii="Myriad Pro" w:hAnsi="Myriad Pro"/>
          <w:b/>
          <w:i/>
          <w:sz w:val="24"/>
          <w:lang w:val="en-GB"/>
        </w:rPr>
        <w:t>“status quo” and</w:t>
      </w:r>
      <w:r w:rsidR="00B360C3" w:rsidRPr="00212E6F">
        <w:rPr>
          <w:rFonts w:ascii="Myriad Pro" w:hAnsi="Myriad Pro"/>
          <w:b/>
          <w:i/>
          <w:sz w:val="24"/>
          <w:lang w:val="en-GB"/>
        </w:rPr>
        <w:t>,</w:t>
      </w:r>
      <w:r w:rsidR="00CC61F1" w:rsidRPr="00212E6F">
        <w:rPr>
          <w:rFonts w:ascii="Myriad Pro" w:hAnsi="Myriad Pro"/>
          <w:b/>
          <w:i/>
          <w:sz w:val="24"/>
          <w:lang w:val="en-GB"/>
        </w:rPr>
        <w:t xml:space="preserve"> </w:t>
      </w:r>
      <w:r w:rsidRPr="00212E6F">
        <w:rPr>
          <w:rFonts w:ascii="Myriad Pro" w:hAnsi="Myriad Pro"/>
          <w:b/>
          <w:i/>
          <w:sz w:val="24"/>
          <w:lang w:val="en-GB"/>
        </w:rPr>
        <w:t>REE</w:t>
      </w:r>
      <w:r w:rsidR="005B2223" w:rsidRPr="00212E6F">
        <w:rPr>
          <w:rFonts w:ascii="Myriad Pro" w:hAnsi="Myriad Pro"/>
          <w:b/>
          <w:i/>
          <w:sz w:val="24"/>
          <w:lang w:val="en-GB"/>
        </w:rPr>
        <w:t xml:space="preserve"> resource potential</w:t>
      </w:r>
      <w:r w:rsidRPr="00212E6F">
        <w:rPr>
          <w:rFonts w:ascii="Myriad Pro" w:hAnsi="Myriad Pro"/>
          <w:b/>
          <w:i/>
          <w:sz w:val="24"/>
          <w:lang w:val="en-GB"/>
        </w:rPr>
        <w:t xml:space="preserve"> </w:t>
      </w:r>
      <w:r w:rsidR="00846065" w:rsidRPr="00212E6F">
        <w:rPr>
          <w:rFonts w:ascii="Myriad Pro" w:hAnsi="Myriad Pro"/>
          <w:b/>
          <w:i/>
          <w:sz w:val="24"/>
          <w:lang w:val="en-GB"/>
        </w:rPr>
        <w:t>in Europe and Greece”</w:t>
      </w:r>
    </w:p>
    <w:p w:rsidR="00212E6F" w:rsidRPr="00212E6F" w:rsidRDefault="00212E6F" w:rsidP="005B2223">
      <w:pPr>
        <w:jc w:val="both"/>
        <w:rPr>
          <w:rFonts w:ascii="Myriad Pro" w:hAnsi="Myriad Pro"/>
          <w:b/>
          <w:i/>
          <w:sz w:val="24"/>
          <w:lang w:val="en-GB"/>
        </w:rPr>
      </w:pPr>
    </w:p>
    <w:p w:rsidR="00B360C3" w:rsidRDefault="00B360C3" w:rsidP="00B360C3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>
        <w:rPr>
          <w:rFonts w:ascii="Myriad Pro" w:hAnsi="Myriad Pro"/>
          <w:i/>
          <w:sz w:val="24"/>
          <w:lang w:val="en-GB"/>
        </w:rPr>
        <w:t>Uses</w:t>
      </w:r>
    </w:p>
    <w:p w:rsidR="00A620C8" w:rsidRDefault="00A620C8" w:rsidP="00A620C8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 w:rsidRPr="00A620C8">
        <w:rPr>
          <w:rFonts w:ascii="Myriad Pro" w:hAnsi="Myriad Pro"/>
          <w:i/>
          <w:sz w:val="24"/>
          <w:lang w:val="en-GB"/>
        </w:rPr>
        <w:t xml:space="preserve">Distribution </w:t>
      </w:r>
    </w:p>
    <w:p w:rsidR="00A620C8" w:rsidRDefault="00A620C8" w:rsidP="00A620C8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 w:rsidRPr="00A620C8">
        <w:rPr>
          <w:rFonts w:ascii="Myriad Pro" w:hAnsi="Myriad Pro"/>
          <w:i/>
          <w:sz w:val="24"/>
          <w:lang w:val="en-GB"/>
        </w:rPr>
        <w:t xml:space="preserve">Metallogenetic provinces </w:t>
      </w:r>
    </w:p>
    <w:p w:rsidR="00A620C8" w:rsidRDefault="00A620C8" w:rsidP="00A620C8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 w:rsidRPr="00A620C8">
        <w:rPr>
          <w:rFonts w:ascii="Myriad Pro" w:hAnsi="Myriad Pro"/>
          <w:i/>
          <w:sz w:val="24"/>
          <w:lang w:val="en-GB"/>
        </w:rPr>
        <w:t>G</w:t>
      </w:r>
      <w:r w:rsidR="005B2223" w:rsidRPr="00A620C8">
        <w:rPr>
          <w:rFonts w:ascii="Myriad Pro" w:hAnsi="Myriad Pro"/>
          <w:i/>
          <w:sz w:val="24"/>
          <w:lang w:val="en-GB"/>
        </w:rPr>
        <w:t>eodynamic</w:t>
      </w:r>
      <w:r w:rsidRPr="00A620C8">
        <w:rPr>
          <w:rFonts w:ascii="Myriad Pro" w:hAnsi="Myriad Pro"/>
          <w:i/>
          <w:sz w:val="24"/>
          <w:lang w:val="en-GB"/>
        </w:rPr>
        <w:t>/Geologic</w:t>
      </w:r>
      <w:r w:rsidR="005B2223" w:rsidRPr="00A620C8">
        <w:rPr>
          <w:rFonts w:ascii="Myriad Pro" w:hAnsi="Myriad Pro"/>
          <w:i/>
          <w:sz w:val="24"/>
          <w:lang w:val="en-GB"/>
        </w:rPr>
        <w:t xml:space="preserve"> setting</w:t>
      </w:r>
      <w:r w:rsidRPr="00A620C8">
        <w:rPr>
          <w:rFonts w:ascii="Myriad Pro" w:hAnsi="Myriad Pro"/>
          <w:i/>
          <w:sz w:val="24"/>
          <w:lang w:val="en-GB"/>
        </w:rPr>
        <w:t xml:space="preserve"> </w:t>
      </w:r>
    </w:p>
    <w:p w:rsidR="00A620C8" w:rsidRDefault="00A620C8" w:rsidP="00A620C8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 w:rsidRPr="00A620C8">
        <w:rPr>
          <w:rFonts w:ascii="Myriad Pro" w:hAnsi="Myriad Pro"/>
          <w:i/>
          <w:sz w:val="24"/>
          <w:lang w:val="en-GB"/>
        </w:rPr>
        <w:t xml:space="preserve">Mineralogy </w:t>
      </w:r>
    </w:p>
    <w:p w:rsidR="00A620C8" w:rsidRDefault="00A620C8" w:rsidP="00A620C8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 w:rsidRPr="00A620C8">
        <w:rPr>
          <w:rFonts w:ascii="Myriad Pro" w:hAnsi="Myriad Pro"/>
          <w:i/>
          <w:sz w:val="24"/>
          <w:lang w:val="en-GB"/>
        </w:rPr>
        <w:t>G</w:t>
      </w:r>
      <w:r w:rsidR="005B2223" w:rsidRPr="00A620C8">
        <w:rPr>
          <w:rFonts w:ascii="Myriad Pro" w:hAnsi="Myriad Pro"/>
          <w:i/>
          <w:sz w:val="24"/>
          <w:lang w:val="en-GB"/>
        </w:rPr>
        <w:t xml:space="preserve">enesis </w:t>
      </w:r>
    </w:p>
    <w:p w:rsidR="005B2223" w:rsidRPr="00A620C8" w:rsidRDefault="00A620C8" w:rsidP="00A620C8">
      <w:pPr>
        <w:pStyle w:val="a3"/>
        <w:numPr>
          <w:ilvl w:val="0"/>
          <w:numId w:val="4"/>
        </w:numPr>
        <w:jc w:val="both"/>
        <w:rPr>
          <w:rFonts w:ascii="Myriad Pro" w:hAnsi="Myriad Pro"/>
          <w:i/>
          <w:sz w:val="24"/>
          <w:lang w:val="en-GB"/>
        </w:rPr>
      </w:pPr>
      <w:r w:rsidRPr="00A620C8">
        <w:rPr>
          <w:rFonts w:ascii="Myriad Pro" w:hAnsi="Myriad Pro"/>
          <w:i/>
          <w:sz w:val="24"/>
          <w:lang w:val="en-GB"/>
        </w:rPr>
        <w:t>P</w:t>
      </w:r>
      <w:r>
        <w:rPr>
          <w:rFonts w:ascii="Myriad Pro" w:hAnsi="Myriad Pro"/>
          <w:i/>
          <w:sz w:val="24"/>
          <w:lang w:val="en-GB"/>
        </w:rPr>
        <w:t>roduction</w:t>
      </w:r>
    </w:p>
    <w:p w:rsidR="005B2223" w:rsidRDefault="005B2223" w:rsidP="00644D97">
      <w:pPr>
        <w:jc w:val="both"/>
        <w:rPr>
          <w:rFonts w:ascii="Myriad Pro" w:hAnsi="Myriad Pro"/>
          <w:b/>
          <w:i/>
          <w:sz w:val="24"/>
          <w:u w:val="single"/>
          <w:lang w:val="en-GB"/>
        </w:rPr>
      </w:pPr>
    </w:p>
    <w:p w:rsidR="00637363" w:rsidRPr="006413DE" w:rsidRDefault="00637363" w:rsidP="00FA4BE6">
      <w:pPr>
        <w:jc w:val="both"/>
        <w:rPr>
          <w:rFonts w:ascii="Myriad Pro" w:hAnsi="Myriad Pro"/>
          <w:lang w:val="en-GB"/>
        </w:rPr>
      </w:pPr>
      <w:r w:rsidRPr="006413DE">
        <w:rPr>
          <w:rFonts w:ascii="Myriad Pro" w:hAnsi="Myriad Pro"/>
          <w:lang w:val="en-GB"/>
        </w:rPr>
        <w:t>Literature</w:t>
      </w:r>
    </w:p>
    <w:p w:rsidR="006413DE" w:rsidRDefault="006413DE" w:rsidP="00FA4BE6">
      <w:pPr>
        <w:jc w:val="both"/>
        <w:rPr>
          <w:rFonts w:ascii="Myriad Pro" w:hAnsi="Myriad Pro"/>
          <w:i/>
          <w:lang w:val="en-GB"/>
        </w:rPr>
      </w:pPr>
    </w:p>
    <w:p w:rsidR="00CC61F1" w:rsidRDefault="00CC61F1" w:rsidP="00CC61F1">
      <w:pPr>
        <w:jc w:val="both"/>
        <w:rPr>
          <w:rFonts w:ascii="Myriad Pro" w:hAnsi="Myriad Pro"/>
          <w:i/>
          <w:u w:val="single"/>
          <w:lang w:val="en-GB"/>
        </w:rPr>
      </w:pPr>
      <w:r w:rsidRPr="00CC61F1">
        <w:rPr>
          <w:rFonts w:ascii="Myriad Pro" w:hAnsi="Myriad Pro"/>
          <w:i/>
          <w:u w:val="single"/>
          <w:lang w:val="en-GB"/>
        </w:rPr>
        <w:t>ΘΕΜΑ 1</w:t>
      </w:r>
    </w:p>
    <w:p w:rsidR="006B007B" w:rsidRPr="006B007B" w:rsidRDefault="006B007B" w:rsidP="00CC61F1">
      <w:pPr>
        <w:jc w:val="both"/>
        <w:rPr>
          <w:rFonts w:ascii="Myriad Pro" w:hAnsi="Myriad Pro"/>
          <w:b/>
          <w:lang w:val="en-GB"/>
        </w:rPr>
      </w:pPr>
      <w:r w:rsidRPr="006B007B">
        <w:rPr>
          <w:rFonts w:ascii="Myriad Pro" w:hAnsi="Myriad Pro"/>
          <w:b/>
          <w:lang w:val="en-GB"/>
        </w:rPr>
        <w:t>EUROPE</w:t>
      </w:r>
    </w:p>
    <w:p w:rsidR="00DC7730" w:rsidRPr="00DC7730" w:rsidRDefault="00DC7730" w:rsidP="00DC7730">
      <w:pPr>
        <w:pStyle w:val="a3"/>
        <w:numPr>
          <w:ilvl w:val="0"/>
          <w:numId w:val="8"/>
        </w:numPr>
        <w:jc w:val="both"/>
        <w:rPr>
          <w:rFonts w:ascii="Myriad Pro" w:hAnsi="Myriad Pro"/>
          <w:lang w:val="en-GB"/>
        </w:rPr>
      </w:pPr>
      <w:proofErr w:type="spellStart"/>
      <w:r w:rsidRPr="00DC7730">
        <w:rPr>
          <w:rFonts w:ascii="Myriad Pro" w:hAnsi="Myriad Pro"/>
          <w:lang w:val="en-GB"/>
        </w:rPr>
        <w:t>Girtan</w:t>
      </w:r>
      <w:proofErr w:type="spellEnd"/>
      <w:r w:rsidRPr="00DC7730">
        <w:rPr>
          <w:rFonts w:ascii="Myriad Pro" w:hAnsi="Myriad Pro"/>
          <w:lang w:val="en-GB"/>
        </w:rPr>
        <w:t xml:space="preserve">, M.; Wittenberg, A.; </w:t>
      </w:r>
      <w:proofErr w:type="spellStart"/>
      <w:r w:rsidRPr="00DC7730">
        <w:rPr>
          <w:rFonts w:ascii="Myriad Pro" w:hAnsi="Myriad Pro"/>
          <w:lang w:val="en-GB"/>
        </w:rPr>
        <w:t>Grilli</w:t>
      </w:r>
      <w:proofErr w:type="spellEnd"/>
      <w:r w:rsidRPr="00DC7730">
        <w:rPr>
          <w:rFonts w:ascii="Myriad Pro" w:hAnsi="Myriad Pro"/>
          <w:lang w:val="en-GB"/>
        </w:rPr>
        <w:t xml:space="preserve">, M.L.; de Oliveira, D.P.S.; </w:t>
      </w:r>
      <w:proofErr w:type="spellStart"/>
      <w:r w:rsidRPr="00DC7730">
        <w:rPr>
          <w:rFonts w:ascii="Myriad Pro" w:hAnsi="Myriad Pro"/>
          <w:lang w:val="en-GB"/>
        </w:rPr>
        <w:t>Giosuè</w:t>
      </w:r>
      <w:proofErr w:type="spellEnd"/>
      <w:r w:rsidRPr="00DC7730">
        <w:rPr>
          <w:rFonts w:ascii="Myriad Pro" w:hAnsi="Myriad Pro"/>
          <w:lang w:val="en-GB"/>
        </w:rPr>
        <w:t xml:space="preserve">, C.; </w:t>
      </w:r>
      <w:proofErr w:type="spellStart"/>
      <w:r w:rsidRPr="00DC7730">
        <w:rPr>
          <w:rFonts w:ascii="Myriad Pro" w:hAnsi="Myriad Pro"/>
          <w:lang w:val="en-GB"/>
        </w:rPr>
        <w:t>Ruello</w:t>
      </w:r>
      <w:proofErr w:type="spellEnd"/>
      <w:r w:rsidRPr="00DC7730">
        <w:rPr>
          <w:rFonts w:ascii="Myriad Pro" w:hAnsi="Myriad Pro"/>
          <w:lang w:val="en-GB"/>
        </w:rPr>
        <w:t xml:space="preserve">, M.L. The Critical Raw Materials Issue between Scarcity, Supply Risk, and Unique Properties. Materials </w:t>
      </w:r>
      <w:r w:rsidRPr="00DC7730">
        <w:rPr>
          <w:rFonts w:ascii="Myriad Pro" w:hAnsi="Myriad Pro"/>
          <w:b/>
          <w:lang w:val="en-GB"/>
        </w:rPr>
        <w:t>2021</w:t>
      </w:r>
      <w:r w:rsidRPr="00DC7730">
        <w:rPr>
          <w:rFonts w:ascii="Myriad Pro" w:hAnsi="Myriad Pro"/>
          <w:lang w:val="en-GB"/>
        </w:rPr>
        <w:t>, 14, 1826. https://doi.org/10.3390/ma14081826</w:t>
      </w:r>
    </w:p>
    <w:p w:rsidR="00D37E1E" w:rsidRDefault="00D37E1E" w:rsidP="00D37E1E">
      <w:pPr>
        <w:pStyle w:val="a3"/>
        <w:numPr>
          <w:ilvl w:val="0"/>
          <w:numId w:val="8"/>
        </w:numPr>
        <w:jc w:val="both"/>
        <w:rPr>
          <w:rFonts w:ascii="Myriad Pro" w:hAnsi="Myriad Pro"/>
          <w:lang w:val="en-GB"/>
        </w:rPr>
      </w:pPr>
      <w:r w:rsidRPr="00D37E1E">
        <w:rPr>
          <w:rFonts w:ascii="Myriad Pro" w:hAnsi="Myriad Pro"/>
          <w:lang w:val="en-GB"/>
        </w:rPr>
        <w:t>Wittenberg et al. (</w:t>
      </w:r>
      <w:r w:rsidRPr="00D37E1E">
        <w:rPr>
          <w:rFonts w:ascii="Myriad Pro" w:hAnsi="Myriad Pro"/>
          <w:b/>
          <w:lang w:val="en-GB"/>
        </w:rPr>
        <w:t>2021</w:t>
      </w:r>
      <w:r w:rsidRPr="00D37E1E">
        <w:rPr>
          <w:rFonts w:ascii="Myriad Pro" w:hAnsi="Myriad Pro"/>
          <w:lang w:val="en-GB"/>
        </w:rPr>
        <w:t xml:space="preserve">) </w:t>
      </w:r>
      <w:proofErr w:type="spellStart"/>
      <w:r w:rsidRPr="00D37E1E">
        <w:rPr>
          <w:rFonts w:ascii="Myriad Pro" w:hAnsi="Myriad Pro"/>
          <w:lang w:val="en-GB"/>
        </w:rPr>
        <w:t>GeoERA</w:t>
      </w:r>
      <w:proofErr w:type="spellEnd"/>
      <w:r w:rsidRPr="00D37E1E">
        <w:rPr>
          <w:rFonts w:ascii="Myriad Pro" w:hAnsi="Myriad Pro"/>
          <w:lang w:val="en-GB"/>
        </w:rPr>
        <w:t xml:space="preserve"> Raw Materials to support Europe’s resilience on raw materials. Society for Geology Applied to Mineral Deposits (SGA) News March 2021, pp. 6-10.</w:t>
      </w:r>
    </w:p>
    <w:p w:rsidR="00D37E1E" w:rsidRDefault="00D37E1E" w:rsidP="00D37E1E">
      <w:pPr>
        <w:pStyle w:val="a3"/>
        <w:numPr>
          <w:ilvl w:val="0"/>
          <w:numId w:val="8"/>
        </w:numPr>
        <w:jc w:val="both"/>
        <w:rPr>
          <w:rFonts w:ascii="Myriad Pro" w:hAnsi="Myriad Pro"/>
          <w:lang w:val="en-GB"/>
        </w:rPr>
      </w:pPr>
      <w:r w:rsidRPr="00D37E1E">
        <w:rPr>
          <w:rFonts w:ascii="Myriad Pro" w:hAnsi="Myriad Pro"/>
          <w:lang w:val="en-GB"/>
        </w:rPr>
        <w:lastRenderedPageBreak/>
        <w:t xml:space="preserve">Goodenough, K.M., Schilling, J., </w:t>
      </w:r>
      <w:proofErr w:type="spellStart"/>
      <w:r w:rsidRPr="00D37E1E">
        <w:rPr>
          <w:rFonts w:ascii="Myriad Pro" w:hAnsi="Myriad Pro"/>
          <w:lang w:val="en-GB"/>
        </w:rPr>
        <w:t>Jonsson</w:t>
      </w:r>
      <w:proofErr w:type="spellEnd"/>
      <w:r w:rsidRPr="00D37E1E">
        <w:rPr>
          <w:rFonts w:ascii="Myriad Pro" w:hAnsi="Myriad Pro"/>
          <w:lang w:val="en-GB"/>
        </w:rPr>
        <w:t xml:space="preserve">, E., </w:t>
      </w:r>
      <w:proofErr w:type="spellStart"/>
      <w:r w:rsidRPr="00D37E1E">
        <w:rPr>
          <w:rFonts w:ascii="Myriad Pro" w:hAnsi="Myriad Pro"/>
          <w:lang w:val="en-GB"/>
        </w:rPr>
        <w:t>Kalvig</w:t>
      </w:r>
      <w:proofErr w:type="spellEnd"/>
      <w:r w:rsidRPr="00D37E1E">
        <w:rPr>
          <w:rFonts w:ascii="Myriad Pro" w:hAnsi="Myriad Pro"/>
          <w:lang w:val="en-GB"/>
        </w:rPr>
        <w:t xml:space="preserve">, P., Charles, N., </w:t>
      </w:r>
      <w:proofErr w:type="spellStart"/>
      <w:r w:rsidRPr="00D37E1E">
        <w:rPr>
          <w:rFonts w:ascii="Myriad Pro" w:hAnsi="Myriad Pro"/>
          <w:lang w:val="en-GB"/>
        </w:rPr>
        <w:t>Tuduri</w:t>
      </w:r>
      <w:proofErr w:type="spellEnd"/>
      <w:r w:rsidRPr="00D37E1E">
        <w:rPr>
          <w:rFonts w:ascii="Myriad Pro" w:hAnsi="Myriad Pro"/>
          <w:lang w:val="en-GB"/>
        </w:rPr>
        <w:t xml:space="preserve">, J., </w:t>
      </w:r>
      <w:proofErr w:type="spellStart"/>
      <w:r w:rsidRPr="00D37E1E">
        <w:rPr>
          <w:rFonts w:ascii="Myriad Pro" w:hAnsi="Myriad Pro"/>
          <w:lang w:val="en-GB"/>
        </w:rPr>
        <w:t>Deady</w:t>
      </w:r>
      <w:proofErr w:type="spellEnd"/>
      <w:r w:rsidRPr="00D37E1E">
        <w:rPr>
          <w:rFonts w:ascii="Myriad Pro" w:hAnsi="Myriad Pro"/>
          <w:lang w:val="en-GB"/>
        </w:rPr>
        <w:t xml:space="preserve">, E.A., </w:t>
      </w:r>
      <w:proofErr w:type="spellStart"/>
      <w:r w:rsidRPr="00D37E1E">
        <w:rPr>
          <w:rFonts w:ascii="Myriad Pro" w:hAnsi="Myriad Pro"/>
          <w:lang w:val="en-GB"/>
        </w:rPr>
        <w:t>Sadeghi</w:t>
      </w:r>
      <w:proofErr w:type="spellEnd"/>
      <w:r w:rsidRPr="00D37E1E">
        <w:rPr>
          <w:rFonts w:ascii="Myriad Pro" w:hAnsi="Myriad Pro"/>
          <w:lang w:val="en-GB"/>
        </w:rPr>
        <w:t xml:space="preserve">, M., </w:t>
      </w:r>
      <w:proofErr w:type="spellStart"/>
      <w:r w:rsidRPr="00D37E1E">
        <w:rPr>
          <w:rFonts w:ascii="Myriad Pro" w:hAnsi="Myriad Pro"/>
          <w:lang w:val="en-GB"/>
        </w:rPr>
        <w:t>Schiellerup</w:t>
      </w:r>
      <w:proofErr w:type="spellEnd"/>
      <w:r w:rsidRPr="00D37E1E">
        <w:rPr>
          <w:rFonts w:ascii="Myriad Pro" w:hAnsi="Myriad Pro"/>
          <w:lang w:val="en-GB"/>
        </w:rPr>
        <w:t xml:space="preserve">, H., Müller, A. and Bertrand, G., </w:t>
      </w:r>
      <w:r w:rsidRPr="00D37E1E">
        <w:rPr>
          <w:rFonts w:ascii="Myriad Pro" w:hAnsi="Myriad Pro"/>
          <w:b/>
          <w:lang w:val="en-GB"/>
        </w:rPr>
        <w:t>2016</w:t>
      </w:r>
      <w:r w:rsidRPr="00D37E1E">
        <w:rPr>
          <w:rFonts w:ascii="Myriad Pro" w:hAnsi="Myriad Pro"/>
          <w:lang w:val="en-GB"/>
        </w:rPr>
        <w:t>. Europe's rare earth element resource potential: An overview of REE metallogenetic provinces and their geodynamic setting. Ore Geology Reviews, 72, pp.838-856.</w:t>
      </w:r>
    </w:p>
    <w:p w:rsidR="00D37E1E" w:rsidRDefault="006B007B" w:rsidP="006B007B">
      <w:pPr>
        <w:pStyle w:val="a3"/>
        <w:numPr>
          <w:ilvl w:val="0"/>
          <w:numId w:val="8"/>
        </w:numPr>
        <w:jc w:val="both"/>
        <w:rPr>
          <w:rFonts w:ascii="Myriad Pro" w:hAnsi="Myriad Pro"/>
          <w:lang w:val="en-GB"/>
        </w:rPr>
      </w:pPr>
      <w:proofErr w:type="spellStart"/>
      <w:r w:rsidRPr="006B007B">
        <w:rPr>
          <w:rFonts w:ascii="Myriad Pro" w:hAnsi="Myriad Pro"/>
          <w:lang w:val="en-GB"/>
        </w:rPr>
        <w:t>Dushyantha</w:t>
      </w:r>
      <w:proofErr w:type="spellEnd"/>
      <w:r w:rsidRPr="006B007B">
        <w:rPr>
          <w:rFonts w:ascii="Myriad Pro" w:hAnsi="Myriad Pro"/>
          <w:lang w:val="en-GB"/>
        </w:rPr>
        <w:t xml:space="preserve">, N., </w:t>
      </w:r>
      <w:proofErr w:type="spellStart"/>
      <w:r w:rsidRPr="006B007B">
        <w:rPr>
          <w:rFonts w:ascii="Myriad Pro" w:hAnsi="Myriad Pro"/>
          <w:lang w:val="en-GB"/>
        </w:rPr>
        <w:t>Batapola</w:t>
      </w:r>
      <w:proofErr w:type="spellEnd"/>
      <w:r w:rsidRPr="006B007B">
        <w:rPr>
          <w:rFonts w:ascii="Myriad Pro" w:hAnsi="Myriad Pro"/>
          <w:lang w:val="en-GB"/>
        </w:rPr>
        <w:t xml:space="preserve">, N., </w:t>
      </w:r>
      <w:proofErr w:type="spellStart"/>
      <w:r w:rsidRPr="006B007B">
        <w:rPr>
          <w:rFonts w:ascii="Myriad Pro" w:hAnsi="Myriad Pro"/>
          <w:lang w:val="en-GB"/>
        </w:rPr>
        <w:t>Ilankoon</w:t>
      </w:r>
      <w:proofErr w:type="spellEnd"/>
      <w:r w:rsidRPr="006B007B">
        <w:rPr>
          <w:rFonts w:ascii="Myriad Pro" w:hAnsi="Myriad Pro"/>
          <w:lang w:val="en-GB"/>
        </w:rPr>
        <w:t xml:space="preserve">, I.M.S.K., Rohitha, S., </w:t>
      </w:r>
      <w:proofErr w:type="spellStart"/>
      <w:r w:rsidRPr="006B007B">
        <w:rPr>
          <w:rFonts w:ascii="Myriad Pro" w:hAnsi="Myriad Pro"/>
          <w:lang w:val="en-GB"/>
        </w:rPr>
        <w:t>Premasiri</w:t>
      </w:r>
      <w:proofErr w:type="spellEnd"/>
      <w:r w:rsidRPr="006B007B">
        <w:rPr>
          <w:rFonts w:ascii="Myriad Pro" w:hAnsi="Myriad Pro"/>
          <w:lang w:val="en-GB"/>
        </w:rPr>
        <w:t xml:space="preserve">, R., </w:t>
      </w:r>
      <w:proofErr w:type="spellStart"/>
      <w:r w:rsidRPr="006B007B">
        <w:rPr>
          <w:rFonts w:ascii="Myriad Pro" w:hAnsi="Myriad Pro"/>
          <w:lang w:val="en-GB"/>
        </w:rPr>
        <w:t>Abeysinghe</w:t>
      </w:r>
      <w:proofErr w:type="spellEnd"/>
      <w:r w:rsidRPr="006B007B">
        <w:rPr>
          <w:rFonts w:ascii="Myriad Pro" w:hAnsi="Myriad Pro"/>
          <w:lang w:val="en-GB"/>
        </w:rPr>
        <w:t xml:space="preserve">, B., </w:t>
      </w:r>
      <w:proofErr w:type="spellStart"/>
      <w:r w:rsidRPr="006B007B">
        <w:rPr>
          <w:rFonts w:ascii="Myriad Pro" w:hAnsi="Myriad Pro"/>
          <w:lang w:val="en-GB"/>
        </w:rPr>
        <w:t>Ratnayake</w:t>
      </w:r>
      <w:proofErr w:type="spellEnd"/>
      <w:r w:rsidRPr="006B007B">
        <w:rPr>
          <w:rFonts w:ascii="Myriad Pro" w:hAnsi="Myriad Pro"/>
          <w:lang w:val="en-GB"/>
        </w:rPr>
        <w:t xml:space="preserve">, N. and </w:t>
      </w:r>
      <w:proofErr w:type="spellStart"/>
      <w:r w:rsidRPr="006B007B">
        <w:rPr>
          <w:rFonts w:ascii="Myriad Pro" w:hAnsi="Myriad Pro"/>
          <w:lang w:val="en-GB"/>
        </w:rPr>
        <w:t>Dissanayake</w:t>
      </w:r>
      <w:proofErr w:type="spellEnd"/>
      <w:r w:rsidRPr="006B007B">
        <w:rPr>
          <w:rFonts w:ascii="Myriad Pro" w:hAnsi="Myriad Pro"/>
          <w:lang w:val="en-GB"/>
        </w:rPr>
        <w:t xml:space="preserve">, K., </w:t>
      </w:r>
      <w:r w:rsidRPr="006B007B">
        <w:rPr>
          <w:rFonts w:ascii="Myriad Pro" w:hAnsi="Myriad Pro"/>
          <w:b/>
          <w:lang w:val="en-GB"/>
        </w:rPr>
        <w:t>2020</w:t>
      </w:r>
      <w:r w:rsidRPr="006B007B">
        <w:rPr>
          <w:rFonts w:ascii="Myriad Pro" w:hAnsi="Myriad Pro"/>
          <w:lang w:val="en-GB"/>
        </w:rPr>
        <w:t>. The story of rare earth elements (REEs): Occurrences, global distribution, genesis, geology, mineralogy and global production. Ore Geology Reviews, 122, p.103521.</w:t>
      </w:r>
    </w:p>
    <w:p w:rsidR="00AC7C7E" w:rsidRDefault="00AC7C7E" w:rsidP="00AC7C7E">
      <w:pPr>
        <w:pStyle w:val="a3"/>
        <w:numPr>
          <w:ilvl w:val="0"/>
          <w:numId w:val="8"/>
        </w:numPr>
        <w:jc w:val="both"/>
        <w:rPr>
          <w:rFonts w:ascii="Myriad Pro" w:hAnsi="Myriad Pro"/>
          <w:lang w:val="en-GB"/>
        </w:rPr>
      </w:pPr>
      <w:proofErr w:type="spellStart"/>
      <w:r w:rsidRPr="00AC7C7E">
        <w:rPr>
          <w:rFonts w:ascii="Myriad Pro" w:hAnsi="Myriad Pro"/>
          <w:lang w:val="en-GB"/>
        </w:rPr>
        <w:t>Sadeghi</w:t>
      </w:r>
      <w:proofErr w:type="spellEnd"/>
      <w:r w:rsidRPr="00AC7C7E">
        <w:rPr>
          <w:rFonts w:ascii="Myriad Pro" w:hAnsi="Myriad Pro"/>
          <w:lang w:val="en-GB"/>
        </w:rPr>
        <w:t xml:space="preserve">, M., </w:t>
      </w:r>
      <w:proofErr w:type="spellStart"/>
      <w:r w:rsidRPr="00AC7C7E">
        <w:rPr>
          <w:rFonts w:ascii="Myriad Pro" w:hAnsi="Myriad Pro"/>
          <w:lang w:val="en-GB"/>
        </w:rPr>
        <w:t>Arvanitidis</w:t>
      </w:r>
      <w:proofErr w:type="spellEnd"/>
      <w:r w:rsidRPr="00AC7C7E">
        <w:rPr>
          <w:rFonts w:ascii="Myriad Pro" w:hAnsi="Myriad Pro"/>
          <w:lang w:val="en-GB"/>
        </w:rPr>
        <w:t xml:space="preserve">, N. and </w:t>
      </w:r>
      <w:proofErr w:type="spellStart"/>
      <w:r w:rsidRPr="00AC7C7E">
        <w:rPr>
          <w:rFonts w:ascii="Myriad Pro" w:hAnsi="Myriad Pro"/>
          <w:lang w:val="en-GB"/>
        </w:rPr>
        <w:t>Ladenberger</w:t>
      </w:r>
      <w:proofErr w:type="spellEnd"/>
      <w:r w:rsidRPr="00AC7C7E">
        <w:rPr>
          <w:rFonts w:ascii="Myriad Pro" w:hAnsi="Myriad Pro"/>
          <w:lang w:val="en-GB"/>
        </w:rPr>
        <w:t xml:space="preserve">, A., </w:t>
      </w:r>
      <w:r w:rsidRPr="00AC7C7E">
        <w:rPr>
          <w:rFonts w:ascii="Myriad Pro" w:hAnsi="Myriad Pro"/>
          <w:b/>
          <w:lang w:val="en-GB"/>
        </w:rPr>
        <w:t>2020</w:t>
      </w:r>
      <w:r w:rsidRPr="00AC7C7E">
        <w:rPr>
          <w:rFonts w:ascii="Myriad Pro" w:hAnsi="Myriad Pro"/>
          <w:lang w:val="en-GB"/>
        </w:rPr>
        <w:t>. Geochemistry of Rare Earth Elements in Bedrock and Till, Applied in the Context of Mineral Potential in Sweden. Minerals, 10(4), p.365.</w:t>
      </w:r>
    </w:p>
    <w:p w:rsidR="00AC7C7E" w:rsidRDefault="00AC7C7E" w:rsidP="00AC7C7E">
      <w:pPr>
        <w:pStyle w:val="a3"/>
        <w:numPr>
          <w:ilvl w:val="0"/>
          <w:numId w:val="8"/>
        </w:numPr>
        <w:jc w:val="both"/>
        <w:rPr>
          <w:rFonts w:ascii="Myriad Pro" w:hAnsi="Myriad Pro"/>
          <w:lang w:val="en-GB"/>
        </w:rPr>
      </w:pPr>
      <w:proofErr w:type="spellStart"/>
      <w:r w:rsidRPr="00AC7C7E">
        <w:rPr>
          <w:rFonts w:ascii="Myriad Pro" w:hAnsi="Myriad Pro"/>
          <w:lang w:val="en-GB"/>
        </w:rPr>
        <w:t>Sahlström</w:t>
      </w:r>
      <w:proofErr w:type="spellEnd"/>
      <w:r w:rsidRPr="00AC7C7E">
        <w:rPr>
          <w:rFonts w:ascii="Myriad Pro" w:hAnsi="Myriad Pro"/>
          <w:lang w:val="en-GB"/>
        </w:rPr>
        <w:t xml:space="preserve">, F., </w:t>
      </w:r>
      <w:proofErr w:type="spellStart"/>
      <w:r w:rsidRPr="00AC7C7E">
        <w:rPr>
          <w:rFonts w:ascii="Myriad Pro" w:hAnsi="Myriad Pro"/>
          <w:lang w:val="en-GB"/>
        </w:rPr>
        <w:t>Jonsson</w:t>
      </w:r>
      <w:proofErr w:type="spellEnd"/>
      <w:r w:rsidRPr="00AC7C7E">
        <w:rPr>
          <w:rFonts w:ascii="Myriad Pro" w:hAnsi="Myriad Pro"/>
          <w:lang w:val="en-GB"/>
        </w:rPr>
        <w:t xml:space="preserve">, E., </w:t>
      </w:r>
      <w:proofErr w:type="spellStart"/>
      <w:r w:rsidRPr="00AC7C7E">
        <w:rPr>
          <w:rFonts w:ascii="Myriad Pro" w:hAnsi="Myriad Pro"/>
          <w:lang w:val="en-GB"/>
        </w:rPr>
        <w:t>Högdahl</w:t>
      </w:r>
      <w:proofErr w:type="spellEnd"/>
      <w:r w:rsidRPr="00AC7C7E">
        <w:rPr>
          <w:rFonts w:ascii="Myriad Pro" w:hAnsi="Myriad Pro"/>
          <w:lang w:val="en-GB"/>
        </w:rPr>
        <w:t xml:space="preserve">, K., Troll, V.R., Harris, C., </w:t>
      </w:r>
      <w:proofErr w:type="spellStart"/>
      <w:r w:rsidRPr="00AC7C7E">
        <w:rPr>
          <w:rFonts w:ascii="Myriad Pro" w:hAnsi="Myriad Pro"/>
          <w:lang w:val="en-GB"/>
        </w:rPr>
        <w:t>Jolis</w:t>
      </w:r>
      <w:proofErr w:type="spellEnd"/>
      <w:r w:rsidRPr="00AC7C7E">
        <w:rPr>
          <w:rFonts w:ascii="Myriad Pro" w:hAnsi="Myriad Pro"/>
          <w:lang w:val="en-GB"/>
        </w:rPr>
        <w:t xml:space="preserve">, E.M. and Weis, F., </w:t>
      </w:r>
      <w:r w:rsidRPr="00AC7C7E">
        <w:rPr>
          <w:rFonts w:ascii="Myriad Pro" w:hAnsi="Myriad Pro"/>
          <w:b/>
          <w:lang w:val="en-GB"/>
        </w:rPr>
        <w:t>2019</w:t>
      </w:r>
      <w:r w:rsidRPr="00AC7C7E">
        <w:rPr>
          <w:rFonts w:ascii="Myriad Pro" w:hAnsi="Myriad Pro"/>
          <w:lang w:val="en-GB"/>
        </w:rPr>
        <w:t>. Interaction between high-temperature magmatic fluids and limestone explains ‘</w:t>
      </w:r>
      <w:proofErr w:type="spellStart"/>
      <w:r w:rsidRPr="00AC7C7E">
        <w:rPr>
          <w:rFonts w:ascii="Myriad Pro" w:hAnsi="Myriad Pro"/>
          <w:lang w:val="en-GB"/>
        </w:rPr>
        <w:t>Bastnäs</w:t>
      </w:r>
      <w:proofErr w:type="spellEnd"/>
      <w:r w:rsidRPr="00AC7C7E">
        <w:rPr>
          <w:rFonts w:ascii="Myriad Pro" w:hAnsi="Myriad Pro"/>
          <w:lang w:val="en-GB"/>
        </w:rPr>
        <w:t>-type’</w:t>
      </w:r>
      <w:r>
        <w:rPr>
          <w:rFonts w:ascii="Myriad Pro" w:hAnsi="Myriad Pro"/>
          <w:lang w:val="en-GB"/>
        </w:rPr>
        <w:t xml:space="preserve"> </w:t>
      </w:r>
      <w:r w:rsidRPr="00AC7C7E">
        <w:rPr>
          <w:rFonts w:ascii="Myriad Pro" w:hAnsi="Myriad Pro"/>
          <w:lang w:val="en-GB"/>
        </w:rPr>
        <w:t>REE deposits in central Sweden. Scientific reports, 9(1), pp.1-9.</w:t>
      </w:r>
    </w:p>
    <w:p w:rsidR="006B007B" w:rsidRPr="006B007B" w:rsidRDefault="006B007B" w:rsidP="006B007B">
      <w:pPr>
        <w:pStyle w:val="a3"/>
        <w:jc w:val="both"/>
        <w:rPr>
          <w:rFonts w:ascii="Myriad Pro" w:hAnsi="Myriad Pro"/>
          <w:b/>
          <w:lang w:val="en-GB"/>
        </w:rPr>
      </w:pPr>
    </w:p>
    <w:p w:rsidR="006B007B" w:rsidRDefault="006B007B" w:rsidP="006B007B">
      <w:pPr>
        <w:jc w:val="both"/>
        <w:rPr>
          <w:rFonts w:ascii="Myriad Pro" w:hAnsi="Myriad Pro"/>
          <w:b/>
          <w:lang w:val="en-GB"/>
        </w:rPr>
      </w:pPr>
      <w:r w:rsidRPr="006B007B">
        <w:rPr>
          <w:rFonts w:ascii="Myriad Pro" w:hAnsi="Myriad Pro"/>
          <w:b/>
          <w:lang w:val="en-GB"/>
        </w:rPr>
        <w:t>GREECE</w:t>
      </w:r>
    </w:p>
    <w:p w:rsidR="006B007B" w:rsidRDefault="006B007B" w:rsidP="006B007B">
      <w:pPr>
        <w:pStyle w:val="a3"/>
        <w:numPr>
          <w:ilvl w:val="0"/>
          <w:numId w:val="9"/>
        </w:numPr>
        <w:jc w:val="both"/>
        <w:rPr>
          <w:rFonts w:ascii="Myriad Pro" w:hAnsi="Myriad Pro"/>
          <w:lang w:val="en-GB"/>
        </w:rPr>
      </w:pPr>
      <w:r w:rsidRPr="006B007B">
        <w:rPr>
          <w:rFonts w:ascii="Myriad Pro" w:hAnsi="Myriad Pro"/>
          <w:lang w:val="en-GB"/>
        </w:rPr>
        <w:t xml:space="preserve">Papadopoulos, A., </w:t>
      </w:r>
      <w:proofErr w:type="spellStart"/>
      <w:r w:rsidRPr="006B007B">
        <w:rPr>
          <w:rFonts w:ascii="Myriad Pro" w:hAnsi="Myriad Pro"/>
          <w:lang w:val="en-GB"/>
        </w:rPr>
        <w:t>Tzifas</w:t>
      </w:r>
      <w:proofErr w:type="spellEnd"/>
      <w:r w:rsidRPr="006B007B">
        <w:rPr>
          <w:rFonts w:ascii="Myriad Pro" w:hAnsi="Myriad Pro"/>
          <w:lang w:val="en-GB"/>
        </w:rPr>
        <w:t xml:space="preserve">, I.T. and </w:t>
      </w:r>
      <w:proofErr w:type="spellStart"/>
      <w:r w:rsidRPr="006B007B">
        <w:rPr>
          <w:rFonts w:ascii="Myriad Pro" w:hAnsi="Myriad Pro"/>
          <w:lang w:val="en-GB"/>
        </w:rPr>
        <w:t>Tsikos</w:t>
      </w:r>
      <w:proofErr w:type="spellEnd"/>
      <w:r w:rsidRPr="006B007B">
        <w:rPr>
          <w:rFonts w:ascii="Myriad Pro" w:hAnsi="Myriad Pro"/>
          <w:lang w:val="en-GB"/>
        </w:rPr>
        <w:t xml:space="preserve">, H., </w:t>
      </w:r>
      <w:r w:rsidRPr="006B007B">
        <w:rPr>
          <w:rFonts w:ascii="Myriad Pro" w:hAnsi="Myriad Pro"/>
          <w:b/>
          <w:lang w:val="en-GB"/>
        </w:rPr>
        <w:t>2019</w:t>
      </w:r>
      <w:r w:rsidRPr="006B007B">
        <w:rPr>
          <w:rFonts w:ascii="Myriad Pro" w:hAnsi="Myriad Pro"/>
          <w:lang w:val="en-GB"/>
        </w:rPr>
        <w:t>. The potential for REE and associated critical metals in coastal sand (placer) deposits of Greece: A review. Minerals, 9(8), p.469.</w:t>
      </w:r>
    </w:p>
    <w:p w:rsidR="006B007B" w:rsidRPr="006B007B" w:rsidRDefault="006B007B" w:rsidP="00DC7730">
      <w:pPr>
        <w:pStyle w:val="a3"/>
        <w:jc w:val="both"/>
        <w:rPr>
          <w:rFonts w:ascii="Myriad Pro" w:hAnsi="Myriad Pro"/>
          <w:lang w:val="en-GB"/>
        </w:rPr>
      </w:pPr>
    </w:p>
    <w:p w:rsidR="00CC61F1" w:rsidRDefault="00CC61F1" w:rsidP="00CC61F1">
      <w:pPr>
        <w:jc w:val="both"/>
        <w:rPr>
          <w:rFonts w:ascii="Myriad Pro" w:hAnsi="Myriad Pro"/>
          <w:lang w:val="en-GB"/>
        </w:rPr>
      </w:pPr>
    </w:p>
    <w:p w:rsidR="006413DE" w:rsidRDefault="006413DE" w:rsidP="006413DE">
      <w:pPr>
        <w:pStyle w:val="a3"/>
        <w:ind w:left="357" w:hanging="357"/>
        <w:jc w:val="both"/>
        <w:rPr>
          <w:rFonts w:ascii="Myriad Pro" w:hAnsi="Myriad Pro"/>
          <w:lang w:val="en-GB"/>
        </w:rPr>
      </w:pPr>
    </w:p>
    <w:p w:rsidR="006413DE" w:rsidRPr="006413DE" w:rsidRDefault="006413DE" w:rsidP="006413DE">
      <w:pPr>
        <w:jc w:val="both"/>
        <w:rPr>
          <w:rFonts w:ascii="Myriad Pro" w:hAnsi="Myriad Pro"/>
          <w:lang w:val="en-GB"/>
        </w:rPr>
      </w:pPr>
    </w:p>
    <w:p w:rsidR="00FA4BE6" w:rsidRDefault="00FA4BE6" w:rsidP="00644D97">
      <w:pPr>
        <w:jc w:val="both"/>
        <w:rPr>
          <w:rFonts w:ascii="Myriad Pro" w:hAnsi="Myriad Pro"/>
          <w:sz w:val="24"/>
          <w:lang w:val="en-GB"/>
        </w:rPr>
      </w:pPr>
    </w:p>
    <w:p w:rsidR="00FA4BE6" w:rsidRDefault="00FA4BE6" w:rsidP="00644D97">
      <w:pPr>
        <w:jc w:val="both"/>
        <w:rPr>
          <w:rFonts w:ascii="Myriad Pro" w:hAnsi="Myriad Pro"/>
          <w:sz w:val="24"/>
          <w:lang w:val="en-GB"/>
        </w:rPr>
      </w:pPr>
    </w:p>
    <w:p w:rsidR="00AC13EB" w:rsidRPr="00644D97" w:rsidRDefault="00AC13EB" w:rsidP="00644D97">
      <w:pPr>
        <w:jc w:val="both"/>
        <w:rPr>
          <w:rFonts w:ascii="Myriad Pro" w:hAnsi="Myriad Pro"/>
          <w:sz w:val="24"/>
          <w:lang w:val="en-GB"/>
        </w:rPr>
      </w:pPr>
    </w:p>
    <w:sectPr w:rsidR="00AC13EB" w:rsidRPr="00644D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68C"/>
    <w:multiLevelType w:val="hybridMultilevel"/>
    <w:tmpl w:val="9968A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65D"/>
    <w:multiLevelType w:val="hybridMultilevel"/>
    <w:tmpl w:val="4088F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5180"/>
    <w:multiLevelType w:val="hybridMultilevel"/>
    <w:tmpl w:val="A04C1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631A"/>
    <w:multiLevelType w:val="hybridMultilevel"/>
    <w:tmpl w:val="54DAB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15265"/>
    <w:multiLevelType w:val="hybridMultilevel"/>
    <w:tmpl w:val="76E46EA8"/>
    <w:lvl w:ilvl="0" w:tplc="0408000F">
      <w:start w:val="1"/>
      <w:numFmt w:val="decimal"/>
      <w:lvlText w:val="%1."/>
      <w:lvlJc w:val="left"/>
      <w:pPr>
        <w:ind w:left="769" w:hanging="360"/>
      </w:pPr>
    </w:lvl>
    <w:lvl w:ilvl="1" w:tplc="04080019" w:tentative="1">
      <w:start w:val="1"/>
      <w:numFmt w:val="lowerLetter"/>
      <w:lvlText w:val="%2."/>
      <w:lvlJc w:val="left"/>
      <w:pPr>
        <w:ind w:left="1489" w:hanging="360"/>
      </w:pPr>
    </w:lvl>
    <w:lvl w:ilvl="2" w:tplc="0408001B" w:tentative="1">
      <w:start w:val="1"/>
      <w:numFmt w:val="lowerRoman"/>
      <w:lvlText w:val="%3."/>
      <w:lvlJc w:val="right"/>
      <w:pPr>
        <w:ind w:left="2209" w:hanging="180"/>
      </w:pPr>
    </w:lvl>
    <w:lvl w:ilvl="3" w:tplc="0408000F" w:tentative="1">
      <w:start w:val="1"/>
      <w:numFmt w:val="decimal"/>
      <w:lvlText w:val="%4."/>
      <w:lvlJc w:val="left"/>
      <w:pPr>
        <w:ind w:left="2929" w:hanging="360"/>
      </w:pPr>
    </w:lvl>
    <w:lvl w:ilvl="4" w:tplc="04080019" w:tentative="1">
      <w:start w:val="1"/>
      <w:numFmt w:val="lowerLetter"/>
      <w:lvlText w:val="%5."/>
      <w:lvlJc w:val="left"/>
      <w:pPr>
        <w:ind w:left="3649" w:hanging="360"/>
      </w:pPr>
    </w:lvl>
    <w:lvl w:ilvl="5" w:tplc="0408001B" w:tentative="1">
      <w:start w:val="1"/>
      <w:numFmt w:val="lowerRoman"/>
      <w:lvlText w:val="%6."/>
      <w:lvlJc w:val="right"/>
      <w:pPr>
        <w:ind w:left="4369" w:hanging="180"/>
      </w:pPr>
    </w:lvl>
    <w:lvl w:ilvl="6" w:tplc="0408000F" w:tentative="1">
      <w:start w:val="1"/>
      <w:numFmt w:val="decimal"/>
      <w:lvlText w:val="%7."/>
      <w:lvlJc w:val="left"/>
      <w:pPr>
        <w:ind w:left="5089" w:hanging="360"/>
      </w:pPr>
    </w:lvl>
    <w:lvl w:ilvl="7" w:tplc="04080019" w:tentative="1">
      <w:start w:val="1"/>
      <w:numFmt w:val="lowerLetter"/>
      <w:lvlText w:val="%8."/>
      <w:lvlJc w:val="left"/>
      <w:pPr>
        <w:ind w:left="5809" w:hanging="360"/>
      </w:pPr>
    </w:lvl>
    <w:lvl w:ilvl="8" w:tplc="0408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4B540858"/>
    <w:multiLevelType w:val="hybridMultilevel"/>
    <w:tmpl w:val="9CE0E638"/>
    <w:lvl w:ilvl="0" w:tplc="0408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515B59A2"/>
    <w:multiLevelType w:val="hybridMultilevel"/>
    <w:tmpl w:val="451E1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1E2F"/>
    <w:multiLevelType w:val="hybridMultilevel"/>
    <w:tmpl w:val="3956E8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62AF"/>
    <w:multiLevelType w:val="hybridMultilevel"/>
    <w:tmpl w:val="6A8AB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97"/>
    <w:rsid w:val="00011E25"/>
    <w:rsid w:val="00212E6F"/>
    <w:rsid w:val="0044324E"/>
    <w:rsid w:val="00461D7C"/>
    <w:rsid w:val="005B2223"/>
    <w:rsid w:val="00637363"/>
    <w:rsid w:val="006413DE"/>
    <w:rsid w:val="00644D97"/>
    <w:rsid w:val="006B007B"/>
    <w:rsid w:val="00766130"/>
    <w:rsid w:val="007E6C38"/>
    <w:rsid w:val="00846065"/>
    <w:rsid w:val="00950959"/>
    <w:rsid w:val="009835B3"/>
    <w:rsid w:val="009A5B51"/>
    <w:rsid w:val="00A620C8"/>
    <w:rsid w:val="00AA37FB"/>
    <w:rsid w:val="00AC13EB"/>
    <w:rsid w:val="00AC7C7E"/>
    <w:rsid w:val="00B360C3"/>
    <w:rsid w:val="00B671FE"/>
    <w:rsid w:val="00CB0E78"/>
    <w:rsid w:val="00CC61F1"/>
    <w:rsid w:val="00CE5E31"/>
    <w:rsid w:val="00D37E1E"/>
    <w:rsid w:val="00DC7730"/>
    <w:rsid w:val="00DE1E2F"/>
    <w:rsid w:val="00E946B6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E89B-B84B-447E-B04D-4491B4D2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13E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3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Stephanos Kilias</dc:creator>
  <cp:keywords/>
  <dc:description/>
  <cp:lastModifiedBy>Stephanos Kilias</cp:lastModifiedBy>
  <cp:revision>2</cp:revision>
  <dcterms:created xsi:type="dcterms:W3CDTF">2021-04-14T18:53:00Z</dcterms:created>
  <dcterms:modified xsi:type="dcterms:W3CDTF">2021-04-14T18:53:00Z</dcterms:modified>
</cp:coreProperties>
</file>