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57AF9" w:rsidRPr="00557AF9" w:rsidRDefault="00702B89" w:rsidP="00557AF9">
      <w:pPr>
        <w:pStyle w:val="Web"/>
        <w:spacing w:before="0" w:beforeAutospacing="0" w:after="0" w:afterAutospacing="0" w:line="276" w:lineRule="auto"/>
        <w:jc w:val="both"/>
        <w:rPr>
          <w:rFonts w:ascii="Garamond" w:hAnsi="Garamond"/>
          <w:sz w:val="30"/>
          <w:szCs w:val="30"/>
          <w:lang w:val="it-IT"/>
        </w:rPr>
      </w:pPr>
      <w:r w:rsidRPr="00557AF9">
        <w:rPr>
          <w:rFonts w:ascii="Garamond" w:hAnsi="Garamond"/>
          <w:sz w:val="30"/>
          <w:szCs w:val="30"/>
          <w:lang w:val="en-US"/>
        </w:rPr>
        <w:tab/>
      </w:r>
      <w:r w:rsidRPr="00557AF9">
        <w:rPr>
          <w:rFonts w:ascii="Garamond" w:hAnsi="Garamond"/>
          <w:sz w:val="30"/>
          <w:szCs w:val="30"/>
          <w:lang w:val="it-IT"/>
        </w:rPr>
        <w:t xml:space="preserve">Il </w:t>
      </w:r>
      <w:r w:rsidRPr="00557AF9">
        <w:rPr>
          <w:rFonts w:ascii="Garamond" w:hAnsi="Garamond"/>
          <w:b/>
          <w:bCs/>
          <w:sz w:val="30"/>
          <w:szCs w:val="30"/>
          <w:lang w:val="it-IT"/>
        </w:rPr>
        <w:t>Seminario d</w:t>
      </w:r>
      <w:bookmarkStart w:id="0" w:name="_GoBack"/>
      <w:bookmarkEnd w:id="0"/>
      <w:r w:rsidRPr="00557AF9">
        <w:rPr>
          <w:rFonts w:ascii="Garamond" w:hAnsi="Garamond"/>
          <w:b/>
          <w:bCs/>
          <w:sz w:val="30"/>
          <w:szCs w:val="30"/>
          <w:lang w:val="it-IT"/>
        </w:rPr>
        <w:t>i storia e storiografia italiana</w:t>
      </w:r>
      <w:r w:rsidRPr="00557AF9">
        <w:rPr>
          <w:rFonts w:ascii="Garamond" w:hAnsi="Garamond"/>
          <w:sz w:val="30"/>
          <w:szCs w:val="30"/>
          <w:lang w:val="it-IT"/>
        </w:rPr>
        <w:t xml:space="preserve"> (Dipartimento di lingua e letteratura italiana dell’Università nazionale e </w:t>
      </w:r>
      <w:proofErr w:type="spellStart"/>
      <w:r w:rsidRPr="00557AF9">
        <w:rPr>
          <w:rFonts w:ascii="Garamond" w:hAnsi="Garamond"/>
          <w:sz w:val="30"/>
          <w:szCs w:val="30"/>
          <w:lang w:val="it-IT"/>
        </w:rPr>
        <w:t>capodistriaca</w:t>
      </w:r>
      <w:proofErr w:type="spellEnd"/>
      <w:r w:rsidRPr="00557AF9">
        <w:rPr>
          <w:rFonts w:ascii="Garamond" w:hAnsi="Garamond"/>
          <w:sz w:val="30"/>
          <w:szCs w:val="30"/>
          <w:lang w:val="it-IT"/>
        </w:rPr>
        <w:t xml:space="preserve"> di Atene) vi invita al seminario del dott. </w:t>
      </w:r>
      <w:r w:rsidR="00557AF9" w:rsidRPr="00557AF9">
        <w:rPr>
          <w:rFonts w:ascii="Garamond" w:hAnsi="Garamond"/>
          <w:b/>
          <w:sz w:val="30"/>
          <w:szCs w:val="30"/>
          <w:lang w:val="it-IT"/>
        </w:rPr>
        <w:t xml:space="preserve">Toni Veneri </w:t>
      </w:r>
      <w:r w:rsidR="00557AF9" w:rsidRPr="00557AF9">
        <w:rPr>
          <w:rFonts w:ascii="Garamond" w:hAnsi="Garamond"/>
          <w:sz w:val="30"/>
          <w:szCs w:val="30"/>
          <w:lang w:val="it-IT"/>
        </w:rPr>
        <w:t xml:space="preserve">(University of North Carolina </w:t>
      </w:r>
      <w:proofErr w:type="spellStart"/>
      <w:r w:rsidR="00557AF9" w:rsidRPr="00557AF9">
        <w:rPr>
          <w:rFonts w:ascii="Garamond" w:hAnsi="Garamond"/>
          <w:sz w:val="30"/>
          <w:szCs w:val="30"/>
          <w:lang w:val="it-IT"/>
        </w:rPr>
        <w:t>at</w:t>
      </w:r>
      <w:proofErr w:type="spellEnd"/>
      <w:r w:rsidR="00557AF9" w:rsidRPr="00557AF9">
        <w:rPr>
          <w:rFonts w:ascii="Garamond" w:hAnsi="Garamond"/>
          <w:sz w:val="30"/>
          <w:szCs w:val="30"/>
          <w:lang w:val="it-IT"/>
        </w:rPr>
        <w:t xml:space="preserve"> </w:t>
      </w:r>
      <w:proofErr w:type="spellStart"/>
      <w:r w:rsidR="00557AF9" w:rsidRPr="00557AF9">
        <w:rPr>
          <w:rFonts w:ascii="Garamond" w:hAnsi="Garamond"/>
          <w:sz w:val="30"/>
          <w:szCs w:val="30"/>
          <w:lang w:val="it-IT"/>
        </w:rPr>
        <w:t>Chapel</w:t>
      </w:r>
      <w:proofErr w:type="spellEnd"/>
      <w:r w:rsidR="00557AF9" w:rsidRPr="00557AF9">
        <w:rPr>
          <w:rFonts w:ascii="Garamond" w:hAnsi="Garamond"/>
          <w:sz w:val="30"/>
          <w:szCs w:val="30"/>
          <w:lang w:val="it-IT"/>
        </w:rPr>
        <w:t xml:space="preserve"> Hill), con il titolo: </w:t>
      </w:r>
    </w:p>
    <w:p w:rsidR="00557AF9" w:rsidRPr="00557AF9" w:rsidRDefault="00557AF9" w:rsidP="00557AF9">
      <w:pPr>
        <w:pStyle w:val="Web"/>
        <w:spacing w:before="0" w:beforeAutospacing="0" w:after="0" w:afterAutospacing="0" w:line="276" w:lineRule="auto"/>
        <w:jc w:val="both"/>
        <w:rPr>
          <w:rFonts w:ascii="Garamond" w:hAnsi="Garamond"/>
          <w:sz w:val="30"/>
          <w:szCs w:val="30"/>
          <w:lang w:val="it-IT"/>
        </w:rPr>
      </w:pPr>
    </w:p>
    <w:p w:rsidR="00557AF9" w:rsidRPr="00557AF9" w:rsidRDefault="00557AF9" w:rsidP="00557AF9">
      <w:pPr>
        <w:pStyle w:val="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30"/>
          <w:szCs w:val="30"/>
          <w:lang w:val="it-IT"/>
        </w:rPr>
      </w:pPr>
      <w:r w:rsidRPr="00557AF9">
        <w:rPr>
          <w:rFonts w:ascii="Garamond" w:hAnsi="Garamond"/>
          <w:b/>
          <w:bCs/>
          <w:sz w:val="30"/>
          <w:szCs w:val="30"/>
          <w:lang w:val="it-IT"/>
        </w:rPr>
        <w:t>Fra umanesimo e ragion di stato veneziana:</w:t>
      </w:r>
      <w:r w:rsidRPr="00557AF9">
        <w:rPr>
          <w:rFonts w:ascii="Garamond" w:hAnsi="Garamond"/>
          <w:b/>
          <w:bCs/>
          <w:sz w:val="30"/>
          <w:szCs w:val="30"/>
          <w:lang w:val="it-IT"/>
        </w:rPr>
        <w:t xml:space="preserve"> </w:t>
      </w:r>
    </w:p>
    <w:p w:rsidR="00557AF9" w:rsidRPr="00557AF9" w:rsidRDefault="00557AF9" w:rsidP="00557AF9">
      <w:pPr>
        <w:pStyle w:val="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30"/>
          <w:szCs w:val="30"/>
          <w:lang w:val="it-IT"/>
        </w:rPr>
      </w:pPr>
      <w:r w:rsidRPr="00557AF9">
        <w:rPr>
          <w:rFonts w:ascii="Garamond" w:hAnsi="Garamond"/>
          <w:b/>
          <w:bCs/>
          <w:i/>
          <w:sz w:val="30"/>
          <w:szCs w:val="30"/>
          <w:lang w:val="it-IT"/>
        </w:rPr>
        <w:t>La guerra di Costantinopoli</w:t>
      </w:r>
      <w:r w:rsidRPr="00557AF9">
        <w:rPr>
          <w:rFonts w:ascii="Garamond" w:hAnsi="Garamond"/>
          <w:b/>
          <w:bCs/>
          <w:sz w:val="30"/>
          <w:szCs w:val="30"/>
          <w:lang w:val="it-IT"/>
        </w:rPr>
        <w:t xml:space="preserve"> di Paolo </w:t>
      </w:r>
      <w:proofErr w:type="spellStart"/>
      <w:r w:rsidRPr="00557AF9">
        <w:rPr>
          <w:rFonts w:ascii="Garamond" w:hAnsi="Garamond"/>
          <w:b/>
          <w:bCs/>
          <w:sz w:val="30"/>
          <w:szCs w:val="30"/>
          <w:lang w:val="it-IT"/>
        </w:rPr>
        <w:t>Ramusio</w:t>
      </w:r>
      <w:proofErr w:type="spellEnd"/>
      <w:r w:rsidRPr="00557AF9">
        <w:rPr>
          <w:rFonts w:ascii="Garamond" w:hAnsi="Garamond"/>
          <w:b/>
          <w:bCs/>
          <w:sz w:val="30"/>
          <w:szCs w:val="30"/>
          <w:lang w:val="it-IT"/>
        </w:rPr>
        <w:t xml:space="preserve"> (1572)</w:t>
      </w:r>
    </w:p>
    <w:p w:rsidR="00557AF9" w:rsidRPr="00557AF9" w:rsidRDefault="00557AF9" w:rsidP="00557AF9">
      <w:pPr>
        <w:pStyle w:val="Web"/>
        <w:spacing w:before="0" w:beforeAutospacing="0" w:after="0" w:afterAutospacing="0" w:line="276" w:lineRule="auto"/>
        <w:jc w:val="both"/>
        <w:rPr>
          <w:rFonts w:ascii="Garamond" w:hAnsi="Garamond"/>
          <w:sz w:val="30"/>
          <w:szCs w:val="30"/>
          <w:lang w:val="it-IT"/>
        </w:rPr>
      </w:pPr>
    </w:p>
    <w:p w:rsidR="00557AF9" w:rsidRPr="00557AF9" w:rsidRDefault="00557AF9" w:rsidP="00557AF9">
      <w:pPr>
        <w:pStyle w:val="Web"/>
        <w:spacing w:before="0" w:beforeAutospacing="0" w:after="0" w:afterAutospacing="0" w:line="276" w:lineRule="auto"/>
        <w:jc w:val="both"/>
        <w:rPr>
          <w:rFonts w:ascii="Garamond" w:hAnsi="Garamond"/>
          <w:color w:val="002060"/>
          <w:sz w:val="30"/>
          <w:szCs w:val="30"/>
          <w:lang w:val="it-IT"/>
        </w:rPr>
      </w:pPr>
      <w:r w:rsidRPr="00557AF9">
        <w:rPr>
          <w:rFonts w:ascii="Garamond" w:hAnsi="Garamond"/>
          <w:sz w:val="30"/>
          <w:szCs w:val="30"/>
          <w:lang w:val="it-IT"/>
        </w:rPr>
        <w:t xml:space="preserve">Il seminario si terrà venerdì 29 maggio 2020 (19:30) e si potrà seguire mediante il link </w:t>
      </w:r>
      <w:hyperlink r:id="rId8" w:history="1">
        <w:r w:rsidRPr="00557AF9">
          <w:rPr>
            <w:rStyle w:val="-"/>
            <w:rFonts w:ascii="Garamond" w:hAnsi="Garamond"/>
            <w:color w:val="002060"/>
            <w:sz w:val="30"/>
            <w:szCs w:val="30"/>
            <w:shd w:val="clear" w:color="auto" w:fill="FFFFFF"/>
            <w:lang w:val="it-IT"/>
          </w:rPr>
          <w:t>https://unc.zoom.us/j/92989505274</w:t>
        </w:r>
      </w:hyperlink>
    </w:p>
    <w:p w:rsidR="00FF79B3" w:rsidRPr="00557AF9" w:rsidRDefault="00FF79B3" w:rsidP="0055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b/>
          <w:sz w:val="30"/>
          <w:szCs w:val="30"/>
          <w:lang w:val="it-IT" w:eastAsia="el-GR"/>
        </w:rPr>
      </w:pPr>
    </w:p>
    <w:p w:rsidR="00557AF9" w:rsidRPr="00557AF9" w:rsidRDefault="00557AF9" w:rsidP="0055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Garamond" w:eastAsia="Times New Roman" w:hAnsi="Garamond" w:cs="Times New Roman"/>
          <w:b/>
          <w:sz w:val="30"/>
          <w:szCs w:val="30"/>
          <w:lang w:val="it-IT" w:eastAsia="el-GR"/>
        </w:rPr>
      </w:pPr>
    </w:p>
    <w:p w:rsidR="00557AF9" w:rsidRPr="00557AF9" w:rsidRDefault="00557AF9" w:rsidP="00557AF9">
      <w:pPr>
        <w:spacing w:after="0" w:line="276" w:lineRule="auto"/>
        <w:jc w:val="center"/>
        <w:textAlignment w:val="baseline"/>
        <w:rPr>
          <w:rFonts w:ascii="Garamond" w:eastAsia="Times New Roman" w:hAnsi="Garamond" w:cstheme="majorHAnsi"/>
          <w:b/>
          <w:color w:val="444444"/>
          <w:sz w:val="30"/>
          <w:szCs w:val="30"/>
          <w:bdr w:val="none" w:sz="0" w:space="0" w:color="auto" w:frame="1"/>
          <w:lang w:val="it-IT"/>
        </w:rPr>
      </w:pPr>
      <w:r w:rsidRPr="00557AF9">
        <w:rPr>
          <w:rFonts w:ascii="Garamond" w:eastAsia="Times New Roman" w:hAnsi="Garamond" w:cstheme="majorHAnsi"/>
          <w:b/>
          <w:color w:val="444444"/>
          <w:sz w:val="30"/>
          <w:szCs w:val="30"/>
          <w:bdr w:val="none" w:sz="0" w:space="0" w:color="auto" w:frame="1"/>
          <w:lang w:val="it-IT"/>
        </w:rPr>
        <w:t>Riassunto</w:t>
      </w:r>
    </w:p>
    <w:p w:rsidR="00557AF9" w:rsidRPr="00557AF9" w:rsidRDefault="00557AF9" w:rsidP="00557AF9">
      <w:pPr>
        <w:spacing w:after="0" w:line="276" w:lineRule="auto"/>
        <w:jc w:val="both"/>
        <w:textAlignment w:val="baseline"/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</w:pPr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Il seminario si propone di analizzare le diverse motivazioni scientifiche e ideologiche, nonché le serie documentarie e le peripezie editoriali, che hanno portato nella Venezia cinquecentesca alla genesi della prima monografia ‘moderna’ dedicata alla Quarta Crociata. Il </w:t>
      </w:r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 xml:space="preserve">De bello </w:t>
      </w:r>
      <w:proofErr w:type="spellStart"/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>Constantinopolitano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 di Paolo </w:t>
      </w:r>
      <w:proofErr w:type="spellStart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Ramusio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 (1572) si contraddistingue infatti per l’innovativa rielaborazione umanistica delle fonti medievali – fra tutte, la cronaca di </w:t>
      </w:r>
      <w:proofErr w:type="spellStart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Geoffroy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 de </w:t>
      </w:r>
      <w:proofErr w:type="spellStart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Villehardouin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 – in relazione all’esigenza di rileggere la serie di eventi in maniera favorevole a Venezia e alla sua mitografia. L’opera inoltre segna l’origine e la legittimazione di un luogo comune storiografico ancora operativo e solo recentemente contestato: l’acquisto di Costantinopoli e la </w:t>
      </w:r>
      <w:proofErr w:type="spellStart"/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>partitio</w:t>
      </w:r>
      <w:proofErr w:type="spellEnd"/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 xml:space="preserve"> </w:t>
      </w:r>
      <w:proofErr w:type="spellStart"/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>terrarum</w:t>
      </w:r>
      <w:proofErr w:type="spellEnd"/>
      <w:r w:rsidRPr="00557AF9">
        <w:rPr>
          <w:rFonts w:ascii="Garamond" w:eastAsia="Times New Roman" w:hAnsi="Garamond" w:cstheme="majorHAnsi"/>
          <w:i/>
          <w:iCs/>
          <w:color w:val="444444"/>
          <w:sz w:val="30"/>
          <w:szCs w:val="30"/>
          <w:bdr w:val="none" w:sz="0" w:space="0" w:color="auto" w:frame="1"/>
          <w:lang w:val="it-IT"/>
        </w:rPr>
        <w:t> </w:t>
      </w:r>
      <w:r w:rsidRPr="00557AF9">
        <w:rPr>
          <w:rFonts w:ascii="Garamond" w:eastAsia="Times New Roman" w:hAnsi="Garamond" w:cstheme="majorHAnsi"/>
          <w:iCs/>
          <w:color w:val="444444"/>
          <w:sz w:val="30"/>
          <w:szCs w:val="30"/>
          <w:bdr w:val="none" w:sz="0" w:space="0" w:color="auto" w:frame="1"/>
          <w:lang w:val="it-IT"/>
        </w:rPr>
        <w:t xml:space="preserve">dell’impero bizantino </w:t>
      </w:r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come origine dell’impero marittimo veneziano. </w:t>
      </w:r>
    </w:p>
    <w:p w:rsidR="00557AF9" w:rsidRPr="00557AF9" w:rsidRDefault="00557AF9" w:rsidP="00557AF9">
      <w:pPr>
        <w:spacing w:after="0" w:line="276" w:lineRule="auto"/>
        <w:ind w:firstLine="720"/>
        <w:jc w:val="both"/>
        <w:textAlignment w:val="baseline"/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</w:pPr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In particolare, nella prima parte del seminario verranno ricostruite le diverse fasi di un ambizioso progetto editoriale, concepito dal padre di Paolo, Giovanni Battista </w:t>
      </w:r>
      <w:proofErr w:type="spellStart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Ramusio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, sotto gli auspici del governo della Repubblica, che necessiterà però più di mezzo secolo per realizzarsi: un progetto nato dal ritrovamento a Bruxelles nel 1541 di una copia della cronaca di </w:t>
      </w:r>
      <w:proofErr w:type="spellStart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>Villehardouin</w:t>
      </w:r>
      <w:proofErr w:type="spellEnd"/>
      <w:r w:rsidRPr="00557AF9">
        <w:rPr>
          <w:rFonts w:ascii="Garamond" w:eastAsia="Times New Roman" w:hAnsi="Garamond" w:cstheme="majorHAnsi"/>
          <w:color w:val="444444"/>
          <w:sz w:val="30"/>
          <w:szCs w:val="30"/>
          <w:bdr w:val="none" w:sz="0" w:space="0" w:color="auto" w:frame="1"/>
          <w:lang w:val="it-IT"/>
        </w:rPr>
        <w:t xml:space="preserve"> e che prevedeva la pubblicazione del testo originario in Francia, la traduzione in volgare e l’allestimento di una grande opera storiografica in latino, a sua volta da volgere in italiano. La seconda parte del </w:t>
      </w:r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 xml:space="preserve">seminario porrà invece l’attenzione sull’informazione geografica che Paolo, su indicazione del padre, raccoglie e adatta alla cronaca al fine di fornire, accanto al resoconto storiografico, un vero e </w:t>
      </w:r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lastRenderedPageBreak/>
        <w:t>proprio trattato corografico sull’impero marittimo veneziano e l’antico impero bizantino. </w:t>
      </w:r>
    </w:p>
    <w:p w:rsidR="00557AF9" w:rsidRPr="00557AF9" w:rsidRDefault="00557AF9" w:rsidP="00557AF9">
      <w:pPr>
        <w:spacing w:after="0" w:line="276" w:lineRule="auto"/>
        <w:textAlignment w:val="baseline"/>
        <w:rPr>
          <w:rFonts w:ascii="Garamond" w:eastAsia="Times New Roman" w:hAnsi="Garamond" w:cstheme="majorHAnsi"/>
          <w:b/>
          <w:bCs/>
          <w:color w:val="404040" w:themeColor="text1" w:themeTint="BF"/>
          <w:sz w:val="30"/>
          <w:szCs w:val="30"/>
          <w:bdr w:val="none" w:sz="0" w:space="0" w:color="auto" w:frame="1"/>
          <w:lang w:val="it-IT"/>
        </w:rPr>
      </w:pPr>
    </w:p>
    <w:p w:rsidR="00557AF9" w:rsidRPr="00557AF9" w:rsidRDefault="00557AF9" w:rsidP="00557AF9">
      <w:pPr>
        <w:spacing w:after="0" w:line="276" w:lineRule="auto"/>
        <w:jc w:val="center"/>
        <w:textAlignment w:val="baseline"/>
        <w:rPr>
          <w:rFonts w:ascii="Garamond" w:eastAsia="Times New Roman" w:hAnsi="Garamond" w:cstheme="majorHAnsi"/>
          <w:b/>
          <w:bCs/>
          <w:color w:val="404040" w:themeColor="text1" w:themeTint="BF"/>
          <w:sz w:val="30"/>
          <w:szCs w:val="30"/>
          <w:bdr w:val="none" w:sz="0" w:space="0" w:color="auto" w:frame="1"/>
          <w:lang w:val="it-IT"/>
        </w:rPr>
      </w:pPr>
      <w:r w:rsidRPr="00557AF9">
        <w:rPr>
          <w:rFonts w:ascii="Garamond" w:eastAsia="Times New Roman" w:hAnsi="Garamond" w:cstheme="majorHAnsi"/>
          <w:b/>
          <w:bCs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>C.V.</w:t>
      </w:r>
    </w:p>
    <w:p w:rsidR="00887C00" w:rsidRPr="00557AF9" w:rsidRDefault="00557AF9" w:rsidP="00557AF9">
      <w:pPr>
        <w:spacing w:after="0" w:line="276" w:lineRule="auto"/>
        <w:jc w:val="both"/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</w:pPr>
      <w:r w:rsidRPr="00557AF9">
        <w:rPr>
          <w:rFonts w:ascii="Garamond" w:eastAsia="Times New Roman" w:hAnsi="Garamond" w:cstheme="majorHAnsi"/>
          <w:b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 xml:space="preserve">Toni Veneri </w:t>
      </w:r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 xml:space="preserve">si è formato a Trieste, dove ha conseguito i titoli di archivista e di dottore di ricerca in Italianistica e dove è stato nominato cultore della materia in Letterature Comparate e Teoria della Letteratura. Dal 2013 al 2016 ha svolto le funzioni di Direttore dell’Istituto Gramsci del </w:t>
      </w:r>
      <w:proofErr w:type="gramStart"/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>Friuli Venezia Giulia</w:t>
      </w:r>
      <w:proofErr w:type="gramEnd"/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 xml:space="preserve"> e ha insegnato materie letterarie nei licei di Venezia. Ha svolto periodi di ricerca post-dottorale presso l’Università di Haifa in Israele e il Centro di Studi Avanzati (CAS) di Sofia in Bulgaria. Attualmente insegna e fa ricerca presso l’Università del North Carolina a </w:t>
      </w:r>
      <w:proofErr w:type="spellStart"/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>Chapel</w:t>
      </w:r>
      <w:proofErr w:type="spellEnd"/>
      <w:r w:rsidRPr="00557AF9">
        <w:rPr>
          <w:rFonts w:ascii="Garamond" w:eastAsia="Times New Roman" w:hAnsi="Garamond" w:cstheme="majorHAnsi"/>
          <w:color w:val="404040" w:themeColor="text1" w:themeTint="BF"/>
          <w:sz w:val="30"/>
          <w:szCs w:val="30"/>
          <w:bdr w:val="none" w:sz="0" w:space="0" w:color="auto" w:frame="1"/>
          <w:lang w:val="it-IT"/>
        </w:rPr>
        <w:t xml:space="preserve"> Hill. Le sue aree di </w:t>
      </w:r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 xml:space="preserve">interesse si sovrappongono: la costruzione letteraria e scientifica dello spazio in età medievale e moderna; la letteratura di viaggio nei suoi incontri con la storia della cartografia, dell’arte, della stampa e della diplomazia; il laboratorio geografico rinascimentale veneziano; le riscritture contemporanee di antichi racconti di viaggio; le rappresentazioni letterarie di archivi e biblioteche; le questioni teoriche legate ai rapporti fra storia e letteratura. Ha svolto ricerche e pubblicato saggi su Giovanni Battista </w:t>
      </w:r>
      <w:proofErr w:type="spellStart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>Ramusio</w:t>
      </w:r>
      <w:proofErr w:type="spellEnd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 xml:space="preserve">, Marco Polo, Leone l’Africano, gli ambasciatori veneziani, gli </w:t>
      </w:r>
      <w:proofErr w:type="spellStart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>isolari</w:t>
      </w:r>
      <w:proofErr w:type="spellEnd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 xml:space="preserve">, Alberto Fortis, Umberto Eco, Paolo </w:t>
      </w:r>
      <w:proofErr w:type="spellStart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>Rumiz</w:t>
      </w:r>
      <w:proofErr w:type="spellEnd"/>
      <w:r w:rsidRPr="00557AF9">
        <w:rPr>
          <w:rFonts w:ascii="Garamond" w:hAnsi="Garamond" w:cs="Times New Roman"/>
          <w:color w:val="404040" w:themeColor="text1" w:themeTint="BF"/>
          <w:sz w:val="30"/>
          <w:szCs w:val="30"/>
          <w:lang w:val="it-IT"/>
        </w:rPr>
        <w:t>.</w:t>
      </w:r>
    </w:p>
    <w:sectPr w:rsidR="00887C00" w:rsidRPr="00557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204" w:rsidRDefault="00240204" w:rsidP="00171C88">
      <w:pPr>
        <w:spacing w:after="0" w:line="240" w:lineRule="auto"/>
      </w:pPr>
      <w:r>
        <w:separator/>
      </w:r>
    </w:p>
  </w:endnote>
  <w:endnote w:type="continuationSeparator" w:id="0">
    <w:p w:rsidR="00240204" w:rsidRDefault="00240204" w:rsidP="0017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204" w:rsidRDefault="00240204" w:rsidP="00171C88">
      <w:pPr>
        <w:spacing w:after="0" w:line="240" w:lineRule="auto"/>
      </w:pPr>
      <w:r>
        <w:separator/>
      </w:r>
    </w:p>
  </w:footnote>
  <w:footnote w:type="continuationSeparator" w:id="0">
    <w:p w:rsidR="00240204" w:rsidRDefault="00240204" w:rsidP="0017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88" w:rsidRDefault="00171C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30071"/>
    <w:multiLevelType w:val="hybridMultilevel"/>
    <w:tmpl w:val="256C1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7683"/>
    <w:multiLevelType w:val="hybridMultilevel"/>
    <w:tmpl w:val="AF6E7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2D"/>
    <w:rsid w:val="00023A5C"/>
    <w:rsid w:val="00043F5E"/>
    <w:rsid w:val="00050833"/>
    <w:rsid w:val="000C463D"/>
    <w:rsid w:val="001125C7"/>
    <w:rsid w:val="00152250"/>
    <w:rsid w:val="001536CD"/>
    <w:rsid w:val="00162304"/>
    <w:rsid w:val="00171C88"/>
    <w:rsid w:val="00197BE8"/>
    <w:rsid w:val="001A19C1"/>
    <w:rsid w:val="001C3849"/>
    <w:rsid w:val="001D0F0B"/>
    <w:rsid w:val="001D70FD"/>
    <w:rsid w:val="001E5A6D"/>
    <w:rsid w:val="001F052B"/>
    <w:rsid w:val="00240204"/>
    <w:rsid w:val="00264046"/>
    <w:rsid w:val="002944EB"/>
    <w:rsid w:val="002A067A"/>
    <w:rsid w:val="002B376C"/>
    <w:rsid w:val="002C17B3"/>
    <w:rsid w:val="002D12FF"/>
    <w:rsid w:val="00351E53"/>
    <w:rsid w:val="00390060"/>
    <w:rsid w:val="003F06DD"/>
    <w:rsid w:val="00412F06"/>
    <w:rsid w:val="00426E56"/>
    <w:rsid w:val="00467370"/>
    <w:rsid w:val="0047011A"/>
    <w:rsid w:val="00471ECF"/>
    <w:rsid w:val="00472CA6"/>
    <w:rsid w:val="004A486C"/>
    <w:rsid w:val="004B3444"/>
    <w:rsid w:val="004C6ED5"/>
    <w:rsid w:val="004F34D3"/>
    <w:rsid w:val="004F647E"/>
    <w:rsid w:val="005016AA"/>
    <w:rsid w:val="005560CC"/>
    <w:rsid w:val="00557AF9"/>
    <w:rsid w:val="00581DA6"/>
    <w:rsid w:val="005E7057"/>
    <w:rsid w:val="005F379E"/>
    <w:rsid w:val="005F583F"/>
    <w:rsid w:val="0061154D"/>
    <w:rsid w:val="00616CB3"/>
    <w:rsid w:val="006245C2"/>
    <w:rsid w:val="00641C57"/>
    <w:rsid w:val="00652EFB"/>
    <w:rsid w:val="00664D7A"/>
    <w:rsid w:val="006A22BC"/>
    <w:rsid w:val="006F4B15"/>
    <w:rsid w:val="00700E78"/>
    <w:rsid w:val="00702B89"/>
    <w:rsid w:val="007B6F9D"/>
    <w:rsid w:val="007C7558"/>
    <w:rsid w:val="007F75D7"/>
    <w:rsid w:val="007F7F32"/>
    <w:rsid w:val="00801DB8"/>
    <w:rsid w:val="00887C00"/>
    <w:rsid w:val="008F41C9"/>
    <w:rsid w:val="0091333A"/>
    <w:rsid w:val="00917B01"/>
    <w:rsid w:val="00926837"/>
    <w:rsid w:val="00931026"/>
    <w:rsid w:val="00931917"/>
    <w:rsid w:val="00933E3E"/>
    <w:rsid w:val="00956851"/>
    <w:rsid w:val="00966984"/>
    <w:rsid w:val="009A1FCF"/>
    <w:rsid w:val="009A2FCA"/>
    <w:rsid w:val="009B125C"/>
    <w:rsid w:val="009B1F35"/>
    <w:rsid w:val="009C473D"/>
    <w:rsid w:val="009C7869"/>
    <w:rsid w:val="00A06F1C"/>
    <w:rsid w:val="00A164A4"/>
    <w:rsid w:val="00A23A6B"/>
    <w:rsid w:val="00AA6ADE"/>
    <w:rsid w:val="00B00BAB"/>
    <w:rsid w:val="00B0672F"/>
    <w:rsid w:val="00B1280F"/>
    <w:rsid w:val="00B13509"/>
    <w:rsid w:val="00B1582B"/>
    <w:rsid w:val="00B64D3F"/>
    <w:rsid w:val="00BC162F"/>
    <w:rsid w:val="00BC26C8"/>
    <w:rsid w:val="00BE1354"/>
    <w:rsid w:val="00BF2B11"/>
    <w:rsid w:val="00C067C2"/>
    <w:rsid w:val="00C30BE7"/>
    <w:rsid w:val="00C350AB"/>
    <w:rsid w:val="00C63B74"/>
    <w:rsid w:val="00CB4AAA"/>
    <w:rsid w:val="00CC53DF"/>
    <w:rsid w:val="00CC7CCA"/>
    <w:rsid w:val="00CD6B5C"/>
    <w:rsid w:val="00D30DA6"/>
    <w:rsid w:val="00D31425"/>
    <w:rsid w:val="00D4045B"/>
    <w:rsid w:val="00D60B7B"/>
    <w:rsid w:val="00DC3395"/>
    <w:rsid w:val="00DC76A5"/>
    <w:rsid w:val="00E03367"/>
    <w:rsid w:val="00E32BB2"/>
    <w:rsid w:val="00E410BE"/>
    <w:rsid w:val="00ED1754"/>
    <w:rsid w:val="00F04F8D"/>
    <w:rsid w:val="00F2762D"/>
    <w:rsid w:val="00F71DDB"/>
    <w:rsid w:val="00FB12B3"/>
    <w:rsid w:val="00FE1161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823FD"/>
  <w15:docId w15:val="{101DC738-B183-49EC-861C-127ED2B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4AAA"/>
    <w:rPr>
      <w:color w:val="5F5F5F" w:themeColor="hyperlink"/>
      <w:u w:val="single"/>
    </w:rPr>
  </w:style>
  <w:style w:type="paragraph" w:styleId="Web">
    <w:name w:val="Normal (Web)"/>
    <w:basedOn w:val="a"/>
    <w:uiPriority w:val="99"/>
    <w:unhideWhenUsed/>
    <w:rsid w:val="0088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ne">
    <w:name w:val="None"/>
    <w:rsid w:val="00887C00"/>
  </w:style>
  <w:style w:type="paragraph" w:styleId="a3">
    <w:name w:val="List Paragraph"/>
    <w:basedOn w:val="a"/>
    <w:uiPriority w:val="34"/>
    <w:qFormat/>
    <w:rsid w:val="00887C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71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71C88"/>
  </w:style>
  <w:style w:type="paragraph" w:styleId="a5">
    <w:name w:val="footer"/>
    <w:basedOn w:val="a"/>
    <w:link w:val="Char0"/>
    <w:uiPriority w:val="99"/>
    <w:unhideWhenUsed/>
    <w:rsid w:val="00171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71C88"/>
  </w:style>
  <w:style w:type="character" w:styleId="a6">
    <w:name w:val="Unresolved Mention"/>
    <w:basedOn w:val="a0"/>
    <w:uiPriority w:val="99"/>
    <w:semiHidden/>
    <w:unhideWhenUsed/>
    <w:rsid w:val="00BF2B11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B12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B12B3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6737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6737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67370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67370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67370"/>
    <w:rPr>
      <w:b/>
      <w:bCs/>
      <w:sz w:val="20"/>
      <w:szCs w:val="20"/>
    </w:rPr>
  </w:style>
  <w:style w:type="character" w:customStyle="1" w:styleId="apple-style-span">
    <w:name w:val="apple-style-span"/>
    <w:uiPriority w:val="99"/>
    <w:qFormat/>
    <w:rsid w:val="00467370"/>
  </w:style>
  <w:style w:type="paragraph" w:styleId="ab">
    <w:name w:val="No Spacing"/>
    <w:uiPriority w:val="1"/>
    <w:qFormat/>
    <w:rsid w:val="00162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.zoom.us/j/929895052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Ηλιοστάσιο">
  <a:themeElements>
    <a:clrScheme name="Γωνίες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Ηλιοστάσιο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Ηλιοστάσιο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451C-1616-401F-948F-DD1A9D45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D. PAGRATIS</cp:lastModifiedBy>
  <cp:revision>13</cp:revision>
  <cp:lastPrinted>2020-05-09T16:14:00Z</cp:lastPrinted>
  <dcterms:created xsi:type="dcterms:W3CDTF">2020-05-16T15:30:00Z</dcterms:created>
  <dcterms:modified xsi:type="dcterms:W3CDTF">2020-05-22T19:03:00Z</dcterms:modified>
</cp:coreProperties>
</file>