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694" w:rsidRDefault="00984CFC">
      <w:pPr>
        <w:pBdr>
          <w:top w:val="single" w:sz="4" w:space="1" w:color="000000"/>
          <w:left w:val="single" w:sz="4" w:space="4" w:color="000000"/>
          <w:bottom w:val="single" w:sz="4" w:space="1" w:color="000000"/>
          <w:right w:val="single" w:sz="4" w:space="4" w:color="000000"/>
        </w:pBd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Ζητήματα από τον δικαστικό έλεγχο των </w:t>
      </w:r>
      <w:r w:rsidR="00ED5559">
        <w:rPr>
          <w:rFonts w:ascii="Times New Roman" w:eastAsia="Calibri" w:hAnsi="Times New Roman" w:cs="Times New Roman"/>
          <w:b/>
          <w:sz w:val="24"/>
          <w:szCs w:val="24"/>
        </w:rPr>
        <w:t>εθνικών κληροδοτημάτων</w:t>
      </w:r>
      <w:r>
        <w:rPr>
          <w:rFonts w:ascii="Times New Roman" w:eastAsia="Calibri" w:hAnsi="Times New Roman" w:cs="Times New Roman"/>
          <w:b/>
          <w:sz w:val="24"/>
          <w:szCs w:val="24"/>
        </w:rPr>
        <w:t>: μεταξύ ιδιωτικής βούλησης και κρατικής εποπτείας</w:t>
      </w:r>
      <w:r w:rsidR="00ED5559">
        <w:rPr>
          <w:rStyle w:val="ae"/>
          <w:rFonts w:ascii="Times New Roman" w:eastAsia="Calibri" w:hAnsi="Times New Roman" w:cs="Times New Roman"/>
          <w:b/>
          <w:sz w:val="24"/>
          <w:szCs w:val="24"/>
        </w:rPr>
        <w:footnoteReference w:id="1"/>
      </w:r>
      <w:r>
        <w:rPr>
          <w:rFonts w:ascii="Times New Roman" w:eastAsia="Calibri" w:hAnsi="Times New Roman" w:cs="Times New Roman"/>
          <w:b/>
          <w:sz w:val="24"/>
          <w:szCs w:val="24"/>
        </w:rPr>
        <w:t>.</w:t>
      </w:r>
    </w:p>
    <w:p w:rsidR="00701694" w:rsidRDefault="00701694"/>
    <w:p w:rsidR="00701694" w:rsidRPr="001E682F" w:rsidRDefault="00DA129C">
      <w:pPr>
        <w:jc w:val="right"/>
        <w:rPr>
          <w:rFonts w:ascii="Times New Roman" w:hAnsi="Times New Roman" w:cs="Times New Roman"/>
          <w:b/>
          <w:sz w:val="24"/>
          <w:szCs w:val="24"/>
        </w:rPr>
      </w:pPr>
      <w:r w:rsidRPr="001E682F">
        <w:rPr>
          <w:rFonts w:ascii="Times New Roman" w:hAnsi="Times New Roman" w:cs="Times New Roman"/>
          <w:b/>
          <w:sz w:val="24"/>
          <w:szCs w:val="24"/>
        </w:rPr>
        <w:t>Ευτυχία Κωνσταντάκου,</w:t>
      </w:r>
    </w:p>
    <w:p w:rsidR="00ED5559" w:rsidRPr="001E682F" w:rsidRDefault="00984CFC" w:rsidP="00ED5559">
      <w:pPr>
        <w:jc w:val="right"/>
        <w:rPr>
          <w:rFonts w:ascii="Times New Roman" w:hAnsi="Times New Roman" w:cs="Times New Roman"/>
          <w:sz w:val="24"/>
          <w:szCs w:val="24"/>
        </w:rPr>
      </w:pPr>
      <w:r w:rsidRPr="001E682F">
        <w:rPr>
          <w:rFonts w:ascii="Times New Roman" w:hAnsi="Times New Roman" w:cs="Times New Roman"/>
          <w:sz w:val="24"/>
          <w:szCs w:val="24"/>
        </w:rPr>
        <w:t>Εισηγήτρια Ελ.Συν., Δ.Ν.</w:t>
      </w:r>
    </w:p>
    <w:p w:rsidR="00ED5559" w:rsidRDefault="00ED5559" w:rsidP="00ED5559">
      <w:pPr>
        <w:jc w:val="right"/>
        <w:rPr>
          <w:rFonts w:ascii="Times New Roman" w:hAnsi="Times New Roman" w:cs="Times New Roman"/>
          <w:i/>
          <w:sz w:val="24"/>
          <w:szCs w:val="24"/>
        </w:rPr>
      </w:pPr>
    </w:p>
    <w:p w:rsidR="001E682F" w:rsidRPr="001E682F" w:rsidRDefault="001E682F" w:rsidP="000C52F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u w:val="single"/>
        </w:rPr>
      </w:pPr>
      <w:r w:rsidRPr="001E682F">
        <w:rPr>
          <w:rFonts w:ascii="Times New Roman" w:hAnsi="Times New Roman" w:cs="Times New Roman"/>
          <w:b/>
          <w:sz w:val="24"/>
          <w:szCs w:val="24"/>
          <w:u w:val="single"/>
        </w:rPr>
        <w:t>Διάγραμμα.</w:t>
      </w:r>
    </w:p>
    <w:p w:rsidR="00ED5559" w:rsidRPr="00ED5559" w:rsidRDefault="00ED5559" w:rsidP="000C52F7">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
          <w:sz w:val="24"/>
          <w:szCs w:val="24"/>
        </w:rPr>
      </w:pPr>
      <w:r w:rsidRPr="00ED5559">
        <w:rPr>
          <w:rFonts w:ascii="Times New Roman" w:eastAsia="Calibri" w:hAnsi="Times New Roman" w:cs="Times New Roman"/>
          <w:b/>
          <w:sz w:val="24"/>
          <w:szCs w:val="24"/>
        </w:rPr>
        <w:t>Ι. Εισαγωγικά.</w:t>
      </w:r>
    </w:p>
    <w:p w:rsidR="00ED5559" w:rsidRPr="00ED5559" w:rsidRDefault="00ED5559" w:rsidP="000C52F7">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
          <w:sz w:val="24"/>
          <w:szCs w:val="24"/>
        </w:rPr>
      </w:pPr>
      <w:r w:rsidRPr="00ED5559">
        <w:rPr>
          <w:rFonts w:ascii="Times New Roman" w:eastAsia="Calibri" w:hAnsi="Times New Roman" w:cs="Times New Roman"/>
          <w:b/>
          <w:sz w:val="24"/>
          <w:szCs w:val="24"/>
        </w:rPr>
        <w:t xml:space="preserve">ΙΙ. </w:t>
      </w:r>
      <w:r w:rsidR="003D281E">
        <w:rPr>
          <w:rFonts w:ascii="Times New Roman" w:eastAsia="Calibri" w:hAnsi="Times New Roman" w:cs="Times New Roman"/>
          <w:b/>
          <w:sz w:val="24"/>
          <w:szCs w:val="24"/>
        </w:rPr>
        <w:t>Δικαιοδοσία των πολιτικών δικαστηρίων</w:t>
      </w:r>
      <w:r w:rsidRPr="00ED5559">
        <w:rPr>
          <w:rFonts w:ascii="Times New Roman" w:eastAsia="Calibri" w:hAnsi="Times New Roman" w:cs="Times New Roman"/>
          <w:b/>
          <w:sz w:val="24"/>
          <w:szCs w:val="24"/>
        </w:rPr>
        <w:t>.</w:t>
      </w:r>
    </w:p>
    <w:p w:rsidR="00ED5559" w:rsidRDefault="00ED5559" w:rsidP="000C52F7">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
          <w:sz w:val="24"/>
          <w:szCs w:val="24"/>
        </w:rPr>
      </w:pPr>
      <w:r w:rsidRPr="00ED5559">
        <w:rPr>
          <w:rFonts w:ascii="Times New Roman" w:eastAsia="Calibri" w:hAnsi="Times New Roman" w:cs="Times New Roman"/>
          <w:b/>
          <w:sz w:val="24"/>
          <w:szCs w:val="24"/>
        </w:rPr>
        <w:t xml:space="preserve">ΙΙΙ. </w:t>
      </w:r>
      <w:r w:rsidR="003D281E">
        <w:rPr>
          <w:rFonts w:ascii="Times New Roman" w:eastAsia="Calibri" w:hAnsi="Times New Roman" w:cs="Times New Roman"/>
          <w:b/>
          <w:sz w:val="24"/>
          <w:szCs w:val="24"/>
        </w:rPr>
        <w:t>Δικαιοδοσία των διοι</w:t>
      </w:r>
      <w:r w:rsidR="0015353F">
        <w:rPr>
          <w:rFonts w:ascii="Times New Roman" w:eastAsia="Calibri" w:hAnsi="Times New Roman" w:cs="Times New Roman"/>
          <w:b/>
          <w:sz w:val="24"/>
          <w:szCs w:val="24"/>
        </w:rPr>
        <w:t>κητικών δικαστηρίων (</w:t>
      </w:r>
      <w:r w:rsidR="003D281E">
        <w:rPr>
          <w:rFonts w:ascii="Times New Roman" w:eastAsia="Calibri" w:hAnsi="Times New Roman" w:cs="Times New Roman"/>
          <w:b/>
          <w:sz w:val="24"/>
          <w:szCs w:val="24"/>
        </w:rPr>
        <w:t>αρμοδιότητα του ΣτΕ)</w:t>
      </w:r>
      <w:r w:rsidRPr="00ED5559">
        <w:rPr>
          <w:rFonts w:ascii="Times New Roman" w:eastAsia="Calibri" w:hAnsi="Times New Roman" w:cs="Times New Roman"/>
          <w:b/>
          <w:sz w:val="24"/>
          <w:szCs w:val="24"/>
        </w:rPr>
        <w:t>.</w:t>
      </w:r>
    </w:p>
    <w:p w:rsidR="003D281E" w:rsidRDefault="003D281E" w:rsidP="000C52F7">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ΙΙΙ. Δικαιοδοσία του Ελεγκτικού Συνεδρίου.</w:t>
      </w:r>
    </w:p>
    <w:p w:rsidR="002C720D" w:rsidRDefault="002552B1" w:rsidP="002552B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
          <w:sz w:val="24"/>
          <w:szCs w:val="24"/>
        </w:rPr>
      </w:pPr>
      <w:r w:rsidRPr="00E42C4F">
        <w:rPr>
          <w:rFonts w:ascii="Times New Roman" w:eastAsia="Calibri" w:hAnsi="Times New Roman" w:cs="Times New Roman"/>
          <w:b/>
          <w:sz w:val="24"/>
          <w:szCs w:val="24"/>
        </w:rPr>
        <w:tab/>
      </w:r>
      <w:r w:rsidRPr="002552B1">
        <w:rPr>
          <w:rFonts w:ascii="Times New Roman" w:eastAsia="Calibri" w:hAnsi="Times New Roman" w:cs="Times New Roman"/>
          <w:b/>
          <w:sz w:val="24"/>
          <w:szCs w:val="24"/>
          <w:lang w:val="en-US"/>
        </w:rPr>
        <w:t>A</w:t>
      </w:r>
      <w:r w:rsidRPr="00E42C4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Προθεσμία της έφεσης.</w:t>
      </w:r>
    </w:p>
    <w:p w:rsidR="00843A7A" w:rsidRDefault="00843A7A" w:rsidP="002552B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t>Β. Ανασταλτικό αποτέλεσμα της έφεσης.</w:t>
      </w:r>
    </w:p>
    <w:p w:rsidR="00843A7A" w:rsidRDefault="00843A7A" w:rsidP="002552B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t>Γ. Νομική μορφή του εθνικού κληροδοτήματος.</w:t>
      </w:r>
    </w:p>
    <w:p w:rsidR="00843A7A" w:rsidRDefault="0015353F" w:rsidP="002552B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t>Δ. Υποκείμενα</w:t>
      </w:r>
      <w:r w:rsidR="00843A7A">
        <w:rPr>
          <w:rFonts w:ascii="Times New Roman" w:eastAsia="Calibri" w:hAnsi="Times New Roman" w:cs="Times New Roman"/>
          <w:b/>
          <w:sz w:val="24"/>
          <w:szCs w:val="24"/>
        </w:rPr>
        <w:t xml:space="preserve"> του καταλογισμού.</w:t>
      </w:r>
    </w:p>
    <w:p w:rsidR="00843A7A" w:rsidRDefault="00843A7A" w:rsidP="002552B1">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t>Ε. Αντικείμενο του καταλογισμού.</w:t>
      </w:r>
    </w:p>
    <w:p w:rsidR="00ED5559" w:rsidRDefault="00843A7A" w:rsidP="00057B94">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t>ΣΤ. Δυνατότητα μείωσης του καταλογισθέντος ποσού.</w:t>
      </w:r>
    </w:p>
    <w:p w:rsidR="00057B94" w:rsidRPr="00057B94" w:rsidRDefault="00057B94" w:rsidP="00057B94">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lang w:val="en-US"/>
        </w:rPr>
        <w:t>IV</w:t>
      </w:r>
      <w:r w:rsidRPr="00482FD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Επίλογος.</w:t>
      </w:r>
    </w:p>
    <w:p w:rsidR="00A363A5" w:rsidRPr="002552B1" w:rsidRDefault="00A363A5" w:rsidP="00A363A5">
      <w:pPr>
        <w:spacing w:after="0" w:line="360" w:lineRule="auto"/>
        <w:rPr>
          <w:rFonts w:ascii="Times New Roman" w:hAnsi="Times New Roman" w:cs="Times New Roman"/>
          <w:sz w:val="24"/>
          <w:szCs w:val="24"/>
        </w:rPr>
      </w:pPr>
    </w:p>
    <w:p w:rsidR="00A363A5" w:rsidRPr="00A363A5" w:rsidRDefault="00A363A5" w:rsidP="00A363A5">
      <w:pPr>
        <w:spacing w:after="0" w:line="360" w:lineRule="auto"/>
        <w:rPr>
          <w:rFonts w:ascii="Times New Roman" w:hAnsi="Times New Roman" w:cs="Times New Roman"/>
          <w:b/>
          <w:sz w:val="24"/>
          <w:szCs w:val="24"/>
        </w:rPr>
      </w:pPr>
      <w:r w:rsidRPr="00A363A5">
        <w:rPr>
          <w:rFonts w:ascii="Times New Roman" w:hAnsi="Times New Roman" w:cs="Times New Roman"/>
          <w:b/>
          <w:sz w:val="24"/>
          <w:szCs w:val="24"/>
        </w:rPr>
        <w:t>Ι. Εισαγωγικά.</w:t>
      </w:r>
    </w:p>
    <w:p w:rsidR="00A363A5" w:rsidRDefault="00A363A5" w:rsidP="00A363A5">
      <w:pPr>
        <w:spacing w:after="0" w:line="360" w:lineRule="auto"/>
        <w:rPr>
          <w:rFonts w:ascii="Times New Roman" w:hAnsi="Times New Roman" w:cs="Times New Roman"/>
          <w:sz w:val="24"/>
          <w:szCs w:val="24"/>
        </w:rPr>
      </w:pPr>
    </w:p>
    <w:p w:rsidR="00701694" w:rsidRDefault="00D10B8C">
      <w:pPr>
        <w:spacing w:after="0" w:line="360" w:lineRule="auto"/>
        <w:jc w:val="both"/>
      </w:pPr>
      <w:r>
        <w:rPr>
          <w:rFonts w:ascii="Times New Roman" w:hAnsi="Times New Roman" w:cs="Times New Roman"/>
          <w:sz w:val="24"/>
          <w:szCs w:val="24"/>
        </w:rPr>
        <w:t>Ως</w:t>
      </w:r>
      <w:r w:rsidR="00984CFC">
        <w:rPr>
          <w:rFonts w:ascii="Times New Roman" w:hAnsi="Times New Roman" w:cs="Times New Roman"/>
          <w:sz w:val="24"/>
          <w:szCs w:val="24"/>
        </w:rPr>
        <w:t xml:space="preserve"> «κοινωφελής περιουσία» </w:t>
      </w:r>
      <w:r>
        <w:rPr>
          <w:rFonts w:ascii="Times New Roman" w:hAnsi="Times New Roman" w:cs="Times New Roman"/>
          <w:sz w:val="24"/>
          <w:szCs w:val="24"/>
        </w:rPr>
        <w:t xml:space="preserve">ή «εθνικό κληροδότημα» </w:t>
      </w:r>
      <w:r w:rsidR="00984CFC">
        <w:rPr>
          <w:rFonts w:ascii="Times New Roman" w:hAnsi="Times New Roman" w:cs="Times New Roman"/>
          <w:sz w:val="24"/>
          <w:szCs w:val="24"/>
        </w:rPr>
        <w:t xml:space="preserve">νοείται το σύνολο των περιουσιακών στοιχείων που διατίθενται με κληρονομιά, </w:t>
      </w:r>
      <w:r w:rsidR="00ED5559">
        <w:rPr>
          <w:rFonts w:ascii="Times New Roman" w:hAnsi="Times New Roman" w:cs="Times New Roman"/>
          <w:sz w:val="24"/>
          <w:szCs w:val="24"/>
        </w:rPr>
        <w:t>κληροδοσία ή</w:t>
      </w:r>
      <w:r w:rsidR="00984CFC">
        <w:rPr>
          <w:rFonts w:ascii="Times New Roman" w:hAnsi="Times New Roman" w:cs="Times New Roman"/>
          <w:sz w:val="24"/>
          <w:szCs w:val="24"/>
        </w:rPr>
        <w:t xml:space="preserve"> δωρεά</w:t>
      </w:r>
      <w:r w:rsidR="00ED5559">
        <w:rPr>
          <w:rFonts w:ascii="Times New Roman" w:hAnsi="Times New Roman" w:cs="Times New Roman"/>
          <w:sz w:val="24"/>
          <w:szCs w:val="24"/>
        </w:rPr>
        <w:t>,</w:t>
      </w:r>
      <w:r w:rsidR="00984CFC">
        <w:rPr>
          <w:rFonts w:ascii="Times New Roman" w:hAnsi="Times New Roman" w:cs="Times New Roman"/>
          <w:sz w:val="24"/>
          <w:szCs w:val="24"/>
        </w:rPr>
        <w:t xml:space="preserve"> είτε υπέρ του Δημοσίου είτε υπέρ νομικών προσώπων</w:t>
      </w:r>
      <w:r>
        <w:rPr>
          <w:rFonts w:ascii="Times New Roman" w:hAnsi="Times New Roman" w:cs="Times New Roman"/>
          <w:sz w:val="24"/>
          <w:szCs w:val="24"/>
        </w:rPr>
        <w:t xml:space="preserve"> </w:t>
      </w:r>
      <w:r w:rsidR="00984CFC">
        <w:rPr>
          <w:rFonts w:ascii="Times New Roman" w:hAnsi="Times New Roman" w:cs="Times New Roman"/>
          <w:sz w:val="24"/>
          <w:szCs w:val="24"/>
        </w:rPr>
        <w:t xml:space="preserve">δημοσίου δικαίου </w:t>
      </w:r>
      <w:r>
        <w:rPr>
          <w:rFonts w:ascii="Times New Roman" w:hAnsi="Times New Roman" w:cs="Times New Roman"/>
          <w:sz w:val="24"/>
          <w:szCs w:val="24"/>
        </w:rPr>
        <w:t>είτε</w:t>
      </w:r>
      <w:r w:rsidR="00984CFC">
        <w:rPr>
          <w:rFonts w:ascii="Times New Roman" w:hAnsi="Times New Roman" w:cs="Times New Roman"/>
          <w:sz w:val="24"/>
          <w:szCs w:val="24"/>
        </w:rPr>
        <w:t xml:space="preserve"> για την εκπλήρωση κοινωφελών σκοπών</w:t>
      </w:r>
      <w:r w:rsidR="00B27652">
        <w:rPr>
          <w:rStyle w:val="ae"/>
          <w:rFonts w:ascii="Times New Roman" w:hAnsi="Times New Roman" w:cs="Times New Roman"/>
          <w:sz w:val="24"/>
          <w:szCs w:val="24"/>
        </w:rPr>
        <w:footnoteReference w:id="2"/>
      </w:r>
      <w:r w:rsidR="00984CFC">
        <w:rPr>
          <w:rFonts w:ascii="Times New Roman" w:hAnsi="Times New Roman" w:cs="Times New Roman"/>
          <w:sz w:val="24"/>
          <w:szCs w:val="24"/>
        </w:rPr>
        <w:t xml:space="preserve">. </w:t>
      </w:r>
      <w:r>
        <w:rPr>
          <w:rFonts w:ascii="Times New Roman" w:hAnsi="Times New Roman" w:cs="Times New Roman"/>
          <w:sz w:val="24"/>
          <w:szCs w:val="24"/>
        </w:rPr>
        <w:t xml:space="preserve">Ο ίδιος όρος χρησιμοποιείται </w:t>
      </w:r>
      <w:r w:rsidRPr="00D10B8C">
        <w:rPr>
          <w:rFonts w:ascii="Times New Roman" w:hAnsi="Times New Roman" w:cs="Times New Roman"/>
          <w:sz w:val="24"/>
          <w:szCs w:val="24"/>
        </w:rPr>
        <w:t xml:space="preserve">και </w:t>
      </w:r>
      <w:r>
        <w:rPr>
          <w:rFonts w:ascii="Times New Roman" w:hAnsi="Times New Roman" w:cs="Times New Roman"/>
          <w:sz w:val="24"/>
          <w:szCs w:val="24"/>
        </w:rPr>
        <w:t xml:space="preserve">για </w:t>
      </w:r>
      <w:r w:rsidRPr="00D10B8C">
        <w:rPr>
          <w:rFonts w:ascii="Times New Roman" w:hAnsi="Times New Roman" w:cs="Times New Roman"/>
          <w:sz w:val="24"/>
          <w:szCs w:val="24"/>
        </w:rPr>
        <w:t xml:space="preserve">το νομικό πρόσωπο που διαχειρίζεται </w:t>
      </w:r>
      <w:r>
        <w:rPr>
          <w:rFonts w:ascii="Times New Roman" w:hAnsi="Times New Roman" w:cs="Times New Roman"/>
          <w:sz w:val="24"/>
          <w:szCs w:val="24"/>
        </w:rPr>
        <w:t>τα περιουσιακά στοιχεία</w:t>
      </w:r>
      <w:r w:rsidRPr="00D10B8C">
        <w:rPr>
          <w:rFonts w:ascii="Times New Roman" w:hAnsi="Times New Roman" w:cs="Times New Roman"/>
          <w:sz w:val="24"/>
          <w:szCs w:val="24"/>
        </w:rPr>
        <w:t>, εφόσον υπάρχει.</w:t>
      </w:r>
      <w:r>
        <w:rPr>
          <w:rFonts w:ascii="Times New Roman" w:hAnsi="Times New Roman" w:cs="Times New Roman"/>
          <w:sz w:val="24"/>
          <w:szCs w:val="24"/>
        </w:rPr>
        <w:t xml:space="preserve"> </w:t>
      </w:r>
      <w:r w:rsidR="00984CFC">
        <w:rPr>
          <w:rFonts w:ascii="Times New Roman" w:hAnsi="Times New Roman" w:cs="Times New Roman"/>
          <w:sz w:val="24"/>
          <w:szCs w:val="24"/>
        </w:rPr>
        <w:t xml:space="preserve">Ο συντακτικός </w:t>
      </w:r>
      <w:r w:rsidR="00984CFC">
        <w:rPr>
          <w:rFonts w:ascii="Times New Roman" w:hAnsi="Times New Roman" w:cs="Times New Roman"/>
          <w:sz w:val="24"/>
          <w:szCs w:val="24"/>
        </w:rPr>
        <w:lastRenderedPageBreak/>
        <w:t>νομοθέτης, μέσω του άρθρου 109</w:t>
      </w:r>
      <w:r w:rsidR="00B27652">
        <w:rPr>
          <w:rStyle w:val="ae"/>
          <w:rFonts w:ascii="Times New Roman" w:hAnsi="Times New Roman" w:cs="Times New Roman"/>
          <w:sz w:val="24"/>
          <w:szCs w:val="24"/>
        </w:rPr>
        <w:footnoteReference w:id="3"/>
      </w:r>
      <w:r w:rsidR="00984CFC">
        <w:rPr>
          <w:rFonts w:ascii="Times New Roman" w:hAnsi="Times New Roman" w:cs="Times New Roman"/>
          <w:sz w:val="24"/>
          <w:szCs w:val="24"/>
        </w:rPr>
        <w:t xml:space="preserve"> και</w:t>
      </w:r>
      <w:r w:rsidR="003D281E">
        <w:rPr>
          <w:rFonts w:ascii="Times New Roman" w:hAnsi="Times New Roman" w:cs="Times New Roman"/>
          <w:sz w:val="24"/>
          <w:szCs w:val="24"/>
        </w:rPr>
        <w:t>, κατ’ εξουσιοδότηση αυτού,</w:t>
      </w:r>
      <w:r w:rsidR="00984CFC">
        <w:rPr>
          <w:rFonts w:ascii="Times New Roman" w:hAnsi="Times New Roman" w:cs="Times New Roman"/>
          <w:sz w:val="24"/>
          <w:szCs w:val="24"/>
        </w:rPr>
        <w:t xml:space="preserve"> ο κοινός νομοθέτης καταστρώνουν το οικοδόμημα των εθνικών κληροδοτημάτων με έναν τρόπο μάλλον πολυτελή, </w:t>
      </w:r>
      <w:r w:rsidR="003D281E">
        <w:rPr>
          <w:rFonts w:ascii="Times New Roman" w:hAnsi="Times New Roman" w:cs="Times New Roman"/>
          <w:sz w:val="24"/>
          <w:szCs w:val="24"/>
        </w:rPr>
        <w:t>καθώς</w:t>
      </w:r>
      <w:r w:rsidR="00984CFC">
        <w:rPr>
          <w:rFonts w:ascii="Times New Roman" w:hAnsi="Times New Roman" w:cs="Times New Roman"/>
          <w:sz w:val="24"/>
          <w:szCs w:val="24"/>
        </w:rPr>
        <w:t xml:space="preserve"> εμπλέκονται και οι τρεις</w:t>
      </w:r>
      <w:r w:rsidR="000D7AF3">
        <w:rPr>
          <w:rFonts w:ascii="Times New Roman" w:hAnsi="Times New Roman" w:cs="Times New Roman"/>
          <w:sz w:val="24"/>
          <w:szCs w:val="24"/>
        </w:rPr>
        <w:t xml:space="preserve"> δικαιοδοσίες</w:t>
      </w:r>
      <w:r w:rsidR="000D7AF3" w:rsidRPr="000D7AF3">
        <w:rPr>
          <w:rFonts w:ascii="Times New Roman" w:hAnsi="Times New Roman" w:cs="Times New Roman"/>
          <w:sz w:val="24"/>
          <w:szCs w:val="24"/>
        </w:rPr>
        <w:t xml:space="preserve"> </w:t>
      </w:r>
      <w:r w:rsidR="000D7AF3">
        <w:rPr>
          <w:rFonts w:ascii="Times New Roman" w:hAnsi="Times New Roman" w:cs="Times New Roman"/>
          <w:sz w:val="24"/>
          <w:szCs w:val="24"/>
        </w:rPr>
        <w:t>με τα όρια, πάντως, της καθεμίας να είναι απολύτως σαφή</w:t>
      </w:r>
      <w:r w:rsidR="003C2B73">
        <w:rPr>
          <w:rFonts w:ascii="Times New Roman" w:hAnsi="Times New Roman" w:cs="Times New Roman"/>
          <w:sz w:val="24"/>
          <w:szCs w:val="24"/>
        </w:rPr>
        <w:t xml:space="preserve">, </w:t>
      </w:r>
      <w:r w:rsidR="00984CFC">
        <w:rPr>
          <w:rFonts w:ascii="Times New Roman" w:hAnsi="Times New Roman" w:cs="Times New Roman"/>
          <w:sz w:val="24"/>
          <w:szCs w:val="24"/>
        </w:rPr>
        <w:t xml:space="preserve">παράλληλα </w:t>
      </w:r>
      <w:r w:rsidR="003C2B73">
        <w:rPr>
          <w:rFonts w:ascii="Times New Roman" w:hAnsi="Times New Roman" w:cs="Times New Roman"/>
          <w:sz w:val="24"/>
          <w:szCs w:val="24"/>
        </w:rPr>
        <w:t xml:space="preserve">δε, </w:t>
      </w:r>
      <w:r w:rsidR="00984CFC">
        <w:rPr>
          <w:rFonts w:ascii="Times New Roman" w:hAnsi="Times New Roman" w:cs="Times New Roman"/>
          <w:sz w:val="24"/>
          <w:szCs w:val="24"/>
        </w:rPr>
        <w:t xml:space="preserve">με έναν τρόπο συγκεντρωτικό </w:t>
      </w:r>
      <w:r w:rsidR="000D7AF3">
        <w:rPr>
          <w:rFonts w:ascii="Times New Roman" w:hAnsi="Times New Roman" w:cs="Times New Roman"/>
          <w:sz w:val="24"/>
          <w:szCs w:val="24"/>
        </w:rPr>
        <w:t>διότι</w:t>
      </w:r>
      <w:r w:rsidR="00984CFC">
        <w:rPr>
          <w:rFonts w:ascii="Times New Roman" w:hAnsi="Times New Roman" w:cs="Times New Roman"/>
          <w:sz w:val="24"/>
          <w:szCs w:val="24"/>
        </w:rPr>
        <w:t xml:space="preserve"> ένα είναι το βασικό νομοθέτημα που ρυθμίζει, σχεδόν εξαντλητικά τα σχετικά ζητήματα. Πρόκειται για τον αναγκαστικό νόμο 2039/1939</w:t>
      </w:r>
      <w:r w:rsidR="000D7AF3">
        <w:rPr>
          <w:rStyle w:val="ae"/>
          <w:rFonts w:ascii="Times New Roman" w:hAnsi="Times New Roman" w:cs="Times New Roman"/>
          <w:sz w:val="24"/>
          <w:szCs w:val="24"/>
        </w:rPr>
        <w:footnoteReference w:id="4"/>
      </w:r>
      <w:r w:rsidR="00984CFC">
        <w:rPr>
          <w:rFonts w:ascii="Times New Roman" w:hAnsi="Times New Roman" w:cs="Times New Roman"/>
          <w:sz w:val="24"/>
          <w:szCs w:val="24"/>
        </w:rPr>
        <w:t xml:space="preserve"> που ήδη έχει καταργηθεί και </w:t>
      </w:r>
      <w:r w:rsidR="000D7AF3">
        <w:rPr>
          <w:rFonts w:ascii="Times New Roman" w:hAnsi="Times New Roman" w:cs="Times New Roman"/>
          <w:sz w:val="24"/>
          <w:szCs w:val="24"/>
        </w:rPr>
        <w:t>αντικατασταθεί</w:t>
      </w:r>
      <w:r w:rsidR="00984CFC">
        <w:rPr>
          <w:rFonts w:ascii="Times New Roman" w:hAnsi="Times New Roman" w:cs="Times New Roman"/>
          <w:sz w:val="24"/>
          <w:szCs w:val="24"/>
        </w:rPr>
        <w:t xml:space="preserve"> από τον ν. 4182/2013</w:t>
      </w:r>
      <w:r w:rsidR="003C2B73">
        <w:rPr>
          <w:rFonts w:ascii="Times New Roman" w:hAnsi="Times New Roman" w:cs="Times New Roman"/>
          <w:sz w:val="24"/>
          <w:szCs w:val="24"/>
        </w:rPr>
        <w:t>.</w:t>
      </w:r>
      <w:r w:rsidR="00B27652" w:rsidRPr="00B27652">
        <w:rPr>
          <w:rFonts w:ascii="Times New Roman" w:hAnsi="Times New Roman" w:cs="Times New Roman"/>
          <w:sz w:val="24"/>
          <w:szCs w:val="24"/>
        </w:rPr>
        <w:t xml:space="preserve"> </w:t>
      </w:r>
      <w:r w:rsidR="003C2B73">
        <w:rPr>
          <w:rFonts w:ascii="Times New Roman" w:hAnsi="Times New Roman" w:cs="Times New Roman"/>
          <w:sz w:val="24"/>
          <w:szCs w:val="24"/>
        </w:rPr>
        <w:t>Το βασικό</w:t>
      </w:r>
      <w:r w:rsidR="00984CFC">
        <w:rPr>
          <w:rFonts w:ascii="Times New Roman" w:hAnsi="Times New Roman" w:cs="Times New Roman"/>
          <w:sz w:val="24"/>
          <w:szCs w:val="24"/>
        </w:rPr>
        <w:t xml:space="preserve"> στοιχείο που διατρέχει αυτό το οικοδόμημα και αποτελεί το ερμηνευτικό εργαλείο της εκάστοτε δικαιοδοσίας, είναι ο σεβασμός της βούλησης του διαθέτη. </w:t>
      </w:r>
    </w:p>
    <w:p w:rsidR="00701694" w:rsidRDefault="00701694">
      <w:pPr>
        <w:spacing w:after="0" w:line="360" w:lineRule="auto"/>
        <w:jc w:val="both"/>
        <w:rPr>
          <w:rFonts w:ascii="Times New Roman" w:hAnsi="Times New Roman" w:cs="Times New Roman"/>
          <w:sz w:val="24"/>
          <w:szCs w:val="24"/>
        </w:rPr>
      </w:pPr>
    </w:p>
    <w:p w:rsidR="003D281E" w:rsidRPr="003D281E" w:rsidRDefault="003D281E">
      <w:pPr>
        <w:spacing w:after="0" w:line="360" w:lineRule="auto"/>
        <w:jc w:val="both"/>
        <w:rPr>
          <w:rFonts w:ascii="Times New Roman" w:hAnsi="Times New Roman" w:cs="Times New Roman"/>
          <w:b/>
          <w:sz w:val="24"/>
          <w:szCs w:val="24"/>
        </w:rPr>
      </w:pPr>
      <w:r w:rsidRPr="003D281E">
        <w:rPr>
          <w:rFonts w:ascii="Times New Roman" w:hAnsi="Times New Roman" w:cs="Times New Roman"/>
          <w:b/>
          <w:sz w:val="24"/>
          <w:szCs w:val="24"/>
        </w:rPr>
        <w:t>ΙΙ. Δικαιοδοσία των πολιτικών δικαστηρίων.</w:t>
      </w:r>
    </w:p>
    <w:p w:rsidR="003D281E" w:rsidRPr="00D10B8C" w:rsidRDefault="003D281E">
      <w:pPr>
        <w:spacing w:after="0" w:line="360" w:lineRule="auto"/>
        <w:jc w:val="both"/>
        <w:rPr>
          <w:rFonts w:ascii="Times New Roman" w:hAnsi="Times New Roman" w:cs="Times New Roman"/>
          <w:sz w:val="24"/>
          <w:szCs w:val="24"/>
        </w:rPr>
      </w:pPr>
    </w:p>
    <w:p w:rsidR="00B51FD8" w:rsidRDefault="00FD3C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Όσον αφορά</w:t>
      </w:r>
      <w:r w:rsidR="00984CFC">
        <w:rPr>
          <w:rFonts w:ascii="Times New Roman" w:hAnsi="Times New Roman" w:cs="Times New Roman"/>
          <w:sz w:val="24"/>
          <w:szCs w:val="24"/>
        </w:rPr>
        <w:t xml:space="preserve"> τα πολιτικά δικαστήρια, τα εφετεία της έδρας </w:t>
      </w:r>
      <w:r>
        <w:rPr>
          <w:rFonts w:ascii="Times New Roman" w:hAnsi="Times New Roman" w:cs="Times New Roman"/>
          <w:sz w:val="24"/>
          <w:szCs w:val="24"/>
        </w:rPr>
        <w:t xml:space="preserve">της </w:t>
      </w:r>
      <w:r w:rsidRPr="00FD3C83">
        <w:rPr>
          <w:rFonts w:ascii="Times New Roman" w:hAnsi="Times New Roman" w:cs="Times New Roman"/>
          <w:sz w:val="24"/>
          <w:szCs w:val="24"/>
        </w:rPr>
        <w:t>Αποκεντρωμένης Διοίκησης που εποπτεύει την κοινωφελή περιουσία</w:t>
      </w:r>
      <w:r>
        <w:rPr>
          <w:rStyle w:val="ae"/>
          <w:rFonts w:ascii="Times New Roman" w:hAnsi="Times New Roman" w:cs="Times New Roman"/>
          <w:sz w:val="24"/>
          <w:szCs w:val="24"/>
        </w:rPr>
        <w:footnoteReference w:id="5"/>
      </w:r>
      <w:r>
        <w:rPr>
          <w:rFonts w:ascii="Times New Roman" w:hAnsi="Times New Roman" w:cs="Times New Roman"/>
          <w:sz w:val="24"/>
          <w:szCs w:val="24"/>
        </w:rPr>
        <w:t>,</w:t>
      </w:r>
      <w:r w:rsidRPr="00FD3C83">
        <w:rPr>
          <w:rFonts w:ascii="Times New Roman" w:hAnsi="Times New Roman" w:cs="Times New Roman"/>
          <w:sz w:val="24"/>
          <w:szCs w:val="24"/>
        </w:rPr>
        <w:t xml:space="preserve"> </w:t>
      </w:r>
      <w:r w:rsidR="00984CFC">
        <w:rPr>
          <w:rFonts w:ascii="Times New Roman" w:hAnsi="Times New Roman" w:cs="Times New Roman"/>
          <w:sz w:val="24"/>
          <w:szCs w:val="24"/>
        </w:rPr>
        <w:t xml:space="preserve">είναι καταρχήν αρμόδια να </w:t>
      </w:r>
      <w:r w:rsidR="008953EC">
        <w:rPr>
          <w:rFonts w:ascii="Times New Roman" w:hAnsi="Times New Roman" w:cs="Times New Roman"/>
          <w:sz w:val="24"/>
          <w:szCs w:val="24"/>
        </w:rPr>
        <w:t xml:space="preserve">άρουν κάθε αμφισβήτηση ως προς την ερμηνεία όρων της διαθήκης ή, αφού </w:t>
      </w:r>
      <w:r w:rsidR="00984CFC">
        <w:rPr>
          <w:rFonts w:ascii="Times New Roman" w:hAnsi="Times New Roman" w:cs="Times New Roman"/>
          <w:sz w:val="24"/>
          <w:szCs w:val="24"/>
        </w:rPr>
        <w:t xml:space="preserve">βεβαιώσουν την αδυναμία εκπλήρωσης </w:t>
      </w:r>
      <w:r w:rsidR="008953EC">
        <w:rPr>
          <w:rFonts w:ascii="Times New Roman" w:hAnsi="Times New Roman" w:cs="Times New Roman"/>
          <w:sz w:val="24"/>
          <w:szCs w:val="24"/>
        </w:rPr>
        <w:t xml:space="preserve">της βούλησης του διαθέτη, </w:t>
      </w:r>
      <w:r w:rsidR="00984CFC">
        <w:rPr>
          <w:rFonts w:ascii="Times New Roman" w:hAnsi="Times New Roman" w:cs="Times New Roman"/>
          <w:sz w:val="24"/>
          <w:szCs w:val="24"/>
        </w:rPr>
        <w:t xml:space="preserve">να μεταβάλουν τον σκοπό ή να ορίσουν επωφελέστερο τρόπο αξιοποίησης και διαχείρισης της καταληφθείσας περιουσίας. </w:t>
      </w:r>
      <w:r w:rsidR="007A5A1F">
        <w:rPr>
          <w:rFonts w:ascii="Times New Roman" w:hAnsi="Times New Roman" w:cs="Times New Roman"/>
          <w:sz w:val="24"/>
          <w:szCs w:val="24"/>
        </w:rPr>
        <w:t xml:space="preserve">Σύμφωνα με </w:t>
      </w:r>
      <w:r w:rsidR="004E7606">
        <w:rPr>
          <w:rFonts w:ascii="Times New Roman" w:hAnsi="Times New Roman" w:cs="Times New Roman"/>
          <w:sz w:val="24"/>
          <w:szCs w:val="24"/>
        </w:rPr>
        <w:t>τη</w:t>
      </w:r>
      <w:r w:rsidR="007A5A1F">
        <w:rPr>
          <w:rFonts w:ascii="Times New Roman" w:hAnsi="Times New Roman" w:cs="Times New Roman"/>
          <w:sz w:val="24"/>
          <w:szCs w:val="24"/>
        </w:rPr>
        <w:t xml:space="preserve"> νομολογία του Αρείου Πάγου, </w:t>
      </w:r>
      <w:r w:rsidR="007A5A1F" w:rsidRPr="007A5A1F">
        <w:rPr>
          <w:rFonts w:ascii="Times New Roman" w:hAnsi="Times New Roman" w:cs="Times New Roman"/>
          <w:sz w:val="24"/>
          <w:szCs w:val="24"/>
        </w:rPr>
        <w:t>εφόσον υπάρχει κενό ή αμφίβολο σημείο στη δήλωση βούλησης του διαθέτη, σύμφωνα με τη διάταξη του άρθρου 173 ΑΚ, για την πλήρωση ή άρση, αντίστοιχα, του σημείου αυτο</w:t>
      </w:r>
      <w:r w:rsidR="004E7606">
        <w:rPr>
          <w:rFonts w:ascii="Times New Roman" w:hAnsi="Times New Roman" w:cs="Times New Roman"/>
          <w:sz w:val="24"/>
          <w:szCs w:val="24"/>
        </w:rPr>
        <w:t xml:space="preserve">ύ, αναζητείται η αληθινή βούλησή του </w:t>
      </w:r>
      <w:r w:rsidR="007A5A1F" w:rsidRPr="007A5A1F">
        <w:rPr>
          <w:rFonts w:ascii="Times New Roman" w:hAnsi="Times New Roman" w:cs="Times New Roman"/>
          <w:sz w:val="24"/>
          <w:szCs w:val="24"/>
        </w:rPr>
        <w:t xml:space="preserve">χωρίς προσήλωση στις λέξεις, </w:t>
      </w:r>
      <w:r w:rsidR="00984CFC">
        <w:rPr>
          <w:rFonts w:ascii="Times New Roman" w:hAnsi="Times New Roman" w:cs="Times New Roman"/>
          <w:sz w:val="24"/>
          <w:szCs w:val="24"/>
        </w:rPr>
        <w:t>μη εφαρμοζομένης της διάταξης του</w:t>
      </w:r>
      <w:r w:rsidR="004E7606">
        <w:rPr>
          <w:rFonts w:ascii="Times New Roman" w:hAnsi="Times New Roman" w:cs="Times New Roman"/>
          <w:sz w:val="24"/>
          <w:szCs w:val="24"/>
        </w:rPr>
        <w:t xml:space="preserve"> άρθρου 200 ΑΚ.</w:t>
      </w:r>
      <w:r w:rsidR="007A5A1F" w:rsidRPr="007A5A1F">
        <w:rPr>
          <w:rFonts w:ascii="Times New Roman" w:hAnsi="Times New Roman" w:cs="Times New Roman"/>
          <w:sz w:val="24"/>
          <w:szCs w:val="24"/>
        </w:rPr>
        <w:t xml:space="preserve"> </w:t>
      </w:r>
      <w:r w:rsidR="004E7606" w:rsidRPr="004E7606">
        <w:rPr>
          <w:rFonts w:ascii="Times New Roman" w:hAnsi="Times New Roman" w:cs="Times New Roman"/>
          <w:sz w:val="24"/>
          <w:szCs w:val="24"/>
        </w:rPr>
        <w:t xml:space="preserve">Σκοπείται, δηλαδή, η ανεύρεση </w:t>
      </w:r>
      <w:r w:rsidR="004E7606" w:rsidRPr="004E7606">
        <w:rPr>
          <w:rFonts w:ascii="Times New Roman" w:hAnsi="Times New Roman" w:cs="Times New Roman"/>
          <w:sz w:val="24"/>
          <w:szCs w:val="24"/>
        </w:rPr>
        <w:lastRenderedPageBreak/>
        <w:t>της υποκειμενικής άποψης του διαθέτη, χωρίς να ερευνάται η αντικειμενική έννοια υπό την οπο</w:t>
      </w:r>
      <w:r w:rsidR="004E7606">
        <w:rPr>
          <w:rFonts w:ascii="Times New Roman" w:hAnsi="Times New Roman" w:cs="Times New Roman"/>
          <w:sz w:val="24"/>
          <w:szCs w:val="24"/>
        </w:rPr>
        <w:t>ία θα αντιλαμβάνονταν τη βούλησή</w:t>
      </w:r>
      <w:r w:rsidR="003C2B73">
        <w:rPr>
          <w:rFonts w:ascii="Times New Roman" w:hAnsi="Times New Roman" w:cs="Times New Roman"/>
          <w:sz w:val="24"/>
          <w:szCs w:val="24"/>
        </w:rPr>
        <w:t xml:space="preserve"> του οι τρίτοι</w:t>
      </w:r>
      <w:r w:rsidR="004E7606" w:rsidRPr="004E7606">
        <w:rPr>
          <w:rFonts w:ascii="Times New Roman" w:hAnsi="Times New Roman" w:cs="Times New Roman"/>
          <w:sz w:val="24"/>
          <w:szCs w:val="24"/>
        </w:rPr>
        <w:t xml:space="preserve"> κα</w:t>
      </w:r>
      <w:r w:rsidR="004E7606">
        <w:rPr>
          <w:rFonts w:ascii="Times New Roman" w:hAnsi="Times New Roman" w:cs="Times New Roman"/>
          <w:sz w:val="24"/>
          <w:szCs w:val="24"/>
        </w:rPr>
        <w:t xml:space="preserve">τά τη συναλλακτική καλή πίστη, </w:t>
      </w:r>
      <w:r w:rsidR="007A5A1F" w:rsidRPr="007A5A1F">
        <w:rPr>
          <w:rFonts w:ascii="Times New Roman" w:hAnsi="Times New Roman" w:cs="Times New Roman"/>
          <w:sz w:val="24"/>
          <w:szCs w:val="24"/>
        </w:rPr>
        <w:t>ενώ συγχωρείται η λήψη υπόψη και περιστατικών ή στοιχείων εκτός του ερμη</w:t>
      </w:r>
      <w:r w:rsidR="003C2B73">
        <w:rPr>
          <w:rFonts w:ascii="Times New Roman" w:hAnsi="Times New Roman" w:cs="Times New Roman"/>
          <w:sz w:val="24"/>
          <w:szCs w:val="24"/>
        </w:rPr>
        <w:t>νευόμενου κειμένου της διαθήκης</w:t>
      </w:r>
      <w:r w:rsidR="007A5A1F" w:rsidRPr="007A5A1F">
        <w:rPr>
          <w:rFonts w:ascii="Times New Roman" w:hAnsi="Times New Roman" w:cs="Times New Roman"/>
          <w:sz w:val="24"/>
          <w:szCs w:val="24"/>
        </w:rPr>
        <w:t xml:space="preserve"> που προκύπτουν ιδίως από έγγραφα</w:t>
      </w:r>
      <w:r w:rsidR="004E7606">
        <w:rPr>
          <w:rStyle w:val="ae"/>
          <w:rFonts w:ascii="Times New Roman" w:hAnsi="Times New Roman" w:cs="Times New Roman"/>
          <w:sz w:val="24"/>
          <w:szCs w:val="24"/>
        </w:rPr>
        <w:footnoteReference w:id="6"/>
      </w:r>
      <w:r w:rsidR="004E7606">
        <w:rPr>
          <w:rFonts w:ascii="Times New Roman" w:hAnsi="Times New Roman" w:cs="Times New Roman"/>
          <w:sz w:val="24"/>
          <w:szCs w:val="24"/>
        </w:rPr>
        <w:t>.</w:t>
      </w:r>
      <w:r w:rsidR="003C2B73">
        <w:rPr>
          <w:rFonts w:ascii="Times New Roman" w:hAnsi="Times New Roman" w:cs="Times New Roman"/>
          <w:sz w:val="24"/>
          <w:szCs w:val="24"/>
        </w:rPr>
        <w:t xml:space="preserve"> </w:t>
      </w:r>
      <w:r w:rsidR="00CC6FA4" w:rsidRPr="00CC6FA4">
        <w:rPr>
          <w:rFonts w:ascii="Times New Roman" w:hAnsi="Times New Roman" w:cs="Times New Roman"/>
          <w:sz w:val="24"/>
          <w:szCs w:val="24"/>
        </w:rPr>
        <w:t xml:space="preserve">Χαρακτηριστική περίπτωση </w:t>
      </w:r>
      <w:r w:rsidR="007A5A1F">
        <w:rPr>
          <w:rFonts w:ascii="Times New Roman" w:hAnsi="Times New Roman" w:cs="Times New Roman"/>
          <w:sz w:val="24"/>
          <w:szCs w:val="24"/>
        </w:rPr>
        <w:t xml:space="preserve">αδυναμίας εκπλήρωσης της βούλησης του διαθέτη, </w:t>
      </w:r>
      <w:r w:rsidR="00CC6FA4" w:rsidRPr="00CC6FA4">
        <w:rPr>
          <w:rFonts w:ascii="Times New Roman" w:hAnsi="Times New Roman" w:cs="Times New Roman"/>
          <w:sz w:val="24"/>
          <w:szCs w:val="24"/>
        </w:rPr>
        <w:t>είναι η διάθεση περιουσίας για την προικοδότη</w:t>
      </w:r>
      <w:r w:rsidR="00401039">
        <w:rPr>
          <w:rFonts w:ascii="Times New Roman" w:hAnsi="Times New Roman" w:cs="Times New Roman"/>
          <w:sz w:val="24"/>
          <w:szCs w:val="24"/>
        </w:rPr>
        <w:t>ση άπορων θυγατέρων ενός δήμου. Μ</w:t>
      </w:r>
      <w:r w:rsidR="00CC6FA4" w:rsidRPr="00CC6FA4">
        <w:rPr>
          <w:rFonts w:ascii="Times New Roman" w:hAnsi="Times New Roman" w:cs="Times New Roman"/>
          <w:sz w:val="24"/>
          <w:szCs w:val="24"/>
        </w:rPr>
        <w:t>ετά την νομοθετική κατάργηση</w:t>
      </w:r>
      <w:r w:rsidR="00401039">
        <w:rPr>
          <w:rFonts w:ascii="Times New Roman" w:hAnsi="Times New Roman" w:cs="Times New Roman"/>
          <w:sz w:val="24"/>
          <w:szCs w:val="24"/>
        </w:rPr>
        <w:t xml:space="preserve"> της προίκας, ο σκοπός</w:t>
      </w:r>
      <w:r w:rsidR="00CC6FA4" w:rsidRPr="00CC6FA4">
        <w:rPr>
          <w:rFonts w:ascii="Times New Roman" w:hAnsi="Times New Roman" w:cs="Times New Roman"/>
          <w:sz w:val="24"/>
          <w:szCs w:val="24"/>
        </w:rPr>
        <w:t xml:space="preserve"> μπορεί να </w:t>
      </w:r>
      <w:r w:rsidR="00401039">
        <w:rPr>
          <w:rFonts w:ascii="Times New Roman" w:hAnsi="Times New Roman" w:cs="Times New Roman"/>
          <w:sz w:val="24"/>
          <w:szCs w:val="24"/>
        </w:rPr>
        <w:t>μεταβληθεί</w:t>
      </w:r>
      <w:r w:rsidR="003C2B73">
        <w:rPr>
          <w:rFonts w:ascii="Times New Roman" w:hAnsi="Times New Roman" w:cs="Times New Roman"/>
          <w:sz w:val="24"/>
          <w:szCs w:val="24"/>
        </w:rPr>
        <w:t xml:space="preserve"> και η περιουσία να διατεθεί </w:t>
      </w:r>
      <w:r w:rsidR="00CC6FA4" w:rsidRPr="00CC6FA4">
        <w:rPr>
          <w:rFonts w:ascii="Times New Roman" w:hAnsi="Times New Roman" w:cs="Times New Roman"/>
          <w:sz w:val="24"/>
          <w:szCs w:val="24"/>
        </w:rPr>
        <w:t xml:space="preserve">για την εκπαίδευση των άπορων </w:t>
      </w:r>
      <w:r w:rsidR="007A5A1F">
        <w:rPr>
          <w:rFonts w:ascii="Times New Roman" w:hAnsi="Times New Roman" w:cs="Times New Roman"/>
          <w:sz w:val="24"/>
          <w:szCs w:val="24"/>
        </w:rPr>
        <w:t>φοιτητών</w:t>
      </w:r>
      <w:r w:rsidR="00CC6FA4" w:rsidRPr="00CC6FA4">
        <w:rPr>
          <w:rFonts w:ascii="Times New Roman" w:hAnsi="Times New Roman" w:cs="Times New Roman"/>
          <w:sz w:val="24"/>
          <w:szCs w:val="24"/>
        </w:rPr>
        <w:t xml:space="preserve"> </w:t>
      </w:r>
      <w:r w:rsidR="00401039">
        <w:rPr>
          <w:rFonts w:ascii="Times New Roman" w:hAnsi="Times New Roman" w:cs="Times New Roman"/>
          <w:sz w:val="24"/>
          <w:szCs w:val="24"/>
        </w:rPr>
        <w:t>του</w:t>
      </w:r>
      <w:r w:rsidR="00CC6FA4">
        <w:rPr>
          <w:rStyle w:val="ae"/>
          <w:rFonts w:ascii="Times New Roman" w:hAnsi="Times New Roman" w:cs="Times New Roman"/>
          <w:sz w:val="24"/>
          <w:szCs w:val="24"/>
        </w:rPr>
        <w:footnoteReference w:id="7"/>
      </w:r>
      <w:r w:rsidR="00CC6FA4" w:rsidRPr="00CC6FA4">
        <w:rPr>
          <w:rFonts w:ascii="Times New Roman" w:hAnsi="Times New Roman" w:cs="Times New Roman"/>
          <w:sz w:val="24"/>
          <w:szCs w:val="24"/>
        </w:rPr>
        <w:t>.</w:t>
      </w:r>
    </w:p>
    <w:p w:rsidR="00701694" w:rsidRDefault="00701694">
      <w:pPr>
        <w:spacing w:after="0" w:line="360" w:lineRule="auto"/>
        <w:jc w:val="both"/>
        <w:rPr>
          <w:rFonts w:ascii="Times New Roman" w:hAnsi="Times New Roman" w:cs="Times New Roman"/>
          <w:sz w:val="24"/>
          <w:szCs w:val="24"/>
        </w:rPr>
      </w:pPr>
    </w:p>
    <w:p w:rsidR="00CC6FA4" w:rsidRDefault="00CC6F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Σ</w:t>
      </w:r>
      <w:r w:rsidRPr="00CC6FA4">
        <w:rPr>
          <w:rFonts w:ascii="Times New Roman" w:hAnsi="Times New Roman" w:cs="Times New Roman"/>
          <w:sz w:val="24"/>
          <w:szCs w:val="24"/>
        </w:rPr>
        <w:t xml:space="preserve">ε υπόθεση κληροδοτήματος που συστάθηκε το 1900 σε </w:t>
      </w:r>
      <w:r w:rsidR="00401039">
        <w:rPr>
          <w:rFonts w:ascii="Times New Roman" w:hAnsi="Times New Roman" w:cs="Times New Roman"/>
          <w:sz w:val="24"/>
          <w:szCs w:val="24"/>
        </w:rPr>
        <w:t>χωριό</w:t>
      </w:r>
      <w:r>
        <w:rPr>
          <w:rFonts w:ascii="Times New Roman" w:hAnsi="Times New Roman" w:cs="Times New Roman"/>
          <w:sz w:val="24"/>
          <w:szCs w:val="24"/>
        </w:rPr>
        <w:t xml:space="preserve"> της Κόνιτσας</w:t>
      </w:r>
      <w:r w:rsidRPr="00CC6FA4">
        <w:rPr>
          <w:rFonts w:ascii="Times New Roman" w:hAnsi="Times New Roman" w:cs="Times New Roman"/>
          <w:sz w:val="24"/>
          <w:szCs w:val="24"/>
        </w:rPr>
        <w:t>, ο Άρειος Πάγος έκρινε, κατ’ αναίρεση</w:t>
      </w:r>
      <w:r>
        <w:rPr>
          <w:rStyle w:val="ae"/>
          <w:rFonts w:ascii="Times New Roman" w:hAnsi="Times New Roman" w:cs="Times New Roman"/>
          <w:sz w:val="24"/>
          <w:szCs w:val="24"/>
        </w:rPr>
        <w:footnoteReference w:id="8"/>
      </w:r>
      <w:r w:rsidRPr="00CC6FA4">
        <w:rPr>
          <w:rFonts w:ascii="Times New Roman" w:hAnsi="Times New Roman" w:cs="Times New Roman"/>
          <w:sz w:val="24"/>
          <w:szCs w:val="24"/>
        </w:rPr>
        <w:t>, ότι θα πρέπει να μεταβληθεί ο χρόνος διενέργειας των εκλογών για τον ορισμό της διαχειριστικής επιτροπής του κληροδοτήματος από τον Ιανουάριο (που είχε ορίσει ο διαθέτης) στον Αύγουστο με το επιχείρημα</w:t>
      </w:r>
      <w:r w:rsidR="00401039">
        <w:rPr>
          <w:rFonts w:ascii="Times New Roman" w:hAnsi="Times New Roman" w:cs="Times New Roman"/>
          <w:sz w:val="24"/>
          <w:szCs w:val="24"/>
        </w:rPr>
        <w:t xml:space="preserve"> ότι,</w:t>
      </w:r>
      <w:r w:rsidRPr="00CC6FA4">
        <w:rPr>
          <w:rFonts w:ascii="Times New Roman" w:hAnsi="Times New Roman" w:cs="Times New Roman"/>
          <w:sz w:val="24"/>
          <w:szCs w:val="24"/>
        </w:rPr>
        <w:t xml:space="preserve"> λόγω ουσιωδών μεταβολών στην κοινωνική και οικονομική ζωή των κατοίκων του, οι περισσότεροι εξ αυτών συγκεντρώνονται </w:t>
      </w:r>
      <w:r w:rsidR="00C97FA5">
        <w:rPr>
          <w:rFonts w:ascii="Times New Roman" w:hAnsi="Times New Roman" w:cs="Times New Roman"/>
          <w:sz w:val="24"/>
          <w:szCs w:val="24"/>
        </w:rPr>
        <w:t>εκείνον</w:t>
      </w:r>
      <w:r w:rsidRPr="00CC6FA4">
        <w:rPr>
          <w:rFonts w:ascii="Times New Roman" w:hAnsi="Times New Roman" w:cs="Times New Roman"/>
          <w:sz w:val="24"/>
          <w:szCs w:val="24"/>
        </w:rPr>
        <w:t xml:space="preserve"> τον μήνα στο χωριό με αποτέλεσμα τότε να εξασφαλίζεται η μεγαλύτερη συμμετοχή </w:t>
      </w:r>
      <w:r w:rsidR="00C97FA5">
        <w:rPr>
          <w:rFonts w:ascii="Times New Roman" w:hAnsi="Times New Roman" w:cs="Times New Roman"/>
          <w:sz w:val="24"/>
          <w:szCs w:val="24"/>
        </w:rPr>
        <w:t>τους</w:t>
      </w:r>
      <w:r w:rsidRPr="00CC6FA4">
        <w:rPr>
          <w:rFonts w:ascii="Times New Roman" w:hAnsi="Times New Roman" w:cs="Times New Roman"/>
          <w:sz w:val="24"/>
          <w:szCs w:val="24"/>
        </w:rPr>
        <w:t xml:space="preserve"> στις εκλογές, όπως ήθελε ο διαθέτης. Με σκοπό δε την εξασφάλιση αυτής της ευρύτερης συμμετοχής και ανατρέχοντας και </w:t>
      </w:r>
      <w:r w:rsidR="007A5A1F">
        <w:rPr>
          <w:rFonts w:ascii="Times New Roman" w:hAnsi="Times New Roman" w:cs="Times New Roman"/>
          <w:sz w:val="24"/>
          <w:szCs w:val="24"/>
        </w:rPr>
        <w:t>σε λεξικά της ελληνικής</w:t>
      </w:r>
      <w:r w:rsidR="00401039">
        <w:rPr>
          <w:rFonts w:ascii="Times New Roman" w:hAnsi="Times New Roman" w:cs="Times New Roman"/>
          <w:sz w:val="24"/>
          <w:szCs w:val="24"/>
        </w:rPr>
        <w:t xml:space="preserve"> γλώσσας</w:t>
      </w:r>
      <w:r w:rsidR="007A5A1F">
        <w:rPr>
          <w:rFonts w:ascii="Times New Roman" w:hAnsi="Times New Roman" w:cs="Times New Roman"/>
          <w:sz w:val="24"/>
          <w:szCs w:val="24"/>
        </w:rPr>
        <w:t>,</w:t>
      </w:r>
      <w:r w:rsidRPr="00CC6FA4">
        <w:rPr>
          <w:rFonts w:ascii="Times New Roman" w:hAnsi="Times New Roman" w:cs="Times New Roman"/>
          <w:sz w:val="24"/>
          <w:szCs w:val="24"/>
        </w:rPr>
        <w:t xml:space="preserve"> ερμήνευσε </w:t>
      </w:r>
      <w:r w:rsidR="00EC1F5E">
        <w:rPr>
          <w:rFonts w:ascii="Times New Roman" w:hAnsi="Times New Roman" w:cs="Times New Roman"/>
          <w:sz w:val="24"/>
          <w:szCs w:val="24"/>
        </w:rPr>
        <w:t>την έννοια</w:t>
      </w:r>
      <w:r w:rsidRPr="00CC6FA4">
        <w:rPr>
          <w:rFonts w:ascii="Times New Roman" w:hAnsi="Times New Roman" w:cs="Times New Roman"/>
          <w:sz w:val="24"/>
          <w:szCs w:val="24"/>
        </w:rPr>
        <w:t xml:space="preserve"> </w:t>
      </w:r>
      <w:r w:rsidR="00EC1F5E">
        <w:rPr>
          <w:rFonts w:ascii="Times New Roman" w:hAnsi="Times New Roman" w:cs="Times New Roman"/>
          <w:sz w:val="24"/>
          <w:szCs w:val="24"/>
        </w:rPr>
        <w:t>της λέξης «συγχωριανός» που</w:t>
      </w:r>
      <w:r w:rsidRPr="00CC6FA4">
        <w:rPr>
          <w:rFonts w:ascii="Times New Roman" w:hAnsi="Times New Roman" w:cs="Times New Roman"/>
          <w:sz w:val="24"/>
          <w:szCs w:val="24"/>
        </w:rPr>
        <w:t xml:space="preserve"> σύμφωνα με τον διαθέτη μπορεί να ψηφίσει στις εκλογές, και έκρινε ότι δεν περιλαμβάνει μόνον όσους γεννήθηκαν και κατοικούν στο χωριό, όπως δέχθηκε το Εφετείο αλλά και όσους αποδεδειγμένα έλκουν την καταγωγή τους από αυτό.</w:t>
      </w:r>
    </w:p>
    <w:p w:rsidR="00CC6FA4" w:rsidRDefault="00CC6FA4">
      <w:pPr>
        <w:spacing w:after="0" w:line="360" w:lineRule="auto"/>
        <w:jc w:val="both"/>
        <w:rPr>
          <w:rFonts w:ascii="Times New Roman" w:hAnsi="Times New Roman" w:cs="Times New Roman"/>
          <w:sz w:val="24"/>
          <w:szCs w:val="24"/>
        </w:rPr>
      </w:pPr>
    </w:p>
    <w:p w:rsidR="00CC6FA4" w:rsidRPr="00CC6FA4" w:rsidRDefault="00CC6FA4" w:rsidP="00CC6FA4">
      <w:pPr>
        <w:spacing w:after="0" w:line="360" w:lineRule="auto"/>
        <w:jc w:val="both"/>
        <w:rPr>
          <w:rFonts w:ascii="Times New Roman" w:eastAsia="Calibri" w:hAnsi="Times New Roman" w:cs="Times New Roman"/>
          <w:sz w:val="24"/>
          <w:szCs w:val="24"/>
        </w:rPr>
      </w:pPr>
      <w:r w:rsidRPr="00CC6FA4">
        <w:rPr>
          <w:rFonts w:ascii="Times New Roman" w:eastAsia="Calibri" w:hAnsi="Times New Roman" w:cs="Times New Roman"/>
          <w:sz w:val="24"/>
          <w:szCs w:val="24"/>
        </w:rPr>
        <w:t xml:space="preserve">Σε υπόθεση αγωγής φοιτήτριας </w:t>
      </w:r>
      <w:r w:rsidR="00EC1F5E">
        <w:rPr>
          <w:rFonts w:ascii="Times New Roman" w:eastAsia="Calibri" w:hAnsi="Times New Roman" w:cs="Times New Roman"/>
          <w:sz w:val="24"/>
          <w:szCs w:val="24"/>
        </w:rPr>
        <w:t>στην οποία δεν απονεμήθηκε</w:t>
      </w:r>
      <w:r w:rsidRPr="00CC6FA4">
        <w:rPr>
          <w:rFonts w:ascii="Times New Roman" w:eastAsia="Calibri" w:hAnsi="Times New Roman" w:cs="Times New Roman"/>
          <w:sz w:val="24"/>
          <w:szCs w:val="24"/>
        </w:rPr>
        <w:t xml:space="preserve"> υποτροφία μεταπτυχιακών σπουδών από κληροδότημα επειδή δεν έλαβε το πτυχίο της με διάκριση «Λίαν Καλώς», ο Άρειος Πάγος έκρινε</w:t>
      </w:r>
      <w:r w:rsidR="004E7606">
        <w:rPr>
          <w:rFonts w:ascii="Times New Roman" w:eastAsia="Calibri" w:hAnsi="Times New Roman" w:cs="Times New Roman"/>
          <w:sz w:val="24"/>
          <w:szCs w:val="24"/>
        </w:rPr>
        <w:t>,</w:t>
      </w:r>
      <w:r w:rsidRPr="00CC6FA4">
        <w:rPr>
          <w:rFonts w:ascii="Times New Roman" w:eastAsia="Calibri" w:hAnsi="Times New Roman" w:cs="Times New Roman"/>
          <w:sz w:val="24"/>
          <w:szCs w:val="24"/>
        </w:rPr>
        <w:t xml:space="preserve"> κατ’ αναίρεση</w:t>
      </w:r>
      <w:r w:rsidR="004E7606">
        <w:rPr>
          <w:rFonts w:ascii="Times New Roman" w:eastAsia="Calibri" w:hAnsi="Times New Roman" w:cs="Times New Roman"/>
          <w:sz w:val="24"/>
          <w:szCs w:val="24"/>
        </w:rPr>
        <w:t>,</w:t>
      </w:r>
      <w:r w:rsidRPr="00CC6FA4">
        <w:rPr>
          <w:rFonts w:ascii="Times New Roman" w:eastAsia="Calibri" w:hAnsi="Times New Roman" w:cs="Times New Roman"/>
          <w:sz w:val="24"/>
          <w:szCs w:val="24"/>
        </w:rPr>
        <w:t xml:space="preserve"> ότι ο όρος του διαθέτη περί «χορήγησης της υποτροφίας σε επιμελείς φοιτητές», έχει την έννοια ότι ο βαθμός του πτυχίου ή του απολυτηρίου είναι εύλογα συνεκτιμητέος για να κριθεί το επιμελές ή μη του υποψηφίου υποτρόφου, δεν αποτελεί όμως το μόνο κριτήριο που μπορεί να ληφθεί υπόψη, αλλά θα πρέπει</w:t>
      </w:r>
      <w:r w:rsidR="00EC1F5E">
        <w:rPr>
          <w:rFonts w:ascii="Times New Roman" w:eastAsia="Calibri" w:hAnsi="Times New Roman" w:cs="Times New Roman"/>
          <w:sz w:val="24"/>
          <w:szCs w:val="24"/>
        </w:rPr>
        <w:t xml:space="preserve"> να συνεκτιμηθούν και λοιπά κριτήρια όπως</w:t>
      </w:r>
      <w:r w:rsidRPr="00CC6FA4">
        <w:rPr>
          <w:rFonts w:ascii="Times New Roman" w:eastAsia="Calibri" w:hAnsi="Times New Roman" w:cs="Times New Roman"/>
          <w:sz w:val="24"/>
          <w:szCs w:val="24"/>
        </w:rPr>
        <w:t xml:space="preserve"> </w:t>
      </w:r>
      <w:r w:rsidRPr="00CC6FA4">
        <w:rPr>
          <w:rFonts w:ascii="Times New Roman" w:eastAsia="Calibri" w:hAnsi="Times New Roman" w:cs="Times New Roman"/>
          <w:sz w:val="24"/>
          <w:szCs w:val="24"/>
        </w:rPr>
        <w:lastRenderedPageBreak/>
        <w:t>η αναλυτική του βαθμολογία, οι συστατικές επιστολές ή άλλα σχετικά έγγραφα σχετικά με την ακαδημαϊκή κατάρτιση του υποψηφίου</w:t>
      </w:r>
      <w:r>
        <w:rPr>
          <w:rStyle w:val="ae"/>
          <w:rFonts w:ascii="Times New Roman" w:eastAsia="Calibri" w:hAnsi="Times New Roman" w:cs="Times New Roman"/>
          <w:sz w:val="24"/>
          <w:szCs w:val="24"/>
        </w:rPr>
        <w:footnoteReference w:id="9"/>
      </w:r>
      <w:r w:rsidRPr="00CC6FA4">
        <w:rPr>
          <w:rFonts w:ascii="Times New Roman" w:eastAsia="Calibri" w:hAnsi="Times New Roman" w:cs="Times New Roman"/>
          <w:sz w:val="24"/>
          <w:szCs w:val="24"/>
        </w:rPr>
        <w:t>.</w:t>
      </w:r>
    </w:p>
    <w:p w:rsidR="00CC6FA4" w:rsidRDefault="00CC6FA4">
      <w:pPr>
        <w:spacing w:after="0" w:line="360" w:lineRule="auto"/>
        <w:jc w:val="both"/>
        <w:rPr>
          <w:rFonts w:ascii="Times New Roman" w:hAnsi="Times New Roman" w:cs="Times New Roman"/>
          <w:sz w:val="24"/>
          <w:szCs w:val="24"/>
        </w:rPr>
      </w:pPr>
    </w:p>
    <w:p w:rsidR="00CC6FA4" w:rsidRDefault="00CC6FA4">
      <w:pPr>
        <w:spacing w:after="0" w:line="360" w:lineRule="auto"/>
        <w:jc w:val="both"/>
        <w:rPr>
          <w:rFonts w:ascii="Times New Roman" w:hAnsi="Times New Roman" w:cs="Times New Roman"/>
          <w:b/>
          <w:sz w:val="24"/>
          <w:szCs w:val="24"/>
        </w:rPr>
      </w:pPr>
      <w:r w:rsidRPr="00CC6FA4">
        <w:rPr>
          <w:rFonts w:ascii="Times New Roman" w:hAnsi="Times New Roman" w:cs="Times New Roman"/>
          <w:b/>
          <w:sz w:val="24"/>
          <w:szCs w:val="24"/>
        </w:rPr>
        <w:t xml:space="preserve">ΙΙΙ. Δικαιοδοσία των </w:t>
      </w:r>
      <w:r w:rsidR="0015353F">
        <w:rPr>
          <w:rFonts w:ascii="Times New Roman" w:hAnsi="Times New Roman" w:cs="Times New Roman"/>
          <w:b/>
          <w:sz w:val="24"/>
          <w:szCs w:val="24"/>
        </w:rPr>
        <w:t>διοικητικών δικαστηρίων (</w:t>
      </w:r>
      <w:r w:rsidRPr="00CC6FA4">
        <w:rPr>
          <w:rFonts w:ascii="Times New Roman" w:hAnsi="Times New Roman" w:cs="Times New Roman"/>
          <w:b/>
          <w:sz w:val="24"/>
          <w:szCs w:val="24"/>
        </w:rPr>
        <w:t>αρμοδιότητα του ΣτΕ</w:t>
      </w:r>
      <w:r w:rsidR="0015353F">
        <w:rPr>
          <w:rFonts w:ascii="Times New Roman" w:hAnsi="Times New Roman" w:cs="Times New Roman"/>
          <w:b/>
          <w:sz w:val="24"/>
          <w:szCs w:val="24"/>
        </w:rPr>
        <w:t>)</w:t>
      </w:r>
      <w:r w:rsidRPr="00CC6FA4">
        <w:rPr>
          <w:rFonts w:ascii="Times New Roman" w:hAnsi="Times New Roman" w:cs="Times New Roman"/>
          <w:b/>
          <w:sz w:val="24"/>
          <w:szCs w:val="24"/>
        </w:rPr>
        <w:t>.</w:t>
      </w:r>
    </w:p>
    <w:p w:rsidR="00C97FA5" w:rsidRPr="00CC6FA4" w:rsidRDefault="00C97FA5">
      <w:pPr>
        <w:spacing w:after="0" w:line="360" w:lineRule="auto"/>
        <w:jc w:val="both"/>
        <w:rPr>
          <w:rFonts w:ascii="Times New Roman" w:hAnsi="Times New Roman" w:cs="Times New Roman"/>
          <w:b/>
          <w:sz w:val="24"/>
          <w:szCs w:val="24"/>
        </w:rPr>
      </w:pPr>
    </w:p>
    <w:p w:rsidR="00312DB5" w:rsidRDefault="007023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Όσον</w:t>
      </w:r>
      <w:r w:rsidR="0015353F">
        <w:rPr>
          <w:rFonts w:ascii="Times New Roman" w:hAnsi="Times New Roman" w:cs="Times New Roman"/>
          <w:sz w:val="24"/>
          <w:szCs w:val="24"/>
        </w:rPr>
        <w:t xml:space="preserve"> αφορά</w:t>
      </w:r>
      <w:r>
        <w:rPr>
          <w:rFonts w:ascii="Times New Roman" w:hAnsi="Times New Roman" w:cs="Times New Roman"/>
          <w:sz w:val="24"/>
          <w:szCs w:val="24"/>
        </w:rPr>
        <w:t xml:space="preserve"> </w:t>
      </w:r>
      <w:r w:rsidR="00984CFC">
        <w:rPr>
          <w:rFonts w:ascii="Times New Roman" w:hAnsi="Times New Roman" w:cs="Times New Roman"/>
          <w:sz w:val="24"/>
          <w:szCs w:val="24"/>
        </w:rPr>
        <w:t xml:space="preserve">την αρμοδιότητα του Συμβουλίου της Επικρατείας, </w:t>
      </w:r>
      <w:r>
        <w:rPr>
          <w:rFonts w:ascii="Times New Roman" w:hAnsi="Times New Roman" w:cs="Times New Roman"/>
          <w:sz w:val="24"/>
          <w:szCs w:val="24"/>
        </w:rPr>
        <w:t>στον ακυρωτικό του έλεγχο υπάγονται</w:t>
      </w:r>
      <w:r w:rsidR="00984CFC">
        <w:rPr>
          <w:rFonts w:ascii="Times New Roman" w:hAnsi="Times New Roman" w:cs="Times New Roman"/>
          <w:sz w:val="24"/>
          <w:szCs w:val="24"/>
        </w:rPr>
        <w:t xml:space="preserve"> διοικητικές πράξεις με τις οποίες </w:t>
      </w:r>
      <w:r w:rsidR="00EC1F5E">
        <w:rPr>
          <w:rFonts w:ascii="Times New Roman" w:hAnsi="Times New Roman" w:cs="Times New Roman"/>
          <w:sz w:val="24"/>
          <w:szCs w:val="24"/>
        </w:rPr>
        <w:t xml:space="preserve">το κράτος επεμβαίνει </w:t>
      </w:r>
      <w:r w:rsidR="00984CFC">
        <w:rPr>
          <w:rFonts w:ascii="Times New Roman" w:hAnsi="Times New Roman" w:cs="Times New Roman"/>
          <w:sz w:val="24"/>
          <w:szCs w:val="24"/>
        </w:rPr>
        <w:t>στη σύνθεση ή τον τρόπο λειτουργίας του διοικητικού συμβουλίου ιδρυμάτων που συστήνονται για κοινωφελή σκοπό</w:t>
      </w:r>
      <w:r w:rsidR="00EC1F5E">
        <w:rPr>
          <w:rFonts w:ascii="Times New Roman" w:hAnsi="Times New Roman" w:cs="Times New Roman"/>
          <w:sz w:val="24"/>
          <w:szCs w:val="24"/>
        </w:rPr>
        <w:t>,</w:t>
      </w:r>
      <w:r w:rsidR="00984CFC">
        <w:rPr>
          <w:rFonts w:ascii="Times New Roman" w:hAnsi="Times New Roman" w:cs="Times New Roman"/>
          <w:sz w:val="24"/>
          <w:szCs w:val="24"/>
        </w:rPr>
        <w:t xml:space="preserve"> ελέγχοντας κατ’ ουσίαν εάν αυτές οι επεμβάσεις είναι συμβατές με το άρθρο 109 του Συντάγματος. </w:t>
      </w:r>
    </w:p>
    <w:p w:rsidR="00312DB5" w:rsidRDefault="00312DB5">
      <w:pPr>
        <w:spacing w:after="0" w:line="360" w:lineRule="auto"/>
        <w:jc w:val="both"/>
        <w:rPr>
          <w:rFonts w:ascii="Times New Roman" w:hAnsi="Times New Roman" w:cs="Times New Roman"/>
          <w:sz w:val="24"/>
          <w:szCs w:val="24"/>
        </w:rPr>
      </w:pPr>
    </w:p>
    <w:p w:rsidR="00701694" w:rsidRDefault="00984C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Το Συμβούλιο της Επικρατείας</w:t>
      </w:r>
      <w:r w:rsidR="00312DB5">
        <w:rPr>
          <w:rFonts w:ascii="Times New Roman" w:hAnsi="Times New Roman" w:cs="Times New Roman"/>
          <w:sz w:val="24"/>
          <w:szCs w:val="24"/>
        </w:rPr>
        <w:t>,</w:t>
      </w:r>
      <w:r>
        <w:rPr>
          <w:rFonts w:ascii="Times New Roman" w:hAnsi="Times New Roman" w:cs="Times New Roman"/>
          <w:sz w:val="24"/>
          <w:szCs w:val="24"/>
        </w:rPr>
        <w:t xml:space="preserve"> ερμηνεύοντας αυτή τη διάταξη σε συνδυασμό με άλλες συνταγματικές διατάξεις σχετικές με το αντι</w:t>
      </w:r>
      <w:r w:rsidR="00312DB5">
        <w:rPr>
          <w:rFonts w:ascii="Times New Roman" w:hAnsi="Times New Roman" w:cs="Times New Roman"/>
          <w:sz w:val="24"/>
          <w:szCs w:val="24"/>
        </w:rPr>
        <w:t xml:space="preserve">κείμενο του κοινωφελούς σκοπού  - </w:t>
      </w:r>
      <w:r>
        <w:rPr>
          <w:rFonts w:ascii="Times New Roman" w:hAnsi="Times New Roman" w:cs="Times New Roman"/>
          <w:sz w:val="24"/>
          <w:szCs w:val="24"/>
        </w:rPr>
        <w:t xml:space="preserve">όπως το άρθρο 16 περί της παιδείας ως βασικής κρατικής αποστολής </w:t>
      </w:r>
      <w:r w:rsidR="00C11D57">
        <w:rPr>
          <w:rFonts w:ascii="Times New Roman" w:hAnsi="Times New Roman" w:cs="Times New Roman"/>
          <w:sz w:val="24"/>
          <w:szCs w:val="24"/>
        </w:rPr>
        <w:t>όταν</w:t>
      </w:r>
      <w:r>
        <w:rPr>
          <w:rFonts w:ascii="Times New Roman" w:hAnsi="Times New Roman" w:cs="Times New Roman"/>
          <w:sz w:val="24"/>
          <w:szCs w:val="24"/>
        </w:rPr>
        <w:t xml:space="preserve"> ο κοινωφελής σκοπός σχετίζεται με τη δημιουργία εκπαιδευτικού ιδρύματος ή του άρθρου 21 περί της κρατικής μέριμνας για την υγεία, όταν σχετί</w:t>
      </w:r>
      <w:r w:rsidR="00312DB5">
        <w:rPr>
          <w:rFonts w:ascii="Times New Roman" w:hAnsi="Times New Roman" w:cs="Times New Roman"/>
          <w:sz w:val="24"/>
          <w:szCs w:val="24"/>
        </w:rPr>
        <w:t>ζεται με την ίδρυση νοσοκομείου -</w:t>
      </w:r>
      <w:r>
        <w:rPr>
          <w:rFonts w:ascii="Times New Roman" w:hAnsi="Times New Roman" w:cs="Times New Roman"/>
          <w:sz w:val="24"/>
          <w:szCs w:val="24"/>
        </w:rPr>
        <w:t xml:space="preserve"> έχει κρίνει ότι τα νομικά πρόσωπα που υπάγονται στην προστασία του άρθρου 109 του Συντάγματος δεν μπορούν, καταρχήν, να εξαιρεθούν από την εφαρμογή γενικών νομοθετικών μέτρων, όταν μάλιστα η θέσπισή τους υπαγορεύεται από άλλες συνταγματικές διατάξεις, όπως οι προαναφερθείσες. </w:t>
      </w:r>
      <w:r w:rsidR="00312DB5">
        <w:rPr>
          <w:rFonts w:ascii="Times New Roman" w:hAnsi="Times New Roman" w:cs="Times New Roman"/>
          <w:sz w:val="24"/>
          <w:szCs w:val="24"/>
        </w:rPr>
        <w:t>Συνεπώς</w:t>
      </w:r>
      <w:r>
        <w:rPr>
          <w:rFonts w:ascii="Times New Roman" w:hAnsi="Times New Roman" w:cs="Times New Roman"/>
          <w:sz w:val="24"/>
          <w:szCs w:val="24"/>
        </w:rPr>
        <w:t>, όταν πρόκειται για τη συγκρότηση συλλογικού οργάνου διοίκησης νομικού προσώπου που υπάγεται στην προστασία του άρθρου 109, δεν αποκλείεται να διοριστούν ως μέλη</w:t>
      </w:r>
      <w:r w:rsidR="001109E7">
        <w:rPr>
          <w:rFonts w:ascii="Times New Roman" w:hAnsi="Times New Roman" w:cs="Times New Roman"/>
          <w:sz w:val="24"/>
          <w:szCs w:val="24"/>
        </w:rPr>
        <w:t>,</w:t>
      </w:r>
      <w:r>
        <w:rPr>
          <w:rFonts w:ascii="Times New Roman" w:hAnsi="Times New Roman" w:cs="Times New Roman"/>
          <w:sz w:val="24"/>
          <w:szCs w:val="24"/>
        </w:rPr>
        <w:t xml:space="preserve"> πρόσωπα που δεν προβλέπονται από την οικεία ιδρυτ</w:t>
      </w:r>
      <w:r w:rsidR="001109E7">
        <w:rPr>
          <w:rFonts w:ascii="Times New Roman" w:hAnsi="Times New Roman" w:cs="Times New Roman"/>
          <w:sz w:val="24"/>
          <w:szCs w:val="24"/>
        </w:rPr>
        <w:t>ική πράξη</w:t>
      </w:r>
      <w:r>
        <w:rPr>
          <w:rFonts w:ascii="Times New Roman" w:hAnsi="Times New Roman" w:cs="Times New Roman"/>
          <w:sz w:val="24"/>
          <w:szCs w:val="24"/>
        </w:rPr>
        <w:t xml:space="preserve"> υπό την προϋπόθεση </w:t>
      </w:r>
      <w:r w:rsidR="00EC1F5E">
        <w:rPr>
          <w:rFonts w:ascii="Times New Roman" w:hAnsi="Times New Roman" w:cs="Times New Roman"/>
          <w:sz w:val="24"/>
          <w:szCs w:val="24"/>
        </w:rPr>
        <w:t xml:space="preserve">ότι </w:t>
      </w:r>
      <w:r w:rsidR="00312DB5">
        <w:rPr>
          <w:rFonts w:ascii="Times New Roman" w:hAnsi="Times New Roman" w:cs="Times New Roman"/>
          <w:sz w:val="24"/>
          <w:szCs w:val="24"/>
        </w:rPr>
        <w:t xml:space="preserve">η </w:t>
      </w:r>
      <w:r>
        <w:rPr>
          <w:rFonts w:ascii="Times New Roman" w:hAnsi="Times New Roman" w:cs="Times New Roman"/>
          <w:sz w:val="24"/>
          <w:szCs w:val="24"/>
        </w:rPr>
        <w:t xml:space="preserve">συμμετοχή </w:t>
      </w:r>
      <w:r w:rsidR="00312DB5">
        <w:rPr>
          <w:rFonts w:ascii="Times New Roman" w:hAnsi="Times New Roman" w:cs="Times New Roman"/>
          <w:sz w:val="24"/>
          <w:szCs w:val="24"/>
        </w:rPr>
        <w:t>τους</w:t>
      </w:r>
      <w:r>
        <w:rPr>
          <w:rFonts w:ascii="Times New Roman" w:hAnsi="Times New Roman" w:cs="Times New Roman"/>
          <w:sz w:val="24"/>
          <w:szCs w:val="24"/>
        </w:rPr>
        <w:t xml:space="preserve"> </w:t>
      </w:r>
      <w:r w:rsidR="00312DB5">
        <w:rPr>
          <w:rFonts w:ascii="Times New Roman" w:hAnsi="Times New Roman" w:cs="Times New Roman"/>
          <w:sz w:val="24"/>
          <w:szCs w:val="24"/>
        </w:rPr>
        <w:t xml:space="preserve">δεν αλλοιώνει την πλειοψηφία, η οποία πρέπει υποχρεωτικά να </w:t>
      </w:r>
      <w:r w:rsidR="00C11D57">
        <w:rPr>
          <w:rFonts w:ascii="Times New Roman" w:hAnsi="Times New Roman" w:cs="Times New Roman"/>
          <w:sz w:val="24"/>
          <w:szCs w:val="24"/>
        </w:rPr>
        <w:t xml:space="preserve">παραμένει στα, </w:t>
      </w:r>
      <w:r w:rsidR="001109E7">
        <w:rPr>
          <w:rFonts w:ascii="Times New Roman" w:hAnsi="Times New Roman" w:cs="Times New Roman"/>
          <w:sz w:val="24"/>
          <w:szCs w:val="24"/>
        </w:rPr>
        <w:t>διοριζόμενα με</w:t>
      </w:r>
      <w:r w:rsidR="00C11D57">
        <w:rPr>
          <w:rFonts w:ascii="Times New Roman" w:hAnsi="Times New Roman" w:cs="Times New Roman"/>
          <w:sz w:val="24"/>
          <w:szCs w:val="24"/>
        </w:rPr>
        <w:t xml:space="preserve"> την ιδρυτική πράξη, </w:t>
      </w:r>
      <w:r>
        <w:rPr>
          <w:rFonts w:ascii="Times New Roman" w:hAnsi="Times New Roman" w:cs="Times New Roman"/>
          <w:sz w:val="24"/>
          <w:szCs w:val="24"/>
        </w:rPr>
        <w:t xml:space="preserve">μέλη </w:t>
      </w:r>
      <w:r w:rsidR="001109E7">
        <w:rPr>
          <w:rFonts w:ascii="Times New Roman" w:hAnsi="Times New Roman" w:cs="Times New Roman"/>
          <w:sz w:val="24"/>
          <w:szCs w:val="24"/>
        </w:rPr>
        <w:t>του οργάνου</w:t>
      </w:r>
      <w:r w:rsidR="00312DB5">
        <w:rPr>
          <w:rStyle w:val="ae"/>
          <w:rFonts w:ascii="Times New Roman" w:hAnsi="Times New Roman" w:cs="Times New Roman"/>
          <w:sz w:val="24"/>
          <w:szCs w:val="24"/>
        </w:rPr>
        <w:footnoteReference w:id="10"/>
      </w:r>
      <w:r>
        <w:rPr>
          <w:rFonts w:ascii="Times New Roman" w:hAnsi="Times New Roman" w:cs="Times New Roman"/>
          <w:sz w:val="24"/>
          <w:szCs w:val="24"/>
        </w:rPr>
        <w:t xml:space="preserve">.  </w:t>
      </w:r>
    </w:p>
    <w:p w:rsidR="00701694" w:rsidRDefault="00701694">
      <w:pPr>
        <w:spacing w:after="0" w:line="360" w:lineRule="auto"/>
        <w:jc w:val="both"/>
        <w:rPr>
          <w:rFonts w:ascii="Times New Roman" w:hAnsi="Times New Roman" w:cs="Times New Roman"/>
          <w:sz w:val="24"/>
          <w:szCs w:val="24"/>
        </w:rPr>
      </w:pPr>
    </w:p>
    <w:p w:rsidR="00701694" w:rsidRDefault="00312D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Συναφώς</w:t>
      </w:r>
      <w:r w:rsidR="00984CFC">
        <w:rPr>
          <w:rFonts w:ascii="Times New Roman" w:hAnsi="Times New Roman" w:cs="Times New Roman"/>
          <w:sz w:val="24"/>
          <w:szCs w:val="24"/>
        </w:rPr>
        <w:t>, στην περίπτωση της Ριζαρείου Εκκλησιαστικής Σχολής</w:t>
      </w:r>
      <w:r w:rsidR="000C52F7">
        <w:rPr>
          <w:rStyle w:val="ae"/>
          <w:rFonts w:ascii="Times New Roman" w:hAnsi="Times New Roman" w:cs="Times New Roman"/>
          <w:sz w:val="24"/>
          <w:szCs w:val="24"/>
        </w:rPr>
        <w:footnoteReference w:id="11"/>
      </w:r>
      <w:r w:rsidR="00984CFC">
        <w:rPr>
          <w:rFonts w:ascii="Times New Roman" w:hAnsi="Times New Roman" w:cs="Times New Roman"/>
          <w:sz w:val="24"/>
          <w:szCs w:val="24"/>
        </w:rPr>
        <w:t xml:space="preserve"> που υπάγεται στην προστασία του άρθρου 109, οργανώνεται ως δημόσιος εκπαιδευτικός οργανισμός και υπάγεται στην εποπτεία του Υπουργείου Παιδείας μέσω της συμμετοχής στο διοικητικό της Συμβούλιο, ενός Διευθυντή του Υπουργείου Παιδείας «ως κυβερνητικού επιτρόπου», έγινε δεκτό ότι</w:t>
      </w:r>
      <w:r w:rsidR="000C52F7">
        <w:rPr>
          <w:rFonts w:ascii="Times New Roman" w:hAnsi="Times New Roman" w:cs="Times New Roman"/>
          <w:sz w:val="24"/>
          <w:szCs w:val="24"/>
        </w:rPr>
        <w:t>, η</w:t>
      </w:r>
      <w:r w:rsidR="00984CFC">
        <w:rPr>
          <w:rFonts w:ascii="Times New Roman" w:hAnsi="Times New Roman" w:cs="Times New Roman"/>
          <w:sz w:val="24"/>
          <w:szCs w:val="24"/>
        </w:rPr>
        <w:t xml:space="preserve"> νομοθετική διάταξη που προβλέπει </w:t>
      </w:r>
      <w:r w:rsidR="00984CFC">
        <w:rPr>
          <w:rFonts w:ascii="Times New Roman" w:hAnsi="Times New Roman" w:cs="Times New Roman"/>
          <w:sz w:val="24"/>
          <w:szCs w:val="24"/>
        </w:rPr>
        <w:lastRenderedPageBreak/>
        <w:t>μόνον για τη Ριζάρειο Σχολή, τη συμμετοχή στη διοίκηση πλέον του κυβερνητικού επιτρόπου και  εκπροσώπου της Εκκλησίας της Ελλάδας χωρίς δικαίωμα ψήφου, με δικαίωμα όμως να εκφράζει τις απόψεις του και να συν</w:t>
      </w:r>
      <w:r w:rsidR="000C52F7">
        <w:rPr>
          <w:rFonts w:ascii="Times New Roman" w:hAnsi="Times New Roman" w:cs="Times New Roman"/>
          <w:sz w:val="24"/>
          <w:szCs w:val="24"/>
        </w:rPr>
        <w:t>υπογράφει τα πρακτικά, εισάγει</w:t>
      </w:r>
      <w:r w:rsidR="00984CFC">
        <w:rPr>
          <w:rFonts w:ascii="Times New Roman" w:hAnsi="Times New Roman" w:cs="Times New Roman"/>
          <w:sz w:val="24"/>
          <w:szCs w:val="24"/>
        </w:rPr>
        <w:t xml:space="preserve"> ένα μέτρο που δεν είναι γενικό, δεν δικαιολογείται α</w:t>
      </w:r>
      <w:r w:rsidR="001109E7">
        <w:rPr>
          <w:rFonts w:ascii="Times New Roman" w:hAnsi="Times New Roman" w:cs="Times New Roman"/>
          <w:sz w:val="24"/>
          <w:szCs w:val="24"/>
        </w:rPr>
        <w:t xml:space="preserve">πό το άρθρο 16 (αφού η κρατική εποπτεία </w:t>
      </w:r>
      <w:r w:rsidR="00984CFC">
        <w:rPr>
          <w:rFonts w:ascii="Times New Roman" w:hAnsi="Times New Roman" w:cs="Times New Roman"/>
          <w:sz w:val="24"/>
          <w:szCs w:val="24"/>
        </w:rPr>
        <w:t>ήδη εκδηλώνεται με τον θεσμό του κυβερνητικού επιτρόπου) και, ως εκ τούτου παραβιάζει το άρθρο 109 του Συντάγματος.</w:t>
      </w:r>
    </w:p>
    <w:p w:rsidR="007A5A1F" w:rsidRDefault="007A5A1F">
      <w:pPr>
        <w:spacing w:after="0" w:line="360" w:lineRule="auto"/>
        <w:jc w:val="both"/>
        <w:rPr>
          <w:rFonts w:ascii="Times New Roman" w:hAnsi="Times New Roman" w:cs="Times New Roman"/>
          <w:sz w:val="24"/>
          <w:szCs w:val="24"/>
        </w:rPr>
      </w:pPr>
    </w:p>
    <w:p w:rsidR="00312DB5" w:rsidRPr="00312DB5" w:rsidRDefault="00312DB5">
      <w:pPr>
        <w:spacing w:after="0" w:line="360" w:lineRule="auto"/>
        <w:jc w:val="both"/>
        <w:rPr>
          <w:rFonts w:ascii="Times New Roman" w:hAnsi="Times New Roman" w:cs="Times New Roman"/>
          <w:b/>
          <w:sz w:val="24"/>
          <w:szCs w:val="24"/>
        </w:rPr>
      </w:pPr>
      <w:r w:rsidRPr="00312DB5">
        <w:rPr>
          <w:rFonts w:ascii="Times New Roman" w:hAnsi="Times New Roman" w:cs="Times New Roman"/>
          <w:b/>
          <w:sz w:val="24"/>
          <w:szCs w:val="24"/>
          <w:lang w:val="en-US"/>
        </w:rPr>
        <w:t>IV</w:t>
      </w:r>
      <w:r w:rsidRPr="00312DB5">
        <w:rPr>
          <w:rFonts w:ascii="Times New Roman" w:hAnsi="Times New Roman" w:cs="Times New Roman"/>
          <w:b/>
          <w:sz w:val="24"/>
          <w:szCs w:val="24"/>
        </w:rPr>
        <w:t>. Δικαιοδοσία του Ελεγκτικού Συνεδρίου.</w:t>
      </w:r>
    </w:p>
    <w:p w:rsidR="00312DB5" w:rsidRPr="002552B1" w:rsidRDefault="00312DB5">
      <w:pPr>
        <w:spacing w:after="0" w:line="360" w:lineRule="auto"/>
        <w:jc w:val="both"/>
        <w:rPr>
          <w:rFonts w:ascii="Times New Roman" w:hAnsi="Times New Roman" w:cs="Times New Roman"/>
          <w:sz w:val="24"/>
          <w:szCs w:val="24"/>
        </w:rPr>
      </w:pPr>
    </w:p>
    <w:p w:rsidR="00701694" w:rsidRDefault="007515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Σ</w:t>
      </w:r>
      <w:r w:rsidR="00984CFC">
        <w:rPr>
          <w:rFonts w:ascii="Times New Roman" w:hAnsi="Times New Roman" w:cs="Times New Roman"/>
          <w:sz w:val="24"/>
          <w:szCs w:val="24"/>
        </w:rPr>
        <w:t xml:space="preserve">ύμφωνα με τον </w:t>
      </w:r>
      <w:r w:rsidR="001D10D3">
        <w:rPr>
          <w:rFonts w:ascii="Times New Roman" w:hAnsi="Times New Roman" w:cs="Times New Roman"/>
          <w:sz w:val="24"/>
          <w:szCs w:val="24"/>
        </w:rPr>
        <w:t>«</w:t>
      </w:r>
      <w:r w:rsidR="00984CFC">
        <w:rPr>
          <w:rFonts w:ascii="Times New Roman" w:hAnsi="Times New Roman" w:cs="Times New Roman"/>
          <w:sz w:val="24"/>
          <w:szCs w:val="24"/>
        </w:rPr>
        <w:t xml:space="preserve">Κώδικα Νόμων </w:t>
      </w:r>
      <w:r w:rsidR="001D10D3">
        <w:rPr>
          <w:rFonts w:ascii="Times New Roman" w:hAnsi="Times New Roman" w:cs="Times New Roman"/>
          <w:sz w:val="24"/>
          <w:szCs w:val="24"/>
        </w:rPr>
        <w:t>για το Ελεγκτικό Συνέδριο»</w:t>
      </w:r>
      <w:r w:rsidR="009C6147" w:rsidRPr="009C6147">
        <w:t xml:space="preserve"> </w:t>
      </w:r>
      <w:r w:rsidR="009C6147" w:rsidRPr="009C6147">
        <w:rPr>
          <w:rFonts w:ascii="Times New Roman" w:hAnsi="Times New Roman" w:cs="Times New Roman"/>
          <w:sz w:val="24"/>
          <w:szCs w:val="24"/>
        </w:rPr>
        <w:t>αλλά και με ρητές διατάξεις των νόμων για τα εθνικά κληροδοτήματα</w:t>
      </w:r>
      <w:r w:rsidR="001D10D3">
        <w:rPr>
          <w:rStyle w:val="ae"/>
          <w:rFonts w:ascii="Times New Roman" w:hAnsi="Times New Roman" w:cs="Times New Roman"/>
          <w:sz w:val="24"/>
          <w:szCs w:val="24"/>
        </w:rPr>
        <w:footnoteReference w:id="12"/>
      </w:r>
      <w:r w:rsidR="002C27C3">
        <w:rPr>
          <w:rFonts w:ascii="Times New Roman" w:hAnsi="Times New Roman" w:cs="Times New Roman"/>
          <w:sz w:val="24"/>
          <w:szCs w:val="24"/>
        </w:rPr>
        <w:t xml:space="preserve">, </w:t>
      </w:r>
      <w:r>
        <w:rPr>
          <w:rFonts w:ascii="Times New Roman" w:hAnsi="Times New Roman" w:cs="Times New Roman"/>
          <w:sz w:val="24"/>
          <w:szCs w:val="24"/>
        </w:rPr>
        <w:t xml:space="preserve">το Ελεγκτικό Συνέδριο </w:t>
      </w:r>
      <w:r w:rsidR="00984CFC">
        <w:rPr>
          <w:rFonts w:ascii="Times New Roman" w:hAnsi="Times New Roman" w:cs="Times New Roman"/>
          <w:sz w:val="24"/>
          <w:szCs w:val="24"/>
        </w:rPr>
        <w:t xml:space="preserve">έχει </w:t>
      </w:r>
      <w:r>
        <w:rPr>
          <w:rFonts w:ascii="Times New Roman" w:hAnsi="Times New Roman" w:cs="Times New Roman"/>
          <w:sz w:val="24"/>
          <w:szCs w:val="24"/>
        </w:rPr>
        <w:t>δικαιοδοσία επί εφέσεων</w:t>
      </w:r>
      <w:r w:rsidR="00984CFC">
        <w:rPr>
          <w:rFonts w:ascii="Times New Roman" w:hAnsi="Times New Roman" w:cs="Times New Roman"/>
          <w:sz w:val="24"/>
          <w:szCs w:val="24"/>
        </w:rPr>
        <w:t xml:space="preserve"> κατά καταλογιστικών πράξεων που εκδίδε</w:t>
      </w:r>
      <w:r>
        <w:rPr>
          <w:rFonts w:ascii="Times New Roman" w:hAnsi="Times New Roman" w:cs="Times New Roman"/>
          <w:sz w:val="24"/>
          <w:szCs w:val="24"/>
        </w:rPr>
        <w:t>ι είτε το Υπουργείο Οικονομικών</w:t>
      </w:r>
      <w:r w:rsidR="00984CFC">
        <w:rPr>
          <w:rFonts w:ascii="Times New Roman" w:hAnsi="Times New Roman" w:cs="Times New Roman"/>
          <w:sz w:val="24"/>
          <w:szCs w:val="24"/>
        </w:rPr>
        <w:t xml:space="preserve"> είτε οι Αποκεντρωμένες Διοικήσεις</w:t>
      </w:r>
      <w:r w:rsidR="001109E7">
        <w:rPr>
          <w:rFonts w:ascii="Times New Roman" w:hAnsi="Times New Roman" w:cs="Times New Roman"/>
          <w:sz w:val="24"/>
          <w:szCs w:val="24"/>
        </w:rPr>
        <w:t xml:space="preserve"> είτε, υπό το προισχύσαν καθεστώς του α.ν. 2039/1939, οι Γενικοί Γραμματείς Περιφέρειας</w:t>
      </w:r>
      <w:r w:rsidR="00984CFC">
        <w:rPr>
          <w:rFonts w:ascii="Times New Roman" w:hAnsi="Times New Roman" w:cs="Times New Roman"/>
          <w:sz w:val="24"/>
          <w:szCs w:val="24"/>
        </w:rPr>
        <w:t xml:space="preserve">, σε βάρος </w:t>
      </w:r>
      <w:r w:rsidR="00984CFC">
        <w:rPr>
          <w:rFonts w:ascii="Times New Roman" w:hAnsi="Times New Roman" w:cs="Times New Roman"/>
          <w:sz w:val="24"/>
          <w:szCs w:val="24"/>
        </w:rPr>
        <w:lastRenderedPageBreak/>
        <w:t>εκκαθαριστών</w:t>
      </w:r>
      <w:r w:rsidR="00727473">
        <w:rPr>
          <w:rFonts w:ascii="Times New Roman" w:hAnsi="Times New Roman" w:cs="Times New Roman"/>
          <w:sz w:val="24"/>
          <w:szCs w:val="24"/>
        </w:rPr>
        <w:t>, εκτελεστών διαθηκών και</w:t>
      </w:r>
      <w:r w:rsidR="00984CFC">
        <w:rPr>
          <w:rFonts w:ascii="Times New Roman" w:hAnsi="Times New Roman" w:cs="Times New Roman"/>
          <w:sz w:val="24"/>
          <w:szCs w:val="24"/>
        </w:rPr>
        <w:t xml:space="preserve"> διοικητών </w:t>
      </w:r>
      <w:r w:rsidR="00727473">
        <w:rPr>
          <w:rFonts w:ascii="Times New Roman" w:hAnsi="Times New Roman" w:cs="Times New Roman"/>
          <w:sz w:val="24"/>
          <w:szCs w:val="24"/>
        </w:rPr>
        <w:t>ιδρυμάτων μέσω των οποίων</w:t>
      </w:r>
      <w:r w:rsidR="00984CFC">
        <w:rPr>
          <w:rFonts w:ascii="Times New Roman" w:hAnsi="Times New Roman" w:cs="Times New Roman"/>
          <w:sz w:val="24"/>
          <w:szCs w:val="24"/>
        </w:rPr>
        <w:t xml:space="preserve"> καταλείπονται περιουσιακά στοιχεία υπέρ κοινωφελών σκοπών. </w:t>
      </w:r>
    </w:p>
    <w:p w:rsidR="001109E7" w:rsidRDefault="001109E7">
      <w:pPr>
        <w:spacing w:after="0" w:line="360" w:lineRule="auto"/>
        <w:jc w:val="both"/>
        <w:rPr>
          <w:rFonts w:ascii="Times New Roman" w:hAnsi="Times New Roman" w:cs="Times New Roman"/>
          <w:sz w:val="24"/>
          <w:szCs w:val="24"/>
        </w:rPr>
      </w:pPr>
    </w:p>
    <w:p w:rsidR="00701694" w:rsidRPr="00CD75FD" w:rsidRDefault="007515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Η</w:t>
      </w:r>
      <w:r w:rsidR="00984CFC">
        <w:rPr>
          <w:rFonts w:ascii="Times New Roman" w:hAnsi="Times New Roman" w:cs="Times New Roman"/>
          <w:sz w:val="24"/>
          <w:szCs w:val="24"/>
        </w:rPr>
        <w:t xml:space="preserve"> δικαιοδοσία του Ελεγκτικού Συνεδρίου δεν ερείδεται απευθείας στην περίπτωση στ΄ του άρθρου 98 του Συντάγματος, δηλαδή δεν πρόκειται για εν στενή εννοία δημοσιονομικές διαφορές από τον έλεγχο των λογαριασμών των δημοσίων υπολόγων, αλλά για διοικητικές διαφορές που του ανατέθηκαν με ειδικό νόμο (τον α.ν. </w:t>
      </w:r>
      <w:r w:rsidR="00CD75FD">
        <w:rPr>
          <w:rFonts w:ascii="Times New Roman" w:hAnsi="Times New Roman" w:cs="Times New Roman"/>
          <w:sz w:val="24"/>
          <w:szCs w:val="24"/>
        </w:rPr>
        <w:t>2039/</w:t>
      </w:r>
      <w:r w:rsidR="00984CFC">
        <w:rPr>
          <w:rFonts w:ascii="Times New Roman" w:hAnsi="Times New Roman" w:cs="Times New Roman"/>
          <w:sz w:val="24"/>
          <w:szCs w:val="24"/>
        </w:rPr>
        <w:t>1939</w:t>
      </w:r>
      <w:r w:rsidR="00CD75FD">
        <w:rPr>
          <w:rFonts w:ascii="Times New Roman" w:hAnsi="Times New Roman" w:cs="Times New Roman"/>
          <w:sz w:val="24"/>
          <w:szCs w:val="24"/>
        </w:rPr>
        <w:t xml:space="preserve"> και ήδη τον </w:t>
      </w:r>
      <w:r w:rsidR="004F765B">
        <w:rPr>
          <w:rFonts w:ascii="Times New Roman" w:hAnsi="Times New Roman" w:cs="Times New Roman"/>
          <w:sz w:val="24"/>
          <w:szCs w:val="24"/>
        </w:rPr>
        <w:t xml:space="preserve">ν. </w:t>
      </w:r>
      <w:r w:rsidR="00CD75FD">
        <w:rPr>
          <w:rFonts w:ascii="Times New Roman" w:hAnsi="Times New Roman" w:cs="Times New Roman"/>
          <w:sz w:val="24"/>
          <w:szCs w:val="24"/>
        </w:rPr>
        <w:t>4182/2013). Η ανάθεση αυτή επιτρέπεται</w:t>
      </w:r>
      <w:r w:rsidR="00984CFC">
        <w:rPr>
          <w:rFonts w:ascii="Times New Roman" w:hAnsi="Times New Roman" w:cs="Times New Roman"/>
          <w:sz w:val="24"/>
          <w:szCs w:val="24"/>
        </w:rPr>
        <w:t xml:space="preserve"> αφενός </w:t>
      </w:r>
      <w:r w:rsidR="00CD75FD">
        <w:rPr>
          <w:rFonts w:ascii="Times New Roman" w:hAnsi="Times New Roman" w:cs="Times New Roman"/>
          <w:sz w:val="24"/>
          <w:szCs w:val="24"/>
        </w:rPr>
        <w:t>από τ</w:t>
      </w:r>
      <w:r w:rsidR="00984CFC">
        <w:rPr>
          <w:rFonts w:ascii="Times New Roman" w:hAnsi="Times New Roman" w:cs="Times New Roman"/>
          <w:sz w:val="24"/>
          <w:szCs w:val="24"/>
        </w:rPr>
        <w:t>η</w:t>
      </w:r>
      <w:r w:rsidR="00CD75FD">
        <w:rPr>
          <w:rFonts w:ascii="Times New Roman" w:hAnsi="Times New Roman" w:cs="Times New Roman"/>
          <w:sz w:val="24"/>
          <w:szCs w:val="24"/>
        </w:rPr>
        <w:t>ν</w:t>
      </w:r>
      <w:r w:rsidR="00984CFC">
        <w:rPr>
          <w:rFonts w:ascii="Times New Roman" w:hAnsi="Times New Roman" w:cs="Times New Roman"/>
          <w:sz w:val="24"/>
          <w:szCs w:val="24"/>
        </w:rPr>
        <w:t xml:space="preserve"> ενδεικτική απαρίθμηση των αρμοδιοτήτων </w:t>
      </w:r>
      <w:r w:rsidR="00CD75FD">
        <w:rPr>
          <w:rFonts w:ascii="Times New Roman" w:hAnsi="Times New Roman" w:cs="Times New Roman"/>
          <w:sz w:val="24"/>
          <w:szCs w:val="24"/>
        </w:rPr>
        <w:t>του Ελεγκτικού Συνεδρίου</w:t>
      </w:r>
      <w:r w:rsidR="00984CFC">
        <w:rPr>
          <w:rFonts w:ascii="Times New Roman" w:hAnsi="Times New Roman" w:cs="Times New Roman"/>
          <w:sz w:val="24"/>
          <w:szCs w:val="24"/>
        </w:rPr>
        <w:t xml:space="preserve"> στην παρ. 2 του άρθρου 98 </w:t>
      </w:r>
      <w:r w:rsidR="00CD75FD">
        <w:rPr>
          <w:rFonts w:ascii="Times New Roman" w:hAnsi="Times New Roman" w:cs="Times New Roman"/>
          <w:sz w:val="24"/>
          <w:szCs w:val="24"/>
        </w:rPr>
        <w:t xml:space="preserve">του Συντάγματος </w:t>
      </w:r>
      <w:r w:rsidR="00984CFC">
        <w:rPr>
          <w:rFonts w:ascii="Times New Roman" w:hAnsi="Times New Roman" w:cs="Times New Roman"/>
          <w:sz w:val="24"/>
          <w:szCs w:val="24"/>
        </w:rPr>
        <w:t xml:space="preserve">αφετέρου </w:t>
      </w:r>
      <w:r w:rsidR="00CD75FD">
        <w:rPr>
          <w:rFonts w:ascii="Times New Roman" w:hAnsi="Times New Roman" w:cs="Times New Roman"/>
          <w:sz w:val="24"/>
          <w:szCs w:val="24"/>
        </w:rPr>
        <w:t>από την</w:t>
      </w:r>
      <w:r w:rsidR="00984CFC">
        <w:rPr>
          <w:rFonts w:ascii="Times New Roman" w:hAnsi="Times New Roman" w:cs="Times New Roman"/>
          <w:sz w:val="24"/>
          <w:szCs w:val="24"/>
        </w:rPr>
        <w:t>, υπέρ του Ελεγκτικού Συνεδρίου</w:t>
      </w:r>
      <w:r w:rsidR="00CD75FD">
        <w:rPr>
          <w:rFonts w:ascii="Times New Roman" w:hAnsi="Times New Roman" w:cs="Times New Roman"/>
          <w:sz w:val="24"/>
          <w:szCs w:val="24"/>
        </w:rPr>
        <w:t>,</w:t>
      </w:r>
      <w:r w:rsidR="00984CFC">
        <w:rPr>
          <w:rFonts w:ascii="Times New Roman" w:hAnsi="Times New Roman" w:cs="Times New Roman"/>
          <w:sz w:val="24"/>
          <w:szCs w:val="24"/>
        </w:rPr>
        <w:t xml:space="preserve"> επιφύλαξη του άρθρου 94</w:t>
      </w:r>
      <w:r w:rsidR="008C3AED">
        <w:rPr>
          <w:rStyle w:val="ae"/>
          <w:rFonts w:ascii="Times New Roman" w:hAnsi="Times New Roman" w:cs="Times New Roman"/>
          <w:sz w:val="24"/>
          <w:szCs w:val="24"/>
        </w:rPr>
        <w:footnoteReference w:id="13"/>
      </w:r>
      <w:r w:rsidR="00984CFC">
        <w:rPr>
          <w:rFonts w:ascii="Times New Roman" w:hAnsi="Times New Roman" w:cs="Times New Roman"/>
          <w:sz w:val="24"/>
          <w:szCs w:val="24"/>
        </w:rPr>
        <w:t>.</w:t>
      </w:r>
      <w:r w:rsidR="00CD75FD">
        <w:rPr>
          <w:rFonts w:ascii="Times New Roman" w:hAnsi="Times New Roman" w:cs="Times New Roman"/>
          <w:sz w:val="24"/>
          <w:szCs w:val="24"/>
        </w:rPr>
        <w:t xml:space="preserve"> Υπαγορεύεται δε, από τη φύση των εν λόγω διαφορών </w:t>
      </w:r>
      <w:r w:rsidR="00727473">
        <w:rPr>
          <w:rFonts w:ascii="Times New Roman" w:hAnsi="Times New Roman" w:cs="Times New Roman"/>
          <w:sz w:val="24"/>
          <w:szCs w:val="24"/>
        </w:rPr>
        <w:t>που είναι</w:t>
      </w:r>
      <w:r w:rsidR="00CD75FD">
        <w:rPr>
          <w:rFonts w:ascii="Times New Roman" w:hAnsi="Times New Roman" w:cs="Times New Roman"/>
          <w:sz w:val="24"/>
          <w:szCs w:val="24"/>
        </w:rPr>
        <w:t xml:space="preserve"> συναφείς με τις δημοσιολογιστικές </w:t>
      </w:r>
      <w:r w:rsidR="00F6241D">
        <w:rPr>
          <w:rFonts w:ascii="Times New Roman" w:hAnsi="Times New Roman" w:cs="Times New Roman"/>
          <w:sz w:val="24"/>
          <w:szCs w:val="24"/>
        </w:rPr>
        <w:t>καθώς: α)</w:t>
      </w:r>
      <w:r w:rsidR="00CD75FD">
        <w:rPr>
          <w:rFonts w:ascii="Times New Roman" w:hAnsi="Times New Roman" w:cs="Times New Roman"/>
          <w:sz w:val="24"/>
          <w:szCs w:val="24"/>
        </w:rPr>
        <w:t xml:space="preserve"> </w:t>
      </w:r>
      <w:r w:rsidR="00F6241D" w:rsidRPr="00F6241D">
        <w:rPr>
          <w:rFonts w:ascii="Times New Roman" w:hAnsi="Times New Roman" w:cs="Times New Roman"/>
          <w:sz w:val="24"/>
          <w:szCs w:val="24"/>
        </w:rPr>
        <w:t>η</w:t>
      </w:r>
      <w:r w:rsidR="00F6241D">
        <w:rPr>
          <w:rFonts w:ascii="Times New Roman" w:hAnsi="Times New Roman" w:cs="Times New Roman"/>
          <w:sz w:val="24"/>
          <w:szCs w:val="24"/>
        </w:rPr>
        <w:t>,</w:t>
      </w:r>
      <w:r w:rsidR="00F6241D" w:rsidRPr="00F6241D">
        <w:rPr>
          <w:rFonts w:ascii="Times New Roman" w:hAnsi="Times New Roman" w:cs="Times New Roman"/>
          <w:sz w:val="24"/>
          <w:szCs w:val="24"/>
        </w:rPr>
        <w:t xml:space="preserve"> καταλειπομένη </w:t>
      </w:r>
      <w:r w:rsidR="00F6241D">
        <w:rPr>
          <w:rFonts w:ascii="Times New Roman" w:hAnsi="Times New Roman" w:cs="Times New Roman"/>
          <w:sz w:val="24"/>
          <w:szCs w:val="24"/>
        </w:rPr>
        <w:t xml:space="preserve">υπέρ κοινωφελούς σκοπού, </w:t>
      </w:r>
      <w:r w:rsidR="00F6241D" w:rsidRPr="00F6241D">
        <w:rPr>
          <w:rFonts w:ascii="Times New Roman" w:hAnsi="Times New Roman" w:cs="Times New Roman"/>
          <w:sz w:val="24"/>
          <w:szCs w:val="24"/>
        </w:rPr>
        <w:t>περιουσία αποβάλλει το</w:t>
      </w:r>
      <w:r w:rsidR="004963BA">
        <w:rPr>
          <w:rFonts w:ascii="Times New Roman" w:hAnsi="Times New Roman" w:cs="Times New Roman"/>
          <w:sz w:val="24"/>
          <w:szCs w:val="24"/>
        </w:rPr>
        <w:t>ν</w:t>
      </w:r>
      <w:r w:rsidR="00F6241D" w:rsidRPr="00F6241D">
        <w:rPr>
          <w:rFonts w:ascii="Times New Roman" w:hAnsi="Times New Roman" w:cs="Times New Roman"/>
          <w:sz w:val="24"/>
          <w:szCs w:val="24"/>
        </w:rPr>
        <w:t xml:space="preserve"> χαρακτήρα της ιδιωτικής και λειτουργεί πλέον ως δημόσια, </w:t>
      </w:r>
      <w:r w:rsidR="00F6241D">
        <w:rPr>
          <w:rFonts w:ascii="Times New Roman" w:hAnsi="Times New Roman" w:cs="Times New Roman"/>
          <w:sz w:val="24"/>
          <w:szCs w:val="24"/>
        </w:rPr>
        <w:t xml:space="preserve">β) </w:t>
      </w:r>
      <w:r w:rsidR="00F6241D" w:rsidRPr="00F6241D">
        <w:rPr>
          <w:rFonts w:ascii="Times New Roman" w:hAnsi="Times New Roman" w:cs="Times New Roman"/>
          <w:sz w:val="24"/>
          <w:szCs w:val="24"/>
        </w:rPr>
        <w:t xml:space="preserve">ο διαχειριστής </w:t>
      </w:r>
      <w:r w:rsidR="00F6241D">
        <w:rPr>
          <w:rFonts w:ascii="Times New Roman" w:hAnsi="Times New Roman" w:cs="Times New Roman"/>
          <w:sz w:val="24"/>
          <w:szCs w:val="24"/>
        </w:rPr>
        <w:t>της</w:t>
      </w:r>
      <w:r w:rsidR="00F6241D" w:rsidRPr="00F6241D">
        <w:rPr>
          <w:rFonts w:ascii="Times New Roman" w:hAnsi="Times New Roman" w:cs="Times New Roman"/>
          <w:sz w:val="24"/>
          <w:szCs w:val="24"/>
        </w:rPr>
        <w:t xml:space="preserve"> είναι υπόλογος ειδικής μορφής </w:t>
      </w:r>
      <w:r w:rsidR="00F6241D">
        <w:rPr>
          <w:rFonts w:ascii="Times New Roman" w:hAnsi="Times New Roman" w:cs="Times New Roman"/>
          <w:sz w:val="24"/>
          <w:szCs w:val="24"/>
        </w:rPr>
        <w:t>που ασκεί δημόσια λειτουργία</w:t>
      </w:r>
      <w:r w:rsidR="004963BA">
        <w:rPr>
          <w:rFonts w:ascii="Times New Roman" w:hAnsi="Times New Roman" w:cs="Times New Roman"/>
          <w:sz w:val="24"/>
          <w:szCs w:val="24"/>
        </w:rPr>
        <w:t xml:space="preserve">, </w:t>
      </w:r>
      <w:r w:rsidR="00F6241D" w:rsidRPr="00F6241D">
        <w:rPr>
          <w:rFonts w:ascii="Times New Roman" w:hAnsi="Times New Roman" w:cs="Times New Roman"/>
          <w:sz w:val="24"/>
          <w:szCs w:val="24"/>
        </w:rPr>
        <w:t>υποχρεούται να την διαχειρίζεται σύμφωνα με τον κοινωφελή σκοπό για τον οποίο αυτή καταλήφθηκε</w:t>
      </w:r>
      <w:r w:rsidR="004963BA">
        <w:rPr>
          <w:rFonts w:ascii="Times New Roman" w:hAnsi="Times New Roman" w:cs="Times New Roman"/>
          <w:sz w:val="24"/>
          <w:szCs w:val="24"/>
        </w:rPr>
        <w:t xml:space="preserve"> και οφείλει να λογοδοτεί ενώπιον του Υπουργού Οικονομικών</w:t>
      </w:r>
      <w:r w:rsidR="00F6241D">
        <w:rPr>
          <w:rFonts w:ascii="Times New Roman" w:hAnsi="Times New Roman" w:cs="Times New Roman"/>
          <w:sz w:val="24"/>
          <w:szCs w:val="24"/>
        </w:rPr>
        <w:t xml:space="preserve">, γ) </w:t>
      </w:r>
      <w:r w:rsidR="004963BA">
        <w:rPr>
          <w:rFonts w:ascii="Times New Roman" w:hAnsi="Times New Roman" w:cs="Times New Roman"/>
          <w:sz w:val="24"/>
          <w:szCs w:val="24"/>
        </w:rPr>
        <w:t>ο έλεγχος του τελευταίου</w:t>
      </w:r>
      <w:r w:rsidR="00F6241D" w:rsidRPr="00F6241D">
        <w:rPr>
          <w:rFonts w:ascii="Times New Roman" w:hAnsi="Times New Roman" w:cs="Times New Roman"/>
          <w:sz w:val="24"/>
          <w:szCs w:val="24"/>
        </w:rPr>
        <w:t xml:space="preserve"> επί της εν γένει </w:t>
      </w:r>
      <w:r w:rsidR="004963BA">
        <w:rPr>
          <w:rFonts w:ascii="Times New Roman" w:hAnsi="Times New Roman" w:cs="Times New Roman"/>
          <w:sz w:val="24"/>
          <w:szCs w:val="24"/>
        </w:rPr>
        <w:t>διαχείρισης και διοίκησης</w:t>
      </w:r>
      <w:r w:rsidR="00F6241D" w:rsidRPr="00F6241D">
        <w:rPr>
          <w:rFonts w:ascii="Times New Roman" w:hAnsi="Times New Roman" w:cs="Times New Roman"/>
          <w:sz w:val="24"/>
          <w:szCs w:val="24"/>
        </w:rPr>
        <w:t xml:space="preserve"> των κληροδοτημάτων προσιδιάζει, κατά τα </w:t>
      </w:r>
      <w:r w:rsidR="001109E7">
        <w:rPr>
          <w:rFonts w:ascii="Times New Roman" w:hAnsi="Times New Roman" w:cs="Times New Roman"/>
          <w:sz w:val="24"/>
          <w:szCs w:val="24"/>
        </w:rPr>
        <w:t>προαναφερθέντα</w:t>
      </w:r>
      <w:r w:rsidR="00F6241D" w:rsidRPr="00F6241D">
        <w:rPr>
          <w:rFonts w:ascii="Times New Roman" w:hAnsi="Times New Roman" w:cs="Times New Roman"/>
          <w:sz w:val="24"/>
          <w:szCs w:val="24"/>
        </w:rPr>
        <w:t xml:space="preserve">, προς τον έλεγχο των λογαριασμών των δημοσίων υπολόγων του άρθρου 98 του Συντάγματος </w:t>
      </w:r>
      <w:r w:rsidR="004963BA">
        <w:rPr>
          <w:rFonts w:ascii="Times New Roman" w:hAnsi="Times New Roman" w:cs="Times New Roman"/>
          <w:sz w:val="24"/>
          <w:szCs w:val="24"/>
        </w:rPr>
        <w:t>και δ</w:t>
      </w:r>
      <w:r w:rsidR="00F6241D">
        <w:rPr>
          <w:rFonts w:ascii="Times New Roman" w:hAnsi="Times New Roman" w:cs="Times New Roman"/>
          <w:sz w:val="24"/>
          <w:szCs w:val="24"/>
        </w:rPr>
        <w:t xml:space="preserve">) </w:t>
      </w:r>
      <w:r w:rsidR="004963BA">
        <w:rPr>
          <w:rFonts w:ascii="Times New Roman" w:hAnsi="Times New Roman" w:cs="Times New Roman"/>
          <w:sz w:val="24"/>
          <w:szCs w:val="24"/>
        </w:rPr>
        <w:t xml:space="preserve">οι πράξεις καταλογισμού συνιστούν </w:t>
      </w:r>
      <w:r w:rsidR="004963BA" w:rsidRPr="004963BA">
        <w:rPr>
          <w:rFonts w:ascii="Times New Roman" w:hAnsi="Times New Roman" w:cs="Times New Roman"/>
          <w:sz w:val="24"/>
          <w:szCs w:val="24"/>
        </w:rPr>
        <w:t>πρά</w:t>
      </w:r>
      <w:r w:rsidR="004963BA">
        <w:rPr>
          <w:rFonts w:ascii="Times New Roman" w:hAnsi="Times New Roman" w:cs="Times New Roman"/>
          <w:sz w:val="24"/>
          <w:szCs w:val="24"/>
        </w:rPr>
        <w:t xml:space="preserve">ξεις διοικητικού καταναγκασμού που εκδίδονται </w:t>
      </w:r>
      <w:r w:rsidR="004963BA" w:rsidRPr="004963BA">
        <w:rPr>
          <w:rFonts w:ascii="Times New Roman" w:hAnsi="Times New Roman" w:cs="Times New Roman"/>
          <w:sz w:val="24"/>
          <w:szCs w:val="24"/>
        </w:rPr>
        <w:t xml:space="preserve">με σκοπό τη διαφύλαξη του δημοσίου συμφέροντος, </w:t>
      </w:r>
      <w:r w:rsidR="004963BA">
        <w:rPr>
          <w:rFonts w:ascii="Times New Roman" w:hAnsi="Times New Roman" w:cs="Times New Roman"/>
          <w:sz w:val="24"/>
          <w:szCs w:val="24"/>
        </w:rPr>
        <w:t xml:space="preserve">ήτοι </w:t>
      </w:r>
      <w:r w:rsidR="004963BA" w:rsidRPr="004963BA">
        <w:rPr>
          <w:rFonts w:ascii="Times New Roman" w:hAnsi="Times New Roman" w:cs="Times New Roman"/>
          <w:sz w:val="24"/>
          <w:szCs w:val="24"/>
        </w:rPr>
        <w:t>τον έλεγχο της ορθής διαχείρισης της δημόσιας περιουσίας</w:t>
      </w:r>
      <w:r w:rsidR="004963BA">
        <w:rPr>
          <w:rFonts w:ascii="Times New Roman" w:hAnsi="Times New Roman" w:cs="Times New Roman"/>
          <w:sz w:val="24"/>
          <w:szCs w:val="24"/>
        </w:rPr>
        <w:t>.</w:t>
      </w:r>
    </w:p>
    <w:p w:rsidR="002C720D" w:rsidRDefault="002C720D">
      <w:pPr>
        <w:spacing w:after="0" w:line="360" w:lineRule="auto"/>
        <w:jc w:val="both"/>
        <w:rPr>
          <w:rFonts w:ascii="Times New Roman" w:hAnsi="Times New Roman" w:cs="Times New Roman"/>
          <w:sz w:val="24"/>
          <w:szCs w:val="24"/>
        </w:rPr>
      </w:pPr>
    </w:p>
    <w:p w:rsidR="00783CD3" w:rsidRDefault="00727473">
      <w:pPr>
        <w:spacing w:after="0" w:line="360" w:lineRule="auto"/>
        <w:jc w:val="both"/>
        <w:rPr>
          <w:rFonts w:ascii="Times New Roman" w:hAnsi="Times New Roman" w:cs="Times New Roman"/>
          <w:sz w:val="24"/>
          <w:szCs w:val="24"/>
        </w:rPr>
      </w:pPr>
      <w:r w:rsidRPr="00C97FA5">
        <w:rPr>
          <w:rFonts w:ascii="Times New Roman" w:hAnsi="Times New Roman" w:cs="Times New Roman"/>
          <w:b/>
          <w:sz w:val="24"/>
          <w:szCs w:val="24"/>
        </w:rPr>
        <w:t xml:space="preserve">Α. </w:t>
      </w:r>
      <w:r w:rsidR="0015353F">
        <w:rPr>
          <w:rFonts w:ascii="Times New Roman" w:hAnsi="Times New Roman" w:cs="Times New Roman"/>
          <w:b/>
          <w:sz w:val="24"/>
          <w:szCs w:val="24"/>
        </w:rPr>
        <w:t>Π</w:t>
      </w:r>
      <w:r w:rsidR="008C3AED" w:rsidRPr="00C97FA5">
        <w:rPr>
          <w:rFonts w:ascii="Times New Roman" w:hAnsi="Times New Roman" w:cs="Times New Roman"/>
          <w:b/>
          <w:sz w:val="24"/>
          <w:szCs w:val="24"/>
        </w:rPr>
        <w:t>ροθεσμία της έφεσης.</w:t>
      </w:r>
      <w:r w:rsidR="00783CD3">
        <w:rPr>
          <w:rFonts w:ascii="Times New Roman" w:hAnsi="Times New Roman" w:cs="Times New Roman"/>
          <w:sz w:val="24"/>
          <w:szCs w:val="24"/>
        </w:rPr>
        <w:t xml:space="preserve"> </w:t>
      </w:r>
    </w:p>
    <w:p w:rsidR="00783CD3" w:rsidRDefault="00783CD3">
      <w:pPr>
        <w:spacing w:after="0" w:line="360" w:lineRule="auto"/>
        <w:jc w:val="both"/>
        <w:rPr>
          <w:rFonts w:ascii="Times New Roman" w:hAnsi="Times New Roman" w:cs="Times New Roman"/>
          <w:sz w:val="24"/>
          <w:szCs w:val="24"/>
        </w:rPr>
      </w:pPr>
    </w:p>
    <w:p w:rsidR="0041700C" w:rsidRPr="00F2393A" w:rsidRDefault="00783C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Σύμφωνα με το άρθρο 32 του α.ν. 2039/1939,</w:t>
      </w:r>
      <w:r w:rsidR="00F2393A">
        <w:rPr>
          <w:rFonts w:ascii="Times New Roman" w:hAnsi="Times New Roman" w:cs="Times New Roman"/>
          <w:sz w:val="24"/>
          <w:szCs w:val="24"/>
          <w:vertAlign w:val="superscript"/>
        </w:rPr>
        <w:t xml:space="preserve"> </w:t>
      </w:r>
      <w:r>
        <w:rPr>
          <w:rFonts w:ascii="Times New Roman" w:hAnsi="Times New Roman" w:cs="Times New Roman"/>
          <w:sz w:val="24"/>
          <w:szCs w:val="24"/>
        </w:rPr>
        <w:t>η προθεσμία για την άσκηση έφεσης κατά πράξης κατα</w:t>
      </w:r>
      <w:r w:rsidR="00F2393A">
        <w:rPr>
          <w:rFonts w:ascii="Times New Roman" w:hAnsi="Times New Roman" w:cs="Times New Roman"/>
          <w:sz w:val="24"/>
          <w:szCs w:val="24"/>
        </w:rPr>
        <w:t>λογισμού ζημίας σε κληροδότημα</w:t>
      </w:r>
      <w:r w:rsidR="004F765B">
        <w:rPr>
          <w:rFonts w:ascii="Times New Roman" w:hAnsi="Times New Roman" w:cs="Times New Roman"/>
          <w:sz w:val="24"/>
          <w:szCs w:val="24"/>
        </w:rPr>
        <w:t>,</w:t>
      </w:r>
      <w:r>
        <w:rPr>
          <w:rFonts w:ascii="Times New Roman" w:hAnsi="Times New Roman" w:cs="Times New Roman"/>
          <w:sz w:val="24"/>
          <w:szCs w:val="24"/>
        </w:rPr>
        <w:t xml:space="preserve"> ορίζεται σε 30 μέρες από την κοινοποίησή της. Η ειδική αυτή προθεσμία διατηρήθηκε</w:t>
      </w:r>
      <w:r w:rsidR="0041700C">
        <w:rPr>
          <w:rFonts w:ascii="Times New Roman" w:hAnsi="Times New Roman" w:cs="Times New Roman"/>
          <w:sz w:val="24"/>
          <w:szCs w:val="24"/>
        </w:rPr>
        <w:t>, κατά μία άποψη,</w:t>
      </w:r>
      <w:r>
        <w:rPr>
          <w:rFonts w:ascii="Times New Roman" w:hAnsi="Times New Roman" w:cs="Times New Roman"/>
          <w:sz w:val="24"/>
          <w:szCs w:val="24"/>
        </w:rPr>
        <w:t xml:space="preserve"> και μετά την έναρξη ισχύος του </w:t>
      </w:r>
      <w:r w:rsidR="004F765B">
        <w:rPr>
          <w:rFonts w:ascii="Times New Roman" w:hAnsi="Times New Roman" w:cs="Times New Roman"/>
          <w:sz w:val="24"/>
          <w:szCs w:val="24"/>
        </w:rPr>
        <w:t>ΚΝΕλΣυν</w:t>
      </w:r>
      <w:r>
        <w:rPr>
          <w:rFonts w:ascii="Times New Roman" w:hAnsi="Times New Roman" w:cs="Times New Roman"/>
          <w:sz w:val="24"/>
          <w:szCs w:val="24"/>
        </w:rPr>
        <w:t xml:space="preserve">, </w:t>
      </w:r>
      <w:r w:rsidR="00F2393A">
        <w:rPr>
          <w:rFonts w:ascii="Times New Roman" w:hAnsi="Times New Roman" w:cs="Times New Roman"/>
          <w:sz w:val="24"/>
          <w:szCs w:val="24"/>
        </w:rPr>
        <w:t>καθώς</w:t>
      </w:r>
      <w:r>
        <w:rPr>
          <w:rFonts w:ascii="Times New Roman" w:hAnsi="Times New Roman" w:cs="Times New Roman"/>
          <w:sz w:val="24"/>
          <w:szCs w:val="24"/>
        </w:rPr>
        <w:t xml:space="preserve"> η περίπτωση λ΄ του άρθρου 1 αυτού, παραπέμπει στο άρθρο 32 του α.ν. 2039/1939</w:t>
      </w:r>
      <w:r w:rsidR="0041700C">
        <w:rPr>
          <w:rFonts w:ascii="Times New Roman" w:hAnsi="Times New Roman" w:cs="Times New Roman"/>
          <w:sz w:val="24"/>
          <w:szCs w:val="24"/>
        </w:rPr>
        <w:t xml:space="preserve"> και, συνακόλουθ</w:t>
      </w:r>
      <w:r w:rsidR="004F765B">
        <w:rPr>
          <w:rFonts w:ascii="Times New Roman" w:hAnsi="Times New Roman" w:cs="Times New Roman"/>
          <w:sz w:val="24"/>
          <w:szCs w:val="24"/>
        </w:rPr>
        <w:t>α, στην ειδική 30μερη προθεσμία</w:t>
      </w:r>
      <w:r w:rsidR="0041700C">
        <w:rPr>
          <w:rFonts w:ascii="Times New Roman" w:hAnsi="Times New Roman" w:cs="Times New Roman"/>
          <w:sz w:val="24"/>
          <w:szCs w:val="24"/>
        </w:rPr>
        <w:t xml:space="preserve"> η οποία, το πρώτον καταργήθηκε με το άρ</w:t>
      </w:r>
      <w:r w:rsidR="003F1184">
        <w:rPr>
          <w:rFonts w:ascii="Times New Roman" w:hAnsi="Times New Roman" w:cs="Times New Roman"/>
          <w:sz w:val="24"/>
          <w:szCs w:val="24"/>
        </w:rPr>
        <w:t>θρο 31 παρ. 5</w:t>
      </w:r>
      <w:r w:rsidR="00F2393A">
        <w:rPr>
          <w:rFonts w:ascii="Times New Roman" w:hAnsi="Times New Roman" w:cs="Times New Roman"/>
          <w:sz w:val="24"/>
          <w:szCs w:val="24"/>
        </w:rPr>
        <w:t xml:space="preserve"> του ν. 4182/2013</w:t>
      </w:r>
      <w:r w:rsidR="003F1184">
        <w:rPr>
          <w:rFonts w:ascii="Times New Roman" w:hAnsi="Times New Roman" w:cs="Times New Roman"/>
          <w:sz w:val="24"/>
          <w:szCs w:val="24"/>
        </w:rPr>
        <w:t>, δηλ.</w:t>
      </w:r>
      <w:r w:rsidR="004F765B">
        <w:rPr>
          <w:rFonts w:ascii="Times New Roman" w:hAnsi="Times New Roman" w:cs="Times New Roman"/>
          <w:sz w:val="24"/>
          <w:szCs w:val="24"/>
        </w:rPr>
        <w:t xml:space="preserve"> </w:t>
      </w:r>
      <w:r w:rsidR="003F1184">
        <w:rPr>
          <w:rFonts w:ascii="Times New Roman" w:hAnsi="Times New Roman" w:cs="Times New Roman"/>
          <w:sz w:val="24"/>
          <w:szCs w:val="24"/>
        </w:rPr>
        <w:t xml:space="preserve">του νέου </w:t>
      </w:r>
      <w:r w:rsidR="00843A7A">
        <w:rPr>
          <w:rFonts w:ascii="Times New Roman" w:hAnsi="Times New Roman" w:cs="Times New Roman"/>
          <w:sz w:val="24"/>
          <w:szCs w:val="24"/>
        </w:rPr>
        <w:t>κ</w:t>
      </w:r>
      <w:r w:rsidR="003F1184">
        <w:rPr>
          <w:rFonts w:ascii="Times New Roman" w:hAnsi="Times New Roman" w:cs="Times New Roman"/>
          <w:sz w:val="24"/>
          <w:szCs w:val="24"/>
        </w:rPr>
        <w:t xml:space="preserve">ώδικα κοινωφελών περιουσιών που αντικατέστησε τον α.ν. </w:t>
      </w:r>
      <w:r w:rsidR="003F1184">
        <w:rPr>
          <w:rFonts w:ascii="Times New Roman" w:hAnsi="Times New Roman" w:cs="Times New Roman"/>
          <w:sz w:val="24"/>
          <w:szCs w:val="24"/>
        </w:rPr>
        <w:lastRenderedPageBreak/>
        <w:t>2039/1939</w:t>
      </w:r>
      <w:r w:rsidR="003F1184">
        <w:rPr>
          <w:rStyle w:val="ae"/>
          <w:rFonts w:ascii="Times New Roman" w:hAnsi="Times New Roman" w:cs="Times New Roman"/>
          <w:sz w:val="24"/>
          <w:szCs w:val="24"/>
        </w:rPr>
        <w:footnoteReference w:id="14"/>
      </w:r>
      <w:r w:rsidR="00F2393A">
        <w:rPr>
          <w:rFonts w:ascii="Times New Roman" w:hAnsi="Times New Roman" w:cs="Times New Roman"/>
          <w:sz w:val="24"/>
          <w:szCs w:val="24"/>
        </w:rPr>
        <w:t xml:space="preserve">. Το τελευταίο άρθρο παραπέμπει, για πρώτη φορά, στις διατάξεις του </w:t>
      </w:r>
      <w:r w:rsidR="004F765B">
        <w:rPr>
          <w:rFonts w:ascii="Times New Roman" w:hAnsi="Times New Roman" w:cs="Times New Roman"/>
          <w:sz w:val="24"/>
          <w:szCs w:val="24"/>
        </w:rPr>
        <w:t>Κ</w:t>
      </w:r>
      <w:r w:rsidR="00F2393A">
        <w:rPr>
          <w:rFonts w:ascii="Times New Roman" w:hAnsi="Times New Roman" w:cs="Times New Roman"/>
          <w:sz w:val="24"/>
          <w:szCs w:val="24"/>
        </w:rPr>
        <w:t>ΝΕλΣυν</w:t>
      </w:r>
      <w:r w:rsidR="004F765B">
        <w:rPr>
          <w:rFonts w:ascii="Times New Roman" w:hAnsi="Times New Roman" w:cs="Times New Roman"/>
          <w:sz w:val="24"/>
          <w:szCs w:val="24"/>
        </w:rPr>
        <w:t xml:space="preserve"> </w:t>
      </w:r>
      <w:r w:rsidR="00F2393A">
        <w:rPr>
          <w:rFonts w:ascii="Times New Roman" w:hAnsi="Times New Roman" w:cs="Times New Roman"/>
          <w:sz w:val="24"/>
          <w:szCs w:val="24"/>
        </w:rPr>
        <w:t>και, συνακόλουθα στην 60μερη προθεσμία</w:t>
      </w:r>
      <w:r w:rsidR="003F1184" w:rsidRPr="003F1184">
        <w:rPr>
          <w:rFonts w:ascii="Times New Roman" w:hAnsi="Times New Roman" w:cs="Times New Roman"/>
          <w:sz w:val="24"/>
          <w:szCs w:val="24"/>
        </w:rPr>
        <w:t xml:space="preserve"> </w:t>
      </w:r>
      <w:r w:rsidR="004F765B">
        <w:rPr>
          <w:rFonts w:ascii="Times New Roman" w:hAnsi="Times New Roman" w:cs="Times New Roman"/>
          <w:sz w:val="24"/>
          <w:szCs w:val="24"/>
        </w:rPr>
        <w:t>του άρθρου 80</w:t>
      </w:r>
      <w:r w:rsidR="00F2393A">
        <w:rPr>
          <w:rFonts w:ascii="Times New Roman" w:hAnsi="Times New Roman" w:cs="Times New Roman"/>
          <w:sz w:val="24"/>
          <w:szCs w:val="24"/>
        </w:rPr>
        <w:t>. Κατ’ άλλη άποψη, η 6</w:t>
      </w:r>
      <w:r w:rsidR="004F765B">
        <w:rPr>
          <w:rFonts w:ascii="Times New Roman" w:hAnsi="Times New Roman" w:cs="Times New Roman"/>
          <w:sz w:val="24"/>
          <w:szCs w:val="24"/>
        </w:rPr>
        <w:t xml:space="preserve">0μερη προθεσμία θεσπίστηκε το πρώτον με το άρθρο 80 του ΚΝΕλΣυν </w:t>
      </w:r>
      <w:r w:rsidR="00843A7A">
        <w:rPr>
          <w:rFonts w:ascii="Times New Roman" w:hAnsi="Times New Roman" w:cs="Times New Roman"/>
          <w:sz w:val="24"/>
          <w:szCs w:val="24"/>
        </w:rPr>
        <w:t>διότι το άρθρο δεύτερο του ν. 4129/2013 που τον κύρωσε</w:t>
      </w:r>
      <w:r w:rsidR="001109E7">
        <w:rPr>
          <w:rFonts w:ascii="Times New Roman" w:hAnsi="Times New Roman" w:cs="Times New Roman"/>
          <w:sz w:val="24"/>
          <w:szCs w:val="24"/>
        </w:rPr>
        <w:t>,</w:t>
      </w:r>
      <w:r w:rsidR="00843A7A">
        <w:rPr>
          <w:rFonts w:ascii="Times New Roman" w:hAnsi="Times New Roman" w:cs="Times New Roman"/>
          <w:sz w:val="24"/>
          <w:szCs w:val="24"/>
        </w:rPr>
        <w:t xml:space="preserve"> </w:t>
      </w:r>
      <w:r w:rsidR="001109E7">
        <w:rPr>
          <w:rFonts w:ascii="Times New Roman" w:hAnsi="Times New Roman" w:cs="Times New Roman"/>
          <w:sz w:val="24"/>
          <w:szCs w:val="24"/>
        </w:rPr>
        <w:t>καταργεί κάθε άλλη γενική ή ειδική</w:t>
      </w:r>
      <w:r w:rsidR="00843A7A">
        <w:rPr>
          <w:rFonts w:ascii="Times New Roman" w:hAnsi="Times New Roman" w:cs="Times New Roman"/>
          <w:sz w:val="24"/>
          <w:szCs w:val="24"/>
        </w:rPr>
        <w:t xml:space="preserve"> </w:t>
      </w:r>
      <w:r w:rsidR="00106255">
        <w:rPr>
          <w:rFonts w:ascii="Times New Roman" w:hAnsi="Times New Roman" w:cs="Times New Roman"/>
          <w:sz w:val="24"/>
          <w:szCs w:val="24"/>
        </w:rPr>
        <w:t>διάταξης αντίθετου περιεχομένου</w:t>
      </w:r>
      <w:r w:rsidR="00843A7A">
        <w:rPr>
          <w:rFonts w:ascii="Times New Roman" w:hAnsi="Times New Roman" w:cs="Times New Roman"/>
          <w:sz w:val="24"/>
          <w:szCs w:val="24"/>
        </w:rPr>
        <w:t xml:space="preserve"> </w:t>
      </w:r>
      <w:r w:rsidR="00106255">
        <w:rPr>
          <w:rFonts w:ascii="Times New Roman" w:hAnsi="Times New Roman" w:cs="Times New Roman"/>
          <w:sz w:val="24"/>
          <w:szCs w:val="24"/>
        </w:rPr>
        <w:t xml:space="preserve">και </w:t>
      </w:r>
      <w:r w:rsidR="00843A7A">
        <w:rPr>
          <w:rFonts w:ascii="Times New Roman" w:hAnsi="Times New Roman" w:cs="Times New Roman"/>
          <w:sz w:val="24"/>
          <w:szCs w:val="24"/>
        </w:rPr>
        <w:t>ως τέτοια μπορεί να νοηθεί η διάταξη του άρθρου 32 του α.ν. 2039/1939 περί 30μερης προθεσμίας ειδικά για τις καταλογιστικές πράξεις από κληροδοτήματα.</w:t>
      </w:r>
    </w:p>
    <w:p w:rsidR="00E42C4F" w:rsidRDefault="00E42C4F">
      <w:pPr>
        <w:spacing w:after="0" w:line="360" w:lineRule="auto"/>
        <w:jc w:val="both"/>
        <w:rPr>
          <w:rFonts w:ascii="Times New Roman" w:hAnsi="Times New Roman" w:cs="Times New Roman"/>
          <w:sz w:val="24"/>
          <w:szCs w:val="24"/>
        </w:rPr>
      </w:pPr>
    </w:p>
    <w:p w:rsidR="008C3AED" w:rsidRDefault="00727473">
      <w:pPr>
        <w:spacing w:after="0" w:line="360" w:lineRule="auto"/>
        <w:jc w:val="both"/>
        <w:rPr>
          <w:rFonts w:ascii="Times New Roman" w:hAnsi="Times New Roman" w:cs="Times New Roman"/>
          <w:b/>
          <w:sz w:val="24"/>
          <w:szCs w:val="24"/>
        </w:rPr>
      </w:pPr>
      <w:r w:rsidRPr="001F6B0F">
        <w:rPr>
          <w:rFonts w:ascii="Times New Roman" w:hAnsi="Times New Roman" w:cs="Times New Roman"/>
          <w:b/>
          <w:sz w:val="24"/>
          <w:szCs w:val="24"/>
        </w:rPr>
        <w:t xml:space="preserve">Β. </w:t>
      </w:r>
      <w:r w:rsidR="0015353F">
        <w:rPr>
          <w:rFonts w:ascii="Times New Roman" w:hAnsi="Times New Roman" w:cs="Times New Roman"/>
          <w:b/>
          <w:sz w:val="24"/>
          <w:szCs w:val="24"/>
        </w:rPr>
        <w:t>Α</w:t>
      </w:r>
      <w:r w:rsidR="008C3AED" w:rsidRPr="001F6B0F">
        <w:rPr>
          <w:rFonts w:ascii="Times New Roman" w:hAnsi="Times New Roman" w:cs="Times New Roman"/>
          <w:b/>
          <w:sz w:val="24"/>
          <w:szCs w:val="24"/>
        </w:rPr>
        <w:t>νασταλτικό αποτέλεσμα της έφεσης.</w:t>
      </w:r>
    </w:p>
    <w:p w:rsidR="004E23F1" w:rsidRPr="001F6B0F" w:rsidRDefault="004E23F1">
      <w:pPr>
        <w:spacing w:after="0" w:line="360" w:lineRule="auto"/>
        <w:jc w:val="both"/>
        <w:rPr>
          <w:rFonts w:ascii="Times New Roman" w:hAnsi="Times New Roman" w:cs="Times New Roman"/>
          <w:b/>
          <w:sz w:val="24"/>
          <w:szCs w:val="24"/>
        </w:rPr>
      </w:pPr>
    </w:p>
    <w:p w:rsidR="00986D86" w:rsidRDefault="004E23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Σύμφωνα με τη δικονομία του Ελεγκτικού Συνεδρίου, εάν δεν ορίζεται διαφορετικά από τον νόμο, </w:t>
      </w:r>
      <w:r w:rsidRPr="004E23F1">
        <w:rPr>
          <w:rFonts w:ascii="Times New Roman" w:hAnsi="Times New Roman" w:cs="Times New Roman"/>
          <w:sz w:val="24"/>
          <w:szCs w:val="24"/>
        </w:rPr>
        <w:t>η έφεση δεν αναστέλλει την εκτ</w:t>
      </w:r>
      <w:r w:rsidR="00AF4DEB">
        <w:rPr>
          <w:rFonts w:ascii="Times New Roman" w:hAnsi="Times New Roman" w:cs="Times New Roman"/>
          <w:sz w:val="24"/>
          <w:szCs w:val="24"/>
        </w:rPr>
        <w:t>έλεση της προσβαλλόμενης πράξης</w:t>
      </w:r>
      <w:r>
        <w:rPr>
          <w:rFonts w:ascii="Times New Roman" w:hAnsi="Times New Roman" w:cs="Times New Roman"/>
          <w:sz w:val="24"/>
          <w:szCs w:val="24"/>
        </w:rPr>
        <w:t xml:space="preserve"> αλλά η αναστολή διατάσσεται μόνον από το Δικαστήριο, υπό τις </w:t>
      </w:r>
      <w:r w:rsidR="005E471A">
        <w:rPr>
          <w:rFonts w:ascii="Times New Roman" w:hAnsi="Times New Roman" w:cs="Times New Roman"/>
          <w:sz w:val="24"/>
          <w:szCs w:val="24"/>
        </w:rPr>
        <w:t>αναφερόμενες</w:t>
      </w:r>
      <w:r>
        <w:rPr>
          <w:rFonts w:ascii="Times New Roman" w:hAnsi="Times New Roman" w:cs="Times New Roman"/>
          <w:sz w:val="24"/>
          <w:szCs w:val="24"/>
        </w:rPr>
        <w:t xml:space="preserve"> στις σχετικές διατάξεις </w:t>
      </w:r>
      <w:r w:rsidR="005E471A">
        <w:rPr>
          <w:rFonts w:ascii="Times New Roman" w:hAnsi="Times New Roman" w:cs="Times New Roman"/>
          <w:sz w:val="24"/>
          <w:szCs w:val="24"/>
        </w:rPr>
        <w:t>προϋποθέσεις</w:t>
      </w:r>
      <w:r w:rsidR="005E471A">
        <w:rPr>
          <w:rStyle w:val="ae"/>
          <w:rFonts w:ascii="Times New Roman" w:hAnsi="Times New Roman" w:cs="Times New Roman"/>
          <w:sz w:val="24"/>
          <w:szCs w:val="24"/>
        </w:rPr>
        <w:footnoteReference w:id="15"/>
      </w:r>
      <w:r w:rsidR="005E471A">
        <w:rPr>
          <w:rFonts w:ascii="Times New Roman" w:hAnsi="Times New Roman" w:cs="Times New Roman"/>
          <w:sz w:val="24"/>
          <w:szCs w:val="24"/>
        </w:rPr>
        <w:t xml:space="preserve">. Ειδική διάταξη νόμου η οποία προβλέπει διαφορετικά από τα γενικώς ισχύοντα, είναι </w:t>
      </w:r>
      <w:r w:rsidR="00986D86">
        <w:rPr>
          <w:rFonts w:ascii="Times New Roman" w:hAnsi="Times New Roman" w:cs="Times New Roman"/>
          <w:sz w:val="24"/>
          <w:szCs w:val="24"/>
        </w:rPr>
        <w:t xml:space="preserve">εκείνη </w:t>
      </w:r>
      <w:r w:rsidR="00843A7A">
        <w:rPr>
          <w:rFonts w:ascii="Times New Roman" w:hAnsi="Times New Roman" w:cs="Times New Roman"/>
          <w:sz w:val="24"/>
          <w:szCs w:val="24"/>
        </w:rPr>
        <w:t xml:space="preserve">του άρθρου 32 </w:t>
      </w:r>
      <w:r w:rsidR="004048AF">
        <w:rPr>
          <w:rFonts w:ascii="Times New Roman" w:hAnsi="Times New Roman" w:cs="Times New Roman"/>
          <w:sz w:val="24"/>
          <w:szCs w:val="24"/>
        </w:rPr>
        <w:t xml:space="preserve">παρ. 3 </w:t>
      </w:r>
      <w:r w:rsidR="00843A7A">
        <w:rPr>
          <w:rFonts w:ascii="Times New Roman" w:hAnsi="Times New Roman" w:cs="Times New Roman"/>
          <w:sz w:val="24"/>
          <w:szCs w:val="24"/>
        </w:rPr>
        <w:t>του α.ν. 2039/19</w:t>
      </w:r>
      <w:r w:rsidR="005E471A">
        <w:rPr>
          <w:rFonts w:ascii="Times New Roman" w:hAnsi="Times New Roman" w:cs="Times New Roman"/>
          <w:sz w:val="24"/>
          <w:szCs w:val="24"/>
        </w:rPr>
        <w:t>39, σύμφωνα με την οποία</w:t>
      </w:r>
      <w:r w:rsidR="00843A7A">
        <w:rPr>
          <w:rFonts w:ascii="Times New Roman" w:hAnsi="Times New Roman" w:cs="Times New Roman"/>
          <w:sz w:val="24"/>
          <w:szCs w:val="24"/>
        </w:rPr>
        <w:t xml:space="preserve"> </w:t>
      </w:r>
      <w:r>
        <w:rPr>
          <w:rFonts w:ascii="Times New Roman" w:hAnsi="Times New Roman" w:cs="Times New Roman"/>
          <w:sz w:val="24"/>
          <w:szCs w:val="24"/>
        </w:rPr>
        <w:t xml:space="preserve">η άσκηση έφεσης και η προθεσμία για την άσκησή της έχουν αυτόματο ανασταλτικό αποτέλεσμα, η δε βεβαίωση των καταλογισθέντων ποσών ως δημοσίων εσόδων γίνεται </w:t>
      </w:r>
      <w:r w:rsidRPr="004E23F1">
        <w:rPr>
          <w:rFonts w:ascii="Times New Roman" w:hAnsi="Times New Roman" w:cs="Times New Roman"/>
          <w:sz w:val="24"/>
          <w:szCs w:val="24"/>
        </w:rPr>
        <w:t>μετά την πάροδο άπρακτης της προθεσμίας προς άσκηση έφεσης ή, σε περίπτωση άσκησης, μετά την έκδοση απόφασης του Ελεγκτικού Συνεδρίου</w:t>
      </w:r>
      <w:r>
        <w:rPr>
          <w:rFonts w:ascii="Times New Roman" w:hAnsi="Times New Roman" w:cs="Times New Roman"/>
          <w:sz w:val="24"/>
          <w:szCs w:val="24"/>
        </w:rPr>
        <w:t>.</w:t>
      </w:r>
      <w:r w:rsidR="005E471A" w:rsidRPr="005E471A">
        <w:rPr>
          <w:rFonts w:ascii="Times New Roman" w:hAnsi="Times New Roman" w:cs="Times New Roman"/>
          <w:sz w:val="24"/>
          <w:szCs w:val="24"/>
        </w:rPr>
        <w:t xml:space="preserve"> </w:t>
      </w:r>
      <w:r w:rsidR="004048AF">
        <w:rPr>
          <w:rFonts w:ascii="Times New Roman" w:hAnsi="Times New Roman" w:cs="Times New Roman"/>
          <w:sz w:val="24"/>
          <w:szCs w:val="24"/>
        </w:rPr>
        <w:t>Επακολούθησε ο</w:t>
      </w:r>
      <w:r w:rsidR="004048AF" w:rsidRPr="004048AF">
        <w:rPr>
          <w:rFonts w:ascii="Times New Roman" w:hAnsi="Times New Roman" w:cs="Times New Roman"/>
          <w:sz w:val="24"/>
          <w:szCs w:val="24"/>
        </w:rPr>
        <w:t xml:space="preserve"> </w:t>
      </w:r>
      <w:r w:rsidR="00AF4DEB">
        <w:rPr>
          <w:rFonts w:ascii="Times New Roman" w:hAnsi="Times New Roman" w:cs="Times New Roman"/>
          <w:sz w:val="24"/>
          <w:szCs w:val="24"/>
        </w:rPr>
        <w:t>νόμος 4182</w:t>
      </w:r>
      <w:r w:rsidR="005E471A" w:rsidRPr="005E471A">
        <w:rPr>
          <w:rFonts w:ascii="Times New Roman" w:hAnsi="Times New Roman" w:cs="Times New Roman"/>
          <w:sz w:val="24"/>
          <w:szCs w:val="24"/>
        </w:rPr>
        <w:t>/2013</w:t>
      </w:r>
      <w:r w:rsidR="004048AF">
        <w:rPr>
          <w:rFonts w:ascii="Times New Roman" w:hAnsi="Times New Roman" w:cs="Times New Roman"/>
          <w:sz w:val="24"/>
          <w:szCs w:val="24"/>
        </w:rPr>
        <w:t xml:space="preserve"> που κατήργησε τ</w:t>
      </w:r>
      <w:r w:rsidR="005E471A" w:rsidRPr="005E471A">
        <w:rPr>
          <w:rFonts w:ascii="Times New Roman" w:hAnsi="Times New Roman" w:cs="Times New Roman"/>
          <w:sz w:val="24"/>
          <w:szCs w:val="24"/>
        </w:rPr>
        <w:t>η</w:t>
      </w:r>
      <w:r w:rsidR="004048AF">
        <w:rPr>
          <w:rFonts w:ascii="Times New Roman" w:hAnsi="Times New Roman" w:cs="Times New Roman"/>
          <w:sz w:val="24"/>
          <w:szCs w:val="24"/>
        </w:rPr>
        <w:t>ν</w:t>
      </w:r>
      <w:r w:rsidR="005E471A" w:rsidRPr="005E471A">
        <w:rPr>
          <w:rFonts w:ascii="Times New Roman" w:hAnsi="Times New Roman" w:cs="Times New Roman"/>
          <w:sz w:val="24"/>
          <w:szCs w:val="24"/>
        </w:rPr>
        <w:t xml:space="preserve"> </w:t>
      </w:r>
      <w:r w:rsidR="004048AF">
        <w:rPr>
          <w:rFonts w:ascii="Times New Roman" w:hAnsi="Times New Roman" w:cs="Times New Roman"/>
          <w:sz w:val="24"/>
          <w:szCs w:val="24"/>
        </w:rPr>
        <w:t xml:space="preserve">προαναφερθείσα </w:t>
      </w:r>
      <w:r w:rsidR="005E471A" w:rsidRPr="005E471A">
        <w:rPr>
          <w:rFonts w:ascii="Times New Roman" w:hAnsi="Times New Roman" w:cs="Times New Roman"/>
          <w:sz w:val="24"/>
          <w:szCs w:val="24"/>
        </w:rPr>
        <w:t xml:space="preserve">ειδική διάταξη </w:t>
      </w:r>
      <w:r w:rsidR="004048AF">
        <w:rPr>
          <w:rFonts w:ascii="Times New Roman" w:hAnsi="Times New Roman" w:cs="Times New Roman"/>
          <w:sz w:val="24"/>
          <w:szCs w:val="24"/>
        </w:rPr>
        <w:t>του α.ν. 2039/1939 περί</w:t>
      </w:r>
      <w:r w:rsidR="005E471A" w:rsidRPr="005E471A">
        <w:rPr>
          <w:rFonts w:ascii="Times New Roman" w:hAnsi="Times New Roman" w:cs="Times New Roman"/>
          <w:sz w:val="24"/>
          <w:szCs w:val="24"/>
        </w:rPr>
        <w:t xml:space="preserve"> αυτοδίκαιη</w:t>
      </w:r>
      <w:r w:rsidR="004048AF">
        <w:rPr>
          <w:rFonts w:ascii="Times New Roman" w:hAnsi="Times New Roman" w:cs="Times New Roman"/>
          <w:sz w:val="24"/>
          <w:szCs w:val="24"/>
        </w:rPr>
        <w:t>ς</w:t>
      </w:r>
      <w:r w:rsidR="005E471A" w:rsidRPr="005E471A">
        <w:rPr>
          <w:rFonts w:ascii="Times New Roman" w:hAnsi="Times New Roman" w:cs="Times New Roman"/>
          <w:sz w:val="24"/>
          <w:szCs w:val="24"/>
        </w:rPr>
        <w:t xml:space="preserve"> αναστολή</w:t>
      </w:r>
      <w:r w:rsidR="004048AF">
        <w:rPr>
          <w:rFonts w:ascii="Times New Roman" w:hAnsi="Times New Roman" w:cs="Times New Roman"/>
          <w:sz w:val="24"/>
          <w:szCs w:val="24"/>
        </w:rPr>
        <w:t>ς</w:t>
      </w:r>
      <w:r w:rsidR="005E471A" w:rsidRPr="005E471A">
        <w:rPr>
          <w:rFonts w:ascii="Times New Roman" w:hAnsi="Times New Roman" w:cs="Times New Roman"/>
          <w:sz w:val="24"/>
          <w:szCs w:val="24"/>
        </w:rPr>
        <w:t xml:space="preserve"> εκτέλεσης των καταλογιστικών πράξεων</w:t>
      </w:r>
      <w:r w:rsidR="004048AF">
        <w:rPr>
          <w:rFonts w:ascii="Times New Roman" w:hAnsi="Times New Roman" w:cs="Times New Roman"/>
          <w:sz w:val="24"/>
          <w:szCs w:val="24"/>
        </w:rPr>
        <w:t xml:space="preserve"> από κληροδοτήματα</w:t>
      </w:r>
      <w:r w:rsidR="005E471A" w:rsidRPr="005E471A">
        <w:rPr>
          <w:rFonts w:ascii="Times New Roman" w:hAnsi="Times New Roman" w:cs="Times New Roman"/>
          <w:sz w:val="24"/>
          <w:szCs w:val="24"/>
        </w:rPr>
        <w:t xml:space="preserve">, </w:t>
      </w:r>
      <w:r w:rsidR="004048AF">
        <w:rPr>
          <w:rFonts w:ascii="Times New Roman" w:hAnsi="Times New Roman" w:cs="Times New Roman"/>
          <w:sz w:val="24"/>
          <w:szCs w:val="24"/>
        </w:rPr>
        <w:t>προέβλεψε</w:t>
      </w:r>
      <w:r w:rsidR="005E471A" w:rsidRPr="005E471A">
        <w:rPr>
          <w:rFonts w:ascii="Times New Roman" w:hAnsi="Times New Roman" w:cs="Times New Roman"/>
          <w:sz w:val="24"/>
          <w:szCs w:val="24"/>
        </w:rPr>
        <w:t xml:space="preserve"> δε </w:t>
      </w:r>
      <w:r w:rsidR="00986D86">
        <w:rPr>
          <w:rFonts w:ascii="Times New Roman" w:hAnsi="Times New Roman" w:cs="Times New Roman"/>
          <w:sz w:val="24"/>
          <w:szCs w:val="24"/>
        </w:rPr>
        <w:t xml:space="preserve">στο άρθρο 31 </w:t>
      </w:r>
      <w:r w:rsidR="005E471A" w:rsidRPr="005E471A">
        <w:rPr>
          <w:rFonts w:ascii="Times New Roman" w:hAnsi="Times New Roman" w:cs="Times New Roman"/>
          <w:sz w:val="24"/>
          <w:szCs w:val="24"/>
        </w:rPr>
        <w:t>ότι κατά των πράξεων αυτών χωρεί έφεση ενώπιον του Ελεγκτικού Συνεδρίου, σύμφωνα με τις γενικές διατά</w:t>
      </w:r>
      <w:r w:rsidR="004048AF">
        <w:rPr>
          <w:rFonts w:ascii="Times New Roman" w:hAnsi="Times New Roman" w:cs="Times New Roman"/>
          <w:sz w:val="24"/>
          <w:szCs w:val="24"/>
        </w:rPr>
        <w:t xml:space="preserve">ξεις </w:t>
      </w:r>
      <w:r w:rsidR="00AF4DEB">
        <w:rPr>
          <w:rFonts w:ascii="Times New Roman" w:hAnsi="Times New Roman" w:cs="Times New Roman"/>
          <w:sz w:val="24"/>
          <w:szCs w:val="24"/>
        </w:rPr>
        <w:t>της δικονομίας του</w:t>
      </w:r>
      <w:r w:rsidR="004048AF">
        <w:rPr>
          <w:rFonts w:ascii="Times New Roman" w:hAnsi="Times New Roman" w:cs="Times New Roman"/>
          <w:sz w:val="24"/>
          <w:szCs w:val="24"/>
        </w:rPr>
        <w:t>.</w:t>
      </w:r>
      <w:r w:rsidR="002E1570">
        <w:rPr>
          <w:rFonts w:ascii="Times New Roman" w:hAnsi="Times New Roman" w:cs="Times New Roman"/>
          <w:sz w:val="24"/>
          <w:szCs w:val="24"/>
        </w:rPr>
        <w:t xml:space="preserve"> Κρίσιμος χρόνος για την εφαρμογή του α.ν. 2039/1939 ή του ν. 4182/2013 αναφορικά με το αν</w:t>
      </w:r>
      <w:r w:rsidR="00106255">
        <w:rPr>
          <w:rFonts w:ascii="Times New Roman" w:hAnsi="Times New Roman" w:cs="Times New Roman"/>
          <w:sz w:val="24"/>
          <w:szCs w:val="24"/>
        </w:rPr>
        <w:t>ασταλτικό αποτέλεσμα της έφεσης</w:t>
      </w:r>
      <w:r w:rsidR="002E1570">
        <w:rPr>
          <w:rFonts w:ascii="Times New Roman" w:hAnsi="Times New Roman" w:cs="Times New Roman"/>
          <w:sz w:val="24"/>
          <w:szCs w:val="24"/>
        </w:rPr>
        <w:t xml:space="preserve"> είναι, λόγω </w:t>
      </w:r>
      <w:r w:rsidR="00843D92">
        <w:rPr>
          <w:rFonts w:ascii="Times New Roman" w:hAnsi="Times New Roman" w:cs="Times New Roman"/>
          <w:sz w:val="24"/>
          <w:szCs w:val="24"/>
        </w:rPr>
        <w:t>του δικονομικού χαρακτήρα των σχετικών διατάξεων,</w:t>
      </w:r>
      <w:r w:rsidR="002E1570">
        <w:rPr>
          <w:rFonts w:ascii="Times New Roman" w:hAnsi="Times New Roman" w:cs="Times New Roman"/>
          <w:sz w:val="24"/>
          <w:szCs w:val="24"/>
        </w:rPr>
        <w:t xml:space="preserve"> ο χρόνος άσκησ</w:t>
      </w:r>
      <w:r w:rsidR="00843D92">
        <w:rPr>
          <w:rFonts w:ascii="Times New Roman" w:hAnsi="Times New Roman" w:cs="Times New Roman"/>
          <w:sz w:val="24"/>
          <w:szCs w:val="24"/>
        </w:rPr>
        <w:t>η</w:t>
      </w:r>
      <w:r w:rsidR="002E1570">
        <w:rPr>
          <w:rFonts w:ascii="Times New Roman" w:hAnsi="Times New Roman" w:cs="Times New Roman"/>
          <w:sz w:val="24"/>
          <w:szCs w:val="24"/>
        </w:rPr>
        <w:t xml:space="preserve">ς </w:t>
      </w:r>
      <w:r w:rsidR="00AF4DEB">
        <w:rPr>
          <w:rFonts w:ascii="Times New Roman" w:hAnsi="Times New Roman" w:cs="Times New Roman"/>
          <w:sz w:val="24"/>
          <w:szCs w:val="24"/>
        </w:rPr>
        <w:t>του ένδικου βοηθήματος</w:t>
      </w:r>
      <w:r w:rsidR="00843D92">
        <w:rPr>
          <w:rFonts w:ascii="Times New Roman" w:hAnsi="Times New Roman" w:cs="Times New Roman"/>
          <w:sz w:val="24"/>
          <w:szCs w:val="24"/>
        </w:rPr>
        <w:t>, ώστε εφέσεις που ασκούνται μετά τις 11.11.2013</w:t>
      </w:r>
      <w:r w:rsidR="00AF4DEB">
        <w:rPr>
          <w:rStyle w:val="ae"/>
          <w:rFonts w:ascii="Times New Roman" w:hAnsi="Times New Roman" w:cs="Times New Roman"/>
          <w:sz w:val="24"/>
          <w:szCs w:val="24"/>
        </w:rPr>
        <w:footnoteReference w:id="16"/>
      </w:r>
      <w:r w:rsidR="00843D92">
        <w:rPr>
          <w:rFonts w:ascii="Times New Roman" w:hAnsi="Times New Roman" w:cs="Times New Roman"/>
          <w:sz w:val="24"/>
          <w:szCs w:val="24"/>
        </w:rPr>
        <w:t xml:space="preserve"> να διέπονται καταρχήν από τον ν. 4182/2013 και να μην έχουν αυτόματο ανασταλτικό αποτέλεσμα</w:t>
      </w:r>
      <w:r w:rsidR="00843D92">
        <w:rPr>
          <w:rStyle w:val="ae"/>
          <w:rFonts w:ascii="Times New Roman" w:hAnsi="Times New Roman" w:cs="Times New Roman"/>
          <w:sz w:val="24"/>
          <w:szCs w:val="24"/>
        </w:rPr>
        <w:footnoteReference w:id="17"/>
      </w:r>
      <w:r w:rsidR="00843D92">
        <w:rPr>
          <w:rFonts w:ascii="Times New Roman" w:hAnsi="Times New Roman" w:cs="Times New Roman"/>
          <w:sz w:val="24"/>
          <w:szCs w:val="24"/>
        </w:rPr>
        <w:t>.</w:t>
      </w:r>
    </w:p>
    <w:p w:rsidR="009C3AF0" w:rsidRDefault="002E15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Ωστόσο, ό</w:t>
      </w:r>
      <w:r w:rsidR="00346A47">
        <w:rPr>
          <w:rFonts w:ascii="Times New Roman" w:hAnsi="Times New Roman" w:cs="Times New Roman"/>
          <w:sz w:val="24"/>
          <w:szCs w:val="24"/>
        </w:rPr>
        <w:t xml:space="preserve">πως κρίθηκε από το </w:t>
      </w:r>
      <w:r w:rsidR="00346A47">
        <w:rPr>
          <w:rFonts w:ascii="Times New Roman" w:hAnsi="Times New Roman" w:cs="Times New Roman"/>
          <w:sz w:val="24"/>
          <w:szCs w:val="24"/>
          <w:lang w:val="en-US"/>
        </w:rPr>
        <w:t>VII</w:t>
      </w:r>
      <w:r w:rsidR="00346A47" w:rsidRPr="00346A47">
        <w:rPr>
          <w:rFonts w:ascii="Times New Roman" w:hAnsi="Times New Roman" w:cs="Times New Roman"/>
          <w:sz w:val="24"/>
          <w:szCs w:val="24"/>
        </w:rPr>
        <w:t xml:space="preserve"> </w:t>
      </w:r>
      <w:r w:rsidR="00346A47">
        <w:rPr>
          <w:rFonts w:ascii="Times New Roman" w:hAnsi="Times New Roman" w:cs="Times New Roman"/>
          <w:sz w:val="24"/>
          <w:szCs w:val="24"/>
        </w:rPr>
        <w:t>Τμήμα του Ελεγκτικού Συνεδρίου</w:t>
      </w:r>
      <w:r w:rsidR="00986D86">
        <w:rPr>
          <w:rFonts w:ascii="Times New Roman" w:hAnsi="Times New Roman" w:cs="Times New Roman"/>
          <w:sz w:val="24"/>
          <w:szCs w:val="24"/>
        </w:rPr>
        <w:t xml:space="preserve"> με την 597/2016 απόφασή του</w:t>
      </w:r>
      <w:r w:rsidR="00346A47">
        <w:rPr>
          <w:rFonts w:ascii="Times New Roman" w:hAnsi="Times New Roman" w:cs="Times New Roman"/>
          <w:sz w:val="24"/>
          <w:szCs w:val="24"/>
        </w:rPr>
        <w:t xml:space="preserve">, </w:t>
      </w:r>
      <w:r w:rsidR="00986D86">
        <w:rPr>
          <w:rFonts w:ascii="Times New Roman" w:hAnsi="Times New Roman" w:cs="Times New Roman"/>
          <w:sz w:val="24"/>
          <w:szCs w:val="24"/>
        </w:rPr>
        <w:t xml:space="preserve">ελλείψει μεταβατικών ρυθμίσεων στον ν. 4182/2013 και </w:t>
      </w:r>
      <w:r w:rsidR="00346A47" w:rsidRPr="00346A47">
        <w:rPr>
          <w:rFonts w:ascii="Times New Roman" w:hAnsi="Times New Roman" w:cs="Times New Roman"/>
          <w:sz w:val="24"/>
          <w:szCs w:val="24"/>
        </w:rPr>
        <w:t>για λόγο</w:t>
      </w:r>
      <w:r w:rsidR="00346A47">
        <w:rPr>
          <w:rFonts w:ascii="Times New Roman" w:hAnsi="Times New Roman" w:cs="Times New Roman"/>
          <w:sz w:val="24"/>
          <w:szCs w:val="24"/>
        </w:rPr>
        <w:t xml:space="preserve">υς ασφάλειας δικαίου </w:t>
      </w:r>
      <w:r w:rsidR="00346A47" w:rsidRPr="00346A47">
        <w:rPr>
          <w:rFonts w:ascii="Times New Roman" w:hAnsi="Times New Roman" w:cs="Times New Roman"/>
          <w:sz w:val="24"/>
          <w:szCs w:val="24"/>
        </w:rPr>
        <w:t>και προστασίας της δικαιολογημένης</w:t>
      </w:r>
      <w:r w:rsidR="00346A47">
        <w:rPr>
          <w:rFonts w:ascii="Times New Roman" w:hAnsi="Times New Roman" w:cs="Times New Roman"/>
          <w:sz w:val="24"/>
          <w:szCs w:val="24"/>
        </w:rPr>
        <w:t xml:space="preserve"> εμπιστοσύνης του διοικουμένου</w:t>
      </w:r>
      <w:r w:rsidR="00986D86">
        <w:rPr>
          <w:rFonts w:ascii="Times New Roman" w:hAnsi="Times New Roman" w:cs="Times New Roman"/>
          <w:sz w:val="24"/>
          <w:szCs w:val="24"/>
        </w:rPr>
        <w:t xml:space="preserve">, οι νεότερες ρυθμίσεις του ν. 4182/2013 </w:t>
      </w:r>
      <w:r w:rsidR="00346A47" w:rsidRPr="00346A47">
        <w:rPr>
          <w:rFonts w:ascii="Times New Roman" w:hAnsi="Times New Roman" w:cs="Times New Roman"/>
          <w:sz w:val="24"/>
          <w:szCs w:val="24"/>
        </w:rPr>
        <w:t>δεν εφαρμόζονται επί καταλογιστικών πράξεων που εκδόθηκαν υπό το προηγούμενο καθεστώς (α.ν. 2039/1939) και κατά το</w:t>
      </w:r>
      <w:r w:rsidR="00346A47">
        <w:rPr>
          <w:rFonts w:ascii="Times New Roman" w:hAnsi="Times New Roman" w:cs="Times New Roman"/>
          <w:sz w:val="24"/>
          <w:szCs w:val="24"/>
        </w:rPr>
        <w:t>ν</w:t>
      </w:r>
      <w:r w:rsidR="00346A47" w:rsidRPr="00346A47">
        <w:rPr>
          <w:rFonts w:ascii="Times New Roman" w:hAnsi="Times New Roman" w:cs="Times New Roman"/>
          <w:sz w:val="24"/>
          <w:szCs w:val="24"/>
        </w:rPr>
        <w:t xml:space="preserve"> χρόνο έναρξης ισχύος των νεότερων δια</w:t>
      </w:r>
      <w:r w:rsidR="00346A47">
        <w:rPr>
          <w:rFonts w:ascii="Times New Roman" w:hAnsi="Times New Roman" w:cs="Times New Roman"/>
          <w:sz w:val="24"/>
          <w:szCs w:val="24"/>
        </w:rPr>
        <w:t xml:space="preserve">τάξεων (11.11.2013) </w:t>
      </w:r>
      <w:r w:rsidR="00346A47" w:rsidRPr="00346A47">
        <w:rPr>
          <w:rFonts w:ascii="Times New Roman" w:hAnsi="Times New Roman" w:cs="Times New Roman"/>
          <w:sz w:val="24"/>
          <w:szCs w:val="24"/>
        </w:rPr>
        <w:t xml:space="preserve">δεν είχε παρέλθει η προθεσμία </w:t>
      </w:r>
      <w:r w:rsidR="00346A47">
        <w:rPr>
          <w:rFonts w:ascii="Times New Roman" w:hAnsi="Times New Roman" w:cs="Times New Roman"/>
          <w:sz w:val="24"/>
          <w:szCs w:val="24"/>
        </w:rPr>
        <w:t>για την άσκηση έφεσης</w:t>
      </w:r>
      <w:r w:rsidR="00346A47" w:rsidRPr="00346A47">
        <w:rPr>
          <w:rFonts w:ascii="Times New Roman" w:hAnsi="Times New Roman" w:cs="Times New Roman"/>
          <w:sz w:val="24"/>
          <w:szCs w:val="24"/>
        </w:rPr>
        <w:t xml:space="preserve">. </w:t>
      </w:r>
      <w:r w:rsidR="00986D86">
        <w:rPr>
          <w:rFonts w:ascii="Times New Roman" w:hAnsi="Times New Roman" w:cs="Times New Roman"/>
          <w:sz w:val="24"/>
          <w:szCs w:val="24"/>
        </w:rPr>
        <w:t xml:space="preserve">Σε αυτήν την </w:t>
      </w:r>
      <w:r w:rsidR="00843D92">
        <w:rPr>
          <w:rFonts w:ascii="Times New Roman" w:hAnsi="Times New Roman" w:cs="Times New Roman"/>
          <w:sz w:val="24"/>
          <w:szCs w:val="24"/>
        </w:rPr>
        <w:t xml:space="preserve">ειδική </w:t>
      </w:r>
      <w:r w:rsidR="00986D86">
        <w:rPr>
          <w:rFonts w:ascii="Times New Roman" w:hAnsi="Times New Roman" w:cs="Times New Roman"/>
          <w:sz w:val="24"/>
          <w:szCs w:val="24"/>
        </w:rPr>
        <w:t>περίπτωση,</w:t>
      </w:r>
      <w:r w:rsidR="00346A47" w:rsidRPr="00346A47">
        <w:rPr>
          <w:rFonts w:ascii="Times New Roman" w:hAnsi="Times New Roman" w:cs="Times New Roman"/>
          <w:sz w:val="24"/>
          <w:szCs w:val="24"/>
        </w:rPr>
        <w:t xml:space="preserve"> η </w:t>
      </w:r>
      <w:r w:rsidR="00843D92">
        <w:rPr>
          <w:rFonts w:ascii="Times New Roman" w:hAnsi="Times New Roman" w:cs="Times New Roman"/>
          <w:sz w:val="24"/>
          <w:szCs w:val="24"/>
        </w:rPr>
        <w:t>έφεση που ασκείται</w:t>
      </w:r>
      <w:r w:rsidR="00346A47" w:rsidRPr="00346A47">
        <w:rPr>
          <w:rFonts w:ascii="Times New Roman" w:hAnsi="Times New Roman" w:cs="Times New Roman"/>
          <w:sz w:val="24"/>
          <w:szCs w:val="24"/>
        </w:rPr>
        <w:t xml:space="preserve"> μετά την ως άνω ημερομηνία </w:t>
      </w:r>
      <w:r w:rsidR="00843D92">
        <w:rPr>
          <w:rFonts w:ascii="Times New Roman" w:hAnsi="Times New Roman" w:cs="Times New Roman"/>
          <w:sz w:val="24"/>
          <w:szCs w:val="24"/>
        </w:rPr>
        <w:t xml:space="preserve">(11.11.2013), </w:t>
      </w:r>
      <w:r w:rsidR="00346A47" w:rsidRPr="00346A47">
        <w:rPr>
          <w:rFonts w:ascii="Times New Roman" w:hAnsi="Times New Roman" w:cs="Times New Roman"/>
          <w:sz w:val="24"/>
          <w:szCs w:val="24"/>
        </w:rPr>
        <w:t>ανα</w:t>
      </w:r>
      <w:r w:rsidR="00843D92">
        <w:rPr>
          <w:rFonts w:ascii="Times New Roman" w:hAnsi="Times New Roman" w:cs="Times New Roman"/>
          <w:sz w:val="24"/>
          <w:szCs w:val="24"/>
        </w:rPr>
        <w:t>στέλλει αυτοδίκαια την εκτέλεση της πράξης</w:t>
      </w:r>
      <w:r w:rsidR="000478D1">
        <w:rPr>
          <w:rFonts w:ascii="Times New Roman" w:hAnsi="Times New Roman" w:cs="Times New Roman"/>
          <w:sz w:val="24"/>
          <w:szCs w:val="24"/>
        </w:rPr>
        <w:t xml:space="preserve"> και</w:t>
      </w:r>
      <w:r w:rsidR="00346A47" w:rsidRPr="00346A47">
        <w:rPr>
          <w:rFonts w:ascii="Times New Roman" w:hAnsi="Times New Roman" w:cs="Times New Roman"/>
          <w:sz w:val="24"/>
          <w:szCs w:val="24"/>
        </w:rPr>
        <w:t xml:space="preserve"> η αίτηση αναστ</w:t>
      </w:r>
      <w:r w:rsidR="00843D92">
        <w:rPr>
          <w:rFonts w:ascii="Times New Roman" w:hAnsi="Times New Roman" w:cs="Times New Roman"/>
          <w:sz w:val="24"/>
          <w:szCs w:val="24"/>
        </w:rPr>
        <w:t>ολής εκτέλεσή</w:t>
      </w:r>
      <w:r w:rsidR="000478D1">
        <w:rPr>
          <w:rFonts w:ascii="Times New Roman" w:hAnsi="Times New Roman" w:cs="Times New Roman"/>
          <w:sz w:val="24"/>
          <w:szCs w:val="24"/>
        </w:rPr>
        <w:t>ς</w:t>
      </w:r>
      <w:r w:rsidR="00843D92">
        <w:rPr>
          <w:rFonts w:ascii="Times New Roman" w:hAnsi="Times New Roman" w:cs="Times New Roman"/>
          <w:sz w:val="24"/>
          <w:szCs w:val="24"/>
        </w:rPr>
        <w:t xml:space="preserve"> της,</w:t>
      </w:r>
      <w:r w:rsidR="00346A47" w:rsidRPr="00346A47">
        <w:rPr>
          <w:rFonts w:ascii="Times New Roman" w:hAnsi="Times New Roman" w:cs="Times New Roman"/>
          <w:sz w:val="24"/>
          <w:szCs w:val="24"/>
        </w:rPr>
        <w:t xml:space="preserve"> δεν ασκείται παραδεκτά.</w:t>
      </w:r>
      <w:r w:rsidR="00705634" w:rsidRPr="00705634">
        <w:t xml:space="preserve"> </w:t>
      </w:r>
      <w:r w:rsidR="00843D92">
        <w:rPr>
          <w:rFonts w:ascii="Times New Roman" w:hAnsi="Times New Roman" w:cs="Times New Roman"/>
          <w:sz w:val="24"/>
          <w:szCs w:val="24"/>
        </w:rPr>
        <w:t>Όμως,</w:t>
      </w:r>
      <w:r w:rsidR="00705634" w:rsidRPr="00705634">
        <w:rPr>
          <w:rFonts w:ascii="Times New Roman" w:hAnsi="Times New Roman" w:cs="Times New Roman"/>
          <w:sz w:val="24"/>
          <w:szCs w:val="24"/>
        </w:rPr>
        <w:t xml:space="preserve"> εάν, παρά την εκ του νόμου αναστολή εκτέλεσης της καταλογιστικής πράξης, χωρήσει αναγκαστική εκτέλεση για την είσπραξη του καταλογισθέντος με αυτήν ποσού, </w:t>
      </w:r>
      <w:r w:rsidR="009C3AF0">
        <w:rPr>
          <w:rFonts w:ascii="Times New Roman" w:hAnsi="Times New Roman" w:cs="Times New Roman"/>
          <w:sz w:val="24"/>
          <w:szCs w:val="24"/>
        </w:rPr>
        <w:t xml:space="preserve">η αίτηση </w:t>
      </w:r>
      <w:r w:rsidR="000478D1">
        <w:rPr>
          <w:rFonts w:ascii="Times New Roman" w:hAnsi="Times New Roman" w:cs="Times New Roman"/>
          <w:sz w:val="24"/>
          <w:szCs w:val="24"/>
        </w:rPr>
        <w:t xml:space="preserve">αναστολής της καταλογιστικής πράξης </w:t>
      </w:r>
      <w:r w:rsidR="009C3AF0">
        <w:rPr>
          <w:rFonts w:ascii="Times New Roman" w:hAnsi="Times New Roman" w:cs="Times New Roman"/>
          <w:sz w:val="24"/>
          <w:szCs w:val="24"/>
        </w:rPr>
        <w:t>κρίνεται παραδεκτή και εξετάζεται επί της ουσίας διότι</w:t>
      </w:r>
      <w:r w:rsidR="000478D1">
        <w:rPr>
          <w:rFonts w:ascii="Times New Roman" w:hAnsi="Times New Roman" w:cs="Times New Roman"/>
          <w:sz w:val="24"/>
          <w:szCs w:val="24"/>
        </w:rPr>
        <w:t>,</w:t>
      </w:r>
      <w:r w:rsidR="009C3AF0">
        <w:rPr>
          <w:rFonts w:ascii="Times New Roman" w:hAnsi="Times New Roman" w:cs="Times New Roman"/>
          <w:sz w:val="24"/>
          <w:szCs w:val="24"/>
        </w:rPr>
        <w:t xml:space="preserve"> μόνον έτσι </w:t>
      </w:r>
      <w:r>
        <w:rPr>
          <w:rFonts w:ascii="Times New Roman" w:hAnsi="Times New Roman" w:cs="Times New Roman"/>
          <w:sz w:val="24"/>
          <w:szCs w:val="24"/>
        </w:rPr>
        <w:t xml:space="preserve">ο αιτών </w:t>
      </w:r>
      <w:r w:rsidR="009C3AF0">
        <w:rPr>
          <w:rFonts w:ascii="Times New Roman" w:hAnsi="Times New Roman" w:cs="Times New Roman"/>
          <w:sz w:val="24"/>
          <w:szCs w:val="24"/>
        </w:rPr>
        <w:t>μπορεί να τύχει άμεσης και λυσιτελούς προσωρινής δικαστικής προστασίας</w:t>
      </w:r>
      <w:r>
        <w:rPr>
          <w:rFonts w:ascii="Times New Roman" w:hAnsi="Times New Roman" w:cs="Times New Roman"/>
          <w:sz w:val="24"/>
          <w:szCs w:val="24"/>
        </w:rPr>
        <w:t xml:space="preserve"> με σκοπό να αποτραπεί η λήψη μέτρων αναγκαστικής εκτέλεσης για την είσπραξη του ποσού του καταλογισμού. </w:t>
      </w:r>
      <w:r w:rsidR="009C3AF0">
        <w:rPr>
          <w:rFonts w:ascii="Times New Roman" w:hAnsi="Times New Roman" w:cs="Times New Roman"/>
          <w:sz w:val="24"/>
          <w:szCs w:val="24"/>
        </w:rPr>
        <w:t xml:space="preserve"> </w:t>
      </w:r>
    </w:p>
    <w:p w:rsidR="005E471A" w:rsidRDefault="005E471A">
      <w:pPr>
        <w:spacing w:after="0" w:line="360" w:lineRule="auto"/>
        <w:jc w:val="both"/>
        <w:rPr>
          <w:rFonts w:ascii="Times New Roman" w:hAnsi="Times New Roman" w:cs="Times New Roman"/>
          <w:sz w:val="24"/>
          <w:szCs w:val="24"/>
        </w:rPr>
      </w:pPr>
    </w:p>
    <w:p w:rsidR="00DF1358" w:rsidRPr="00DF1358" w:rsidRDefault="00DF1358">
      <w:pPr>
        <w:spacing w:after="0" w:line="360" w:lineRule="auto"/>
        <w:jc w:val="both"/>
        <w:rPr>
          <w:rFonts w:ascii="Times New Roman" w:hAnsi="Times New Roman" w:cs="Times New Roman"/>
          <w:b/>
          <w:sz w:val="24"/>
          <w:szCs w:val="24"/>
        </w:rPr>
      </w:pPr>
      <w:r w:rsidRPr="00DF1358">
        <w:rPr>
          <w:rFonts w:ascii="Times New Roman" w:hAnsi="Times New Roman" w:cs="Times New Roman"/>
          <w:b/>
          <w:sz w:val="24"/>
          <w:szCs w:val="24"/>
        </w:rPr>
        <w:t xml:space="preserve">Γ. </w:t>
      </w:r>
      <w:r w:rsidR="008C3AED" w:rsidRPr="00DF1358">
        <w:rPr>
          <w:rFonts w:ascii="Times New Roman" w:hAnsi="Times New Roman" w:cs="Times New Roman"/>
          <w:b/>
          <w:sz w:val="24"/>
          <w:szCs w:val="24"/>
        </w:rPr>
        <w:t xml:space="preserve">Νομική μορφή του </w:t>
      </w:r>
      <w:r w:rsidRPr="00DF1358">
        <w:rPr>
          <w:rFonts w:ascii="Times New Roman" w:hAnsi="Times New Roman" w:cs="Times New Roman"/>
          <w:b/>
          <w:sz w:val="24"/>
          <w:szCs w:val="24"/>
        </w:rPr>
        <w:t xml:space="preserve">εθνικού </w:t>
      </w:r>
      <w:r w:rsidR="008C3AED" w:rsidRPr="00DF1358">
        <w:rPr>
          <w:rFonts w:ascii="Times New Roman" w:hAnsi="Times New Roman" w:cs="Times New Roman"/>
          <w:b/>
          <w:sz w:val="24"/>
          <w:szCs w:val="24"/>
        </w:rPr>
        <w:t>κληροδοτήματος</w:t>
      </w:r>
      <w:r w:rsidRPr="00DF1358">
        <w:rPr>
          <w:rFonts w:ascii="Times New Roman" w:hAnsi="Times New Roman" w:cs="Times New Roman"/>
          <w:b/>
          <w:sz w:val="24"/>
          <w:szCs w:val="24"/>
        </w:rPr>
        <w:t>.</w:t>
      </w:r>
    </w:p>
    <w:p w:rsidR="00701694" w:rsidRPr="00E6490B" w:rsidRDefault="00CD75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701694" w:rsidRDefault="00B75A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Σύμφωνα με την πρώτη εκδοχή,</w:t>
      </w:r>
      <w:r w:rsidR="00984CFC">
        <w:rPr>
          <w:rFonts w:ascii="Times New Roman" w:hAnsi="Times New Roman" w:cs="Times New Roman"/>
          <w:sz w:val="24"/>
          <w:szCs w:val="24"/>
        </w:rPr>
        <w:t xml:space="preserve"> ο διαθέτης καταλείπει την περιουσία του </w:t>
      </w:r>
      <w:r>
        <w:rPr>
          <w:rFonts w:ascii="Times New Roman" w:hAnsi="Times New Roman" w:cs="Times New Roman"/>
          <w:sz w:val="24"/>
          <w:szCs w:val="24"/>
        </w:rPr>
        <w:t xml:space="preserve">είτε </w:t>
      </w:r>
      <w:r w:rsidR="00984CFC">
        <w:rPr>
          <w:rFonts w:ascii="Times New Roman" w:hAnsi="Times New Roman" w:cs="Times New Roman"/>
          <w:sz w:val="24"/>
          <w:szCs w:val="24"/>
        </w:rPr>
        <w:t>σε ένα νομικό πρόσωπο που ιδρύεται το πρώτον με</w:t>
      </w:r>
      <w:r w:rsidR="00453EEE">
        <w:rPr>
          <w:rFonts w:ascii="Times New Roman" w:hAnsi="Times New Roman" w:cs="Times New Roman"/>
          <w:sz w:val="24"/>
          <w:szCs w:val="24"/>
        </w:rPr>
        <w:t xml:space="preserve"> τη</w:t>
      </w:r>
      <w:r w:rsidR="00984CFC">
        <w:rPr>
          <w:rFonts w:ascii="Times New Roman" w:hAnsi="Times New Roman" w:cs="Times New Roman"/>
          <w:sz w:val="24"/>
          <w:szCs w:val="24"/>
        </w:rPr>
        <w:t xml:space="preserve"> διάταξη τελευταίας βούλησης </w:t>
      </w:r>
      <w:r w:rsidR="00453EEE">
        <w:rPr>
          <w:rFonts w:ascii="Times New Roman" w:hAnsi="Times New Roman" w:cs="Times New Roman"/>
          <w:sz w:val="24"/>
          <w:szCs w:val="24"/>
        </w:rPr>
        <w:t>είτε</w:t>
      </w:r>
      <w:r w:rsidR="00984CFC">
        <w:rPr>
          <w:rFonts w:ascii="Times New Roman" w:hAnsi="Times New Roman" w:cs="Times New Roman"/>
          <w:sz w:val="24"/>
          <w:szCs w:val="24"/>
        </w:rPr>
        <w:t xml:space="preserve"> σε υφιστάμενο νομικό πρόσωπο (</w:t>
      </w:r>
      <w:r>
        <w:rPr>
          <w:rFonts w:ascii="Times New Roman" w:hAnsi="Times New Roman" w:cs="Times New Roman"/>
          <w:sz w:val="24"/>
          <w:szCs w:val="24"/>
        </w:rPr>
        <w:t xml:space="preserve">π.χ. </w:t>
      </w:r>
      <w:r w:rsidR="00984CFC">
        <w:rPr>
          <w:rFonts w:ascii="Times New Roman" w:hAnsi="Times New Roman" w:cs="Times New Roman"/>
          <w:sz w:val="24"/>
          <w:szCs w:val="24"/>
        </w:rPr>
        <w:t>σε έναν δήμο ή σε</w:t>
      </w:r>
      <w:r>
        <w:rPr>
          <w:rFonts w:ascii="Times New Roman" w:hAnsi="Times New Roman" w:cs="Times New Roman"/>
          <w:sz w:val="24"/>
          <w:szCs w:val="24"/>
        </w:rPr>
        <w:t xml:space="preserve"> ένα πανεπιστήμιο</w:t>
      </w:r>
      <w:r w:rsidR="00A14863">
        <w:rPr>
          <w:rFonts w:ascii="Times New Roman" w:hAnsi="Times New Roman" w:cs="Times New Roman"/>
          <w:sz w:val="24"/>
          <w:szCs w:val="24"/>
        </w:rPr>
        <w:t>)</w:t>
      </w:r>
      <w:r w:rsidR="00984CFC">
        <w:rPr>
          <w:rFonts w:ascii="Times New Roman" w:hAnsi="Times New Roman" w:cs="Times New Roman"/>
          <w:sz w:val="24"/>
          <w:szCs w:val="24"/>
        </w:rPr>
        <w:t xml:space="preserve"> καθορίζοντας όμως</w:t>
      </w:r>
      <w:r w:rsidR="00453EEE">
        <w:rPr>
          <w:rFonts w:ascii="Times New Roman" w:hAnsi="Times New Roman" w:cs="Times New Roman"/>
          <w:sz w:val="24"/>
          <w:szCs w:val="24"/>
        </w:rPr>
        <w:t xml:space="preserve"> ιδιαίτερο τρόπο διοίκηση</w:t>
      </w:r>
      <w:r>
        <w:rPr>
          <w:rFonts w:ascii="Times New Roman" w:hAnsi="Times New Roman" w:cs="Times New Roman"/>
          <w:sz w:val="24"/>
          <w:szCs w:val="24"/>
        </w:rPr>
        <w:t>ς</w:t>
      </w:r>
      <w:r w:rsidR="00453EEE">
        <w:rPr>
          <w:rFonts w:ascii="Times New Roman" w:hAnsi="Times New Roman" w:cs="Times New Roman"/>
          <w:sz w:val="24"/>
          <w:szCs w:val="24"/>
        </w:rPr>
        <w:t xml:space="preserve"> και διαχείρισής της (π.χ. ο διαθέτης</w:t>
      </w:r>
      <w:r w:rsidR="00A14863">
        <w:rPr>
          <w:rFonts w:ascii="Times New Roman" w:hAnsi="Times New Roman" w:cs="Times New Roman"/>
          <w:sz w:val="24"/>
          <w:szCs w:val="24"/>
        </w:rPr>
        <w:t xml:space="preserve"> ορίζει</w:t>
      </w:r>
      <w:r>
        <w:rPr>
          <w:rFonts w:ascii="Times New Roman" w:hAnsi="Times New Roman" w:cs="Times New Roman"/>
          <w:sz w:val="24"/>
          <w:szCs w:val="24"/>
        </w:rPr>
        <w:t xml:space="preserve"> </w:t>
      </w:r>
      <w:r w:rsidR="00453EEE">
        <w:rPr>
          <w:rFonts w:ascii="Times New Roman" w:hAnsi="Times New Roman" w:cs="Times New Roman"/>
          <w:sz w:val="24"/>
          <w:szCs w:val="24"/>
        </w:rPr>
        <w:t>τα</w:t>
      </w:r>
      <w:r w:rsidR="00984CFC">
        <w:rPr>
          <w:rFonts w:ascii="Times New Roman" w:hAnsi="Times New Roman" w:cs="Times New Roman"/>
          <w:sz w:val="24"/>
          <w:szCs w:val="24"/>
        </w:rPr>
        <w:t xml:space="preserve"> μέλη της διαχειριστικής επιτροπής</w:t>
      </w:r>
      <w:r w:rsidR="00453EEE">
        <w:rPr>
          <w:rFonts w:ascii="Times New Roman" w:hAnsi="Times New Roman" w:cs="Times New Roman"/>
          <w:sz w:val="24"/>
          <w:szCs w:val="24"/>
        </w:rPr>
        <w:t xml:space="preserve"> του κληροδοτήματος που είναι</w:t>
      </w:r>
      <w:r w:rsidR="00984CFC">
        <w:rPr>
          <w:rFonts w:ascii="Times New Roman" w:hAnsi="Times New Roman" w:cs="Times New Roman"/>
          <w:sz w:val="24"/>
          <w:szCs w:val="24"/>
        </w:rPr>
        <w:t xml:space="preserve"> </w:t>
      </w:r>
      <w:r>
        <w:rPr>
          <w:rFonts w:ascii="Times New Roman" w:hAnsi="Times New Roman" w:cs="Times New Roman"/>
          <w:sz w:val="24"/>
          <w:szCs w:val="24"/>
        </w:rPr>
        <w:t>διαφορετικά</w:t>
      </w:r>
      <w:r w:rsidR="00984CFC">
        <w:rPr>
          <w:rFonts w:ascii="Times New Roman" w:hAnsi="Times New Roman" w:cs="Times New Roman"/>
          <w:sz w:val="24"/>
          <w:szCs w:val="24"/>
        </w:rPr>
        <w:t xml:space="preserve"> από τα μέλη διοίκησης του νομικού </w:t>
      </w:r>
      <w:r>
        <w:rPr>
          <w:rFonts w:ascii="Times New Roman" w:hAnsi="Times New Roman" w:cs="Times New Roman"/>
          <w:sz w:val="24"/>
          <w:szCs w:val="24"/>
        </w:rPr>
        <w:t>προσώπου</w:t>
      </w:r>
      <w:r w:rsidR="00106255">
        <w:rPr>
          <w:rFonts w:ascii="Times New Roman" w:hAnsi="Times New Roman" w:cs="Times New Roman"/>
          <w:sz w:val="24"/>
          <w:szCs w:val="24"/>
        </w:rPr>
        <w:t xml:space="preserve"> και θέτει συγκεκριμένους κανόνες διοίκησης της κοινωφελούς περιουσίας διαφορετικούς από αυτούς που διέπουν την περιουσία του νομικού προσώπου</w:t>
      </w:r>
      <w:r w:rsidR="00453EEE">
        <w:rPr>
          <w:rFonts w:ascii="Times New Roman" w:hAnsi="Times New Roman" w:cs="Times New Roman"/>
          <w:sz w:val="24"/>
          <w:szCs w:val="24"/>
        </w:rPr>
        <w:t>)</w:t>
      </w:r>
      <w:r w:rsidR="00984CFC">
        <w:rPr>
          <w:rFonts w:ascii="Times New Roman" w:hAnsi="Times New Roman" w:cs="Times New Roman"/>
          <w:sz w:val="24"/>
          <w:szCs w:val="24"/>
        </w:rPr>
        <w:t>. Σε αυτές τις δύο εναλλακτικές</w:t>
      </w:r>
      <w:r w:rsidR="00106255">
        <w:rPr>
          <w:rFonts w:ascii="Times New Roman" w:hAnsi="Times New Roman" w:cs="Times New Roman"/>
          <w:sz w:val="24"/>
          <w:szCs w:val="24"/>
        </w:rPr>
        <w:t xml:space="preserve"> περιπτώσεις της πρώτης εκδοχής</w:t>
      </w:r>
      <w:r w:rsidR="00984CFC">
        <w:rPr>
          <w:rFonts w:ascii="Times New Roman" w:hAnsi="Times New Roman" w:cs="Times New Roman"/>
          <w:sz w:val="24"/>
          <w:szCs w:val="24"/>
        </w:rPr>
        <w:t xml:space="preserve"> </w:t>
      </w:r>
      <w:r w:rsidR="00453EEE">
        <w:rPr>
          <w:rFonts w:ascii="Times New Roman" w:hAnsi="Times New Roman" w:cs="Times New Roman"/>
          <w:sz w:val="24"/>
          <w:szCs w:val="24"/>
        </w:rPr>
        <w:t>γίνεται λόγος</w:t>
      </w:r>
      <w:r w:rsidR="00984CFC">
        <w:rPr>
          <w:rFonts w:ascii="Times New Roman" w:hAnsi="Times New Roman" w:cs="Times New Roman"/>
          <w:sz w:val="24"/>
          <w:szCs w:val="24"/>
        </w:rPr>
        <w:t xml:space="preserve"> για </w:t>
      </w:r>
      <w:r w:rsidR="00453EEE">
        <w:rPr>
          <w:rFonts w:ascii="Times New Roman" w:hAnsi="Times New Roman" w:cs="Times New Roman"/>
          <w:sz w:val="24"/>
          <w:szCs w:val="24"/>
        </w:rPr>
        <w:t>«</w:t>
      </w:r>
      <w:r w:rsidR="00984CFC">
        <w:rPr>
          <w:rFonts w:ascii="Times New Roman" w:hAnsi="Times New Roman" w:cs="Times New Roman"/>
          <w:sz w:val="24"/>
          <w:szCs w:val="24"/>
        </w:rPr>
        <w:t>αυτοτελές ίδρυμα</w:t>
      </w:r>
      <w:r w:rsidR="00453EEE">
        <w:rPr>
          <w:rFonts w:ascii="Times New Roman" w:hAnsi="Times New Roman" w:cs="Times New Roman"/>
          <w:sz w:val="24"/>
          <w:szCs w:val="24"/>
        </w:rPr>
        <w:t>»</w:t>
      </w:r>
      <w:r w:rsidR="00A14863">
        <w:rPr>
          <w:rStyle w:val="ae"/>
          <w:rFonts w:ascii="Times New Roman" w:hAnsi="Times New Roman" w:cs="Times New Roman"/>
          <w:sz w:val="24"/>
          <w:szCs w:val="24"/>
        </w:rPr>
        <w:footnoteReference w:id="18"/>
      </w:r>
      <w:r w:rsidR="00984CFC">
        <w:rPr>
          <w:rFonts w:ascii="Times New Roman" w:hAnsi="Times New Roman" w:cs="Times New Roman"/>
          <w:sz w:val="24"/>
          <w:szCs w:val="24"/>
        </w:rPr>
        <w:t>, τα δε πρόσωπα τα οποία έχουν οριστεί διοικητές</w:t>
      </w:r>
      <w:r w:rsidR="00A14863">
        <w:rPr>
          <w:rFonts w:ascii="Times New Roman" w:hAnsi="Times New Roman" w:cs="Times New Roman"/>
          <w:sz w:val="24"/>
          <w:szCs w:val="24"/>
        </w:rPr>
        <w:t>/διαχειριστές του θα πρέπει,</w:t>
      </w:r>
      <w:r w:rsidR="00984CFC">
        <w:rPr>
          <w:rFonts w:ascii="Times New Roman" w:hAnsi="Times New Roman" w:cs="Times New Roman"/>
          <w:sz w:val="24"/>
          <w:szCs w:val="24"/>
        </w:rPr>
        <w:t xml:space="preserve"> για την νόμιμη ανάληψη των καθηκόντων </w:t>
      </w:r>
      <w:r w:rsidR="00A14863">
        <w:rPr>
          <w:rFonts w:ascii="Times New Roman" w:hAnsi="Times New Roman" w:cs="Times New Roman"/>
          <w:sz w:val="24"/>
          <w:szCs w:val="24"/>
        </w:rPr>
        <w:t>τους,</w:t>
      </w:r>
      <w:r w:rsidR="00984CFC">
        <w:rPr>
          <w:rFonts w:ascii="Times New Roman" w:hAnsi="Times New Roman" w:cs="Times New Roman"/>
          <w:sz w:val="24"/>
          <w:szCs w:val="24"/>
        </w:rPr>
        <w:t xml:space="preserve"> να έχουν προηγουμένως αποδεχτεί το λειτούργημά </w:t>
      </w:r>
      <w:r>
        <w:rPr>
          <w:rFonts w:ascii="Times New Roman" w:hAnsi="Times New Roman" w:cs="Times New Roman"/>
          <w:sz w:val="24"/>
          <w:szCs w:val="24"/>
        </w:rPr>
        <w:t>τους</w:t>
      </w:r>
      <w:r w:rsidR="00984CFC">
        <w:rPr>
          <w:rFonts w:ascii="Times New Roman" w:hAnsi="Times New Roman" w:cs="Times New Roman"/>
          <w:sz w:val="24"/>
          <w:szCs w:val="24"/>
        </w:rPr>
        <w:t>.</w:t>
      </w:r>
    </w:p>
    <w:p w:rsidR="00701694" w:rsidRDefault="00701694">
      <w:pPr>
        <w:spacing w:after="0" w:line="360" w:lineRule="auto"/>
        <w:jc w:val="both"/>
        <w:rPr>
          <w:rFonts w:ascii="Times New Roman" w:hAnsi="Times New Roman" w:cs="Times New Roman"/>
          <w:sz w:val="24"/>
          <w:szCs w:val="24"/>
        </w:rPr>
      </w:pPr>
    </w:p>
    <w:p w:rsidR="00701694" w:rsidRDefault="001535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Σύμφωνα με τη</w:t>
      </w:r>
      <w:r w:rsidR="00453EEE">
        <w:rPr>
          <w:rFonts w:ascii="Times New Roman" w:hAnsi="Times New Roman" w:cs="Times New Roman"/>
          <w:sz w:val="24"/>
          <w:szCs w:val="24"/>
        </w:rPr>
        <w:t xml:space="preserve"> δεύτερη εκδοχή,</w:t>
      </w:r>
      <w:r w:rsidR="00984CFC">
        <w:rPr>
          <w:rFonts w:ascii="Times New Roman" w:hAnsi="Times New Roman" w:cs="Times New Roman"/>
          <w:sz w:val="24"/>
          <w:szCs w:val="24"/>
        </w:rPr>
        <w:t xml:space="preserve"> </w:t>
      </w:r>
      <w:r>
        <w:rPr>
          <w:rFonts w:ascii="Times New Roman" w:hAnsi="Times New Roman" w:cs="Times New Roman"/>
          <w:sz w:val="24"/>
          <w:szCs w:val="24"/>
        </w:rPr>
        <w:t xml:space="preserve">όπου </w:t>
      </w:r>
      <w:r w:rsidR="00984CFC">
        <w:rPr>
          <w:rFonts w:ascii="Times New Roman" w:hAnsi="Times New Roman" w:cs="Times New Roman"/>
          <w:sz w:val="24"/>
          <w:szCs w:val="24"/>
        </w:rPr>
        <w:t>η περιουσία καταλείπεται σε υφιστάμενο νομικό πρόσωπο χωρίς να ορίζε</w:t>
      </w:r>
      <w:r w:rsidR="00453EEE">
        <w:rPr>
          <w:rFonts w:ascii="Times New Roman" w:hAnsi="Times New Roman" w:cs="Times New Roman"/>
          <w:sz w:val="24"/>
          <w:szCs w:val="24"/>
        </w:rPr>
        <w:t>ται ιδιαίτερος τρόπος διοίκησή</w:t>
      </w:r>
      <w:r w:rsidR="00984CFC">
        <w:rPr>
          <w:rFonts w:ascii="Times New Roman" w:hAnsi="Times New Roman" w:cs="Times New Roman"/>
          <w:sz w:val="24"/>
          <w:szCs w:val="24"/>
        </w:rPr>
        <w:t xml:space="preserve">ς </w:t>
      </w:r>
      <w:r w:rsidR="00453EEE">
        <w:rPr>
          <w:rFonts w:ascii="Times New Roman" w:hAnsi="Times New Roman" w:cs="Times New Roman"/>
          <w:sz w:val="24"/>
          <w:szCs w:val="24"/>
        </w:rPr>
        <w:t>της, πρόκειται για</w:t>
      </w:r>
      <w:r w:rsidR="00984CFC">
        <w:rPr>
          <w:rFonts w:ascii="Times New Roman" w:hAnsi="Times New Roman" w:cs="Times New Roman"/>
          <w:sz w:val="24"/>
          <w:szCs w:val="24"/>
        </w:rPr>
        <w:t xml:space="preserve"> </w:t>
      </w:r>
      <w:r w:rsidR="00453EEE">
        <w:rPr>
          <w:rFonts w:ascii="Times New Roman" w:hAnsi="Times New Roman" w:cs="Times New Roman"/>
          <w:sz w:val="24"/>
          <w:szCs w:val="24"/>
        </w:rPr>
        <w:t>«</w:t>
      </w:r>
      <w:r w:rsidR="00984CFC">
        <w:rPr>
          <w:rFonts w:ascii="Times New Roman" w:hAnsi="Times New Roman" w:cs="Times New Roman"/>
          <w:sz w:val="24"/>
          <w:szCs w:val="24"/>
        </w:rPr>
        <w:t>κεφάλαιο αυτοτελούς διαχείρισης</w:t>
      </w:r>
      <w:r w:rsidR="00453EEE">
        <w:rPr>
          <w:rFonts w:ascii="Times New Roman" w:hAnsi="Times New Roman" w:cs="Times New Roman"/>
          <w:sz w:val="24"/>
          <w:szCs w:val="24"/>
        </w:rPr>
        <w:t>» ή «υποτελές ίδρυμα»</w:t>
      </w:r>
      <w:r w:rsidR="00A14863">
        <w:rPr>
          <w:rFonts w:ascii="Times New Roman" w:hAnsi="Times New Roman" w:cs="Times New Roman"/>
          <w:sz w:val="24"/>
          <w:szCs w:val="24"/>
        </w:rPr>
        <w:t xml:space="preserve"> ή «μη αυθύπαρκτο ίδρυμα»</w:t>
      </w:r>
      <w:r w:rsidR="00E6490B">
        <w:rPr>
          <w:rStyle w:val="ae"/>
          <w:rFonts w:ascii="Times New Roman" w:hAnsi="Times New Roman" w:cs="Times New Roman"/>
          <w:sz w:val="24"/>
          <w:szCs w:val="24"/>
        </w:rPr>
        <w:footnoteReference w:id="19"/>
      </w:r>
      <w:r w:rsidR="00984CFC">
        <w:rPr>
          <w:rFonts w:ascii="Times New Roman" w:hAnsi="Times New Roman" w:cs="Times New Roman"/>
          <w:sz w:val="24"/>
          <w:szCs w:val="24"/>
        </w:rPr>
        <w:t xml:space="preserve">, δηλαδή ομάδα περιουσίας </w:t>
      </w:r>
      <w:r w:rsidR="00453EEE">
        <w:rPr>
          <w:rFonts w:ascii="Times New Roman" w:hAnsi="Times New Roman" w:cs="Times New Roman"/>
          <w:sz w:val="24"/>
          <w:szCs w:val="24"/>
        </w:rPr>
        <w:t xml:space="preserve">χωρίς νομική προσωπικότητα </w:t>
      </w:r>
      <w:r w:rsidR="00984CFC">
        <w:rPr>
          <w:rFonts w:ascii="Times New Roman" w:hAnsi="Times New Roman" w:cs="Times New Roman"/>
          <w:sz w:val="24"/>
          <w:szCs w:val="24"/>
        </w:rPr>
        <w:t xml:space="preserve">που </w:t>
      </w:r>
      <w:r w:rsidR="00A14863">
        <w:rPr>
          <w:rFonts w:ascii="Times New Roman" w:hAnsi="Times New Roman" w:cs="Times New Roman"/>
          <w:sz w:val="24"/>
          <w:szCs w:val="24"/>
        </w:rPr>
        <w:t xml:space="preserve">τη διοικεί το βεβαρημένο νομικό πρόσωπο και διακρίνεται </w:t>
      </w:r>
      <w:r w:rsidR="00984CFC">
        <w:rPr>
          <w:rFonts w:ascii="Times New Roman" w:hAnsi="Times New Roman" w:cs="Times New Roman"/>
          <w:sz w:val="24"/>
          <w:szCs w:val="24"/>
        </w:rPr>
        <w:t xml:space="preserve">από τη λοιπή </w:t>
      </w:r>
      <w:r w:rsidR="00A14863">
        <w:rPr>
          <w:rFonts w:ascii="Times New Roman" w:hAnsi="Times New Roman" w:cs="Times New Roman"/>
          <w:sz w:val="24"/>
          <w:szCs w:val="24"/>
        </w:rPr>
        <w:t xml:space="preserve">του </w:t>
      </w:r>
      <w:r w:rsidR="00984CFC">
        <w:rPr>
          <w:rFonts w:ascii="Times New Roman" w:hAnsi="Times New Roman" w:cs="Times New Roman"/>
          <w:sz w:val="24"/>
          <w:szCs w:val="24"/>
        </w:rPr>
        <w:t>περιουσία</w:t>
      </w:r>
      <w:r w:rsidR="00106255">
        <w:rPr>
          <w:rFonts w:ascii="Times New Roman" w:hAnsi="Times New Roman" w:cs="Times New Roman"/>
          <w:sz w:val="24"/>
          <w:szCs w:val="24"/>
        </w:rPr>
        <w:t xml:space="preserve"> του</w:t>
      </w:r>
      <w:r w:rsidR="00E6490B">
        <w:rPr>
          <w:rStyle w:val="ae"/>
          <w:rFonts w:ascii="Times New Roman" w:hAnsi="Times New Roman" w:cs="Times New Roman"/>
          <w:sz w:val="24"/>
          <w:szCs w:val="24"/>
        </w:rPr>
        <w:footnoteReference w:id="20"/>
      </w:r>
      <w:r w:rsidR="00984CFC">
        <w:rPr>
          <w:rFonts w:ascii="Times New Roman" w:hAnsi="Times New Roman" w:cs="Times New Roman"/>
          <w:sz w:val="24"/>
          <w:szCs w:val="24"/>
        </w:rPr>
        <w:t xml:space="preserve">. </w:t>
      </w:r>
      <w:r w:rsidR="00A14863">
        <w:rPr>
          <w:rFonts w:ascii="Times New Roman" w:hAnsi="Times New Roman" w:cs="Times New Roman"/>
          <w:sz w:val="24"/>
          <w:szCs w:val="24"/>
        </w:rPr>
        <w:t>Διοικητές/</w:t>
      </w:r>
      <w:r w:rsidR="00984CFC">
        <w:rPr>
          <w:rFonts w:ascii="Times New Roman" w:hAnsi="Times New Roman" w:cs="Times New Roman"/>
          <w:sz w:val="24"/>
          <w:szCs w:val="24"/>
        </w:rPr>
        <w:t>διαχειριστές αυτού του κεφα</w:t>
      </w:r>
      <w:r w:rsidR="00A14863">
        <w:rPr>
          <w:rFonts w:ascii="Times New Roman" w:hAnsi="Times New Roman" w:cs="Times New Roman"/>
          <w:sz w:val="24"/>
          <w:szCs w:val="24"/>
        </w:rPr>
        <w:t xml:space="preserve">λαίου </w:t>
      </w:r>
      <w:r w:rsidR="00984CFC">
        <w:rPr>
          <w:rFonts w:ascii="Times New Roman" w:hAnsi="Times New Roman" w:cs="Times New Roman"/>
          <w:sz w:val="24"/>
          <w:szCs w:val="24"/>
        </w:rPr>
        <w:t xml:space="preserve">είναι </w:t>
      </w:r>
      <w:r w:rsidR="00F5561B">
        <w:rPr>
          <w:rFonts w:ascii="Times New Roman" w:hAnsi="Times New Roman" w:cs="Times New Roman"/>
          <w:sz w:val="24"/>
          <w:szCs w:val="24"/>
        </w:rPr>
        <w:t xml:space="preserve">συνήθως </w:t>
      </w:r>
      <w:r w:rsidR="00106255">
        <w:rPr>
          <w:rFonts w:ascii="Times New Roman" w:hAnsi="Times New Roman" w:cs="Times New Roman"/>
          <w:sz w:val="24"/>
          <w:szCs w:val="24"/>
        </w:rPr>
        <w:t>οι κατά νόμον</w:t>
      </w:r>
      <w:r w:rsidR="00E6490B">
        <w:rPr>
          <w:rFonts w:ascii="Times New Roman" w:hAnsi="Times New Roman" w:cs="Times New Roman"/>
          <w:sz w:val="24"/>
          <w:szCs w:val="24"/>
        </w:rPr>
        <w:t xml:space="preserve"> αρμόδιοι</w:t>
      </w:r>
      <w:r w:rsidR="00984CFC">
        <w:rPr>
          <w:rFonts w:ascii="Times New Roman" w:hAnsi="Times New Roman" w:cs="Times New Roman"/>
          <w:sz w:val="24"/>
          <w:szCs w:val="24"/>
        </w:rPr>
        <w:t xml:space="preserve"> να διαχειριστούν και την υπόλοιπη</w:t>
      </w:r>
      <w:r w:rsidR="00106255">
        <w:rPr>
          <w:rFonts w:ascii="Times New Roman" w:hAnsi="Times New Roman" w:cs="Times New Roman"/>
          <w:sz w:val="24"/>
          <w:szCs w:val="24"/>
        </w:rPr>
        <w:t xml:space="preserve"> περιουσία του νομικού προσώπου</w:t>
      </w:r>
      <w:r w:rsidR="00984CFC">
        <w:rPr>
          <w:rFonts w:ascii="Times New Roman" w:hAnsi="Times New Roman" w:cs="Times New Roman"/>
          <w:sz w:val="24"/>
          <w:szCs w:val="24"/>
        </w:rPr>
        <w:t xml:space="preserve"> </w:t>
      </w:r>
      <w:r w:rsidR="00A14863">
        <w:rPr>
          <w:rFonts w:ascii="Times New Roman" w:hAnsi="Times New Roman" w:cs="Times New Roman"/>
          <w:sz w:val="24"/>
          <w:szCs w:val="24"/>
        </w:rPr>
        <w:t xml:space="preserve">χωρίς, στην περίπτωση αυτή, </w:t>
      </w:r>
      <w:r w:rsidR="00E6490B">
        <w:rPr>
          <w:rFonts w:ascii="Times New Roman" w:hAnsi="Times New Roman" w:cs="Times New Roman"/>
          <w:sz w:val="24"/>
          <w:szCs w:val="24"/>
        </w:rPr>
        <w:t xml:space="preserve">η νομοθεσία </w:t>
      </w:r>
      <w:r w:rsidR="00A14863">
        <w:rPr>
          <w:rFonts w:ascii="Times New Roman" w:hAnsi="Times New Roman" w:cs="Times New Roman"/>
          <w:sz w:val="24"/>
          <w:szCs w:val="24"/>
        </w:rPr>
        <w:t>να απαιτεί προηγούμενη αποδοχή του λειτουργήματός τους</w:t>
      </w:r>
      <w:r w:rsidR="00F5561B">
        <w:rPr>
          <w:rStyle w:val="ae"/>
          <w:rFonts w:ascii="Times New Roman" w:hAnsi="Times New Roman" w:cs="Times New Roman"/>
          <w:sz w:val="24"/>
          <w:szCs w:val="24"/>
        </w:rPr>
        <w:footnoteReference w:id="21"/>
      </w:r>
      <w:r w:rsidR="00984CFC">
        <w:rPr>
          <w:rFonts w:ascii="Times New Roman" w:hAnsi="Times New Roman" w:cs="Times New Roman"/>
          <w:sz w:val="24"/>
          <w:szCs w:val="24"/>
        </w:rPr>
        <w:t>.</w:t>
      </w:r>
    </w:p>
    <w:p w:rsidR="00A14863" w:rsidRDefault="00A14863">
      <w:pPr>
        <w:spacing w:after="0" w:line="360" w:lineRule="auto"/>
        <w:jc w:val="both"/>
        <w:rPr>
          <w:rFonts w:ascii="Times New Roman" w:hAnsi="Times New Roman" w:cs="Times New Roman"/>
          <w:sz w:val="24"/>
          <w:szCs w:val="24"/>
        </w:rPr>
      </w:pPr>
    </w:p>
    <w:p w:rsidR="0015353F" w:rsidRPr="0015353F" w:rsidRDefault="0015353F">
      <w:pPr>
        <w:spacing w:after="0" w:line="360" w:lineRule="auto"/>
        <w:jc w:val="both"/>
        <w:rPr>
          <w:rFonts w:ascii="Times New Roman" w:hAnsi="Times New Roman" w:cs="Times New Roman"/>
          <w:b/>
          <w:sz w:val="24"/>
          <w:szCs w:val="24"/>
        </w:rPr>
      </w:pPr>
      <w:r w:rsidRPr="0015353F">
        <w:rPr>
          <w:rFonts w:ascii="Times New Roman" w:hAnsi="Times New Roman" w:cs="Times New Roman"/>
          <w:b/>
          <w:sz w:val="24"/>
          <w:szCs w:val="24"/>
        </w:rPr>
        <w:t>Δ. Υποκείμενα του καταλογισμού.</w:t>
      </w:r>
    </w:p>
    <w:p w:rsidR="0015353F" w:rsidRDefault="0015353F">
      <w:pPr>
        <w:spacing w:after="0" w:line="360" w:lineRule="auto"/>
        <w:jc w:val="both"/>
        <w:rPr>
          <w:rFonts w:ascii="Times New Roman" w:hAnsi="Times New Roman" w:cs="Times New Roman"/>
          <w:sz w:val="24"/>
          <w:szCs w:val="24"/>
        </w:rPr>
      </w:pPr>
    </w:p>
    <w:p w:rsidR="00F5561B" w:rsidRDefault="00984C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Με αυτά τα δεδομένα, στο ερώτημα ποιος </w:t>
      </w:r>
      <w:r w:rsidR="00F5561B">
        <w:rPr>
          <w:rFonts w:ascii="Times New Roman" w:hAnsi="Times New Roman" w:cs="Times New Roman"/>
          <w:sz w:val="24"/>
          <w:szCs w:val="24"/>
        </w:rPr>
        <w:t>καταλογίζεται</w:t>
      </w:r>
      <w:r>
        <w:rPr>
          <w:rFonts w:ascii="Times New Roman" w:hAnsi="Times New Roman" w:cs="Times New Roman"/>
          <w:sz w:val="24"/>
          <w:szCs w:val="24"/>
        </w:rPr>
        <w:t>, η νομολογία έχει δώσει τις εξής απαντήσεις:</w:t>
      </w:r>
    </w:p>
    <w:p w:rsidR="00F5561B" w:rsidRPr="00F5561B" w:rsidRDefault="00F5561B">
      <w:pPr>
        <w:spacing w:after="0" w:line="360" w:lineRule="auto"/>
        <w:jc w:val="both"/>
        <w:rPr>
          <w:rFonts w:ascii="Times New Roman" w:hAnsi="Times New Roman" w:cs="Times New Roman"/>
          <w:sz w:val="24"/>
          <w:szCs w:val="24"/>
        </w:rPr>
      </w:pPr>
    </w:p>
    <w:p w:rsidR="003B2598" w:rsidRDefault="00984CFC" w:rsidP="00DE1B99">
      <w:pPr>
        <w:pStyle w:val="ab"/>
        <w:numPr>
          <w:ilvl w:val="0"/>
          <w:numId w:val="2"/>
        </w:numPr>
        <w:spacing w:after="0" w:line="360" w:lineRule="auto"/>
        <w:ind w:left="0"/>
        <w:jc w:val="both"/>
        <w:rPr>
          <w:rFonts w:ascii="Times New Roman" w:hAnsi="Times New Roman" w:cs="Times New Roman"/>
          <w:sz w:val="24"/>
          <w:szCs w:val="24"/>
        </w:rPr>
      </w:pPr>
      <w:r w:rsidRPr="00F5561B">
        <w:rPr>
          <w:rFonts w:ascii="Times New Roman" w:hAnsi="Times New Roman" w:cs="Times New Roman"/>
          <w:sz w:val="24"/>
          <w:szCs w:val="24"/>
        </w:rPr>
        <w:t>Δεν καταλογίζεται εκείνος που δεν έχει αποδεχτεί τον διορισμό του ως διοικητής αυτοτελούς ιδρύματος</w:t>
      </w:r>
      <w:r w:rsidR="00F5561B">
        <w:rPr>
          <w:rFonts w:ascii="Times New Roman" w:hAnsi="Times New Roman" w:cs="Times New Roman"/>
          <w:sz w:val="24"/>
          <w:szCs w:val="24"/>
        </w:rPr>
        <w:t xml:space="preserve">. Η αποδοχή αυτή γίνεται </w:t>
      </w:r>
      <w:r w:rsidR="00F5561B" w:rsidRPr="00F5561B">
        <w:rPr>
          <w:rFonts w:ascii="Times New Roman" w:hAnsi="Times New Roman" w:cs="Times New Roman"/>
          <w:sz w:val="24"/>
          <w:szCs w:val="24"/>
        </w:rPr>
        <w:t>εγγράφως προς τον Υπουργό Οικονομικών εντός αποκλεισ</w:t>
      </w:r>
      <w:r w:rsidR="00106255">
        <w:rPr>
          <w:rFonts w:ascii="Times New Roman" w:hAnsi="Times New Roman" w:cs="Times New Roman"/>
          <w:sz w:val="24"/>
          <w:szCs w:val="24"/>
        </w:rPr>
        <w:t>τικής δεκαπενθήμερης προθεσμίας</w:t>
      </w:r>
      <w:r w:rsidR="00F5561B" w:rsidRPr="00F5561B">
        <w:rPr>
          <w:rFonts w:ascii="Times New Roman" w:hAnsi="Times New Roman" w:cs="Times New Roman"/>
          <w:sz w:val="24"/>
          <w:szCs w:val="24"/>
        </w:rPr>
        <w:t xml:space="preserve"> η οποία άρχετ</w:t>
      </w:r>
      <w:r w:rsidR="003B2598">
        <w:rPr>
          <w:rFonts w:ascii="Times New Roman" w:hAnsi="Times New Roman" w:cs="Times New Roman"/>
          <w:sz w:val="24"/>
          <w:szCs w:val="24"/>
        </w:rPr>
        <w:t xml:space="preserve">αι από την κοινοποίηση </w:t>
      </w:r>
      <w:r w:rsidR="00106255">
        <w:rPr>
          <w:rFonts w:ascii="Times New Roman" w:hAnsi="Times New Roman" w:cs="Times New Roman"/>
          <w:sz w:val="24"/>
          <w:szCs w:val="24"/>
        </w:rPr>
        <w:t>στον ορισθέντα διοικητή</w:t>
      </w:r>
      <w:r w:rsidR="004E1779">
        <w:rPr>
          <w:rFonts w:ascii="Times New Roman" w:hAnsi="Times New Roman" w:cs="Times New Roman"/>
          <w:sz w:val="24"/>
          <w:szCs w:val="24"/>
        </w:rPr>
        <w:t>,</w:t>
      </w:r>
      <w:r w:rsidR="003B2598">
        <w:rPr>
          <w:rFonts w:ascii="Times New Roman" w:hAnsi="Times New Roman" w:cs="Times New Roman"/>
          <w:sz w:val="24"/>
          <w:szCs w:val="24"/>
        </w:rPr>
        <w:t xml:space="preserve"> </w:t>
      </w:r>
      <w:r w:rsidR="004E1779">
        <w:rPr>
          <w:rFonts w:ascii="Times New Roman" w:hAnsi="Times New Roman" w:cs="Times New Roman"/>
          <w:sz w:val="24"/>
          <w:szCs w:val="24"/>
        </w:rPr>
        <w:t xml:space="preserve">κατά τις διατάξεις του ΚΠολΔικ, </w:t>
      </w:r>
      <w:r w:rsidR="003B2598">
        <w:rPr>
          <w:rFonts w:ascii="Times New Roman" w:hAnsi="Times New Roman" w:cs="Times New Roman"/>
          <w:sz w:val="24"/>
          <w:szCs w:val="24"/>
        </w:rPr>
        <w:t>της απόφασης διορισμού του</w:t>
      </w:r>
      <w:r w:rsidR="00F5561B" w:rsidRPr="00F5561B">
        <w:rPr>
          <w:rFonts w:ascii="Times New Roman" w:hAnsi="Times New Roman" w:cs="Times New Roman"/>
          <w:sz w:val="24"/>
          <w:szCs w:val="24"/>
        </w:rPr>
        <w:t>, άλλως τεκμαίρεται η αποποίηση του λειτουργήματός του</w:t>
      </w:r>
      <w:r w:rsidR="003B2598">
        <w:rPr>
          <w:rStyle w:val="ae"/>
          <w:rFonts w:ascii="Times New Roman" w:hAnsi="Times New Roman" w:cs="Times New Roman"/>
          <w:sz w:val="24"/>
          <w:szCs w:val="24"/>
        </w:rPr>
        <w:footnoteReference w:id="22"/>
      </w:r>
      <w:r w:rsidRPr="00F5561B">
        <w:rPr>
          <w:rFonts w:ascii="Times New Roman" w:hAnsi="Times New Roman" w:cs="Times New Roman"/>
          <w:sz w:val="24"/>
          <w:szCs w:val="24"/>
        </w:rPr>
        <w:t>.</w:t>
      </w:r>
    </w:p>
    <w:p w:rsidR="003B2598" w:rsidRDefault="003B2598" w:rsidP="00DE1B99">
      <w:pPr>
        <w:pStyle w:val="ab"/>
        <w:spacing w:after="0" w:line="360" w:lineRule="auto"/>
        <w:ind w:left="0"/>
        <w:jc w:val="both"/>
        <w:rPr>
          <w:rFonts w:ascii="Times New Roman" w:hAnsi="Times New Roman" w:cs="Times New Roman"/>
          <w:sz w:val="24"/>
          <w:szCs w:val="24"/>
        </w:rPr>
      </w:pPr>
    </w:p>
    <w:p w:rsidR="00701694" w:rsidRDefault="00A5210B" w:rsidP="00DE1B99">
      <w:pPr>
        <w:pStyle w:val="ab"/>
        <w:numPr>
          <w:ilvl w:val="0"/>
          <w:numId w:val="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Όταν σε Δήμο συστήνεται υποτελές ίδρυμα,</w:t>
      </w:r>
      <w:r w:rsidR="003B2598">
        <w:rPr>
          <w:rFonts w:ascii="Times New Roman" w:hAnsi="Times New Roman" w:cs="Times New Roman"/>
          <w:sz w:val="24"/>
          <w:szCs w:val="24"/>
        </w:rPr>
        <w:t xml:space="preserve"> </w:t>
      </w:r>
      <w:r w:rsidR="00192A80">
        <w:rPr>
          <w:rFonts w:ascii="Times New Roman" w:hAnsi="Times New Roman" w:cs="Times New Roman"/>
          <w:sz w:val="24"/>
          <w:szCs w:val="24"/>
        </w:rPr>
        <w:t>την διοίκησή του ασκούν</w:t>
      </w:r>
      <w:r>
        <w:rPr>
          <w:rFonts w:ascii="Times New Roman" w:hAnsi="Times New Roman" w:cs="Times New Roman"/>
          <w:sz w:val="24"/>
          <w:szCs w:val="24"/>
        </w:rPr>
        <w:t xml:space="preserve"> </w:t>
      </w:r>
      <w:r w:rsidR="003B2598">
        <w:rPr>
          <w:rFonts w:ascii="Times New Roman" w:hAnsi="Times New Roman" w:cs="Times New Roman"/>
          <w:sz w:val="24"/>
          <w:szCs w:val="24"/>
        </w:rPr>
        <w:t>τα</w:t>
      </w:r>
      <w:r w:rsidR="00192A80">
        <w:rPr>
          <w:rFonts w:ascii="Times New Roman" w:hAnsi="Times New Roman" w:cs="Times New Roman"/>
          <w:sz w:val="24"/>
          <w:szCs w:val="24"/>
        </w:rPr>
        <w:t xml:space="preserve"> δημοτικά όργανα που διαχειρίζονται και την υπόλοιπη περιουσία του, σύμφωνα με τις κείμενες </w:t>
      </w:r>
      <w:r w:rsidR="00192A80">
        <w:rPr>
          <w:rFonts w:ascii="Times New Roman" w:hAnsi="Times New Roman" w:cs="Times New Roman"/>
          <w:sz w:val="24"/>
          <w:szCs w:val="24"/>
        </w:rPr>
        <w:lastRenderedPageBreak/>
        <w:t xml:space="preserve">διατάξεις. Συνεπώς, έγινε δεκτό ότι δεν είναι νόμιμος ο καταλογισμός σε βάρος των μελών </w:t>
      </w:r>
      <w:r w:rsidR="00984CFC" w:rsidRPr="003B2598">
        <w:rPr>
          <w:rFonts w:ascii="Times New Roman" w:hAnsi="Times New Roman" w:cs="Times New Roman"/>
          <w:sz w:val="24"/>
          <w:szCs w:val="24"/>
        </w:rPr>
        <w:t>τ</w:t>
      </w:r>
      <w:r w:rsidR="00192A80">
        <w:rPr>
          <w:rFonts w:ascii="Times New Roman" w:hAnsi="Times New Roman" w:cs="Times New Roman"/>
          <w:sz w:val="24"/>
          <w:szCs w:val="24"/>
        </w:rPr>
        <w:t>ης Δημαρχιακής Επιτροπής ούτε του Δημάρχου,</w:t>
      </w:r>
      <w:r w:rsidR="00984CFC" w:rsidRPr="003B2598">
        <w:rPr>
          <w:rFonts w:ascii="Times New Roman" w:hAnsi="Times New Roman" w:cs="Times New Roman"/>
          <w:sz w:val="24"/>
          <w:szCs w:val="24"/>
        </w:rPr>
        <w:t xml:space="preserve"> επειδή την αρμοδιότητα </w:t>
      </w:r>
      <w:r w:rsidR="00192A80">
        <w:rPr>
          <w:rFonts w:ascii="Times New Roman" w:hAnsi="Times New Roman" w:cs="Times New Roman"/>
          <w:sz w:val="24"/>
          <w:szCs w:val="24"/>
        </w:rPr>
        <w:t>εκμίσθωσης του καταλειφθέντος ακινήτου, την οποία ο Δήμος παρέλειψε να ασκήσει και εχώρησε καταλογισμός με το ποσό των διαφυγόντων μισθωμάτων</w:t>
      </w:r>
      <w:r w:rsidR="00984CFC" w:rsidRPr="003B2598">
        <w:rPr>
          <w:rFonts w:ascii="Times New Roman" w:hAnsi="Times New Roman" w:cs="Times New Roman"/>
          <w:sz w:val="24"/>
          <w:szCs w:val="24"/>
        </w:rPr>
        <w:t>, την έχει, σύμφωνα με τον Κώδικα Δήμων και Κοινοτήτων, το Δημοτικό Συμβούλιο και όχι τα ανωτέρω όργανα</w:t>
      </w:r>
      <w:r w:rsidR="00192A80">
        <w:rPr>
          <w:rStyle w:val="ae"/>
          <w:rFonts w:ascii="Times New Roman" w:hAnsi="Times New Roman" w:cs="Times New Roman"/>
          <w:sz w:val="24"/>
          <w:szCs w:val="24"/>
        </w:rPr>
        <w:footnoteReference w:id="23"/>
      </w:r>
      <w:r w:rsidR="00984CFC" w:rsidRPr="003B2598">
        <w:rPr>
          <w:rFonts w:ascii="Times New Roman" w:hAnsi="Times New Roman" w:cs="Times New Roman"/>
          <w:sz w:val="24"/>
          <w:szCs w:val="24"/>
        </w:rPr>
        <w:t xml:space="preserve">. </w:t>
      </w:r>
    </w:p>
    <w:p w:rsidR="007E7809" w:rsidRDefault="007E7809" w:rsidP="00DE1B99">
      <w:pPr>
        <w:pStyle w:val="ab"/>
        <w:spacing w:after="0" w:line="360" w:lineRule="auto"/>
        <w:ind w:left="0"/>
        <w:jc w:val="both"/>
        <w:rPr>
          <w:rFonts w:ascii="Times New Roman" w:hAnsi="Times New Roman" w:cs="Times New Roman"/>
          <w:sz w:val="24"/>
          <w:szCs w:val="24"/>
        </w:rPr>
      </w:pPr>
    </w:p>
    <w:p w:rsidR="00556730" w:rsidRDefault="007E7809" w:rsidP="00DE1B99">
      <w:pPr>
        <w:pStyle w:val="ab"/>
        <w:numPr>
          <w:ilvl w:val="0"/>
          <w:numId w:val="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Κ</w:t>
      </w:r>
      <w:r w:rsidR="00984CFC" w:rsidRPr="007E7809">
        <w:rPr>
          <w:rFonts w:ascii="Times New Roman" w:hAnsi="Times New Roman" w:cs="Times New Roman"/>
          <w:sz w:val="24"/>
          <w:szCs w:val="24"/>
        </w:rPr>
        <w:t xml:space="preserve">αταλογίζονται τα φυσικά πρόσωπα που εν τοις πράγμασι διαχειρίζονται το κληροδότημα, </w:t>
      </w:r>
      <w:r>
        <w:rPr>
          <w:rFonts w:ascii="Times New Roman" w:hAnsi="Times New Roman" w:cs="Times New Roman"/>
          <w:sz w:val="24"/>
          <w:szCs w:val="24"/>
        </w:rPr>
        <w:t xml:space="preserve">δηλαδή τα πρόσωπα που δεν έχουν </w:t>
      </w:r>
      <w:r w:rsidR="00984CFC" w:rsidRPr="007E7809">
        <w:rPr>
          <w:rFonts w:ascii="Times New Roman" w:hAnsi="Times New Roman" w:cs="Times New Roman"/>
          <w:sz w:val="24"/>
          <w:szCs w:val="24"/>
        </w:rPr>
        <w:t>κατά νόμο</w:t>
      </w:r>
      <w:r>
        <w:rPr>
          <w:rFonts w:ascii="Times New Roman" w:hAnsi="Times New Roman" w:cs="Times New Roman"/>
          <w:sz w:val="24"/>
          <w:szCs w:val="24"/>
        </w:rPr>
        <w:t>ν</w:t>
      </w:r>
      <w:r w:rsidR="00984CFC" w:rsidRPr="007E7809">
        <w:rPr>
          <w:rFonts w:ascii="Times New Roman" w:hAnsi="Times New Roman" w:cs="Times New Roman"/>
          <w:sz w:val="24"/>
          <w:szCs w:val="24"/>
        </w:rPr>
        <w:t xml:space="preserve"> (στην περίπτωση του υποτελούς ιδρύματος) ή με βάση τη συστατική</w:t>
      </w:r>
      <w:r>
        <w:rPr>
          <w:rFonts w:ascii="Times New Roman" w:hAnsi="Times New Roman" w:cs="Times New Roman"/>
          <w:sz w:val="24"/>
          <w:szCs w:val="24"/>
        </w:rPr>
        <w:t xml:space="preserve"> πράξη (στην περίπτωση του αυτο</w:t>
      </w:r>
      <w:r w:rsidR="00984CFC" w:rsidRPr="007E7809">
        <w:rPr>
          <w:rFonts w:ascii="Times New Roman" w:hAnsi="Times New Roman" w:cs="Times New Roman"/>
          <w:sz w:val="24"/>
          <w:szCs w:val="24"/>
        </w:rPr>
        <w:t xml:space="preserve">τελούς ιδρύματος), αρμοδιότητα διαχείρισης της </w:t>
      </w:r>
      <w:r>
        <w:rPr>
          <w:rFonts w:ascii="Times New Roman" w:hAnsi="Times New Roman" w:cs="Times New Roman"/>
          <w:sz w:val="24"/>
          <w:szCs w:val="24"/>
        </w:rPr>
        <w:t xml:space="preserve">κοινωφελούς </w:t>
      </w:r>
      <w:r w:rsidR="00984CFC" w:rsidRPr="007E7809">
        <w:rPr>
          <w:rFonts w:ascii="Times New Roman" w:hAnsi="Times New Roman" w:cs="Times New Roman"/>
          <w:sz w:val="24"/>
          <w:szCs w:val="24"/>
        </w:rPr>
        <w:t>περιουσίας, πλην όμως εμπλέκονται με ή χωρίς νόμιμη εξουσιοδότηση στη διαχείριση του</w:t>
      </w:r>
      <w:r w:rsidR="00884A4D">
        <w:rPr>
          <w:rFonts w:ascii="Times New Roman" w:hAnsi="Times New Roman" w:cs="Times New Roman"/>
          <w:sz w:val="24"/>
          <w:szCs w:val="24"/>
        </w:rPr>
        <w:t xml:space="preserve"> κληροδοτήματος, αναλαμβάνοντας</w:t>
      </w:r>
      <w:r w:rsidR="00984CFC" w:rsidRPr="007E7809">
        <w:rPr>
          <w:rFonts w:ascii="Times New Roman" w:hAnsi="Times New Roman" w:cs="Times New Roman"/>
          <w:sz w:val="24"/>
          <w:szCs w:val="24"/>
        </w:rPr>
        <w:t xml:space="preserve"> την ευθύνη για τη νόμιμη διάθεση των εσόδων αυτού</w:t>
      </w:r>
      <w:r w:rsidR="00DE1B99">
        <w:rPr>
          <w:rStyle w:val="ae"/>
          <w:rFonts w:ascii="Times New Roman" w:hAnsi="Times New Roman" w:cs="Times New Roman"/>
          <w:sz w:val="24"/>
          <w:szCs w:val="24"/>
        </w:rPr>
        <w:footnoteReference w:id="24"/>
      </w:r>
      <w:r w:rsidR="00984CFC" w:rsidRPr="007E7809">
        <w:rPr>
          <w:rFonts w:ascii="Times New Roman" w:hAnsi="Times New Roman" w:cs="Times New Roman"/>
          <w:sz w:val="24"/>
          <w:szCs w:val="24"/>
        </w:rPr>
        <w:t xml:space="preserve">. </w:t>
      </w:r>
      <w:r w:rsidR="00DE1B99">
        <w:rPr>
          <w:rFonts w:ascii="Times New Roman" w:hAnsi="Times New Roman" w:cs="Times New Roman"/>
          <w:sz w:val="24"/>
          <w:szCs w:val="24"/>
        </w:rPr>
        <w:t>Μ</w:t>
      </w:r>
      <w:r w:rsidR="00984CFC" w:rsidRPr="007E7809">
        <w:rPr>
          <w:rFonts w:ascii="Times New Roman" w:hAnsi="Times New Roman" w:cs="Times New Roman"/>
          <w:sz w:val="24"/>
          <w:szCs w:val="24"/>
        </w:rPr>
        <w:t>ε αυτήν</w:t>
      </w:r>
      <w:r w:rsidR="00DE1B99">
        <w:rPr>
          <w:rFonts w:ascii="Times New Roman" w:hAnsi="Times New Roman" w:cs="Times New Roman"/>
          <w:sz w:val="24"/>
          <w:szCs w:val="24"/>
        </w:rPr>
        <w:t xml:space="preserve"> την νομολογία εισάγεται και στα</w:t>
      </w:r>
      <w:r w:rsidR="00984CFC" w:rsidRPr="007E7809">
        <w:rPr>
          <w:rFonts w:ascii="Times New Roman" w:hAnsi="Times New Roman" w:cs="Times New Roman"/>
          <w:sz w:val="24"/>
          <w:szCs w:val="24"/>
        </w:rPr>
        <w:t xml:space="preserve"> κληροδοτήματα η έννοια του </w:t>
      </w:r>
      <w:r w:rsidR="00984CFC" w:rsidRPr="007E7809">
        <w:rPr>
          <w:rFonts w:ascii="Times New Roman" w:hAnsi="Times New Roman" w:cs="Times New Roman"/>
          <w:sz w:val="24"/>
          <w:szCs w:val="24"/>
          <w:lang w:val="en-US"/>
        </w:rPr>
        <w:t>de</w:t>
      </w:r>
      <w:r w:rsidR="00984CFC" w:rsidRPr="007E7809">
        <w:rPr>
          <w:rFonts w:ascii="Times New Roman" w:hAnsi="Times New Roman" w:cs="Times New Roman"/>
          <w:sz w:val="24"/>
          <w:szCs w:val="24"/>
        </w:rPr>
        <w:t xml:space="preserve"> </w:t>
      </w:r>
      <w:r w:rsidR="00984CFC" w:rsidRPr="007E7809">
        <w:rPr>
          <w:rFonts w:ascii="Times New Roman" w:hAnsi="Times New Roman" w:cs="Times New Roman"/>
          <w:sz w:val="24"/>
          <w:szCs w:val="24"/>
          <w:lang w:val="en-US"/>
        </w:rPr>
        <w:t>facto</w:t>
      </w:r>
      <w:r w:rsidR="00DE1B99">
        <w:rPr>
          <w:rFonts w:ascii="Times New Roman" w:hAnsi="Times New Roman" w:cs="Times New Roman"/>
          <w:sz w:val="24"/>
          <w:szCs w:val="24"/>
        </w:rPr>
        <w:t xml:space="preserve"> υπολόγου. Δηλαδή, ένας νομικός όρος</w:t>
      </w:r>
      <w:r w:rsidR="00984CFC" w:rsidRPr="007E7809">
        <w:rPr>
          <w:rFonts w:ascii="Times New Roman" w:hAnsi="Times New Roman" w:cs="Times New Roman"/>
          <w:sz w:val="24"/>
          <w:szCs w:val="24"/>
        </w:rPr>
        <w:t xml:space="preserve"> με προέλευση από τις εν στενή εν</w:t>
      </w:r>
      <w:r w:rsidR="004E1779">
        <w:rPr>
          <w:rFonts w:ascii="Times New Roman" w:hAnsi="Times New Roman" w:cs="Times New Roman"/>
          <w:sz w:val="24"/>
          <w:szCs w:val="24"/>
        </w:rPr>
        <w:t>νοία δημοσιονομικές διαφορές</w:t>
      </w:r>
      <w:r w:rsidR="00984CFC" w:rsidRPr="007E7809">
        <w:rPr>
          <w:rFonts w:ascii="Times New Roman" w:hAnsi="Times New Roman" w:cs="Times New Roman"/>
          <w:sz w:val="24"/>
          <w:szCs w:val="24"/>
        </w:rPr>
        <w:t xml:space="preserve"> εισάγεται </w:t>
      </w:r>
      <w:r w:rsidR="00DE1B99">
        <w:rPr>
          <w:rFonts w:ascii="Times New Roman" w:hAnsi="Times New Roman" w:cs="Times New Roman"/>
          <w:sz w:val="24"/>
          <w:szCs w:val="24"/>
        </w:rPr>
        <w:t>στις,</w:t>
      </w:r>
      <w:r w:rsidR="00984CFC" w:rsidRPr="007E7809">
        <w:rPr>
          <w:rFonts w:ascii="Times New Roman" w:hAnsi="Times New Roman" w:cs="Times New Roman"/>
          <w:sz w:val="24"/>
          <w:szCs w:val="24"/>
        </w:rPr>
        <w:t xml:space="preserve"> συναφείς με αυτές</w:t>
      </w:r>
      <w:r w:rsidR="00DE1B99">
        <w:rPr>
          <w:rFonts w:ascii="Times New Roman" w:hAnsi="Times New Roman" w:cs="Times New Roman"/>
          <w:sz w:val="24"/>
          <w:szCs w:val="24"/>
        </w:rPr>
        <w:t>,</w:t>
      </w:r>
      <w:r w:rsidR="00984CFC" w:rsidRPr="007E7809">
        <w:rPr>
          <w:rFonts w:ascii="Times New Roman" w:hAnsi="Times New Roman" w:cs="Times New Roman"/>
          <w:sz w:val="24"/>
          <w:szCs w:val="24"/>
        </w:rPr>
        <w:t xml:space="preserve"> διοικητικές διαφορές με προφανή σκοπό, τη διεύρυνση του κύκλου των υπόχρεων προσώπων</w:t>
      </w:r>
      <w:r w:rsidR="004E1779">
        <w:rPr>
          <w:rFonts w:ascii="Times New Roman" w:hAnsi="Times New Roman" w:cs="Times New Roman"/>
          <w:sz w:val="24"/>
          <w:szCs w:val="24"/>
        </w:rPr>
        <w:t xml:space="preserve"> και</w:t>
      </w:r>
      <w:r w:rsidR="00984CFC" w:rsidRPr="007E7809">
        <w:rPr>
          <w:rFonts w:ascii="Times New Roman" w:hAnsi="Times New Roman" w:cs="Times New Roman"/>
          <w:sz w:val="24"/>
          <w:szCs w:val="24"/>
        </w:rPr>
        <w:t xml:space="preserve"> </w:t>
      </w:r>
      <w:r w:rsidR="00DE1B99">
        <w:rPr>
          <w:rFonts w:ascii="Times New Roman" w:hAnsi="Times New Roman" w:cs="Times New Roman"/>
          <w:sz w:val="24"/>
          <w:szCs w:val="24"/>
        </w:rPr>
        <w:t>την αυξημένη προστασία</w:t>
      </w:r>
      <w:r w:rsidR="00984CFC" w:rsidRPr="007E7809">
        <w:rPr>
          <w:rFonts w:ascii="Times New Roman" w:hAnsi="Times New Roman" w:cs="Times New Roman"/>
          <w:sz w:val="24"/>
          <w:szCs w:val="24"/>
        </w:rPr>
        <w:t xml:space="preserve"> </w:t>
      </w:r>
      <w:r w:rsidR="00DE1B99">
        <w:rPr>
          <w:rFonts w:ascii="Times New Roman" w:hAnsi="Times New Roman" w:cs="Times New Roman"/>
          <w:sz w:val="24"/>
          <w:szCs w:val="24"/>
        </w:rPr>
        <w:t>τ</w:t>
      </w:r>
      <w:r w:rsidR="00984CFC" w:rsidRPr="007E7809">
        <w:rPr>
          <w:rFonts w:ascii="Times New Roman" w:hAnsi="Times New Roman" w:cs="Times New Roman"/>
          <w:sz w:val="24"/>
          <w:szCs w:val="24"/>
        </w:rPr>
        <w:t>η</w:t>
      </w:r>
      <w:r w:rsidR="00DE1B99">
        <w:rPr>
          <w:rFonts w:ascii="Times New Roman" w:hAnsi="Times New Roman" w:cs="Times New Roman"/>
          <w:sz w:val="24"/>
          <w:szCs w:val="24"/>
        </w:rPr>
        <w:t>ς</w:t>
      </w:r>
      <w:r w:rsidR="00984CFC" w:rsidRPr="007E7809">
        <w:rPr>
          <w:rFonts w:ascii="Times New Roman" w:hAnsi="Times New Roman" w:cs="Times New Roman"/>
          <w:sz w:val="24"/>
          <w:szCs w:val="24"/>
        </w:rPr>
        <w:t xml:space="preserve"> </w:t>
      </w:r>
      <w:r w:rsidR="00DE1B99">
        <w:rPr>
          <w:rFonts w:ascii="Times New Roman" w:hAnsi="Times New Roman" w:cs="Times New Roman"/>
          <w:sz w:val="24"/>
          <w:szCs w:val="24"/>
        </w:rPr>
        <w:t>κοινωφελούς</w:t>
      </w:r>
      <w:r w:rsidR="00984CFC" w:rsidRPr="007E7809">
        <w:rPr>
          <w:rFonts w:ascii="Times New Roman" w:hAnsi="Times New Roman" w:cs="Times New Roman"/>
          <w:sz w:val="24"/>
          <w:szCs w:val="24"/>
        </w:rPr>
        <w:t xml:space="preserve"> περιουσία</w:t>
      </w:r>
      <w:r w:rsidR="00DE1B99">
        <w:rPr>
          <w:rFonts w:ascii="Times New Roman" w:hAnsi="Times New Roman" w:cs="Times New Roman"/>
          <w:sz w:val="24"/>
          <w:szCs w:val="24"/>
        </w:rPr>
        <w:t>ς</w:t>
      </w:r>
      <w:r w:rsidR="00984CFC" w:rsidRPr="007E7809">
        <w:rPr>
          <w:rFonts w:ascii="Times New Roman" w:hAnsi="Times New Roman" w:cs="Times New Roman"/>
          <w:sz w:val="24"/>
          <w:szCs w:val="24"/>
        </w:rPr>
        <w:t>.</w:t>
      </w:r>
      <w:r w:rsidR="00DE1B99">
        <w:rPr>
          <w:rFonts w:ascii="Times New Roman" w:hAnsi="Times New Roman" w:cs="Times New Roman"/>
          <w:sz w:val="24"/>
          <w:szCs w:val="24"/>
        </w:rPr>
        <w:t xml:space="preserve"> </w:t>
      </w:r>
    </w:p>
    <w:p w:rsidR="00556730" w:rsidRDefault="00556730" w:rsidP="00556730">
      <w:pPr>
        <w:pStyle w:val="ab"/>
        <w:spacing w:after="0" w:line="360" w:lineRule="auto"/>
        <w:ind w:left="0"/>
        <w:jc w:val="both"/>
        <w:rPr>
          <w:rFonts w:ascii="Times New Roman" w:hAnsi="Times New Roman" w:cs="Times New Roman"/>
          <w:sz w:val="24"/>
          <w:szCs w:val="24"/>
        </w:rPr>
      </w:pPr>
    </w:p>
    <w:p w:rsidR="00701694" w:rsidRPr="00DE1B99" w:rsidRDefault="00984CFC" w:rsidP="00556730">
      <w:pPr>
        <w:pStyle w:val="ab"/>
        <w:spacing w:after="0" w:line="360" w:lineRule="auto"/>
        <w:ind w:left="0"/>
        <w:jc w:val="both"/>
        <w:rPr>
          <w:rFonts w:ascii="Times New Roman" w:hAnsi="Times New Roman" w:cs="Times New Roman"/>
          <w:sz w:val="24"/>
          <w:szCs w:val="24"/>
        </w:rPr>
      </w:pPr>
      <w:r w:rsidRPr="00DE1B99">
        <w:rPr>
          <w:rFonts w:ascii="Times New Roman" w:hAnsi="Times New Roman" w:cs="Times New Roman"/>
          <w:sz w:val="24"/>
          <w:szCs w:val="24"/>
        </w:rPr>
        <w:t xml:space="preserve">Η άποψη </w:t>
      </w:r>
      <w:r w:rsidR="00DE1B99" w:rsidRPr="00DE1B99">
        <w:rPr>
          <w:rFonts w:ascii="Times New Roman" w:hAnsi="Times New Roman" w:cs="Times New Roman"/>
          <w:sz w:val="24"/>
          <w:szCs w:val="24"/>
        </w:rPr>
        <w:t xml:space="preserve">περί καταλογισμού του </w:t>
      </w:r>
      <w:r w:rsidR="00DE1B99" w:rsidRPr="00DE1B99">
        <w:rPr>
          <w:rFonts w:ascii="Times New Roman" w:hAnsi="Times New Roman" w:cs="Times New Roman"/>
          <w:sz w:val="24"/>
          <w:szCs w:val="24"/>
          <w:lang w:val="en-US"/>
        </w:rPr>
        <w:t>de</w:t>
      </w:r>
      <w:r w:rsidR="00DE1B99" w:rsidRPr="00DE1B99">
        <w:rPr>
          <w:rFonts w:ascii="Times New Roman" w:hAnsi="Times New Roman" w:cs="Times New Roman"/>
          <w:sz w:val="24"/>
          <w:szCs w:val="24"/>
        </w:rPr>
        <w:t xml:space="preserve"> </w:t>
      </w:r>
      <w:r w:rsidR="00DE1B99" w:rsidRPr="00DE1B99">
        <w:rPr>
          <w:rFonts w:ascii="Times New Roman" w:hAnsi="Times New Roman" w:cs="Times New Roman"/>
          <w:sz w:val="24"/>
          <w:szCs w:val="24"/>
          <w:lang w:val="en-US"/>
        </w:rPr>
        <w:t>facto</w:t>
      </w:r>
      <w:r w:rsidR="00DE1B99" w:rsidRPr="00DE1B99">
        <w:rPr>
          <w:rFonts w:ascii="Times New Roman" w:hAnsi="Times New Roman" w:cs="Times New Roman"/>
          <w:sz w:val="24"/>
          <w:szCs w:val="24"/>
        </w:rPr>
        <w:t xml:space="preserve"> υπολόγου</w:t>
      </w:r>
      <w:r w:rsidR="006B2FA9">
        <w:rPr>
          <w:rFonts w:ascii="Times New Roman" w:hAnsi="Times New Roman" w:cs="Times New Roman"/>
          <w:sz w:val="24"/>
          <w:szCs w:val="24"/>
        </w:rPr>
        <w:t>, υπό την ισχύ του α.ν. 2039/1939,</w:t>
      </w:r>
      <w:r w:rsidRPr="00DE1B99">
        <w:rPr>
          <w:rFonts w:ascii="Times New Roman" w:hAnsi="Times New Roman" w:cs="Times New Roman"/>
          <w:sz w:val="24"/>
          <w:szCs w:val="24"/>
        </w:rPr>
        <w:t xml:space="preserve"> δεν είναι χωρίς αντίλογο</w:t>
      </w:r>
      <w:r w:rsidR="00DE1B99">
        <w:rPr>
          <w:rStyle w:val="ae"/>
          <w:rFonts w:ascii="Times New Roman" w:hAnsi="Times New Roman" w:cs="Times New Roman"/>
          <w:sz w:val="24"/>
          <w:szCs w:val="24"/>
        </w:rPr>
        <w:footnoteReference w:id="25"/>
      </w:r>
      <w:r w:rsidRPr="00DE1B99">
        <w:rPr>
          <w:rFonts w:ascii="Times New Roman" w:hAnsi="Times New Roman" w:cs="Times New Roman"/>
          <w:sz w:val="24"/>
          <w:szCs w:val="24"/>
        </w:rPr>
        <w:t xml:space="preserve">. </w:t>
      </w:r>
      <w:r w:rsidR="00556730">
        <w:rPr>
          <w:rFonts w:ascii="Times New Roman" w:hAnsi="Times New Roman" w:cs="Times New Roman"/>
          <w:sz w:val="24"/>
          <w:szCs w:val="24"/>
        </w:rPr>
        <w:t>Τ</w:t>
      </w:r>
      <w:r w:rsidRPr="00DE1B99">
        <w:rPr>
          <w:rFonts w:ascii="Times New Roman" w:hAnsi="Times New Roman" w:cs="Times New Roman"/>
          <w:sz w:val="24"/>
          <w:szCs w:val="24"/>
        </w:rPr>
        <w:t xml:space="preserve">ο πλέγμα </w:t>
      </w:r>
      <w:r w:rsidR="00CB6453">
        <w:rPr>
          <w:rFonts w:ascii="Times New Roman" w:hAnsi="Times New Roman" w:cs="Times New Roman"/>
          <w:sz w:val="24"/>
          <w:szCs w:val="24"/>
        </w:rPr>
        <w:t xml:space="preserve">των νομοθετικών </w:t>
      </w:r>
      <w:r w:rsidRPr="00DE1B99">
        <w:rPr>
          <w:rFonts w:ascii="Times New Roman" w:hAnsi="Times New Roman" w:cs="Times New Roman"/>
          <w:sz w:val="24"/>
          <w:szCs w:val="24"/>
        </w:rPr>
        <w:t xml:space="preserve">διατάξεων περί κληροδοτημάτων είναι σαφές, εξαντλητικό και διαπνέεται από την ανάγκη να </w:t>
      </w:r>
      <w:r w:rsidR="00CB6453">
        <w:rPr>
          <w:rFonts w:ascii="Times New Roman" w:hAnsi="Times New Roman" w:cs="Times New Roman"/>
          <w:sz w:val="24"/>
          <w:szCs w:val="24"/>
        </w:rPr>
        <w:t>εγκατασταθεί</w:t>
      </w:r>
      <w:r w:rsidRPr="00DE1B99">
        <w:rPr>
          <w:rFonts w:ascii="Times New Roman" w:hAnsi="Times New Roman" w:cs="Times New Roman"/>
          <w:sz w:val="24"/>
          <w:szCs w:val="24"/>
        </w:rPr>
        <w:t xml:space="preserve"> αυστηρή κρατική εποπτεία στη διαχεί</w:t>
      </w:r>
      <w:r w:rsidR="00CB6453">
        <w:rPr>
          <w:rFonts w:ascii="Times New Roman" w:hAnsi="Times New Roman" w:cs="Times New Roman"/>
          <w:sz w:val="24"/>
          <w:szCs w:val="24"/>
        </w:rPr>
        <w:t>ριση των κοινωφελών περιουσιών ώστε να αποτραπεί ο κίνδυνος</w:t>
      </w:r>
      <w:r w:rsidRPr="00DE1B99">
        <w:rPr>
          <w:rFonts w:ascii="Times New Roman" w:hAnsi="Times New Roman" w:cs="Times New Roman"/>
          <w:sz w:val="24"/>
          <w:szCs w:val="24"/>
        </w:rPr>
        <w:t xml:space="preserve"> αλόγιστης διάθεσής τους και, τελικώς</w:t>
      </w:r>
      <w:r w:rsidR="00CB6453">
        <w:rPr>
          <w:rFonts w:ascii="Times New Roman" w:hAnsi="Times New Roman" w:cs="Times New Roman"/>
          <w:sz w:val="24"/>
          <w:szCs w:val="24"/>
        </w:rPr>
        <w:t>,</w:t>
      </w:r>
      <w:r w:rsidRPr="00DE1B99">
        <w:rPr>
          <w:rFonts w:ascii="Times New Roman" w:hAnsi="Times New Roman" w:cs="Times New Roman"/>
          <w:sz w:val="24"/>
          <w:szCs w:val="24"/>
        </w:rPr>
        <w:t xml:space="preserve"> </w:t>
      </w:r>
      <w:r w:rsidR="00CB6453">
        <w:rPr>
          <w:rFonts w:ascii="Times New Roman" w:hAnsi="Times New Roman" w:cs="Times New Roman"/>
          <w:sz w:val="24"/>
          <w:szCs w:val="24"/>
        </w:rPr>
        <w:t>να προστατευθεί το δημόσιο συμφέρον. Υπ’</w:t>
      </w:r>
      <w:r w:rsidRPr="00DE1B99">
        <w:rPr>
          <w:rFonts w:ascii="Times New Roman" w:hAnsi="Times New Roman" w:cs="Times New Roman"/>
          <w:sz w:val="24"/>
          <w:szCs w:val="24"/>
        </w:rPr>
        <w:t xml:space="preserve"> αυτό το πρίσμα, </w:t>
      </w:r>
      <w:r w:rsidR="00CB6453">
        <w:rPr>
          <w:rFonts w:ascii="Times New Roman" w:hAnsi="Times New Roman" w:cs="Times New Roman"/>
          <w:sz w:val="24"/>
          <w:szCs w:val="24"/>
        </w:rPr>
        <w:t xml:space="preserve">ο νόμος </w:t>
      </w:r>
      <w:r w:rsidRPr="00DE1B99">
        <w:rPr>
          <w:rFonts w:ascii="Times New Roman" w:hAnsi="Times New Roman" w:cs="Times New Roman"/>
          <w:sz w:val="24"/>
          <w:szCs w:val="24"/>
        </w:rPr>
        <w:t>καθορίζει ρητά τις υποχρεώσεις εκκαθαριστών, εκτελεστών και διοικητών</w:t>
      </w:r>
      <w:r w:rsidR="00CB6453">
        <w:rPr>
          <w:rFonts w:ascii="Times New Roman" w:hAnsi="Times New Roman" w:cs="Times New Roman"/>
          <w:sz w:val="24"/>
          <w:szCs w:val="24"/>
        </w:rPr>
        <w:t xml:space="preserve"> ή διαχειριστών ιδρυμάτων που </w:t>
      </w:r>
      <w:r w:rsidRPr="00DE1B99">
        <w:rPr>
          <w:rFonts w:ascii="Times New Roman" w:hAnsi="Times New Roman" w:cs="Times New Roman"/>
          <w:sz w:val="24"/>
          <w:szCs w:val="24"/>
        </w:rPr>
        <w:t xml:space="preserve">ο διαθέτης έχει ορίσει ως υπεύθυνους για την εκπλήρωση της τελευταίας του βούλησης, </w:t>
      </w:r>
      <w:r w:rsidR="00CB6453">
        <w:rPr>
          <w:rFonts w:ascii="Times New Roman" w:hAnsi="Times New Roman" w:cs="Times New Roman"/>
          <w:sz w:val="24"/>
          <w:szCs w:val="24"/>
        </w:rPr>
        <w:t xml:space="preserve">ενώ </w:t>
      </w:r>
      <w:r w:rsidR="00FE3D6A">
        <w:rPr>
          <w:rFonts w:ascii="Times New Roman" w:hAnsi="Times New Roman" w:cs="Times New Roman"/>
          <w:sz w:val="24"/>
          <w:szCs w:val="24"/>
        </w:rPr>
        <w:t xml:space="preserve">ρητά </w:t>
      </w:r>
      <w:r w:rsidR="00CB6453">
        <w:rPr>
          <w:rFonts w:ascii="Times New Roman" w:hAnsi="Times New Roman" w:cs="Times New Roman"/>
          <w:sz w:val="24"/>
          <w:szCs w:val="24"/>
        </w:rPr>
        <w:t>ορίζονται</w:t>
      </w:r>
      <w:r w:rsidRPr="00DE1B99">
        <w:rPr>
          <w:rFonts w:ascii="Times New Roman" w:hAnsi="Times New Roman" w:cs="Times New Roman"/>
          <w:sz w:val="24"/>
          <w:szCs w:val="24"/>
        </w:rPr>
        <w:t xml:space="preserve"> και τα πρόσωπα σε βάρος των οποίων εκδίδονται οι </w:t>
      </w:r>
      <w:r w:rsidRPr="00DE1B99">
        <w:rPr>
          <w:rFonts w:ascii="Times New Roman" w:hAnsi="Times New Roman" w:cs="Times New Roman"/>
          <w:sz w:val="24"/>
          <w:szCs w:val="24"/>
        </w:rPr>
        <w:lastRenderedPageBreak/>
        <w:t xml:space="preserve">οικείες καταλογιστικές πράξεις (εκκαθαριστές, εκτελεστές, διοικητές/διαχειριστές ιδρυμάτων), </w:t>
      </w:r>
      <w:r w:rsidR="004E1779">
        <w:rPr>
          <w:rFonts w:ascii="Times New Roman" w:hAnsi="Times New Roman" w:cs="Times New Roman"/>
          <w:sz w:val="24"/>
          <w:szCs w:val="24"/>
        </w:rPr>
        <w:t>με αποτέλεσμα</w:t>
      </w:r>
      <w:r w:rsidRPr="00DE1B99">
        <w:rPr>
          <w:rFonts w:ascii="Times New Roman" w:hAnsi="Times New Roman" w:cs="Times New Roman"/>
          <w:sz w:val="24"/>
          <w:szCs w:val="24"/>
        </w:rPr>
        <w:t xml:space="preserve"> η επέκταση της καταλογιστικής αρμοδιότητας </w:t>
      </w:r>
      <w:r w:rsidR="00CB6453">
        <w:rPr>
          <w:rFonts w:ascii="Times New Roman" w:hAnsi="Times New Roman" w:cs="Times New Roman"/>
          <w:sz w:val="24"/>
          <w:szCs w:val="24"/>
        </w:rPr>
        <w:t xml:space="preserve">του Υπουργού Οικονομικών ή του </w:t>
      </w:r>
      <w:r w:rsidR="006B2FA9">
        <w:rPr>
          <w:rFonts w:ascii="Times New Roman" w:hAnsi="Times New Roman" w:cs="Times New Roman"/>
          <w:sz w:val="24"/>
          <w:szCs w:val="24"/>
        </w:rPr>
        <w:t xml:space="preserve">(πρώην) </w:t>
      </w:r>
      <w:r w:rsidR="00CB6453">
        <w:rPr>
          <w:rFonts w:ascii="Times New Roman" w:hAnsi="Times New Roman" w:cs="Times New Roman"/>
          <w:sz w:val="24"/>
          <w:szCs w:val="24"/>
        </w:rPr>
        <w:t xml:space="preserve">Γενικού Γραμματέα </w:t>
      </w:r>
      <w:r w:rsidR="006B2FA9">
        <w:rPr>
          <w:rFonts w:ascii="Times New Roman" w:hAnsi="Times New Roman" w:cs="Times New Roman"/>
          <w:sz w:val="24"/>
          <w:szCs w:val="24"/>
        </w:rPr>
        <w:t>Περιφέρειας</w:t>
      </w:r>
      <w:r w:rsidR="004425D5">
        <w:rPr>
          <w:rStyle w:val="ae"/>
          <w:rFonts w:ascii="Times New Roman" w:hAnsi="Times New Roman" w:cs="Times New Roman"/>
          <w:sz w:val="24"/>
          <w:szCs w:val="24"/>
        </w:rPr>
        <w:footnoteReference w:id="26"/>
      </w:r>
      <w:r w:rsidR="00CB6453">
        <w:rPr>
          <w:rFonts w:ascii="Times New Roman" w:hAnsi="Times New Roman" w:cs="Times New Roman"/>
          <w:sz w:val="24"/>
          <w:szCs w:val="24"/>
        </w:rPr>
        <w:t xml:space="preserve">, </w:t>
      </w:r>
      <w:r w:rsidRPr="00DE1B99">
        <w:rPr>
          <w:rFonts w:ascii="Times New Roman" w:hAnsi="Times New Roman" w:cs="Times New Roman"/>
          <w:sz w:val="24"/>
          <w:szCs w:val="24"/>
        </w:rPr>
        <w:t xml:space="preserve">σε πρόσωπα που δεν ορίζονται ρητά από τον νόμο να μην είναι αυτονόητη. Εξάλλου, η </w:t>
      </w:r>
      <w:r w:rsidR="004E1779" w:rsidRPr="00DE1B99">
        <w:rPr>
          <w:rFonts w:ascii="Times New Roman" w:hAnsi="Times New Roman" w:cs="Times New Roman"/>
          <w:sz w:val="24"/>
          <w:szCs w:val="24"/>
        </w:rPr>
        <w:t>παρείσφρηση</w:t>
      </w:r>
      <w:r w:rsidRPr="00DE1B99">
        <w:rPr>
          <w:rFonts w:ascii="Times New Roman" w:hAnsi="Times New Roman" w:cs="Times New Roman"/>
          <w:sz w:val="24"/>
          <w:szCs w:val="24"/>
        </w:rPr>
        <w:t xml:space="preserve"> τρίτων προσώπων στη διαχείριση των κληροδοτημάτων συνήθως συνδέεται με αμελή συμπεριφορά των ίδιων των νόμιμων διαχειριστών π</w:t>
      </w:r>
      <w:r w:rsidR="00FE3D6A">
        <w:rPr>
          <w:rFonts w:ascii="Times New Roman" w:hAnsi="Times New Roman" w:cs="Times New Roman"/>
          <w:sz w:val="24"/>
          <w:szCs w:val="24"/>
        </w:rPr>
        <w:t xml:space="preserve">ου επέτρεψαν αυτήν την ανάμιξη </w:t>
      </w:r>
      <w:r w:rsidR="004E1779">
        <w:rPr>
          <w:rFonts w:ascii="Times New Roman" w:hAnsi="Times New Roman" w:cs="Times New Roman"/>
          <w:sz w:val="24"/>
          <w:szCs w:val="24"/>
        </w:rPr>
        <w:t>και</w:t>
      </w:r>
      <w:r w:rsidRPr="00DE1B99">
        <w:rPr>
          <w:rFonts w:ascii="Times New Roman" w:hAnsi="Times New Roman" w:cs="Times New Roman"/>
          <w:sz w:val="24"/>
          <w:szCs w:val="24"/>
        </w:rPr>
        <w:t xml:space="preserve"> </w:t>
      </w:r>
      <w:r w:rsidR="00FE3D6A">
        <w:rPr>
          <w:rFonts w:ascii="Times New Roman" w:hAnsi="Times New Roman" w:cs="Times New Roman"/>
          <w:sz w:val="24"/>
          <w:szCs w:val="24"/>
        </w:rPr>
        <w:t xml:space="preserve">τελικά, ίσως </w:t>
      </w:r>
      <w:r w:rsidRPr="00DE1B99">
        <w:rPr>
          <w:rFonts w:ascii="Times New Roman" w:hAnsi="Times New Roman" w:cs="Times New Roman"/>
          <w:sz w:val="24"/>
          <w:szCs w:val="24"/>
        </w:rPr>
        <w:t xml:space="preserve">είναι μικρός ο κίνδυνος να μην υπάρχει πρόσωπο </w:t>
      </w:r>
      <w:r w:rsidR="006B2FA9">
        <w:rPr>
          <w:rFonts w:ascii="Times New Roman" w:hAnsi="Times New Roman" w:cs="Times New Roman"/>
          <w:sz w:val="24"/>
          <w:szCs w:val="24"/>
        </w:rPr>
        <w:t xml:space="preserve">εκ του νόμου </w:t>
      </w:r>
      <w:r w:rsidRPr="00DE1B99">
        <w:rPr>
          <w:rFonts w:ascii="Times New Roman" w:hAnsi="Times New Roman" w:cs="Times New Roman"/>
          <w:sz w:val="24"/>
          <w:szCs w:val="24"/>
        </w:rPr>
        <w:t>υπεύθυνο</w:t>
      </w:r>
      <w:r w:rsidR="006B2FA9">
        <w:rPr>
          <w:rFonts w:ascii="Times New Roman" w:hAnsi="Times New Roman" w:cs="Times New Roman"/>
          <w:sz w:val="24"/>
          <w:szCs w:val="24"/>
        </w:rPr>
        <w:t>, από το οποίο</w:t>
      </w:r>
      <w:r w:rsidRPr="00DE1B99">
        <w:rPr>
          <w:rFonts w:ascii="Times New Roman" w:hAnsi="Times New Roman" w:cs="Times New Roman"/>
          <w:sz w:val="24"/>
          <w:szCs w:val="24"/>
        </w:rPr>
        <w:t xml:space="preserve"> να αναζητηθεί η αποκατάσταση της ζημίας. </w:t>
      </w:r>
    </w:p>
    <w:p w:rsidR="00701694" w:rsidRDefault="00701694">
      <w:pPr>
        <w:spacing w:after="0" w:line="360" w:lineRule="auto"/>
        <w:jc w:val="both"/>
        <w:rPr>
          <w:rFonts w:ascii="Times New Roman" w:hAnsi="Times New Roman" w:cs="Times New Roman"/>
          <w:sz w:val="24"/>
          <w:szCs w:val="24"/>
        </w:rPr>
      </w:pPr>
    </w:p>
    <w:p w:rsidR="00192A80" w:rsidRDefault="00192A80">
      <w:pPr>
        <w:spacing w:after="0" w:line="360" w:lineRule="auto"/>
        <w:jc w:val="both"/>
        <w:rPr>
          <w:rFonts w:ascii="Times New Roman" w:hAnsi="Times New Roman" w:cs="Times New Roman"/>
          <w:b/>
          <w:sz w:val="24"/>
          <w:szCs w:val="24"/>
        </w:rPr>
      </w:pPr>
      <w:r w:rsidRPr="00192A80">
        <w:rPr>
          <w:rFonts w:ascii="Times New Roman" w:hAnsi="Times New Roman" w:cs="Times New Roman"/>
          <w:b/>
          <w:sz w:val="24"/>
          <w:szCs w:val="24"/>
        </w:rPr>
        <w:t xml:space="preserve">Ε. Αντικείμενο του καταλογισμού. </w:t>
      </w:r>
    </w:p>
    <w:p w:rsidR="00192A80" w:rsidRPr="00482FDF" w:rsidRDefault="00192A80">
      <w:pPr>
        <w:spacing w:after="0" w:line="360" w:lineRule="auto"/>
        <w:jc w:val="both"/>
        <w:rPr>
          <w:rFonts w:ascii="Times New Roman" w:hAnsi="Times New Roman" w:cs="Times New Roman"/>
          <w:b/>
          <w:sz w:val="24"/>
          <w:szCs w:val="24"/>
        </w:rPr>
      </w:pPr>
    </w:p>
    <w:p w:rsidR="00FE3D6A" w:rsidRDefault="00FE3D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Σ</w:t>
      </w:r>
      <w:r w:rsidR="00984CFC">
        <w:rPr>
          <w:rFonts w:ascii="Times New Roman" w:hAnsi="Times New Roman" w:cs="Times New Roman"/>
          <w:sz w:val="24"/>
          <w:szCs w:val="24"/>
        </w:rPr>
        <w:t xml:space="preserve">ύμφωνα με το άρθρο 32 του α.ν. </w:t>
      </w:r>
      <w:r>
        <w:rPr>
          <w:rFonts w:ascii="Times New Roman" w:hAnsi="Times New Roman" w:cs="Times New Roman"/>
          <w:sz w:val="24"/>
          <w:szCs w:val="24"/>
        </w:rPr>
        <w:t xml:space="preserve">2039/1939, </w:t>
      </w:r>
      <w:r w:rsidR="00984CFC">
        <w:rPr>
          <w:rFonts w:ascii="Times New Roman" w:hAnsi="Times New Roman" w:cs="Times New Roman"/>
          <w:sz w:val="24"/>
          <w:szCs w:val="24"/>
        </w:rPr>
        <w:t>αντικείμενο του καταλογισμού είναι η ζημία που επέρχεται στο κληροδότημα και η οποία μπορεί να προέρχεται</w:t>
      </w:r>
      <w:r>
        <w:rPr>
          <w:rFonts w:ascii="Times New Roman" w:hAnsi="Times New Roman" w:cs="Times New Roman"/>
          <w:sz w:val="24"/>
          <w:szCs w:val="24"/>
        </w:rPr>
        <w:t>:</w:t>
      </w:r>
      <w:r w:rsidR="00984CFC">
        <w:rPr>
          <w:rFonts w:ascii="Times New Roman" w:hAnsi="Times New Roman" w:cs="Times New Roman"/>
          <w:sz w:val="24"/>
          <w:szCs w:val="24"/>
        </w:rPr>
        <w:t xml:space="preserve"> </w:t>
      </w:r>
    </w:p>
    <w:p w:rsidR="00B134E0" w:rsidRDefault="00B134E0">
      <w:pPr>
        <w:spacing w:after="0" w:line="360" w:lineRule="auto"/>
        <w:jc w:val="both"/>
        <w:rPr>
          <w:rFonts w:ascii="Times New Roman" w:hAnsi="Times New Roman" w:cs="Times New Roman"/>
          <w:sz w:val="24"/>
          <w:szCs w:val="24"/>
        </w:rPr>
      </w:pPr>
    </w:p>
    <w:p w:rsidR="00137DC5" w:rsidRDefault="00B134E0" w:rsidP="00137DC5">
      <w:pPr>
        <w:pStyle w:val="ab"/>
        <w:numPr>
          <w:ilvl w:val="0"/>
          <w:numId w:val="3"/>
        </w:numPr>
        <w:spacing w:after="0" w:line="360" w:lineRule="auto"/>
        <w:ind w:left="0"/>
        <w:jc w:val="both"/>
        <w:rPr>
          <w:rFonts w:ascii="Times New Roman" w:hAnsi="Times New Roman" w:cs="Times New Roman"/>
          <w:sz w:val="24"/>
          <w:szCs w:val="24"/>
        </w:rPr>
      </w:pPr>
      <w:r w:rsidRPr="00137DC5">
        <w:rPr>
          <w:rFonts w:ascii="Times New Roman" w:hAnsi="Times New Roman" w:cs="Times New Roman"/>
          <w:sz w:val="24"/>
          <w:szCs w:val="24"/>
        </w:rPr>
        <w:t>Α</w:t>
      </w:r>
      <w:r w:rsidR="00984CFC" w:rsidRPr="00137DC5">
        <w:rPr>
          <w:rFonts w:ascii="Times New Roman" w:hAnsi="Times New Roman" w:cs="Times New Roman"/>
          <w:sz w:val="24"/>
          <w:szCs w:val="24"/>
        </w:rPr>
        <w:t>πό την παραβίαση διατάξεων του ίδιου του αναγκαστικού νόμου ή της διαθήκης</w:t>
      </w:r>
      <w:r w:rsidRPr="00137DC5">
        <w:rPr>
          <w:rFonts w:ascii="Times New Roman" w:hAnsi="Times New Roman" w:cs="Times New Roman"/>
          <w:sz w:val="24"/>
          <w:szCs w:val="24"/>
        </w:rPr>
        <w:t>, με τους διαχειριστές να ευθύνονται σε αυτήν</w:t>
      </w:r>
      <w:r w:rsidR="00280A76">
        <w:rPr>
          <w:rFonts w:ascii="Times New Roman" w:hAnsi="Times New Roman" w:cs="Times New Roman"/>
          <w:sz w:val="24"/>
          <w:szCs w:val="24"/>
        </w:rPr>
        <w:t xml:space="preserve"> την περίπτωση ακόμη και για ελα</w:t>
      </w:r>
      <w:r w:rsidRPr="00137DC5">
        <w:rPr>
          <w:rFonts w:ascii="Times New Roman" w:hAnsi="Times New Roman" w:cs="Times New Roman"/>
          <w:sz w:val="24"/>
          <w:szCs w:val="24"/>
        </w:rPr>
        <w:t xml:space="preserve">φρά αμέλεια. Ως τέτοια παραβίαση έχει κριθεί: α) η </w:t>
      </w:r>
      <w:r w:rsidR="00984CFC" w:rsidRPr="00137DC5">
        <w:rPr>
          <w:rFonts w:ascii="Times New Roman" w:hAnsi="Times New Roman" w:cs="Times New Roman"/>
          <w:sz w:val="24"/>
          <w:szCs w:val="24"/>
        </w:rPr>
        <w:t>διάθεση των εσόδων</w:t>
      </w:r>
      <w:r w:rsidRPr="00137DC5">
        <w:rPr>
          <w:rFonts w:ascii="Times New Roman" w:hAnsi="Times New Roman" w:cs="Times New Roman"/>
          <w:sz w:val="24"/>
          <w:szCs w:val="24"/>
        </w:rPr>
        <w:t xml:space="preserve"> του κληροδοτήματος</w:t>
      </w:r>
      <w:r w:rsidR="00984CFC" w:rsidRPr="00137DC5">
        <w:rPr>
          <w:rFonts w:ascii="Times New Roman" w:hAnsi="Times New Roman" w:cs="Times New Roman"/>
          <w:sz w:val="24"/>
          <w:szCs w:val="24"/>
        </w:rPr>
        <w:t xml:space="preserve"> για σκοπό διάφορο από αυτόν που όρισε ο διαθέτης</w:t>
      </w:r>
      <w:r>
        <w:rPr>
          <w:rStyle w:val="ae"/>
          <w:rFonts w:ascii="Times New Roman" w:hAnsi="Times New Roman" w:cs="Times New Roman"/>
          <w:sz w:val="24"/>
          <w:szCs w:val="24"/>
        </w:rPr>
        <w:footnoteReference w:id="27"/>
      </w:r>
      <w:r w:rsidR="00984CFC" w:rsidRPr="00137DC5">
        <w:rPr>
          <w:rFonts w:ascii="Times New Roman" w:hAnsi="Times New Roman" w:cs="Times New Roman"/>
          <w:sz w:val="24"/>
          <w:szCs w:val="24"/>
        </w:rPr>
        <w:t>,</w:t>
      </w:r>
      <w:r w:rsidRPr="00137DC5">
        <w:rPr>
          <w:rFonts w:ascii="Times New Roman" w:hAnsi="Times New Roman" w:cs="Times New Roman"/>
          <w:sz w:val="24"/>
          <w:szCs w:val="24"/>
        </w:rPr>
        <w:t xml:space="preserve"> β) η</w:t>
      </w:r>
      <w:r w:rsidR="00984CFC" w:rsidRPr="00137DC5">
        <w:rPr>
          <w:rFonts w:ascii="Times New Roman" w:hAnsi="Times New Roman" w:cs="Times New Roman"/>
          <w:sz w:val="24"/>
          <w:szCs w:val="24"/>
        </w:rPr>
        <w:t xml:space="preserve"> απώλεια χρημάτων</w:t>
      </w:r>
      <w:r>
        <w:rPr>
          <w:rStyle w:val="ae"/>
          <w:rFonts w:ascii="Times New Roman" w:hAnsi="Times New Roman" w:cs="Times New Roman"/>
          <w:sz w:val="24"/>
          <w:szCs w:val="24"/>
        </w:rPr>
        <w:footnoteReference w:id="28"/>
      </w:r>
      <w:r w:rsidR="00984CFC" w:rsidRPr="00137DC5">
        <w:rPr>
          <w:rFonts w:ascii="Times New Roman" w:hAnsi="Times New Roman" w:cs="Times New Roman"/>
          <w:sz w:val="24"/>
          <w:szCs w:val="24"/>
        </w:rPr>
        <w:t xml:space="preserve">, </w:t>
      </w:r>
      <w:r w:rsidRPr="00137DC5">
        <w:rPr>
          <w:rFonts w:ascii="Times New Roman" w:hAnsi="Times New Roman" w:cs="Times New Roman"/>
          <w:sz w:val="24"/>
          <w:szCs w:val="24"/>
        </w:rPr>
        <w:t xml:space="preserve">γ) η </w:t>
      </w:r>
      <w:r w:rsidR="00984CFC" w:rsidRPr="00137DC5">
        <w:rPr>
          <w:rFonts w:ascii="Times New Roman" w:hAnsi="Times New Roman" w:cs="Times New Roman"/>
          <w:sz w:val="24"/>
          <w:szCs w:val="24"/>
        </w:rPr>
        <w:t>παράλειψη είσπραξη</w:t>
      </w:r>
      <w:r w:rsidRPr="00137DC5">
        <w:rPr>
          <w:rFonts w:ascii="Times New Roman" w:hAnsi="Times New Roman" w:cs="Times New Roman"/>
          <w:sz w:val="24"/>
          <w:szCs w:val="24"/>
        </w:rPr>
        <w:t>ς μισθωμάτων</w:t>
      </w:r>
      <w:r>
        <w:rPr>
          <w:rStyle w:val="ae"/>
          <w:rFonts w:ascii="Times New Roman" w:hAnsi="Times New Roman" w:cs="Times New Roman"/>
          <w:sz w:val="24"/>
          <w:szCs w:val="24"/>
        </w:rPr>
        <w:footnoteReference w:id="29"/>
      </w:r>
      <w:r w:rsidR="00137DC5">
        <w:rPr>
          <w:rFonts w:ascii="Times New Roman" w:hAnsi="Times New Roman" w:cs="Times New Roman"/>
          <w:sz w:val="24"/>
          <w:szCs w:val="24"/>
        </w:rPr>
        <w:t xml:space="preserve">, </w:t>
      </w:r>
      <w:r w:rsidRPr="00137DC5">
        <w:rPr>
          <w:rFonts w:ascii="Times New Roman" w:hAnsi="Times New Roman" w:cs="Times New Roman"/>
          <w:sz w:val="24"/>
          <w:szCs w:val="24"/>
        </w:rPr>
        <w:t xml:space="preserve">δ) οι </w:t>
      </w:r>
      <w:r w:rsidR="00984CFC" w:rsidRPr="00137DC5">
        <w:rPr>
          <w:rFonts w:ascii="Times New Roman" w:hAnsi="Times New Roman" w:cs="Times New Roman"/>
          <w:sz w:val="24"/>
          <w:szCs w:val="24"/>
        </w:rPr>
        <w:t>αποκλίσεις των συνταχθέντων απολογισμών εξαιτίας πλημμελούς ενημέρωσης του βιβλίου Ταμείου και ανακριβούς καταχώ</w:t>
      </w:r>
      <w:r w:rsidRPr="00137DC5">
        <w:rPr>
          <w:rFonts w:ascii="Times New Roman" w:hAnsi="Times New Roman" w:cs="Times New Roman"/>
          <w:sz w:val="24"/>
          <w:szCs w:val="24"/>
        </w:rPr>
        <w:t>ρησης εσόδων και δαπανών</w:t>
      </w:r>
      <w:r>
        <w:rPr>
          <w:rStyle w:val="ae"/>
          <w:rFonts w:ascii="Times New Roman" w:hAnsi="Times New Roman" w:cs="Times New Roman"/>
          <w:sz w:val="24"/>
          <w:szCs w:val="24"/>
        </w:rPr>
        <w:footnoteReference w:id="30"/>
      </w:r>
      <w:r w:rsidRPr="00137DC5">
        <w:rPr>
          <w:rFonts w:ascii="Times New Roman" w:hAnsi="Times New Roman" w:cs="Times New Roman"/>
          <w:sz w:val="24"/>
          <w:szCs w:val="24"/>
        </w:rPr>
        <w:t>.</w:t>
      </w:r>
    </w:p>
    <w:p w:rsidR="00137DC5" w:rsidRDefault="00137DC5" w:rsidP="00137DC5">
      <w:pPr>
        <w:pStyle w:val="ab"/>
        <w:spacing w:after="0" w:line="360" w:lineRule="auto"/>
        <w:ind w:left="0"/>
        <w:jc w:val="both"/>
        <w:rPr>
          <w:rFonts w:ascii="Times New Roman" w:hAnsi="Times New Roman" w:cs="Times New Roman"/>
          <w:sz w:val="24"/>
          <w:szCs w:val="24"/>
        </w:rPr>
      </w:pPr>
    </w:p>
    <w:p w:rsidR="00B134E0" w:rsidRDefault="00B134E0" w:rsidP="00137DC5">
      <w:pPr>
        <w:pStyle w:val="ab"/>
        <w:numPr>
          <w:ilvl w:val="0"/>
          <w:numId w:val="3"/>
        </w:numPr>
        <w:spacing w:after="0" w:line="360" w:lineRule="auto"/>
        <w:ind w:left="0"/>
        <w:jc w:val="both"/>
        <w:rPr>
          <w:rFonts w:ascii="Times New Roman" w:hAnsi="Times New Roman" w:cs="Times New Roman"/>
          <w:sz w:val="24"/>
          <w:szCs w:val="24"/>
        </w:rPr>
      </w:pPr>
      <w:r w:rsidRPr="00137DC5">
        <w:rPr>
          <w:rFonts w:ascii="Times New Roman" w:hAnsi="Times New Roman" w:cs="Times New Roman"/>
          <w:sz w:val="24"/>
          <w:szCs w:val="24"/>
        </w:rPr>
        <w:t>Α</w:t>
      </w:r>
      <w:r w:rsidR="00984CFC" w:rsidRPr="00137DC5">
        <w:rPr>
          <w:rFonts w:ascii="Times New Roman" w:hAnsi="Times New Roman" w:cs="Times New Roman"/>
          <w:sz w:val="24"/>
          <w:szCs w:val="24"/>
        </w:rPr>
        <w:t xml:space="preserve">πό </w:t>
      </w:r>
      <w:r w:rsidRPr="00137DC5">
        <w:rPr>
          <w:rFonts w:ascii="Times New Roman" w:hAnsi="Times New Roman" w:cs="Times New Roman"/>
          <w:sz w:val="24"/>
          <w:szCs w:val="24"/>
        </w:rPr>
        <w:t xml:space="preserve">την </w:t>
      </w:r>
      <w:r w:rsidR="00984CFC" w:rsidRPr="00137DC5">
        <w:rPr>
          <w:rFonts w:ascii="Times New Roman" w:hAnsi="Times New Roman" w:cs="Times New Roman"/>
          <w:sz w:val="24"/>
          <w:szCs w:val="24"/>
        </w:rPr>
        <w:t>παραβίαση της γενικής ευθύνης για τη διοίκηση και τη διαχείριση της καταλειφθείσας περιουσίας</w:t>
      </w:r>
      <w:r w:rsidRPr="00137DC5">
        <w:rPr>
          <w:rFonts w:ascii="Times New Roman" w:hAnsi="Times New Roman" w:cs="Times New Roman"/>
          <w:sz w:val="24"/>
          <w:szCs w:val="24"/>
        </w:rPr>
        <w:t xml:space="preserve">, με τον διαχειριστή να ευθύνεται σε αυτήν </w:t>
      </w:r>
      <w:r w:rsidR="00137DC5">
        <w:rPr>
          <w:rFonts w:ascii="Times New Roman" w:hAnsi="Times New Roman" w:cs="Times New Roman"/>
          <w:sz w:val="24"/>
          <w:szCs w:val="24"/>
        </w:rPr>
        <w:t xml:space="preserve">την </w:t>
      </w:r>
      <w:r w:rsidRPr="00137DC5">
        <w:rPr>
          <w:rFonts w:ascii="Times New Roman" w:hAnsi="Times New Roman" w:cs="Times New Roman"/>
          <w:sz w:val="24"/>
          <w:szCs w:val="24"/>
        </w:rPr>
        <w:t xml:space="preserve">περίπτωση μόνον για δόλο ή </w:t>
      </w:r>
      <w:r w:rsidR="004E1779" w:rsidRPr="00137DC5">
        <w:rPr>
          <w:rFonts w:ascii="Times New Roman" w:hAnsi="Times New Roman" w:cs="Times New Roman"/>
          <w:sz w:val="24"/>
          <w:szCs w:val="24"/>
        </w:rPr>
        <w:t>βαρεία</w:t>
      </w:r>
      <w:r w:rsidRPr="00137DC5">
        <w:rPr>
          <w:rFonts w:ascii="Times New Roman" w:hAnsi="Times New Roman" w:cs="Times New Roman"/>
          <w:sz w:val="24"/>
          <w:szCs w:val="24"/>
        </w:rPr>
        <w:t xml:space="preserve"> αμέλεια. Ως τ</w:t>
      </w:r>
      <w:r w:rsidR="00137DC5">
        <w:rPr>
          <w:rFonts w:ascii="Times New Roman" w:hAnsi="Times New Roman" w:cs="Times New Roman"/>
          <w:sz w:val="24"/>
          <w:szCs w:val="24"/>
        </w:rPr>
        <w:t>έτοια δε παραβίαση έχει κριθεί:</w:t>
      </w:r>
      <w:r w:rsidR="00984CFC" w:rsidRPr="00137DC5">
        <w:rPr>
          <w:rFonts w:ascii="Times New Roman" w:hAnsi="Times New Roman" w:cs="Times New Roman"/>
          <w:sz w:val="24"/>
          <w:szCs w:val="24"/>
        </w:rPr>
        <w:t xml:space="preserve"> </w:t>
      </w:r>
      <w:r w:rsidRPr="00137DC5">
        <w:rPr>
          <w:rFonts w:ascii="Times New Roman" w:hAnsi="Times New Roman" w:cs="Times New Roman"/>
          <w:sz w:val="24"/>
          <w:szCs w:val="24"/>
        </w:rPr>
        <w:t xml:space="preserve">α) </w:t>
      </w:r>
      <w:r w:rsidR="00984CFC" w:rsidRPr="00137DC5">
        <w:rPr>
          <w:rFonts w:ascii="Times New Roman" w:hAnsi="Times New Roman" w:cs="Times New Roman"/>
          <w:sz w:val="24"/>
          <w:szCs w:val="24"/>
        </w:rPr>
        <w:t xml:space="preserve">η </w:t>
      </w:r>
      <w:r w:rsidR="00984CFC" w:rsidRPr="00137DC5">
        <w:rPr>
          <w:rFonts w:ascii="Times New Roman" w:hAnsi="Times New Roman" w:cs="Times New Roman"/>
          <w:sz w:val="24"/>
          <w:szCs w:val="24"/>
        </w:rPr>
        <w:lastRenderedPageBreak/>
        <w:t xml:space="preserve">παράλειψη αναπροσαρμογής </w:t>
      </w:r>
      <w:r w:rsidRPr="00137DC5">
        <w:rPr>
          <w:rFonts w:ascii="Times New Roman" w:hAnsi="Times New Roman" w:cs="Times New Roman"/>
          <w:sz w:val="24"/>
          <w:szCs w:val="24"/>
        </w:rPr>
        <w:t>του</w:t>
      </w:r>
      <w:r w:rsidR="00984CFC" w:rsidRPr="00137DC5">
        <w:rPr>
          <w:rFonts w:ascii="Times New Roman" w:hAnsi="Times New Roman" w:cs="Times New Roman"/>
          <w:sz w:val="24"/>
          <w:szCs w:val="24"/>
        </w:rPr>
        <w:t xml:space="preserve"> μισθώματος</w:t>
      </w:r>
      <w:r w:rsidRPr="00137DC5">
        <w:rPr>
          <w:rFonts w:ascii="Times New Roman" w:hAnsi="Times New Roman" w:cs="Times New Roman"/>
          <w:sz w:val="24"/>
          <w:szCs w:val="24"/>
        </w:rPr>
        <w:t xml:space="preserve"> ακινήτου</w:t>
      </w:r>
      <w:r>
        <w:rPr>
          <w:rStyle w:val="ae"/>
          <w:rFonts w:ascii="Times New Roman" w:hAnsi="Times New Roman" w:cs="Times New Roman"/>
          <w:sz w:val="24"/>
          <w:szCs w:val="24"/>
        </w:rPr>
        <w:footnoteReference w:id="31"/>
      </w:r>
      <w:r w:rsidR="00984CFC" w:rsidRPr="00137DC5">
        <w:rPr>
          <w:rFonts w:ascii="Times New Roman" w:hAnsi="Times New Roman" w:cs="Times New Roman"/>
          <w:sz w:val="24"/>
          <w:szCs w:val="24"/>
        </w:rPr>
        <w:t xml:space="preserve"> και </w:t>
      </w:r>
      <w:r w:rsidR="00137DC5">
        <w:rPr>
          <w:rFonts w:ascii="Times New Roman" w:hAnsi="Times New Roman" w:cs="Times New Roman"/>
          <w:sz w:val="24"/>
          <w:szCs w:val="24"/>
        </w:rPr>
        <w:t xml:space="preserve">β) </w:t>
      </w:r>
      <w:r w:rsidR="00984CFC" w:rsidRPr="00137DC5">
        <w:rPr>
          <w:rFonts w:ascii="Times New Roman" w:hAnsi="Times New Roman" w:cs="Times New Roman"/>
          <w:sz w:val="24"/>
          <w:szCs w:val="24"/>
        </w:rPr>
        <w:t>η μη τήρηση των διατάξεων περί παρακράτησης φόρου από αμοιβές ελεύθερων επαγγελματιών</w:t>
      </w:r>
      <w:r>
        <w:rPr>
          <w:rStyle w:val="ae"/>
          <w:rFonts w:ascii="Times New Roman" w:hAnsi="Times New Roman" w:cs="Times New Roman"/>
          <w:sz w:val="24"/>
          <w:szCs w:val="24"/>
        </w:rPr>
        <w:footnoteReference w:id="32"/>
      </w:r>
      <w:r w:rsidRPr="00137DC5">
        <w:rPr>
          <w:rFonts w:ascii="Times New Roman" w:hAnsi="Times New Roman" w:cs="Times New Roman"/>
          <w:sz w:val="24"/>
          <w:szCs w:val="24"/>
        </w:rPr>
        <w:t>.</w:t>
      </w:r>
    </w:p>
    <w:p w:rsidR="004E1779" w:rsidRPr="00137DC5" w:rsidRDefault="004E1779" w:rsidP="004E1779">
      <w:pPr>
        <w:pStyle w:val="ab"/>
        <w:spacing w:after="0" w:line="360" w:lineRule="auto"/>
        <w:ind w:left="0"/>
        <w:jc w:val="both"/>
        <w:rPr>
          <w:rFonts w:ascii="Times New Roman" w:hAnsi="Times New Roman" w:cs="Times New Roman"/>
          <w:sz w:val="24"/>
          <w:szCs w:val="24"/>
        </w:rPr>
      </w:pPr>
    </w:p>
    <w:p w:rsidR="00EC6910" w:rsidRDefault="00984C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Από την επισκόπηση των αποφάσεων του Δικαστηρίου</w:t>
      </w:r>
      <w:r w:rsidR="00026D93">
        <w:rPr>
          <w:rFonts w:ascii="Times New Roman" w:hAnsi="Times New Roman" w:cs="Times New Roman"/>
          <w:sz w:val="24"/>
          <w:szCs w:val="24"/>
        </w:rPr>
        <w:t xml:space="preserve"> αλλά και των καταλογιστικών πράξεων που συντάσσονται από τους αρμόδιους ελεγκτές</w:t>
      </w:r>
      <w:r w:rsidR="00026D93">
        <w:rPr>
          <w:rStyle w:val="ae"/>
          <w:rFonts w:ascii="Times New Roman" w:hAnsi="Times New Roman" w:cs="Times New Roman"/>
          <w:sz w:val="24"/>
          <w:szCs w:val="24"/>
        </w:rPr>
        <w:footnoteReference w:id="33"/>
      </w:r>
      <w:r w:rsidR="00026D93">
        <w:rPr>
          <w:rFonts w:ascii="Times New Roman" w:hAnsi="Times New Roman" w:cs="Times New Roman"/>
          <w:sz w:val="24"/>
          <w:szCs w:val="24"/>
        </w:rPr>
        <w:t xml:space="preserve"> και άγονται προς εκδίκαση ενώπιόν του</w:t>
      </w:r>
      <w:r w:rsidR="00EC6910">
        <w:rPr>
          <w:rFonts w:ascii="Times New Roman" w:hAnsi="Times New Roman" w:cs="Times New Roman"/>
          <w:sz w:val="24"/>
          <w:szCs w:val="24"/>
        </w:rPr>
        <w:t>,</w:t>
      </w:r>
      <w:r>
        <w:rPr>
          <w:rFonts w:ascii="Times New Roman" w:hAnsi="Times New Roman" w:cs="Times New Roman"/>
          <w:sz w:val="24"/>
          <w:szCs w:val="24"/>
        </w:rPr>
        <w:t xml:space="preserve"> η </w:t>
      </w:r>
      <w:r w:rsidR="00026D93">
        <w:rPr>
          <w:rFonts w:ascii="Times New Roman" w:hAnsi="Times New Roman" w:cs="Times New Roman"/>
          <w:sz w:val="24"/>
          <w:szCs w:val="24"/>
        </w:rPr>
        <w:t>«</w:t>
      </w:r>
      <w:r>
        <w:rPr>
          <w:rFonts w:ascii="Times New Roman" w:hAnsi="Times New Roman" w:cs="Times New Roman"/>
          <w:sz w:val="24"/>
          <w:szCs w:val="24"/>
        </w:rPr>
        <w:t>ζημία</w:t>
      </w:r>
      <w:r w:rsidR="00026D93">
        <w:rPr>
          <w:rFonts w:ascii="Times New Roman" w:hAnsi="Times New Roman" w:cs="Times New Roman"/>
          <w:sz w:val="24"/>
          <w:szCs w:val="24"/>
        </w:rPr>
        <w:t>»</w:t>
      </w:r>
      <w:r>
        <w:rPr>
          <w:rFonts w:ascii="Times New Roman" w:hAnsi="Times New Roman" w:cs="Times New Roman"/>
          <w:sz w:val="24"/>
          <w:szCs w:val="24"/>
        </w:rPr>
        <w:t xml:space="preserve"> που τελικώς καταλογίζεται </w:t>
      </w:r>
      <w:r w:rsidR="00EC6910">
        <w:rPr>
          <w:rFonts w:ascii="Times New Roman" w:hAnsi="Times New Roman" w:cs="Times New Roman"/>
          <w:sz w:val="24"/>
          <w:szCs w:val="24"/>
        </w:rPr>
        <w:t xml:space="preserve">συνήθως </w:t>
      </w:r>
      <w:r>
        <w:rPr>
          <w:rFonts w:ascii="Times New Roman" w:hAnsi="Times New Roman" w:cs="Times New Roman"/>
          <w:sz w:val="24"/>
          <w:szCs w:val="24"/>
        </w:rPr>
        <w:t xml:space="preserve">αντιστοιχεί σε </w:t>
      </w:r>
      <w:r w:rsidR="00EC6910">
        <w:rPr>
          <w:rFonts w:ascii="Times New Roman" w:hAnsi="Times New Roman" w:cs="Times New Roman"/>
          <w:sz w:val="24"/>
          <w:szCs w:val="24"/>
        </w:rPr>
        <w:t>πραγματική έλλειψη χρημάτων που διαπιστώνεται</w:t>
      </w:r>
      <w:r>
        <w:rPr>
          <w:rFonts w:ascii="Times New Roman" w:hAnsi="Times New Roman" w:cs="Times New Roman"/>
          <w:sz w:val="24"/>
          <w:szCs w:val="24"/>
        </w:rPr>
        <w:t xml:space="preserve"> στη διαχείριση του κληροδοτήματος. </w:t>
      </w:r>
      <w:r w:rsidR="00EC6910">
        <w:rPr>
          <w:rFonts w:ascii="Times New Roman" w:hAnsi="Times New Roman" w:cs="Times New Roman"/>
          <w:sz w:val="24"/>
          <w:szCs w:val="24"/>
        </w:rPr>
        <w:t xml:space="preserve">Συναφώς, καταλογισμός που επιβλήθηκε λόγω διενέργειας δαπάνης υποτροφίας χωρίς ρητή πράξη έγκρισης του διαχειριστικού </w:t>
      </w:r>
      <w:r w:rsidR="001A0E4B">
        <w:rPr>
          <w:rFonts w:ascii="Times New Roman" w:hAnsi="Times New Roman" w:cs="Times New Roman"/>
          <w:sz w:val="24"/>
          <w:szCs w:val="24"/>
        </w:rPr>
        <w:t>οργάνου</w:t>
      </w:r>
      <w:r w:rsidR="00EC6910">
        <w:rPr>
          <w:rFonts w:ascii="Times New Roman" w:hAnsi="Times New Roman" w:cs="Times New Roman"/>
          <w:sz w:val="24"/>
          <w:szCs w:val="24"/>
        </w:rPr>
        <w:t xml:space="preserve"> με πλήρωση, όμως, των όρων απονομής που είχε θέσει ο διαθέτης, τελικώς ακυρώθηκε από το Δικαστήριο το οποίο έκρινε ότι «η ζημία συνιστά απαραίτητη προϋπόθεση για τη νόμιμη έκδοση καταλογιστικής απόφασης</w:t>
      </w:r>
      <w:r w:rsidR="00EC6910">
        <w:rPr>
          <w:rStyle w:val="ae"/>
          <w:rFonts w:ascii="Times New Roman" w:hAnsi="Times New Roman" w:cs="Times New Roman"/>
          <w:sz w:val="24"/>
          <w:szCs w:val="24"/>
        </w:rPr>
        <w:footnoteReference w:id="34"/>
      </w:r>
      <w:r w:rsidR="00EC6910">
        <w:rPr>
          <w:rFonts w:ascii="Times New Roman" w:hAnsi="Times New Roman" w:cs="Times New Roman"/>
          <w:sz w:val="24"/>
          <w:szCs w:val="24"/>
        </w:rPr>
        <w:t>».</w:t>
      </w:r>
    </w:p>
    <w:p w:rsidR="00701694" w:rsidRDefault="00701694">
      <w:pPr>
        <w:spacing w:after="0" w:line="360" w:lineRule="auto"/>
        <w:jc w:val="both"/>
        <w:rPr>
          <w:rFonts w:ascii="Times New Roman" w:hAnsi="Times New Roman" w:cs="Times New Roman"/>
          <w:sz w:val="24"/>
          <w:szCs w:val="24"/>
        </w:rPr>
      </w:pPr>
    </w:p>
    <w:p w:rsidR="00701694" w:rsidRPr="00A43CD5" w:rsidRDefault="00A43CD5">
      <w:pPr>
        <w:spacing w:after="0" w:line="360" w:lineRule="auto"/>
        <w:jc w:val="both"/>
        <w:rPr>
          <w:rFonts w:ascii="Times New Roman" w:hAnsi="Times New Roman" w:cs="Times New Roman"/>
          <w:b/>
          <w:sz w:val="24"/>
          <w:szCs w:val="24"/>
        </w:rPr>
      </w:pPr>
      <w:r w:rsidRPr="00A43CD5">
        <w:rPr>
          <w:rFonts w:ascii="Times New Roman" w:hAnsi="Times New Roman" w:cs="Times New Roman"/>
          <w:b/>
          <w:sz w:val="24"/>
          <w:szCs w:val="24"/>
        </w:rPr>
        <w:t>ΣΤ. Δυνατότητα μείωσης του καταλογισθέντος ποσού.</w:t>
      </w:r>
    </w:p>
    <w:p w:rsidR="00A43CD5" w:rsidRPr="00A43CD5" w:rsidRDefault="00A43CD5">
      <w:pPr>
        <w:spacing w:after="0" w:line="360" w:lineRule="auto"/>
        <w:jc w:val="both"/>
        <w:rPr>
          <w:rFonts w:ascii="Times New Roman" w:hAnsi="Times New Roman" w:cs="Times New Roman"/>
          <w:sz w:val="24"/>
          <w:szCs w:val="24"/>
        </w:rPr>
      </w:pPr>
    </w:p>
    <w:p w:rsidR="00C320B5" w:rsidRDefault="00C320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Το ερώτημα που τίθεται είναι εάν</w:t>
      </w:r>
      <w:r w:rsidR="00984CFC">
        <w:rPr>
          <w:rFonts w:ascii="Times New Roman" w:hAnsi="Times New Roman" w:cs="Times New Roman"/>
          <w:sz w:val="24"/>
          <w:szCs w:val="24"/>
        </w:rPr>
        <w:t xml:space="preserve"> η αρχή της αναλογικότητας του άρθρου 25 </w:t>
      </w:r>
      <w:r>
        <w:rPr>
          <w:rFonts w:ascii="Times New Roman" w:hAnsi="Times New Roman" w:cs="Times New Roman"/>
          <w:sz w:val="24"/>
          <w:szCs w:val="24"/>
        </w:rPr>
        <w:t xml:space="preserve">του Συντάγματος </w:t>
      </w:r>
      <w:r w:rsidR="001A0E4B">
        <w:rPr>
          <w:rFonts w:ascii="Times New Roman" w:hAnsi="Times New Roman" w:cs="Times New Roman"/>
          <w:sz w:val="24"/>
          <w:szCs w:val="24"/>
        </w:rPr>
        <w:t>μπορεί</w:t>
      </w:r>
      <w:r>
        <w:rPr>
          <w:rFonts w:ascii="Times New Roman" w:hAnsi="Times New Roman" w:cs="Times New Roman"/>
          <w:sz w:val="24"/>
          <w:szCs w:val="24"/>
        </w:rPr>
        <w:t xml:space="preserve"> να </w:t>
      </w:r>
      <w:r w:rsidR="001A0E4B">
        <w:rPr>
          <w:rFonts w:ascii="Times New Roman" w:hAnsi="Times New Roman" w:cs="Times New Roman"/>
          <w:sz w:val="24"/>
          <w:szCs w:val="24"/>
        </w:rPr>
        <w:t>εφαρμοστεί</w:t>
      </w:r>
      <w:r w:rsidR="00984CFC">
        <w:rPr>
          <w:rFonts w:ascii="Times New Roman" w:hAnsi="Times New Roman" w:cs="Times New Roman"/>
          <w:sz w:val="24"/>
          <w:szCs w:val="24"/>
        </w:rPr>
        <w:t xml:space="preserve"> συνδυαστικά με το άρθρο 109 </w:t>
      </w:r>
      <w:r>
        <w:rPr>
          <w:rFonts w:ascii="Times New Roman" w:hAnsi="Times New Roman" w:cs="Times New Roman"/>
          <w:sz w:val="24"/>
          <w:szCs w:val="24"/>
        </w:rPr>
        <w:t>αυτού</w:t>
      </w:r>
      <w:r w:rsidR="00984CFC">
        <w:rPr>
          <w:rFonts w:ascii="Times New Roman" w:hAnsi="Times New Roman" w:cs="Times New Roman"/>
          <w:sz w:val="24"/>
          <w:szCs w:val="24"/>
        </w:rPr>
        <w:t xml:space="preserve"> και να επιτρέψει τη μείωση </w:t>
      </w:r>
      <w:r w:rsidR="001A0E4B">
        <w:rPr>
          <w:rFonts w:ascii="Times New Roman" w:hAnsi="Times New Roman" w:cs="Times New Roman"/>
          <w:sz w:val="24"/>
          <w:szCs w:val="24"/>
        </w:rPr>
        <w:t>του</w:t>
      </w:r>
      <w:r w:rsidR="00984CFC">
        <w:rPr>
          <w:rFonts w:ascii="Times New Roman" w:hAnsi="Times New Roman" w:cs="Times New Roman"/>
          <w:sz w:val="24"/>
          <w:szCs w:val="24"/>
        </w:rPr>
        <w:t xml:space="preserve"> ποσού </w:t>
      </w:r>
      <w:r w:rsidR="001A0E4B">
        <w:rPr>
          <w:rFonts w:ascii="Times New Roman" w:hAnsi="Times New Roman" w:cs="Times New Roman"/>
          <w:sz w:val="24"/>
          <w:szCs w:val="24"/>
        </w:rPr>
        <w:t xml:space="preserve">του </w:t>
      </w:r>
      <w:r w:rsidR="00984CFC">
        <w:rPr>
          <w:rFonts w:ascii="Times New Roman" w:hAnsi="Times New Roman" w:cs="Times New Roman"/>
          <w:sz w:val="24"/>
          <w:szCs w:val="24"/>
        </w:rPr>
        <w:t xml:space="preserve">καταλογισμού </w:t>
      </w:r>
      <w:r>
        <w:rPr>
          <w:rFonts w:ascii="Times New Roman" w:hAnsi="Times New Roman" w:cs="Times New Roman"/>
          <w:sz w:val="24"/>
          <w:szCs w:val="24"/>
        </w:rPr>
        <w:t xml:space="preserve">λόγω ζημίας σε κληροδότημα. </w:t>
      </w:r>
      <w:r w:rsidR="00984CFC">
        <w:rPr>
          <w:rFonts w:ascii="Times New Roman" w:hAnsi="Times New Roman" w:cs="Times New Roman"/>
          <w:sz w:val="24"/>
          <w:szCs w:val="24"/>
        </w:rPr>
        <w:t xml:space="preserve">Το ζήτημα </w:t>
      </w:r>
      <w:r>
        <w:rPr>
          <w:rFonts w:ascii="Times New Roman" w:hAnsi="Times New Roman" w:cs="Times New Roman"/>
          <w:sz w:val="24"/>
          <w:szCs w:val="24"/>
        </w:rPr>
        <w:t>αντιμετωπίστηκε από την Ολομέλεια του Ελεγκτικού Συνέδριου</w:t>
      </w:r>
      <w:r>
        <w:rPr>
          <w:rStyle w:val="ae"/>
          <w:rFonts w:ascii="Times New Roman" w:hAnsi="Times New Roman" w:cs="Times New Roman"/>
          <w:sz w:val="24"/>
          <w:szCs w:val="24"/>
        </w:rPr>
        <w:footnoteReference w:id="35"/>
      </w:r>
      <w:r>
        <w:rPr>
          <w:rFonts w:ascii="Times New Roman" w:hAnsi="Times New Roman" w:cs="Times New Roman"/>
          <w:sz w:val="24"/>
          <w:szCs w:val="24"/>
        </w:rPr>
        <w:t xml:space="preserve"> υπό την εξής ειδικότερη μορφή: </w:t>
      </w:r>
      <w:r w:rsidR="00984CFC">
        <w:rPr>
          <w:rFonts w:ascii="Times New Roman" w:hAnsi="Times New Roman" w:cs="Times New Roman"/>
          <w:sz w:val="24"/>
          <w:szCs w:val="24"/>
        </w:rPr>
        <w:t>η διάταξη του άρθρου 37 παρ. 1 του ν. 3801/2009</w:t>
      </w:r>
      <w:r>
        <w:rPr>
          <w:rFonts w:ascii="Times New Roman" w:hAnsi="Times New Roman" w:cs="Times New Roman"/>
          <w:sz w:val="24"/>
          <w:szCs w:val="24"/>
        </w:rPr>
        <w:t xml:space="preserve"> (Α΄ 163)</w:t>
      </w:r>
      <w:r w:rsidR="00984CFC">
        <w:rPr>
          <w:rFonts w:ascii="Times New Roman" w:hAnsi="Times New Roman" w:cs="Times New Roman"/>
          <w:sz w:val="24"/>
          <w:szCs w:val="24"/>
        </w:rPr>
        <w:t xml:space="preserve"> που επιτρέπει τη μείωση μέχρι το 1/10</w:t>
      </w:r>
      <w:r w:rsidR="001A0E4B">
        <w:rPr>
          <w:rFonts w:ascii="Times New Roman" w:hAnsi="Times New Roman" w:cs="Times New Roman"/>
          <w:sz w:val="24"/>
          <w:szCs w:val="24"/>
        </w:rPr>
        <w:t>,</w:t>
      </w:r>
      <w:r w:rsidR="00984CFC">
        <w:rPr>
          <w:rFonts w:ascii="Times New Roman" w:hAnsi="Times New Roman" w:cs="Times New Roman"/>
          <w:sz w:val="24"/>
          <w:szCs w:val="24"/>
        </w:rPr>
        <w:t xml:space="preserve"> των καταλογισμών που επιβάλλονται σε βάρος των αιρετών δημοτικών οργάνων</w:t>
      </w:r>
      <w:r w:rsidR="001A0E4B">
        <w:rPr>
          <w:rFonts w:ascii="Times New Roman" w:hAnsi="Times New Roman" w:cs="Times New Roman"/>
          <w:sz w:val="24"/>
          <w:szCs w:val="24"/>
        </w:rPr>
        <w:t>,</w:t>
      </w:r>
      <w:r w:rsidRPr="00C320B5">
        <w:rPr>
          <w:rFonts w:ascii="Times New Roman" w:hAnsi="Times New Roman" w:cs="Times New Roman"/>
          <w:sz w:val="24"/>
          <w:szCs w:val="24"/>
        </w:rPr>
        <w:t xml:space="preserve"> </w:t>
      </w:r>
      <w:r w:rsidR="00984CFC">
        <w:rPr>
          <w:rFonts w:ascii="Times New Roman" w:hAnsi="Times New Roman" w:cs="Times New Roman"/>
          <w:sz w:val="24"/>
          <w:szCs w:val="24"/>
        </w:rPr>
        <w:t xml:space="preserve">μπορεί να εφαρμοστεί στην περίπτωση </w:t>
      </w:r>
      <w:r w:rsidR="00984CFC">
        <w:rPr>
          <w:rFonts w:ascii="Times New Roman" w:hAnsi="Times New Roman" w:cs="Times New Roman"/>
          <w:sz w:val="24"/>
          <w:szCs w:val="24"/>
        </w:rPr>
        <w:lastRenderedPageBreak/>
        <w:t xml:space="preserve">καταλογισμού δημοτικού οργάνου </w:t>
      </w:r>
      <w:r w:rsidR="00432FBB">
        <w:rPr>
          <w:rFonts w:ascii="Times New Roman" w:hAnsi="Times New Roman" w:cs="Times New Roman"/>
          <w:sz w:val="24"/>
          <w:szCs w:val="24"/>
        </w:rPr>
        <w:t>το οποίο</w:t>
      </w:r>
      <w:r w:rsidR="00984CFC">
        <w:rPr>
          <w:rFonts w:ascii="Times New Roman" w:hAnsi="Times New Roman" w:cs="Times New Roman"/>
          <w:sz w:val="24"/>
          <w:szCs w:val="24"/>
        </w:rPr>
        <w:t xml:space="preserve"> διαχειρίστηκε, ως αρμόδιο κατά νόμον όργανο, περιουσία που είχε καταληφθεί στον Δήμο ως κεφάλαιο αυτοτελούς διαχείρισης. </w:t>
      </w:r>
    </w:p>
    <w:p w:rsidR="00C320B5" w:rsidRDefault="00C320B5">
      <w:pPr>
        <w:spacing w:after="0" w:line="360" w:lineRule="auto"/>
        <w:jc w:val="both"/>
        <w:rPr>
          <w:rFonts w:ascii="Times New Roman" w:hAnsi="Times New Roman" w:cs="Times New Roman"/>
          <w:sz w:val="24"/>
          <w:szCs w:val="24"/>
        </w:rPr>
      </w:pPr>
    </w:p>
    <w:p w:rsidR="006910C7" w:rsidRDefault="00984C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Η πλειοψηφία, στηριζόμενη στο γεγονός ότι η περιουσία του κληροδοτήματος διακρίνε</w:t>
      </w:r>
      <w:r w:rsidR="00432FBB">
        <w:rPr>
          <w:rFonts w:ascii="Times New Roman" w:hAnsi="Times New Roman" w:cs="Times New Roman"/>
          <w:sz w:val="24"/>
          <w:szCs w:val="24"/>
        </w:rPr>
        <w:t>ται από την περιουσία του Δήμου</w:t>
      </w:r>
      <w:r>
        <w:rPr>
          <w:rFonts w:ascii="Times New Roman" w:hAnsi="Times New Roman" w:cs="Times New Roman"/>
          <w:sz w:val="24"/>
          <w:szCs w:val="24"/>
        </w:rPr>
        <w:t xml:space="preserve"> και ότι οι έννοιες </w:t>
      </w:r>
      <w:r w:rsidR="00432FBB">
        <w:rPr>
          <w:rFonts w:ascii="Times New Roman" w:hAnsi="Times New Roman" w:cs="Times New Roman"/>
          <w:sz w:val="24"/>
          <w:szCs w:val="24"/>
        </w:rPr>
        <w:t>«</w:t>
      </w:r>
      <w:r>
        <w:rPr>
          <w:rFonts w:ascii="Times New Roman" w:hAnsi="Times New Roman" w:cs="Times New Roman"/>
          <w:sz w:val="24"/>
          <w:szCs w:val="24"/>
        </w:rPr>
        <w:t>έλλειμμα</w:t>
      </w:r>
      <w:r w:rsidR="00432FBB">
        <w:rPr>
          <w:rFonts w:ascii="Times New Roman" w:hAnsi="Times New Roman" w:cs="Times New Roman"/>
          <w:sz w:val="24"/>
          <w:szCs w:val="24"/>
        </w:rPr>
        <w:t>»</w:t>
      </w:r>
      <w:r>
        <w:rPr>
          <w:rFonts w:ascii="Times New Roman" w:hAnsi="Times New Roman" w:cs="Times New Roman"/>
          <w:sz w:val="24"/>
          <w:szCs w:val="24"/>
        </w:rPr>
        <w:t xml:space="preserve"> και </w:t>
      </w:r>
      <w:r w:rsidR="00432FBB">
        <w:rPr>
          <w:rFonts w:ascii="Times New Roman" w:hAnsi="Times New Roman" w:cs="Times New Roman"/>
          <w:sz w:val="24"/>
          <w:szCs w:val="24"/>
        </w:rPr>
        <w:t>«</w:t>
      </w:r>
      <w:r>
        <w:rPr>
          <w:rFonts w:ascii="Times New Roman" w:hAnsi="Times New Roman" w:cs="Times New Roman"/>
          <w:sz w:val="24"/>
          <w:szCs w:val="24"/>
        </w:rPr>
        <w:t>υπόλογος</w:t>
      </w:r>
      <w:r w:rsidR="00432FBB">
        <w:rPr>
          <w:rFonts w:ascii="Times New Roman" w:hAnsi="Times New Roman" w:cs="Times New Roman"/>
          <w:sz w:val="24"/>
          <w:szCs w:val="24"/>
        </w:rPr>
        <w:t>»</w:t>
      </w:r>
      <w:r>
        <w:rPr>
          <w:rFonts w:ascii="Times New Roman" w:hAnsi="Times New Roman" w:cs="Times New Roman"/>
          <w:sz w:val="24"/>
          <w:szCs w:val="24"/>
        </w:rPr>
        <w:t xml:space="preserve"> διαφοροποιούνται από την ειδική ευθύνη του </w:t>
      </w:r>
      <w:r w:rsidR="00432FBB">
        <w:rPr>
          <w:rFonts w:ascii="Times New Roman" w:hAnsi="Times New Roman" w:cs="Times New Roman"/>
          <w:sz w:val="24"/>
          <w:szCs w:val="24"/>
        </w:rPr>
        <w:t>«</w:t>
      </w:r>
      <w:r>
        <w:rPr>
          <w:rFonts w:ascii="Times New Roman" w:hAnsi="Times New Roman" w:cs="Times New Roman"/>
          <w:sz w:val="24"/>
          <w:szCs w:val="24"/>
        </w:rPr>
        <w:t>διαχειριστή</w:t>
      </w:r>
      <w:r w:rsidR="00432FBB">
        <w:rPr>
          <w:rFonts w:ascii="Times New Roman" w:hAnsi="Times New Roman" w:cs="Times New Roman"/>
          <w:sz w:val="24"/>
          <w:szCs w:val="24"/>
        </w:rPr>
        <w:t>» της περιουσίας</w:t>
      </w:r>
      <w:r>
        <w:rPr>
          <w:rFonts w:ascii="Times New Roman" w:hAnsi="Times New Roman" w:cs="Times New Roman"/>
          <w:sz w:val="24"/>
          <w:szCs w:val="24"/>
        </w:rPr>
        <w:t xml:space="preserve"> σε περίπτωση </w:t>
      </w:r>
      <w:r w:rsidR="00432FBB">
        <w:rPr>
          <w:rFonts w:ascii="Times New Roman" w:hAnsi="Times New Roman" w:cs="Times New Roman"/>
          <w:sz w:val="24"/>
          <w:szCs w:val="24"/>
        </w:rPr>
        <w:t>«</w:t>
      </w:r>
      <w:r>
        <w:rPr>
          <w:rFonts w:ascii="Times New Roman" w:hAnsi="Times New Roman" w:cs="Times New Roman"/>
          <w:sz w:val="24"/>
          <w:szCs w:val="24"/>
        </w:rPr>
        <w:t>ζημίας</w:t>
      </w:r>
      <w:r w:rsidR="00432FBB">
        <w:rPr>
          <w:rFonts w:ascii="Times New Roman" w:hAnsi="Times New Roman" w:cs="Times New Roman"/>
          <w:sz w:val="24"/>
          <w:szCs w:val="24"/>
        </w:rPr>
        <w:t>»</w:t>
      </w:r>
      <w:r>
        <w:rPr>
          <w:rFonts w:ascii="Times New Roman" w:hAnsi="Times New Roman" w:cs="Times New Roman"/>
          <w:sz w:val="24"/>
          <w:szCs w:val="24"/>
        </w:rPr>
        <w:t xml:space="preserve"> του κληροδοτήματος, αρνήθηκε την εφαρμογή της διάταξης </w:t>
      </w:r>
      <w:r w:rsidR="006910C7">
        <w:rPr>
          <w:rFonts w:ascii="Times New Roman" w:hAnsi="Times New Roman" w:cs="Times New Roman"/>
          <w:sz w:val="24"/>
          <w:szCs w:val="24"/>
        </w:rPr>
        <w:t>του άρθρου 37 παρ. 1 του ν. 3801/2009 η οποία</w:t>
      </w:r>
      <w:r w:rsidR="00432FBB">
        <w:rPr>
          <w:rFonts w:ascii="Times New Roman" w:hAnsi="Times New Roman" w:cs="Times New Roman"/>
          <w:sz w:val="24"/>
          <w:szCs w:val="24"/>
        </w:rPr>
        <w:t>,</w:t>
      </w:r>
      <w:r>
        <w:rPr>
          <w:rFonts w:ascii="Times New Roman" w:hAnsi="Times New Roman" w:cs="Times New Roman"/>
          <w:sz w:val="24"/>
          <w:szCs w:val="24"/>
        </w:rPr>
        <w:t xml:space="preserve"> ως εξαιρετική</w:t>
      </w:r>
      <w:r w:rsidR="00432FBB">
        <w:rPr>
          <w:rFonts w:ascii="Times New Roman" w:hAnsi="Times New Roman" w:cs="Times New Roman"/>
          <w:sz w:val="24"/>
          <w:szCs w:val="24"/>
        </w:rPr>
        <w:t>,</w:t>
      </w:r>
      <w:r>
        <w:rPr>
          <w:rFonts w:ascii="Times New Roman" w:hAnsi="Times New Roman" w:cs="Times New Roman"/>
          <w:sz w:val="24"/>
          <w:szCs w:val="24"/>
        </w:rPr>
        <w:t xml:space="preserve"> πρέπει να ερμηνεύεται στενά. Αντίθετα, η μειοψηφία </w:t>
      </w:r>
      <w:r w:rsidR="006910C7">
        <w:rPr>
          <w:rFonts w:ascii="Times New Roman" w:hAnsi="Times New Roman" w:cs="Times New Roman"/>
          <w:sz w:val="24"/>
          <w:szCs w:val="24"/>
        </w:rPr>
        <w:t>τάχθηκε υπέρ της εφαρμογής της διάταξης και αναγνώρισε τη δυνατότητα του Δικαστηρίου</w:t>
      </w:r>
      <w:r w:rsidR="006910C7" w:rsidRPr="006910C7">
        <w:rPr>
          <w:rFonts w:ascii="Times New Roman" w:hAnsi="Times New Roman" w:cs="Times New Roman"/>
          <w:sz w:val="24"/>
          <w:szCs w:val="24"/>
        </w:rPr>
        <w:t xml:space="preserve">, συνεκτιμώντας τα δεδομένα της </w:t>
      </w:r>
      <w:r w:rsidR="006910C7">
        <w:rPr>
          <w:rFonts w:ascii="Times New Roman" w:hAnsi="Times New Roman" w:cs="Times New Roman"/>
          <w:sz w:val="24"/>
          <w:szCs w:val="24"/>
        </w:rPr>
        <w:t>εκάστοτε υπόθεσης (βαθμός</w:t>
      </w:r>
      <w:r w:rsidR="006910C7" w:rsidRPr="006910C7">
        <w:rPr>
          <w:rFonts w:ascii="Times New Roman" w:hAnsi="Times New Roman" w:cs="Times New Roman"/>
          <w:sz w:val="24"/>
          <w:szCs w:val="24"/>
        </w:rPr>
        <w:t xml:space="preserve"> υπαιτιότητας του καταλογισθέντος, </w:t>
      </w:r>
      <w:r w:rsidR="006910C7">
        <w:rPr>
          <w:rFonts w:ascii="Times New Roman" w:hAnsi="Times New Roman" w:cs="Times New Roman"/>
          <w:sz w:val="24"/>
          <w:szCs w:val="24"/>
        </w:rPr>
        <w:t>βαρύτητα</w:t>
      </w:r>
      <w:r w:rsidR="006910C7" w:rsidRPr="006910C7">
        <w:rPr>
          <w:rFonts w:ascii="Times New Roman" w:hAnsi="Times New Roman" w:cs="Times New Roman"/>
          <w:sz w:val="24"/>
          <w:szCs w:val="24"/>
        </w:rPr>
        <w:t xml:space="preserve"> της δημοσιονομικής παράβασης</w:t>
      </w:r>
      <w:r w:rsidR="006910C7">
        <w:rPr>
          <w:rFonts w:ascii="Times New Roman" w:hAnsi="Times New Roman" w:cs="Times New Roman"/>
          <w:sz w:val="24"/>
          <w:szCs w:val="24"/>
        </w:rPr>
        <w:t xml:space="preserve"> και</w:t>
      </w:r>
      <w:r w:rsidR="006910C7" w:rsidRPr="006910C7">
        <w:rPr>
          <w:rFonts w:ascii="Times New Roman" w:hAnsi="Times New Roman" w:cs="Times New Roman"/>
          <w:sz w:val="24"/>
          <w:szCs w:val="24"/>
        </w:rPr>
        <w:t xml:space="preserve"> </w:t>
      </w:r>
      <w:r w:rsidR="006910C7">
        <w:rPr>
          <w:rFonts w:ascii="Times New Roman" w:hAnsi="Times New Roman" w:cs="Times New Roman"/>
          <w:sz w:val="24"/>
          <w:szCs w:val="24"/>
        </w:rPr>
        <w:t>συνθήκες τέλεσής της, επελθόν αποτέλεσμα, προσωπική</w:t>
      </w:r>
      <w:r w:rsidR="006910C7" w:rsidRPr="006910C7">
        <w:rPr>
          <w:rFonts w:ascii="Times New Roman" w:hAnsi="Times New Roman" w:cs="Times New Roman"/>
          <w:sz w:val="24"/>
          <w:szCs w:val="24"/>
        </w:rPr>
        <w:t xml:space="preserve"> και </w:t>
      </w:r>
      <w:r w:rsidR="006910C7">
        <w:rPr>
          <w:rFonts w:ascii="Times New Roman" w:hAnsi="Times New Roman" w:cs="Times New Roman"/>
          <w:sz w:val="24"/>
          <w:szCs w:val="24"/>
        </w:rPr>
        <w:t>οικονομική</w:t>
      </w:r>
      <w:r w:rsidR="006910C7" w:rsidRPr="006910C7">
        <w:rPr>
          <w:rFonts w:ascii="Times New Roman" w:hAnsi="Times New Roman" w:cs="Times New Roman"/>
          <w:sz w:val="24"/>
          <w:szCs w:val="24"/>
        </w:rPr>
        <w:t xml:space="preserve"> του </w:t>
      </w:r>
      <w:r w:rsidR="006910C7">
        <w:rPr>
          <w:rFonts w:ascii="Times New Roman" w:hAnsi="Times New Roman" w:cs="Times New Roman"/>
          <w:sz w:val="24"/>
          <w:szCs w:val="24"/>
        </w:rPr>
        <w:t>καταλογισθέντος), να μειώσ</w:t>
      </w:r>
      <w:r w:rsidR="006910C7" w:rsidRPr="006910C7">
        <w:rPr>
          <w:rFonts w:ascii="Times New Roman" w:hAnsi="Times New Roman" w:cs="Times New Roman"/>
          <w:sz w:val="24"/>
          <w:szCs w:val="24"/>
        </w:rPr>
        <w:t>ει το ποσ</w:t>
      </w:r>
      <w:r w:rsidR="006910C7">
        <w:rPr>
          <w:rFonts w:ascii="Times New Roman" w:hAnsi="Times New Roman" w:cs="Times New Roman"/>
          <w:sz w:val="24"/>
          <w:szCs w:val="24"/>
        </w:rPr>
        <w:t>ό του καταλογισμού ή να απαλλάξ</w:t>
      </w:r>
      <w:r w:rsidR="006910C7" w:rsidRPr="006910C7">
        <w:rPr>
          <w:rFonts w:ascii="Times New Roman" w:hAnsi="Times New Roman" w:cs="Times New Roman"/>
          <w:sz w:val="24"/>
          <w:szCs w:val="24"/>
        </w:rPr>
        <w:t xml:space="preserve">ει </w:t>
      </w:r>
      <w:r w:rsidR="006910C7">
        <w:rPr>
          <w:rFonts w:ascii="Times New Roman" w:hAnsi="Times New Roman" w:cs="Times New Roman"/>
          <w:sz w:val="24"/>
          <w:szCs w:val="24"/>
        </w:rPr>
        <w:t>τον καταλογισθέντα</w:t>
      </w:r>
      <w:r w:rsidR="006910C7" w:rsidRPr="006910C7">
        <w:rPr>
          <w:rFonts w:ascii="Times New Roman" w:hAnsi="Times New Roman" w:cs="Times New Roman"/>
          <w:sz w:val="24"/>
          <w:szCs w:val="24"/>
        </w:rPr>
        <w:t xml:space="preserve"> από προσαυξήσεις ή τόκους.</w:t>
      </w:r>
      <w:r w:rsidR="006910C7">
        <w:rPr>
          <w:rFonts w:ascii="Times New Roman" w:hAnsi="Times New Roman" w:cs="Times New Roman"/>
          <w:sz w:val="24"/>
          <w:szCs w:val="24"/>
        </w:rPr>
        <w:t xml:space="preserve"> Τούτο δε υπαγορεύεται αφενός από την αρχή της </w:t>
      </w:r>
      <w:r>
        <w:rPr>
          <w:rFonts w:ascii="Times New Roman" w:hAnsi="Times New Roman" w:cs="Times New Roman"/>
          <w:sz w:val="24"/>
          <w:szCs w:val="24"/>
        </w:rPr>
        <w:t xml:space="preserve">αναλογικότητας, που πραγματώνεται </w:t>
      </w:r>
      <w:r w:rsidR="006910C7">
        <w:rPr>
          <w:rFonts w:ascii="Times New Roman" w:hAnsi="Times New Roman" w:cs="Times New Roman"/>
          <w:sz w:val="24"/>
          <w:szCs w:val="24"/>
        </w:rPr>
        <w:t>με την ανωτέρω διάταξη</w:t>
      </w:r>
      <w:r>
        <w:rPr>
          <w:rFonts w:ascii="Times New Roman" w:hAnsi="Times New Roman" w:cs="Times New Roman"/>
          <w:sz w:val="24"/>
          <w:szCs w:val="24"/>
        </w:rPr>
        <w:t xml:space="preserve"> </w:t>
      </w:r>
      <w:r w:rsidR="006910C7">
        <w:rPr>
          <w:rFonts w:ascii="Times New Roman" w:hAnsi="Times New Roman" w:cs="Times New Roman"/>
          <w:sz w:val="24"/>
          <w:szCs w:val="24"/>
        </w:rPr>
        <w:t xml:space="preserve">και </w:t>
      </w:r>
      <w:r>
        <w:rPr>
          <w:rFonts w:ascii="Times New Roman" w:hAnsi="Times New Roman" w:cs="Times New Roman"/>
          <w:sz w:val="24"/>
          <w:szCs w:val="24"/>
        </w:rPr>
        <w:t>διατρέχει όλη την έννομη τάξη</w:t>
      </w:r>
      <w:r w:rsidR="001A0E4B">
        <w:rPr>
          <w:rStyle w:val="ae"/>
          <w:rFonts w:ascii="Times New Roman" w:hAnsi="Times New Roman" w:cs="Times New Roman"/>
          <w:sz w:val="24"/>
          <w:szCs w:val="24"/>
        </w:rPr>
        <w:footnoteReference w:id="36"/>
      </w:r>
      <w:r w:rsidR="006910C7">
        <w:rPr>
          <w:rFonts w:ascii="Times New Roman" w:hAnsi="Times New Roman" w:cs="Times New Roman"/>
          <w:sz w:val="24"/>
          <w:szCs w:val="24"/>
        </w:rPr>
        <w:t xml:space="preserve">. Αφετέρου από το γράμμα του άρθρου 37 παρ. 1 του ν. 3801/2009 που αναφέρεται </w:t>
      </w:r>
      <w:r w:rsidR="006910C7" w:rsidRPr="006910C7">
        <w:rPr>
          <w:rFonts w:ascii="Times New Roman" w:hAnsi="Times New Roman" w:cs="Times New Roman"/>
          <w:sz w:val="24"/>
          <w:szCs w:val="24"/>
        </w:rPr>
        <w:t>αδιακρίτως στο σύνολο των αιρετών οργάνων των Ο.Τ.Α.</w:t>
      </w:r>
      <w:r w:rsidR="00BC3D9E">
        <w:rPr>
          <w:rFonts w:ascii="Times New Roman" w:hAnsi="Times New Roman" w:cs="Times New Roman"/>
          <w:sz w:val="24"/>
          <w:szCs w:val="24"/>
        </w:rPr>
        <w:t xml:space="preserve"> που καταλογίζονται «</w:t>
      </w:r>
      <w:r w:rsidR="004241EA">
        <w:rPr>
          <w:rFonts w:ascii="Times New Roman" w:hAnsi="Times New Roman" w:cs="Times New Roman"/>
          <w:sz w:val="24"/>
          <w:szCs w:val="24"/>
        </w:rPr>
        <w:t>από οποιαδήποτε αιτία»</w:t>
      </w:r>
      <w:r w:rsidR="006910C7" w:rsidRPr="006910C7">
        <w:rPr>
          <w:rFonts w:ascii="Times New Roman" w:hAnsi="Times New Roman" w:cs="Times New Roman"/>
          <w:sz w:val="24"/>
          <w:szCs w:val="24"/>
        </w:rPr>
        <w:t xml:space="preserve">, ανεξαρτήτως </w:t>
      </w:r>
      <w:r w:rsidR="004241EA">
        <w:rPr>
          <w:rFonts w:ascii="Times New Roman" w:hAnsi="Times New Roman" w:cs="Times New Roman"/>
          <w:sz w:val="24"/>
          <w:szCs w:val="24"/>
        </w:rPr>
        <w:t>εάν πρόκειται για την περιουσία του ίδιου του Ο.Τ.Α. ή</w:t>
      </w:r>
      <w:r w:rsidR="006910C7" w:rsidRPr="006910C7">
        <w:rPr>
          <w:rFonts w:ascii="Times New Roman" w:hAnsi="Times New Roman" w:cs="Times New Roman"/>
          <w:sz w:val="24"/>
          <w:szCs w:val="24"/>
        </w:rPr>
        <w:t xml:space="preserve"> </w:t>
      </w:r>
      <w:r w:rsidR="003C2ECD">
        <w:rPr>
          <w:rFonts w:ascii="Times New Roman" w:hAnsi="Times New Roman" w:cs="Times New Roman"/>
          <w:sz w:val="24"/>
          <w:szCs w:val="24"/>
        </w:rPr>
        <w:t>για την περιουσία άλλου νομικού</w:t>
      </w:r>
      <w:r w:rsidR="006910C7" w:rsidRPr="006910C7">
        <w:rPr>
          <w:rFonts w:ascii="Times New Roman" w:hAnsi="Times New Roman" w:cs="Times New Roman"/>
          <w:sz w:val="24"/>
          <w:szCs w:val="24"/>
        </w:rPr>
        <w:t xml:space="preserve"> </w:t>
      </w:r>
      <w:r w:rsidR="003C2ECD">
        <w:rPr>
          <w:rFonts w:ascii="Times New Roman" w:hAnsi="Times New Roman" w:cs="Times New Roman"/>
          <w:sz w:val="24"/>
          <w:szCs w:val="24"/>
        </w:rPr>
        <w:t>μορφώματος</w:t>
      </w:r>
      <w:r w:rsidR="004241EA">
        <w:rPr>
          <w:rFonts w:ascii="Times New Roman" w:hAnsi="Times New Roman" w:cs="Times New Roman"/>
          <w:sz w:val="24"/>
          <w:szCs w:val="24"/>
        </w:rPr>
        <w:t xml:space="preserve"> (όπως το κεφάλαιο αυτοτελούς διαχείρισης)</w:t>
      </w:r>
      <w:r w:rsidR="006910C7" w:rsidRPr="006910C7">
        <w:rPr>
          <w:rFonts w:ascii="Times New Roman" w:hAnsi="Times New Roman" w:cs="Times New Roman"/>
          <w:sz w:val="24"/>
          <w:szCs w:val="24"/>
        </w:rPr>
        <w:t xml:space="preserve"> </w:t>
      </w:r>
      <w:r w:rsidR="003C2ECD">
        <w:rPr>
          <w:rFonts w:ascii="Times New Roman" w:hAnsi="Times New Roman" w:cs="Times New Roman"/>
          <w:sz w:val="24"/>
          <w:szCs w:val="24"/>
        </w:rPr>
        <w:t>την ευθύνη διαχείρισης του οποίου έχει ο οικείος δήμος</w:t>
      </w:r>
      <w:r w:rsidR="004241EA">
        <w:rPr>
          <w:rStyle w:val="ae"/>
          <w:rFonts w:ascii="Times New Roman" w:hAnsi="Times New Roman" w:cs="Times New Roman"/>
          <w:sz w:val="24"/>
          <w:szCs w:val="24"/>
        </w:rPr>
        <w:footnoteReference w:id="37"/>
      </w:r>
      <w:r w:rsidR="004241EA">
        <w:rPr>
          <w:rFonts w:ascii="Times New Roman" w:hAnsi="Times New Roman" w:cs="Times New Roman"/>
          <w:sz w:val="24"/>
          <w:szCs w:val="24"/>
        </w:rPr>
        <w:t>.</w:t>
      </w:r>
      <w:r w:rsidR="006910C7">
        <w:rPr>
          <w:rFonts w:ascii="Times New Roman" w:hAnsi="Times New Roman" w:cs="Times New Roman"/>
          <w:sz w:val="24"/>
          <w:szCs w:val="24"/>
        </w:rPr>
        <w:t xml:space="preserve"> </w:t>
      </w:r>
    </w:p>
    <w:p w:rsidR="00432FBB" w:rsidRDefault="00432FBB" w:rsidP="009954AA">
      <w:pPr>
        <w:spacing w:after="0" w:line="360" w:lineRule="auto"/>
        <w:jc w:val="both"/>
        <w:rPr>
          <w:rFonts w:ascii="Times New Roman" w:hAnsi="Times New Roman" w:cs="Times New Roman"/>
          <w:b/>
          <w:sz w:val="24"/>
          <w:szCs w:val="24"/>
        </w:rPr>
      </w:pPr>
    </w:p>
    <w:p w:rsidR="00026D93" w:rsidRPr="00026D93" w:rsidRDefault="00026D93">
      <w:pPr>
        <w:spacing w:after="0" w:line="360" w:lineRule="auto"/>
        <w:jc w:val="both"/>
        <w:rPr>
          <w:rFonts w:ascii="Times New Roman" w:hAnsi="Times New Roman" w:cs="Times New Roman"/>
          <w:b/>
          <w:sz w:val="24"/>
          <w:szCs w:val="24"/>
        </w:rPr>
      </w:pPr>
      <w:r w:rsidRPr="00026D93">
        <w:rPr>
          <w:rFonts w:ascii="Times New Roman" w:hAnsi="Times New Roman" w:cs="Times New Roman"/>
          <w:b/>
          <w:sz w:val="24"/>
          <w:szCs w:val="24"/>
          <w:lang w:val="en-US"/>
        </w:rPr>
        <w:t>IV</w:t>
      </w:r>
      <w:r w:rsidRPr="00026D93">
        <w:rPr>
          <w:rFonts w:ascii="Times New Roman" w:hAnsi="Times New Roman" w:cs="Times New Roman"/>
          <w:b/>
          <w:sz w:val="24"/>
          <w:szCs w:val="24"/>
        </w:rPr>
        <w:t xml:space="preserve">. Επίλογος. </w:t>
      </w:r>
    </w:p>
    <w:p w:rsidR="00026D93" w:rsidRPr="00E45ECB" w:rsidRDefault="00026D93">
      <w:pPr>
        <w:spacing w:after="0" w:line="360" w:lineRule="auto"/>
        <w:jc w:val="both"/>
        <w:rPr>
          <w:rFonts w:ascii="Times New Roman" w:hAnsi="Times New Roman" w:cs="Times New Roman"/>
          <w:sz w:val="24"/>
          <w:szCs w:val="24"/>
        </w:rPr>
      </w:pPr>
    </w:p>
    <w:p w:rsidR="00701694" w:rsidRDefault="00E45E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Το άρθρο </w:t>
      </w:r>
      <w:r w:rsidR="00984CFC">
        <w:rPr>
          <w:rFonts w:ascii="Times New Roman" w:hAnsi="Times New Roman" w:cs="Times New Roman"/>
          <w:sz w:val="24"/>
          <w:szCs w:val="24"/>
        </w:rPr>
        <w:t xml:space="preserve">31 του </w:t>
      </w:r>
      <w:r w:rsidR="00280A76">
        <w:rPr>
          <w:rFonts w:ascii="Times New Roman" w:hAnsi="Times New Roman" w:cs="Times New Roman"/>
          <w:sz w:val="24"/>
          <w:szCs w:val="24"/>
        </w:rPr>
        <w:t xml:space="preserve">ν. </w:t>
      </w:r>
      <w:r w:rsidR="00984CFC">
        <w:rPr>
          <w:rFonts w:ascii="Times New Roman" w:hAnsi="Times New Roman" w:cs="Times New Roman"/>
          <w:sz w:val="24"/>
          <w:szCs w:val="24"/>
        </w:rPr>
        <w:t>4182/2013</w:t>
      </w:r>
      <w:r w:rsidR="00280A76">
        <w:rPr>
          <w:rFonts w:ascii="Times New Roman" w:hAnsi="Times New Roman" w:cs="Times New Roman"/>
          <w:sz w:val="24"/>
          <w:szCs w:val="24"/>
        </w:rPr>
        <w:t xml:space="preserve"> «</w:t>
      </w:r>
      <w:r w:rsidR="00280A76" w:rsidRPr="00280A76">
        <w:rPr>
          <w:rFonts w:ascii="Times New Roman" w:hAnsi="Times New Roman" w:cs="Times New Roman"/>
          <w:sz w:val="24"/>
          <w:szCs w:val="24"/>
        </w:rPr>
        <w:t>Κώδικας κοινωφελών περιουσιών, σχολαζουσών κληρονομιών και λοιπές διατάξεις</w:t>
      </w:r>
      <w:r w:rsidR="00280A76">
        <w:rPr>
          <w:rFonts w:ascii="Times New Roman" w:hAnsi="Times New Roman" w:cs="Times New Roman"/>
          <w:sz w:val="24"/>
          <w:szCs w:val="24"/>
        </w:rPr>
        <w:t>»</w:t>
      </w:r>
      <w:r w:rsidR="00984CFC">
        <w:rPr>
          <w:rFonts w:ascii="Times New Roman" w:hAnsi="Times New Roman" w:cs="Times New Roman"/>
          <w:sz w:val="24"/>
          <w:szCs w:val="24"/>
        </w:rPr>
        <w:t xml:space="preserve"> ορίζει τα εξής: «</w:t>
      </w:r>
      <w:r w:rsidRPr="00E45ECB">
        <w:rPr>
          <w:rFonts w:ascii="Times New Roman" w:hAnsi="Times New Roman" w:cs="Times New Roman"/>
          <w:sz w:val="24"/>
          <w:szCs w:val="24"/>
        </w:rPr>
        <w:t>1. Το λειτούργημα του εκκαθαριστή της περιουσίας παύει με την έγκριση της οριστικής λογοδοσίας επί του έργου του (</w:t>
      </w:r>
      <w:r>
        <w:rPr>
          <w:rFonts w:ascii="Times New Roman" w:hAnsi="Times New Roman" w:cs="Times New Roman"/>
          <w:sz w:val="24"/>
          <w:szCs w:val="24"/>
        </w:rPr>
        <w:t>…</w:t>
      </w:r>
      <w:r w:rsidRPr="00E45ECB">
        <w:rPr>
          <w:rFonts w:ascii="Times New Roman" w:hAnsi="Times New Roman" w:cs="Times New Roman"/>
          <w:sz w:val="24"/>
          <w:szCs w:val="24"/>
        </w:rPr>
        <w:t>). 3. Ο Υπουργός Οικονομικών διαβιβάζει την υποβληθείσα τελική λογοδοσία σε ελεγκτικό γραφείο του άρθρου 21, προς έλεγχο κ</w:t>
      </w:r>
      <w:r>
        <w:rPr>
          <w:rFonts w:ascii="Times New Roman" w:hAnsi="Times New Roman" w:cs="Times New Roman"/>
          <w:sz w:val="24"/>
          <w:szCs w:val="24"/>
        </w:rPr>
        <w:t xml:space="preserve">αι επαλήθευση των </w:t>
      </w:r>
      <w:r>
        <w:rPr>
          <w:rFonts w:ascii="Times New Roman" w:hAnsi="Times New Roman" w:cs="Times New Roman"/>
          <w:sz w:val="24"/>
          <w:szCs w:val="24"/>
        </w:rPr>
        <w:lastRenderedPageBreak/>
        <w:t>στοιχείων της</w:t>
      </w:r>
      <w:r w:rsidRPr="00E45ECB">
        <w:rPr>
          <w:rFonts w:ascii="Times New Roman" w:hAnsi="Times New Roman" w:cs="Times New Roman"/>
          <w:sz w:val="24"/>
          <w:szCs w:val="24"/>
        </w:rPr>
        <w:t xml:space="preserve"> (</w:t>
      </w:r>
      <w:r>
        <w:rPr>
          <w:rFonts w:ascii="Times New Roman" w:hAnsi="Times New Roman" w:cs="Times New Roman"/>
          <w:sz w:val="24"/>
          <w:szCs w:val="24"/>
        </w:rPr>
        <w:t>…</w:t>
      </w:r>
      <w:r w:rsidRPr="00E45ECB">
        <w:rPr>
          <w:rFonts w:ascii="Times New Roman" w:hAnsi="Times New Roman" w:cs="Times New Roman"/>
          <w:sz w:val="24"/>
          <w:szCs w:val="24"/>
        </w:rPr>
        <w:t xml:space="preserve">). 4. </w:t>
      </w:r>
      <w:r w:rsidR="00984CFC">
        <w:rPr>
          <w:rFonts w:ascii="Times New Roman" w:hAnsi="Times New Roman" w:cs="Times New Roman"/>
          <w:sz w:val="24"/>
          <w:szCs w:val="24"/>
        </w:rPr>
        <w:t>Αν από τον έλεγχο διαπιστωθούν ελλείμματα, υπό την έννοια των άρθρων 40 επ. του ν. 2362/1995 (Α΄ 247), εφαρμόζονται οι διατάξεις για τους δημόσιους υπόλογους. Κάθε ζημιά που προκλήθηκε από τη διαχείριση και διάθεση της περιουσίας κατά παράβαση των όρων της συστατικής πράξης και των διατάξεων του παρόντος Κώδικα, καταλογίζεται εντόκως, αν συντρέχει δόλος ή βαριά αμέλεια, με αιτιολογη</w:t>
      </w:r>
      <w:r>
        <w:rPr>
          <w:rFonts w:ascii="Times New Roman" w:hAnsi="Times New Roman" w:cs="Times New Roman"/>
          <w:sz w:val="24"/>
          <w:szCs w:val="24"/>
        </w:rPr>
        <w:t>μένη απόφαση της αρμόδιας αρχής</w:t>
      </w:r>
      <w:r w:rsidR="00984CFC">
        <w:rPr>
          <w:rFonts w:ascii="Times New Roman" w:hAnsi="Times New Roman" w:cs="Times New Roman"/>
          <w:sz w:val="24"/>
          <w:szCs w:val="24"/>
        </w:rPr>
        <w:t xml:space="preserve"> </w:t>
      </w:r>
      <w:r w:rsidRPr="00E45ECB">
        <w:rPr>
          <w:rFonts w:ascii="Times New Roman" w:hAnsi="Times New Roman" w:cs="Times New Roman"/>
          <w:sz w:val="24"/>
          <w:szCs w:val="24"/>
        </w:rPr>
        <w:t xml:space="preserve">(…). 6. </w:t>
      </w:r>
      <w:r w:rsidR="00984CFC">
        <w:rPr>
          <w:rFonts w:ascii="Times New Roman" w:hAnsi="Times New Roman" w:cs="Times New Roman"/>
          <w:sz w:val="24"/>
          <w:szCs w:val="24"/>
        </w:rPr>
        <w:t>Αν ο εκκαθαριστής προσκληθεί να λογοδοτήσει και αρνείται, εξακριβώνεται με έλεγχο ή με κάθε άλλο πρόσφορο τρόπο αν υπάρχουν ελλείμματα ή ζημία και ακολουθεί καταλογισμός»</w:t>
      </w:r>
      <w:r>
        <w:rPr>
          <w:rStyle w:val="ae"/>
          <w:rFonts w:ascii="Times New Roman" w:hAnsi="Times New Roman" w:cs="Times New Roman"/>
          <w:sz w:val="24"/>
          <w:szCs w:val="24"/>
        </w:rPr>
        <w:footnoteReference w:id="38"/>
      </w:r>
      <w:r w:rsidR="00984CFC">
        <w:rPr>
          <w:rFonts w:ascii="Times New Roman" w:hAnsi="Times New Roman" w:cs="Times New Roman"/>
          <w:sz w:val="24"/>
          <w:szCs w:val="24"/>
        </w:rPr>
        <w:t>.</w:t>
      </w:r>
      <w:r w:rsidR="008623BC">
        <w:rPr>
          <w:rFonts w:ascii="Times New Roman" w:hAnsi="Times New Roman" w:cs="Times New Roman"/>
          <w:sz w:val="24"/>
          <w:szCs w:val="24"/>
        </w:rPr>
        <w:t xml:space="preserve"> Η </w:t>
      </w:r>
      <w:r w:rsidR="00984CFC">
        <w:rPr>
          <w:rFonts w:ascii="Times New Roman" w:hAnsi="Times New Roman" w:cs="Times New Roman"/>
          <w:sz w:val="24"/>
          <w:szCs w:val="24"/>
        </w:rPr>
        <w:t xml:space="preserve">αιτιολογική έκθεση </w:t>
      </w:r>
      <w:r w:rsidR="008623BC">
        <w:rPr>
          <w:rFonts w:ascii="Times New Roman" w:hAnsi="Times New Roman" w:cs="Times New Roman"/>
          <w:sz w:val="24"/>
          <w:szCs w:val="24"/>
        </w:rPr>
        <w:t>του νόμου σχετικά με την ανωτέρω διάταξη αναφέρει ότι</w:t>
      </w:r>
      <w:r w:rsidR="00984CFC">
        <w:rPr>
          <w:rFonts w:ascii="Times New Roman" w:hAnsi="Times New Roman" w:cs="Times New Roman"/>
          <w:sz w:val="24"/>
          <w:szCs w:val="24"/>
        </w:rPr>
        <w:t>: «</w:t>
      </w:r>
      <w:r w:rsidR="008623BC" w:rsidRPr="008623BC">
        <w:rPr>
          <w:rFonts w:ascii="Times New Roman" w:hAnsi="Times New Roman" w:cs="Times New Roman"/>
          <w:sz w:val="24"/>
          <w:szCs w:val="24"/>
        </w:rPr>
        <w:t>Αν από τον έλεγχο της λογοδοσίας διαπιστωθούν ελλείµµατα, εφαρµόζονται οι διατάξεις του Κώδικα Δηµοσίου Λογιστικού (ν. 2362/1995) για τους δηµόσιους υπόλογους και ο καταλογισµός στους υπεύθυνους, αν συντρέχει δόλος ή βαριά αµέλεια περί την άσκηση των καθηκόντων τους. Για τον καταλογισµό απαιτείται αιτιολο</w:t>
      </w:r>
      <w:r w:rsidR="008623BC">
        <w:rPr>
          <w:rFonts w:ascii="Times New Roman" w:hAnsi="Times New Roman" w:cs="Times New Roman"/>
          <w:sz w:val="24"/>
          <w:szCs w:val="24"/>
        </w:rPr>
        <w:t>γηµένη γνώµη της αρµόδιας αρχής</w:t>
      </w:r>
      <w:r w:rsidR="00984CFC">
        <w:rPr>
          <w:rFonts w:ascii="Times New Roman" w:hAnsi="Times New Roman" w:cs="Times New Roman"/>
          <w:sz w:val="24"/>
          <w:szCs w:val="24"/>
        </w:rPr>
        <w:t>».</w:t>
      </w:r>
    </w:p>
    <w:p w:rsidR="00701694" w:rsidRDefault="00701694">
      <w:pPr>
        <w:spacing w:after="0" w:line="360" w:lineRule="auto"/>
        <w:jc w:val="both"/>
        <w:rPr>
          <w:rFonts w:ascii="Times New Roman" w:hAnsi="Times New Roman" w:cs="Times New Roman"/>
          <w:sz w:val="24"/>
          <w:szCs w:val="24"/>
        </w:rPr>
      </w:pPr>
    </w:p>
    <w:p w:rsidR="00701694" w:rsidRDefault="00280A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Η νέα αυτή διάταξη </w:t>
      </w:r>
      <w:r w:rsidR="003C2ECD">
        <w:rPr>
          <w:rFonts w:ascii="Times New Roman" w:hAnsi="Times New Roman" w:cs="Times New Roman"/>
          <w:sz w:val="24"/>
          <w:szCs w:val="24"/>
        </w:rPr>
        <w:t xml:space="preserve">σίγουρα χρήζει ερμηνείας και ίσως </w:t>
      </w:r>
      <w:r>
        <w:rPr>
          <w:rFonts w:ascii="Times New Roman" w:hAnsi="Times New Roman" w:cs="Times New Roman"/>
          <w:sz w:val="24"/>
          <w:szCs w:val="24"/>
        </w:rPr>
        <w:t>να θέτει σε καινούρια βάση</w:t>
      </w:r>
      <w:r w:rsidR="00984CFC">
        <w:rPr>
          <w:rFonts w:ascii="Times New Roman" w:hAnsi="Times New Roman" w:cs="Times New Roman"/>
          <w:sz w:val="24"/>
          <w:szCs w:val="24"/>
        </w:rPr>
        <w:t xml:space="preserve"> κάποια από τα ζητήματα που απασχόλησαν τη νομολογία υπό το προγενέστερο νομοθετικό καθεστώς. Εκ πρώτης όψεως, φαίνεται να καταργεί τη διάκριση του βαθμού της ευθύνης και του βαθμού της υπαιτιότητας ανάλογα με τη μορφή της παραβίασης</w:t>
      </w:r>
      <w:r>
        <w:rPr>
          <w:rFonts w:ascii="Times New Roman" w:hAnsi="Times New Roman" w:cs="Times New Roman"/>
          <w:sz w:val="24"/>
          <w:szCs w:val="24"/>
        </w:rPr>
        <w:t xml:space="preserve"> που ίσχυε υπό τον α.ν. 2039/1939 (ευθύνη και για ελαφρά αμέλεια σε περίπτωση παραβίασης διατάξεων του α.ν. και της διαθήκης και ευθύνη μόνον για δόλο ή βαρεία αμέλεια σε περίπτωση παραβίασης του γενικού καθήκοντος διαχείρισης) και να</w:t>
      </w:r>
      <w:r w:rsidR="00984CFC">
        <w:rPr>
          <w:rFonts w:ascii="Times New Roman" w:hAnsi="Times New Roman" w:cs="Times New Roman"/>
          <w:sz w:val="24"/>
          <w:szCs w:val="24"/>
        </w:rPr>
        <w:t xml:space="preserve"> θεσπίζει ευθύνη</w:t>
      </w:r>
      <w:r>
        <w:rPr>
          <w:rFonts w:ascii="Times New Roman" w:hAnsi="Times New Roman" w:cs="Times New Roman"/>
          <w:sz w:val="24"/>
          <w:szCs w:val="24"/>
        </w:rPr>
        <w:t>, για δόλο ή βαρεία</w:t>
      </w:r>
      <w:r w:rsidR="00984CFC">
        <w:rPr>
          <w:rFonts w:ascii="Times New Roman" w:hAnsi="Times New Roman" w:cs="Times New Roman"/>
          <w:sz w:val="24"/>
          <w:szCs w:val="24"/>
        </w:rPr>
        <w:t xml:space="preserve"> αμέλεια</w:t>
      </w:r>
      <w:r>
        <w:rPr>
          <w:rFonts w:ascii="Times New Roman" w:hAnsi="Times New Roman" w:cs="Times New Roman"/>
          <w:sz w:val="24"/>
          <w:szCs w:val="24"/>
        </w:rPr>
        <w:t>,</w:t>
      </w:r>
      <w:r w:rsidR="00984CFC">
        <w:rPr>
          <w:rFonts w:ascii="Times New Roman" w:hAnsi="Times New Roman" w:cs="Times New Roman"/>
          <w:sz w:val="24"/>
          <w:szCs w:val="24"/>
        </w:rPr>
        <w:t xml:space="preserve"> σε περίπτωση παραβίασης των όρ</w:t>
      </w:r>
      <w:r>
        <w:rPr>
          <w:rFonts w:ascii="Times New Roman" w:hAnsi="Times New Roman" w:cs="Times New Roman"/>
          <w:sz w:val="24"/>
          <w:szCs w:val="24"/>
        </w:rPr>
        <w:t>ων της συστατικής πράξης και των διατάξεων</w:t>
      </w:r>
      <w:r w:rsidR="003C2ECD">
        <w:rPr>
          <w:rFonts w:ascii="Times New Roman" w:hAnsi="Times New Roman" w:cs="Times New Roman"/>
          <w:sz w:val="24"/>
          <w:szCs w:val="24"/>
        </w:rPr>
        <w:t xml:space="preserve"> του ν. 4182/2013</w:t>
      </w:r>
      <w:r w:rsidR="00844C9A">
        <w:rPr>
          <w:rFonts w:ascii="Times New Roman" w:hAnsi="Times New Roman" w:cs="Times New Roman"/>
          <w:sz w:val="24"/>
          <w:szCs w:val="24"/>
        </w:rPr>
        <w:t>. Επίσης, στο μέτρο αναφέρεται</w:t>
      </w:r>
      <w:r w:rsidR="00984CFC">
        <w:rPr>
          <w:rFonts w:ascii="Times New Roman" w:hAnsi="Times New Roman" w:cs="Times New Roman"/>
          <w:sz w:val="24"/>
          <w:szCs w:val="24"/>
        </w:rPr>
        <w:t xml:space="preserve"> σε </w:t>
      </w:r>
      <w:r w:rsidR="00844C9A">
        <w:rPr>
          <w:rFonts w:ascii="Times New Roman" w:hAnsi="Times New Roman" w:cs="Times New Roman"/>
          <w:sz w:val="24"/>
          <w:szCs w:val="24"/>
        </w:rPr>
        <w:t>«</w:t>
      </w:r>
      <w:r w:rsidR="00984CFC">
        <w:rPr>
          <w:rFonts w:ascii="Times New Roman" w:hAnsi="Times New Roman" w:cs="Times New Roman"/>
          <w:sz w:val="24"/>
          <w:szCs w:val="24"/>
        </w:rPr>
        <w:t>ελλείμματα</w:t>
      </w:r>
      <w:r w:rsidR="00844C9A">
        <w:rPr>
          <w:rFonts w:ascii="Times New Roman" w:hAnsi="Times New Roman" w:cs="Times New Roman"/>
          <w:sz w:val="24"/>
          <w:szCs w:val="24"/>
        </w:rPr>
        <w:t>»</w:t>
      </w:r>
      <w:r w:rsidR="00984CFC">
        <w:rPr>
          <w:rFonts w:ascii="Times New Roman" w:hAnsi="Times New Roman" w:cs="Times New Roman"/>
          <w:sz w:val="24"/>
          <w:szCs w:val="24"/>
        </w:rPr>
        <w:t xml:space="preserve"> και όχι μόνον σε ζημία</w:t>
      </w:r>
      <w:r w:rsidR="00844C9A">
        <w:rPr>
          <w:rFonts w:ascii="Times New Roman" w:hAnsi="Times New Roman" w:cs="Times New Roman"/>
          <w:sz w:val="24"/>
          <w:szCs w:val="24"/>
        </w:rPr>
        <w:t>,</w:t>
      </w:r>
      <w:r w:rsidR="00D47776">
        <w:rPr>
          <w:rFonts w:ascii="Times New Roman" w:hAnsi="Times New Roman" w:cs="Times New Roman"/>
          <w:sz w:val="24"/>
          <w:szCs w:val="24"/>
        </w:rPr>
        <w:t xml:space="preserve"> </w:t>
      </w:r>
      <w:r w:rsidR="00984CFC">
        <w:rPr>
          <w:rFonts w:ascii="Times New Roman" w:hAnsi="Times New Roman" w:cs="Times New Roman"/>
          <w:sz w:val="24"/>
          <w:szCs w:val="24"/>
        </w:rPr>
        <w:t xml:space="preserve">ίσως ανοίγει τον δρόμο στα ελεγκτικά όργανα για </w:t>
      </w:r>
      <w:r w:rsidR="00844C9A">
        <w:rPr>
          <w:rFonts w:ascii="Times New Roman" w:hAnsi="Times New Roman" w:cs="Times New Roman"/>
          <w:sz w:val="24"/>
          <w:szCs w:val="24"/>
        </w:rPr>
        <w:t xml:space="preserve">καταλογισμό </w:t>
      </w:r>
      <w:r w:rsidR="003064EE">
        <w:rPr>
          <w:rFonts w:ascii="Times New Roman" w:hAnsi="Times New Roman" w:cs="Times New Roman"/>
          <w:sz w:val="24"/>
          <w:szCs w:val="24"/>
        </w:rPr>
        <w:t xml:space="preserve">και </w:t>
      </w:r>
      <w:r w:rsidR="003C2ECD">
        <w:rPr>
          <w:rFonts w:ascii="Times New Roman" w:hAnsi="Times New Roman" w:cs="Times New Roman"/>
          <w:sz w:val="24"/>
          <w:szCs w:val="24"/>
        </w:rPr>
        <w:t>τυπικών ελλειμμάτων</w:t>
      </w:r>
      <w:r w:rsidR="00984CFC">
        <w:rPr>
          <w:rFonts w:ascii="Times New Roman" w:hAnsi="Times New Roman" w:cs="Times New Roman"/>
          <w:sz w:val="24"/>
          <w:szCs w:val="24"/>
        </w:rPr>
        <w:t xml:space="preserve"> καθιστώντας</w:t>
      </w:r>
      <w:r w:rsidR="00844C9A">
        <w:rPr>
          <w:rFonts w:ascii="Times New Roman" w:hAnsi="Times New Roman" w:cs="Times New Roman"/>
          <w:sz w:val="24"/>
          <w:szCs w:val="24"/>
        </w:rPr>
        <w:t>,</w:t>
      </w:r>
      <w:r w:rsidR="00984CFC">
        <w:rPr>
          <w:rFonts w:ascii="Times New Roman" w:hAnsi="Times New Roman" w:cs="Times New Roman"/>
          <w:sz w:val="24"/>
          <w:szCs w:val="24"/>
        </w:rPr>
        <w:t xml:space="preserve"> σε αυτή</w:t>
      </w:r>
      <w:r w:rsidR="003064EE">
        <w:rPr>
          <w:rFonts w:ascii="Times New Roman" w:hAnsi="Times New Roman" w:cs="Times New Roman"/>
          <w:sz w:val="24"/>
          <w:szCs w:val="24"/>
        </w:rPr>
        <w:t>ν</w:t>
      </w:r>
      <w:r w:rsidR="00984CFC">
        <w:rPr>
          <w:rFonts w:ascii="Times New Roman" w:hAnsi="Times New Roman" w:cs="Times New Roman"/>
          <w:sz w:val="24"/>
          <w:szCs w:val="24"/>
        </w:rPr>
        <w:t xml:space="preserve"> την περίπτωση</w:t>
      </w:r>
      <w:r w:rsidR="00844C9A">
        <w:rPr>
          <w:rFonts w:ascii="Times New Roman" w:hAnsi="Times New Roman" w:cs="Times New Roman"/>
          <w:sz w:val="24"/>
          <w:szCs w:val="24"/>
        </w:rPr>
        <w:t>,</w:t>
      </w:r>
      <w:r w:rsidR="00984CFC">
        <w:rPr>
          <w:rFonts w:ascii="Times New Roman" w:hAnsi="Times New Roman" w:cs="Times New Roman"/>
          <w:sz w:val="24"/>
          <w:szCs w:val="24"/>
        </w:rPr>
        <w:t xml:space="preserve"> αναγκαία την ε</w:t>
      </w:r>
      <w:r w:rsidR="00844C9A">
        <w:rPr>
          <w:rFonts w:ascii="Times New Roman" w:hAnsi="Times New Roman" w:cs="Times New Roman"/>
          <w:sz w:val="24"/>
          <w:szCs w:val="24"/>
        </w:rPr>
        <w:t>φαρμογή αρχή της αναλογικότητας.</w:t>
      </w:r>
      <w:r w:rsidR="00984CFC">
        <w:rPr>
          <w:rFonts w:ascii="Times New Roman" w:hAnsi="Times New Roman" w:cs="Times New Roman"/>
          <w:sz w:val="24"/>
          <w:szCs w:val="24"/>
        </w:rPr>
        <w:t xml:space="preserve"> </w:t>
      </w:r>
      <w:r w:rsidR="00844C9A">
        <w:rPr>
          <w:rFonts w:ascii="Times New Roman" w:hAnsi="Times New Roman" w:cs="Times New Roman"/>
          <w:sz w:val="24"/>
          <w:szCs w:val="24"/>
        </w:rPr>
        <w:t>Τέλος, με τη ρητή παραπομπή της στις</w:t>
      </w:r>
      <w:r w:rsidR="00984CFC">
        <w:rPr>
          <w:rFonts w:ascii="Times New Roman" w:hAnsi="Times New Roman" w:cs="Times New Roman"/>
          <w:sz w:val="24"/>
          <w:szCs w:val="24"/>
        </w:rPr>
        <w:t xml:space="preserve"> διατάξεις για τους δημόσιους υπολόγους, ίσως ο καταλογισμός των </w:t>
      </w:r>
      <w:r w:rsidR="00984CFC">
        <w:rPr>
          <w:rFonts w:ascii="Times New Roman" w:hAnsi="Times New Roman" w:cs="Times New Roman"/>
          <w:sz w:val="24"/>
          <w:szCs w:val="24"/>
          <w:lang w:val="en-US"/>
        </w:rPr>
        <w:t>de</w:t>
      </w:r>
      <w:r w:rsidR="00984CFC">
        <w:rPr>
          <w:rFonts w:ascii="Times New Roman" w:hAnsi="Times New Roman" w:cs="Times New Roman"/>
          <w:sz w:val="24"/>
          <w:szCs w:val="24"/>
        </w:rPr>
        <w:t xml:space="preserve"> </w:t>
      </w:r>
      <w:r w:rsidR="00984CFC">
        <w:rPr>
          <w:rFonts w:ascii="Times New Roman" w:hAnsi="Times New Roman" w:cs="Times New Roman"/>
          <w:sz w:val="24"/>
          <w:szCs w:val="24"/>
          <w:lang w:val="en-US"/>
        </w:rPr>
        <w:t>facto</w:t>
      </w:r>
      <w:r w:rsidR="00984CFC">
        <w:rPr>
          <w:rFonts w:ascii="Times New Roman" w:hAnsi="Times New Roman" w:cs="Times New Roman"/>
          <w:sz w:val="24"/>
          <w:szCs w:val="24"/>
        </w:rPr>
        <w:t xml:space="preserve"> αναμειχθέντων στη διαχείριση </w:t>
      </w:r>
      <w:r w:rsidR="00844C9A">
        <w:rPr>
          <w:rFonts w:ascii="Times New Roman" w:hAnsi="Times New Roman" w:cs="Times New Roman"/>
          <w:sz w:val="24"/>
          <w:szCs w:val="24"/>
        </w:rPr>
        <w:t xml:space="preserve">του κληροδοτήματος </w:t>
      </w:r>
      <w:r w:rsidR="00984CFC">
        <w:rPr>
          <w:rFonts w:ascii="Times New Roman" w:hAnsi="Times New Roman" w:cs="Times New Roman"/>
          <w:sz w:val="24"/>
          <w:szCs w:val="24"/>
        </w:rPr>
        <w:t>να αποκτά σαφέστερο νομοθετικό έρεισμα.</w:t>
      </w:r>
    </w:p>
    <w:p w:rsidR="00701694" w:rsidRDefault="00701694">
      <w:pPr>
        <w:spacing w:after="0" w:line="360" w:lineRule="auto"/>
        <w:jc w:val="both"/>
        <w:rPr>
          <w:rFonts w:ascii="Times New Roman" w:hAnsi="Times New Roman" w:cs="Times New Roman"/>
          <w:sz w:val="24"/>
          <w:szCs w:val="24"/>
        </w:rPr>
      </w:pPr>
    </w:p>
    <w:p w:rsidR="00701694" w:rsidRDefault="00984CFC">
      <w:pPr>
        <w:spacing w:after="0" w:line="360" w:lineRule="auto"/>
        <w:jc w:val="both"/>
      </w:pPr>
      <w:r>
        <w:rPr>
          <w:rFonts w:ascii="Times New Roman" w:hAnsi="Times New Roman" w:cs="Times New Roman"/>
          <w:sz w:val="24"/>
          <w:szCs w:val="24"/>
        </w:rPr>
        <w:t xml:space="preserve"> </w:t>
      </w:r>
    </w:p>
    <w:sectPr w:rsidR="00701694" w:rsidSect="00150CEB">
      <w:headerReference w:type="default" r:id="rId8"/>
      <w:pgSz w:w="11906" w:h="16838"/>
      <w:pgMar w:top="1440" w:right="1800" w:bottom="1440" w:left="1800" w:header="708"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3BB" w:rsidRDefault="008803BB">
      <w:pPr>
        <w:spacing w:after="0" w:line="240" w:lineRule="auto"/>
      </w:pPr>
      <w:r>
        <w:separator/>
      </w:r>
    </w:p>
  </w:endnote>
  <w:endnote w:type="continuationSeparator" w:id="0">
    <w:p w:rsidR="008803BB" w:rsidRDefault="0088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3BB" w:rsidRDefault="008803BB">
      <w:pPr>
        <w:spacing w:after="0" w:line="240" w:lineRule="auto"/>
      </w:pPr>
      <w:r>
        <w:separator/>
      </w:r>
    </w:p>
  </w:footnote>
  <w:footnote w:type="continuationSeparator" w:id="0">
    <w:p w:rsidR="008803BB" w:rsidRDefault="008803BB">
      <w:pPr>
        <w:spacing w:after="0" w:line="240" w:lineRule="auto"/>
      </w:pPr>
      <w:r>
        <w:continuationSeparator/>
      </w:r>
    </w:p>
  </w:footnote>
  <w:footnote w:id="1">
    <w:p w:rsidR="00106255" w:rsidRDefault="00106255" w:rsidP="00ED5559">
      <w:pPr>
        <w:pStyle w:val="ad"/>
        <w:jc w:val="both"/>
      </w:pPr>
      <w:r>
        <w:rPr>
          <w:rStyle w:val="ae"/>
        </w:rPr>
        <w:footnoteRef/>
      </w:r>
      <w:r>
        <w:t xml:space="preserve"> </w:t>
      </w:r>
      <w:r w:rsidRPr="00ED5559">
        <w:t>Το άρθρο αυτό αποδίδει, σε επεξεργασμένη μορφή, την εισήγηση που παρουσιάστηκε στο επιμορφωτικό σεμινάριο της Εθνικής Σχολής Δικαστικών Λειτουργών που δ</w:t>
      </w:r>
      <w:r>
        <w:t>ιεξήχθη στη Θεσσαλονίκη, στις 9 και 10</w:t>
      </w:r>
      <w:r w:rsidRPr="00ED5559">
        <w:t xml:space="preserve"> </w:t>
      </w:r>
      <w:r>
        <w:t>Δεκεμβρίου 2019</w:t>
      </w:r>
      <w:r w:rsidRPr="00ED5559">
        <w:t xml:space="preserve">, με </w:t>
      </w:r>
      <w:r>
        <w:t>τίτλο:</w:t>
      </w:r>
      <w:r w:rsidRPr="00ED5559">
        <w:t xml:space="preserve"> «Ορθή διαχείριση του δημοσίου χρήματος. Διάλογος του Ελεγκτικού Συνεδρίου με τις άλλες δικαιοδοσίες»</w:t>
      </w:r>
      <w:r>
        <w:t>.</w:t>
      </w:r>
    </w:p>
  </w:footnote>
  <w:footnote w:id="2">
    <w:p w:rsidR="00106255" w:rsidRDefault="00106255" w:rsidP="003D281E">
      <w:pPr>
        <w:pStyle w:val="ad"/>
        <w:jc w:val="both"/>
      </w:pPr>
      <w:r>
        <w:rPr>
          <w:rStyle w:val="ae"/>
        </w:rPr>
        <w:footnoteRef/>
      </w:r>
      <w:r>
        <w:t xml:space="preserve"> Βλ. άρθρο 1 του ν. 4182/2013 (Α΄ 185) «</w:t>
      </w:r>
      <w:r w:rsidRPr="00B27652">
        <w:t>Κώδικας κοινωφελών περιουσιών, σχολαζουσών κληρονομιών και λοιπές διατάξεις</w:t>
      </w:r>
      <w:r>
        <w:t>».</w:t>
      </w:r>
      <w:r w:rsidRPr="00FD3C83">
        <w:t xml:space="preserve"> </w:t>
      </w:r>
      <w:r>
        <w:t>Βλ. κ</w:t>
      </w:r>
      <w:r w:rsidRPr="00FD3C83">
        <w:t>αι την εγκύκλιο ΥΠ.ΟΙΚ. ΔΚΠ/1040933/ΕΞ2014/ΕΓΚΥΚΛ</w:t>
      </w:r>
      <w:r>
        <w:t>ΙΟΣ 1/6-3-14 (ΑΔΑ: ΒΙΚΤΗ-ΔΣ3): «</w:t>
      </w:r>
      <w:r w:rsidRPr="00FD3C83">
        <w:t>Παροχή οδηγιών για την</w:t>
      </w:r>
      <w:r>
        <w:t xml:space="preserve"> ορθή εφαρμογή του Ν.4182/2013 </w:t>
      </w:r>
      <w:r w:rsidRPr="003C2B73">
        <w:t>“</w:t>
      </w:r>
      <w:r w:rsidRPr="00FD3C83">
        <w:t>Κώδικας Κοινωφελών Περιουσιών και Σχολαζουσών Κ</w:t>
      </w:r>
      <w:r>
        <w:t>ληρονομιών και λοιπές διατάξεις</w:t>
      </w:r>
      <w:r w:rsidRPr="003C2B73">
        <w:t>”</w:t>
      </w:r>
      <w:r>
        <w:t>».</w:t>
      </w:r>
    </w:p>
  </w:footnote>
  <w:footnote w:id="3">
    <w:p w:rsidR="00106255" w:rsidRDefault="00106255" w:rsidP="003D281E">
      <w:pPr>
        <w:pStyle w:val="ad"/>
        <w:jc w:val="both"/>
      </w:pPr>
      <w:r>
        <w:rPr>
          <w:rStyle w:val="ae"/>
        </w:rPr>
        <w:footnoteRef/>
      </w:r>
      <w:r>
        <w:t xml:space="preserve"> Το άρθρο 109 του Συντάγματος ορίζει ότι: «</w:t>
      </w:r>
      <w:r w:rsidRPr="009C6147">
        <w:rPr>
          <w:i/>
        </w:rPr>
        <w:t>1. Δεν επιτρέπεται η μεταβολή του περιεχομένου ή των όρων διαθήκης, κωδικέλλου ή δωρεάς, ως προς τις διατάξεις τους υπέρ του Δημοσίου ή υπέρ κοινωφελούς σκοπού. 2. Κατ’ εξαίρεση επιτρέπεται η επωφελέστερη αξιοποίηση ή διάθεση, για τον ίδιο ή άλλο κοινωφελή σκοπό, εκείνου που καταλείφθηκε ή δωρήθηκε, στην περιοχή που καθόρισε ο δωρητής ή ο διαθέτης ή στην ευρύτερή της περιφέρεια, όταν βεβαιωθεί με δικαστική απόφαση ότι η θέληση του διαθέτη ή του δωρητή δεν μπορεί να πραγματοποιηθεί, για οποιονδήποτε λόγο, καθόλου ή κατά το μεγαλύτερο μέρος του περιεχομένου της, καθώς και αν μπορεί να ικανοποιηθεί πληρέστερα με τη μεταβολή της εκμετάλλευσης, όπως νόμος ορίζει. 3. Νόμος ορίζει τα σχετικά με τη σύνταξη μητρώου κληροδοτημάτων γενικά και ανά περιφέρεια, την καταγραφή και ταξινόμηση των περιουσιακών τους στοιχείων, τη διοίκηση και διαχείριση του κάθε κληροδοτήματος σύμφωνα με τη βούληση του διαθέτη ή δωρητή και κάθε άλλο συναφές ζήτημα</w:t>
      </w:r>
      <w:r>
        <w:t>».</w:t>
      </w:r>
    </w:p>
  </w:footnote>
  <w:footnote w:id="4">
    <w:p w:rsidR="00106255" w:rsidRDefault="00106255" w:rsidP="000D7AF3">
      <w:pPr>
        <w:pStyle w:val="ad"/>
        <w:jc w:val="both"/>
      </w:pPr>
      <w:r>
        <w:rPr>
          <w:rStyle w:val="ae"/>
        </w:rPr>
        <w:footnoteRef/>
      </w:r>
      <w:r>
        <w:t xml:space="preserve"> Α.ν</w:t>
      </w:r>
      <w:r w:rsidRPr="000D7AF3">
        <w:t>. 2039/</w:t>
      </w:r>
      <w:r>
        <w:t>1939 (Α΄ 455) «</w:t>
      </w:r>
      <w:r w:rsidRPr="000D7AF3">
        <w:t>Περί τροποποιήσεως, συμπληρώσεως και κωδικοποιήσεως των Νόμων περί εκκαθαρίσεως και διοικήσεως των εις το Κράτος και υπέρ κοινωφελών σκοπών καταλειπομένων κληρονομιών, κληροδοσιών και δωρεών</w:t>
      </w:r>
      <w:r>
        <w:t>».</w:t>
      </w:r>
    </w:p>
  </w:footnote>
  <w:footnote w:id="5">
    <w:p w:rsidR="00106255" w:rsidRDefault="00106255" w:rsidP="00B51FD8">
      <w:pPr>
        <w:pStyle w:val="ad"/>
        <w:jc w:val="both"/>
      </w:pPr>
      <w:r>
        <w:rPr>
          <w:rStyle w:val="ae"/>
        </w:rPr>
        <w:footnoteRef/>
      </w:r>
      <w:r>
        <w:t xml:space="preserve"> Βλ. άρθρο 825 του Κώδικα Πολιτικής Δικονομίας, όπως ισχύει μετά την τροποποίησή του με το άρθρο 77 παρ. 3 του ν. 4182/2013 καθώς και άρθρο 10 του ν. 4182/2013. Σύμφωνα με το ίδιο άρθρο, εά</w:t>
      </w:r>
      <w:r w:rsidRPr="008953EC">
        <w:t>ν η κοινωφελής περιουσία υπάγεται στην εποπτεία του Υπουργού Οικονομικών, αρμόδιο είναι το Εφετείο Αθηνών.</w:t>
      </w:r>
    </w:p>
  </w:footnote>
  <w:footnote w:id="6">
    <w:p w:rsidR="00106255" w:rsidRDefault="00106255">
      <w:pPr>
        <w:pStyle w:val="ad"/>
      </w:pPr>
      <w:r>
        <w:rPr>
          <w:rStyle w:val="ae"/>
        </w:rPr>
        <w:footnoteRef/>
      </w:r>
      <w:r>
        <w:t xml:space="preserve"> ΑΠ 627/2005, 755/2008, </w:t>
      </w:r>
      <w:r w:rsidRPr="004E7606">
        <w:t>225</w:t>
      </w:r>
      <w:r>
        <w:t>, 1777</w:t>
      </w:r>
      <w:r w:rsidRPr="004E7606">
        <w:t>/2009</w:t>
      </w:r>
      <w:r>
        <w:t xml:space="preserve"> κ.ά.</w:t>
      </w:r>
    </w:p>
  </w:footnote>
  <w:footnote w:id="7">
    <w:p w:rsidR="00106255" w:rsidRDefault="00106255">
      <w:pPr>
        <w:pStyle w:val="ad"/>
      </w:pPr>
      <w:r>
        <w:rPr>
          <w:rStyle w:val="ae"/>
        </w:rPr>
        <w:footnoteRef/>
      </w:r>
      <w:r>
        <w:t xml:space="preserve"> Βλ. Εφ.Αθ. </w:t>
      </w:r>
      <w:r w:rsidRPr="00CC6FA4">
        <w:t>79</w:t>
      </w:r>
      <w:r>
        <w:t>57/2001.</w:t>
      </w:r>
    </w:p>
  </w:footnote>
  <w:footnote w:id="8">
    <w:p w:rsidR="00106255" w:rsidRDefault="00106255">
      <w:pPr>
        <w:pStyle w:val="ad"/>
      </w:pPr>
      <w:r>
        <w:rPr>
          <w:rStyle w:val="ae"/>
        </w:rPr>
        <w:footnoteRef/>
      </w:r>
      <w:r>
        <w:t xml:space="preserve"> ΑΠ 105/2013.</w:t>
      </w:r>
    </w:p>
  </w:footnote>
  <w:footnote w:id="9">
    <w:p w:rsidR="00106255" w:rsidRDefault="00106255">
      <w:pPr>
        <w:pStyle w:val="ad"/>
      </w:pPr>
      <w:r>
        <w:rPr>
          <w:rStyle w:val="ae"/>
        </w:rPr>
        <w:footnoteRef/>
      </w:r>
      <w:r>
        <w:t xml:space="preserve"> ΑΠ 843/2017.</w:t>
      </w:r>
    </w:p>
  </w:footnote>
  <w:footnote w:id="10">
    <w:p w:rsidR="00106255" w:rsidRDefault="00106255">
      <w:pPr>
        <w:pStyle w:val="ad"/>
      </w:pPr>
      <w:r>
        <w:rPr>
          <w:rStyle w:val="ae"/>
        </w:rPr>
        <w:footnoteRef/>
      </w:r>
      <w:r>
        <w:t xml:space="preserve"> </w:t>
      </w:r>
      <w:r w:rsidRPr="00312DB5">
        <w:t xml:space="preserve">ΣτΕ </w:t>
      </w:r>
      <w:r>
        <w:t>Ολομ. 1191, 1192/2009, 223/2009</w:t>
      </w:r>
      <w:r w:rsidRPr="00312DB5">
        <w:t>, 3371/2008, 2807/2002</w:t>
      </w:r>
      <w:r>
        <w:t>.</w:t>
      </w:r>
    </w:p>
  </w:footnote>
  <w:footnote w:id="11">
    <w:p w:rsidR="00106255" w:rsidRDefault="00106255">
      <w:pPr>
        <w:pStyle w:val="ad"/>
      </w:pPr>
      <w:r>
        <w:rPr>
          <w:rStyle w:val="ae"/>
        </w:rPr>
        <w:footnoteRef/>
      </w:r>
      <w:r>
        <w:t xml:space="preserve"> ΣτΕ Ολομ. 1319/2019. Β</w:t>
      </w:r>
      <w:r w:rsidRPr="000C52F7">
        <w:t>λ. και 2506</w:t>
      </w:r>
      <w:r>
        <w:t>/2017</w:t>
      </w:r>
      <w:r w:rsidRPr="000C52F7">
        <w:t>, 107</w:t>
      </w:r>
      <w:r>
        <w:t>, 108</w:t>
      </w:r>
      <w:r w:rsidRPr="000C52F7">
        <w:t>/2018 για την Ιωνίδειο Σχολή</w:t>
      </w:r>
      <w:r>
        <w:t>.</w:t>
      </w:r>
    </w:p>
  </w:footnote>
  <w:footnote w:id="12">
    <w:p w:rsidR="00106255" w:rsidRDefault="00106255" w:rsidP="009C6147">
      <w:pPr>
        <w:pStyle w:val="ad"/>
        <w:jc w:val="both"/>
      </w:pPr>
      <w:r>
        <w:rPr>
          <w:rStyle w:val="ae"/>
        </w:rPr>
        <w:footnoteRef/>
      </w:r>
      <w:r>
        <w:t xml:space="preserve"> Ο, κυρωθείς με το άρθρο πρώτο του ν. 4129/2013 (Α΄ 52) «Κώδικας Νόμων για το Ελεγκτικό Συνέδριο» (εφεξής: ΚΝΕλΣυν), ορίζει στο άρθρο 1 ότι: «</w:t>
      </w:r>
      <w:r w:rsidRPr="009C6147">
        <w:rPr>
          <w:i/>
        </w:rPr>
        <w:t>α) (…) λ) Δικάζει τα ένδικα βοηθήματα και μέσα κατά καταλογιστικών αποφάσεων του Υπουργού Οικονομικών εις βάρος εκκαθαριστών περιουσιών που περιέρχονται στο Δημόσιο λόγω κληρονομίας, κληροδοσίας ή δωρεάς, καθώς και εκτελεστών διαθηκών, με τις οποίες καταλείπονται στο Δημόσιο, στους Ο.Τ.Α. και σε λοιπά νομικά πρόσωπα, καθώς και σε κοινωφελή ιδρύματα ή σωματεία κληρονομιές ή κληροδοτήματα υπέρ δημόσιων ή κοινωφελών σκοπών, σύμφωνα με τα οριζόμενα στα άρθρα 32, 33, 35, 56, 82, 85 και 102 του α.ν. 2039/1939 (Α΄ 455)</w:t>
      </w:r>
      <w:r>
        <w:t>». Βλ. και άρθρο 32 του α.ν. 2039/1939 που ορίζει ότι: «</w:t>
      </w:r>
      <w:r w:rsidRPr="009C6147">
        <w:rPr>
          <w:i/>
        </w:rPr>
        <w:t>1. Ο Υπουργός των Οικονομικών λαμβάνων γνώσιν της διαχειρίσεως καταλογίζει εις βάρος του εκκαθαριστού, μη αποκλειομένης και της ποινικής διώξεως αυτού, πάσαν επελθούσαν προφανώς εις την περιουσίαν εκ δόλου ή βαρείας αμελείας ή εκ διαχειρίσεως και διαθέσεως της περιουσίας παρά τας διατάξεις του παρόντος Νόμου ζημίαν, εντόκως, επί τω τόκω υπερημερίας (…) 3. Κατά των πράξεων καταλογισμού και εντός 30 ημερών από της κοινοποιήσεως αυτών επιτρέπεται το ένδικον μέσον της εφέσεως ενώπιον του Ελεγκτικού Συνεδρίου, εκδικαζομένης κατά τας περί οργανισμού του Ελεγκτικού Συνεδρίου, σχετικάς διατάξεις. Η έφεσις και η προς άσκησιν αυτής προθεσμία αναστ</w:t>
      </w:r>
      <w:r>
        <w:rPr>
          <w:i/>
        </w:rPr>
        <w:t>έλλει την εκτέλεσιν της πράξεως</w:t>
      </w:r>
      <w:r w:rsidRPr="009C6147">
        <w:rPr>
          <w:i/>
        </w:rPr>
        <w:t xml:space="preserve"> (…)</w:t>
      </w:r>
      <w:r>
        <w:rPr>
          <w:i/>
        </w:rPr>
        <w:t>.</w:t>
      </w:r>
      <w:r>
        <w:t>» και, ήδη, άρθρο 31 του ν. 4182/2013 που ορίζει ότι: «</w:t>
      </w:r>
      <w:r>
        <w:rPr>
          <w:i/>
        </w:rPr>
        <w:t>1. (…)</w:t>
      </w:r>
      <w:r w:rsidRPr="009C6147">
        <w:rPr>
          <w:i/>
        </w:rPr>
        <w:t xml:space="preserve"> 5. Κατά της πράξης καταλογισμού, η οποία κοινοποιείται στον υπόχρεο, χωρεί έφεση στο Ελεγκτικό Συνέδριο, σύμφωνα με τη διάταξη του άρθρου 81 του ν. 4129/2013 (Α΄ 52), κατά τα λοιπά δε εφαρμόζονται οι διατάξεις του νόμου αυτού. Τα ποσά που καταλογίζονται βεβαιώνονται και εισπράττονται κατά τις διατάξεις του Κώδικα Είσπραξης Δημοσίων Εσόδων και περιέρχονται στην περιουσία, με επιμέλεια του οικείου Προϊσταμένου Δ.Ο.Υ. </w:t>
      </w:r>
      <w:r>
        <w:rPr>
          <w:i/>
        </w:rPr>
        <w:t>(…)</w:t>
      </w:r>
      <w:r>
        <w:t>». Η ανωτέρω διάταξη του άρθρου 31 παρ. 5 του ν. 4182/2013, ενδεχομένως από προφανή παραδρομή, παραπέμπει, όσον αφορά την άσκηση έφεσης ενώπιον του Ελεγκτικού Συνεδρίου, όχι στη γενική διάταξη του άρθρου 80 με τίτλο «</w:t>
      </w:r>
      <w:r w:rsidRPr="008B3CAB">
        <w:t>Έφεση κατά πράξεων ή αποφάσεων καταλογισμού</w:t>
      </w:r>
      <w:r>
        <w:t>», αλλά σε εκείνη του άρθρου 81 με τίτλο «</w:t>
      </w:r>
      <w:r w:rsidRPr="008B3CAB">
        <w:t>Εκδίκαση εφέσεων επί ειδικών υποθέσεων καταλογισμού</w:t>
      </w:r>
      <w:r>
        <w:t>», η οποία ειδικώς αφορά στη δυνατότητα μείωσης του καταλογισμού σε βάρος προσώπων που διαχειρίζονται Ειδικούς Λογαριασμούς Κονδυλίων Έρευνας (ΕΛΚΕ).</w:t>
      </w:r>
      <w:r w:rsidRPr="003064EE">
        <w:t xml:space="preserve"> </w:t>
      </w:r>
      <w:r>
        <w:t>Περαιτέρω έχει κριθεί ότι,</w:t>
      </w:r>
      <w:r w:rsidRPr="003064EE">
        <w:t xml:space="preserve"> η διαδικασία του </w:t>
      </w:r>
      <w:r>
        <w:t xml:space="preserve">α.ν. 2039/1939 </w:t>
      </w:r>
      <w:r w:rsidRPr="003064EE">
        <w:t>δύναται, σύμφωνα με τις διατάξεις του άρ</w:t>
      </w:r>
      <w:r>
        <w:t>θρου 82 παρ. 1 τελευταίο εδάφιο</w:t>
      </w:r>
      <w:r w:rsidRPr="003064EE">
        <w:t xml:space="preserve"> </w:t>
      </w:r>
      <w:r>
        <w:t>(όπως το εδάφιο</w:t>
      </w:r>
      <w:r w:rsidRPr="003064EE">
        <w:t xml:space="preserve"> αυτό αντικαταστάθηκε με το άρθ</w:t>
      </w:r>
      <w:r>
        <w:t xml:space="preserve">ρο 32 παρ. 12 του ν. 4223/2013, </w:t>
      </w:r>
      <w:r w:rsidRPr="003064EE">
        <w:t xml:space="preserve">Α΄ 287/31.12.2013) και </w:t>
      </w:r>
      <w:r>
        <w:t xml:space="preserve">παρ. 7 περ. γ΄ του ν. 4182/2013, </w:t>
      </w:r>
      <w:r w:rsidRPr="003064EE">
        <w:t xml:space="preserve">να εφαρμόζεται για την ολοκλήρωση διαδικασιών που είχαν ήδη αρχίσει πριν την έναρξη ισχύος του νέου </w:t>
      </w:r>
      <w:r>
        <w:t xml:space="preserve">ν. 4182/2013 (Ε.Σ. </w:t>
      </w:r>
      <w:r w:rsidRPr="003064EE">
        <w:t xml:space="preserve">IV Τμ. </w:t>
      </w:r>
      <w:r>
        <w:t xml:space="preserve">969/2019, </w:t>
      </w:r>
      <w:r w:rsidRPr="003064EE">
        <w:t>801, 800/2018, 835/2017)</w:t>
      </w:r>
      <w:r>
        <w:t>.</w:t>
      </w:r>
    </w:p>
  </w:footnote>
  <w:footnote w:id="13">
    <w:p w:rsidR="00106255" w:rsidRDefault="00106255">
      <w:pPr>
        <w:pStyle w:val="ad"/>
      </w:pPr>
      <w:r>
        <w:rPr>
          <w:rStyle w:val="ae"/>
        </w:rPr>
        <w:footnoteRef/>
      </w:r>
      <w:r>
        <w:t xml:space="preserve"> Ελ.Συν. Ολομ. 8/2009, 3370/2014. </w:t>
      </w:r>
    </w:p>
  </w:footnote>
  <w:footnote w:id="14">
    <w:p w:rsidR="00106255" w:rsidRDefault="00106255">
      <w:pPr>
        <w:pStyle w:val="ad"/>
      </w:pPr>
      <w:r>
        <w:rPr>
          <w:rStyle w:val="ae"/>
        </w:rPr>
        <w:footnoteRef/>
      </w:r>
      <w:r>
        <w:t xml:space="preserve"> Βλ. άρθρα 82 και 102 του ν. 4182/2013.</w:t>
      </w:r>
    </w:p>
  </w:footnote>
  <w:footnote w:id="15">
    <w:p w:rsidR="00106255" w:rsidRDefault="00106255" w:rsidP="005E471A">
      <w:pPr>
        <w:pStyle w:val="ad"/>
      </w:pPr>
      <w:r>
        <w:rPr>
          <w:rStyle w:val="ae"/>
        </w:rPr>
        <w:footnoteRef/>
      </w:r>
      <w:r>
        <w:t xml:space="preserve"> Άρθρο 51 του π.δ/τος 1225/1981 (Α΄ 304) και ήδη άρθρο 84 του ΚΝΕλΣυν.</w:t>
      </w:r>
    </w:p>
  </w:footnote>
  <w:footnote w:id="16">
    <w:p w:rsidR="00106255" w:rsidRDefault="00106255" w:rsidP="00AF4DEB">
      <w:pPr>
        <w:pStyle w:val="ad"/>
        <w:jc w:val="both"/>
      </w:pPr>
      <w:r>
        <w:rPr>
          <w:rStyle w:val="ae"/>
        </w:rPr>
        <w:footnoteRef/>
      </w:r>
      <w:r>
        <w:t xml:space="preserve"> Σύμφωνα με το άρθρο 102 του ν. 4182/2013 (ΦΕΚ Α΄ 185/10.9.2013), η</w:t>
      </w:r>
      <w:r w:rsidRPr="00705634">
        <w:t xml:space="preserve"> ισχύς των άρθρων 1 έως 82 </w:t>
      </w:r>
      <w:r>
        <w:t xml:space="preserve">του νόμου αυτού, </w:t>
      </w:r>
      <w:r w:rsidRPr="00705634">
        <w:t>αρχίζει δύο μήνες από τη δημοσίευση του παρόντος Κώδικα στην Εφημερίδα της Κυβερνήσεως</w:t>
      </w:r>
      <w:r>
        <w:t>.</w:t>
      </w:r>
    </w:p>
  </w:footnote>
  <w:footnote w:id="17">
    <w:p w:rsidR="00106255" w:rsidRDefault="00106255">
      <w:pPr>
        <w:pStyle w:val="ad"/>
      </w:pPr>
      <w:r>
        <w:rPr>
          <w:rStyle w:val="ae"/>
        </w:rPr>
        <w:footnoteRef/>
      </w:r>
      <w:r>
        <w:t xml:space="preserve"> Βλ. Γνωμ. ΝΣΚ 310/2014.</w:t>
      </w:r>
    </w:p>
  </w:footnote>
  <w:footnote w:id="18">
    <w:p w:rsidR="00106255" w:rsidRDefault="00106255" w:rsidP="00E6490B">
      <w:pPr>
        <w:pStyle w:val="ad"/>
        <w:jc w:val="both"/>
      </w:pPr>
      <w:r>
        <w:rPr>
          <w:rStyle w:val="ae"/>
        </w:rPr>
        <w:footnoteRef/>
      </w:r>
      <w:r>
        <w:t xml:space="preserve"> Βλ. άρθρο 95 παρ. 1 του α.ν. 2039/1939 και 50 παρ. 1 του ν. 4182/2013.</w:t>
      </w:r>
    </w:p>
  </w:footnote>
  <w:footnote w:id="19">
    <w:p w:rsidR="00106255" w:rsidRPr="00E6490B" w:rsidRDefault="00106255" w:rsidP="00E6490B">
      <w:pPr>
        <w:pStyle w:val="ad"/>
        <w:jc w:val="both"/>
      </w:pPr>
      <w:r>
        <w:rPr>
          <w:rStyle w:val="ae"/>
        </w:rPr>
        <w:footnoteRef/>
      </w:r>
      <w:r>
        <w:t xml:space="preserve"> Βλ. άρθρο 96 παρ. 1 του α.ν. 2039/1939 και 50 παρ. 2 και 3 του ν. 4182/2013 καθώς και Ελ.Συν. </w:t>
      </w:r>
      <w:r>
        <w:rPr>
          <w:lang w:val="en-US"/>
        </w:rPr>
        <w:t>VII</w:t>
      </w:r>
      <w:r w:rsidRPr="00E6490B">
        <w:t xml:space="preserve"> </w:t>
      </w:r>
      <w:r>
        <w:t>Τμ. 612/2016, 2017/2017.</w:t>
      </w:r>
    </w:p>
  </w:footnote>
  <w:footnote w:id="20">
    <w:p w:rsidR="00106255" w:rsidRDefault="00106255" w:rsidP="00E6490B">
      <w:pPr>
        <w:pStyle w:val="ad"/>
        <w:jc w:val="both"/>
      </w:pPr>
      <w:r>
        <w:rPr>
          <w:rStyle w:val="ae"/>
        </w:rPr>
        <w:footnoteRef/>
      </w:r>
      <w:r>
        <w:t xml:space="preserve"> Επί της φορολογικής μεταχείρισης του υποτελούς ιδρύματος ΟΤΑ, ο ΑΠ με την 1394/2018 απόφασή του, έκρινε ότι: «</w:t>
      </w:r>
      <w:r w:rsidRPr="00E6490B">
        <w:rPr>
          <w:i/>
        </w:rPr>
        <w:t xml:space="preserve">Η χωριστή αυτή ομάδα περιουσίας, για την οποία δεν καθορίστηκε ίδιος τρόπος διοικήσεως, ανήκει κατά κυριότητα στο λήπτη αυτής, έχει όμως ορισμένο σκοπό, ήτοι τον κοινωφελή σκοπό που ορίστηκε με τη βούληση του διαθέτη της περιουσίας αυτής. Τα άνω υποτελή ιδρύματα, στερούμενα νομικής προσωπικότητας, δεν αποτελούν υποκείμενο φορολόγησης αλλά αντ' αυτών υποκείμενα αυτής αποτελούν τα νομικά πρόσωπα στα οποία ανατέθηκε η εκτέλεση του ειδικού κοινωφελούς σκοπού. Επομένως, αν το άνω νομικό πρόσωπο απαλλάσσεται του φόρου, έπεται ότι απαλλάσσεται επίσης </w:t>
      </w:r>
      <w:r>
        <w:rPr>
          <w:i/>
        </w:rPr>
        <w:t>και η περιουσία του υποτελούς σ’</w:t>
      </w:r>
      <w:r w:rsidRPr="00E6490B">
        <w:rPr>
          <w:i/>
        </w:rPr>
        <w:t xml:space="preserve"> αυτό ιδρύματος, καθόσον το τελευταίο δεν έχει αυθυπαρξία αλλ’ ακολουθεί τη νομική μεταχείριση του νομικού προσώπου στο οποίο ανήκει (…).Επομένως, αν σε ορισμένο Οργανισμό Τοπικής Αυτοδιοίκησης (Ο.Τ.Α) (…) ανήκει υποτελές Ίδρυμα, η περιουσία αυτού προστίθεται στην περιουσία του Ο.Τ.Α και ακολουθεί τη φορολογική μεταχείριση του προσώπου αυτού</w:t>
      </w:r>
      <w:r>
        <w:t>»</w:t>
      </w:r>
      <w:r w:rsidRPr="00E6490B">
        <w:t>.</w:t>
      </w:r>
    </w:p>
  </w:footnote>
  <w:footnote w:id="21">
    <w:p w:rsidR="00106255" w:rsidRDefault="00106255">
      <w:pPr>
        <w:pStyle w:val="ad"/>
      </w:pPr>
      <w:r>
        <w:rPr>
          <w:rStyle w:val="ae"/>
        </w:rPr>
        <w:footnoteRef/>
      </w:r>
      <w:r>
        <w:t xml:space="preserve"> Πρβλ. Ελ.Συν. </w:t>
      </w:r>
      <w:r>
        <w:rPr>
          <w:lang w:val="en-US"/>
        </w:rPr>
        <w:t>VII</w:t>
      </w:r>
      <w:r w:rsidRPr="00F5561B">
        <w:t xml:space="preserve"> </w:t>
      </w:r>
      <w:r>
        <w:t>Τμ. 2333/2017.</w:t>
      </w:r>
    </w:p>
  </w:footnote>
  <w:footnote w:id="22">
    <w:p w:rsidR="00106255" w:rsidRDefault="00106255">
      <w:pPr>
        <w:pStyle w:val="ad"/>
      </w:pPr>
      <w:r>
        <w:rPr>
          <w:rStyle w:val="ae"/>
        </w:rPr>
        <w:footnoteRef/>
      </w:r>
      <w:r>
        <w:t xml:space="preserve"> </w:t>
      </w:r>
      <w:r w:rsidRPr="003B2598">
        <w:t>Ελ. Συν. VII Τμ. 2333, 2018/2017</w:t>
      </w:r>
      <w:r>
        <w:t>.</w:t>
      </w:r>
    </w:p>
  </w:footnote>
  <w:footnote w:id="23">
    <w:p w:rsidR="00106255" w:rsidRPr="007E7809" w:rsidRDefault="00106255" w:rsidP="007E7809">
      <w:pPr>
        <w:pStyle w:val="ad"/>
        <w:jc w:val="both"/>
      </w:pPr>
      <w:r>
        <w:rPr>
          <w:rStyle w:val="ae"/>
        </w:rPr>
        <w:footnoteRef/>
      </w:r>
      <w:r>
        <w:t xml:space="preserve"> Ελ. Συν. </w:t>
      </w:r>
      <w:r>
        <w:rPr>
          <w:lang w:val="en-US"/>
        </w:rPr>
        <w:t>IV</w:t>
      </w:r>
      <w:r w:rsidRPr="00192A80">
        <w:t xml:space="preserve"> </w:t>
      </w:r>
      <w:r>
        <w:t xml:space="preserve">Τμ. </w:t>
      </w:r>
      <w:r w:rsidRPr="00192A80">
        <w:t>4899/2013</w:t>
      </w:r>
      <w:r>
        <w:t xml:space="preserve">, </w:t>
      </w:r>
      <w:r>
        <w:rPr>
          <w:lang w:val="en-US"/>
        </w:rPr>
        <w:t>VII</w:t>
      </w:r>
      <w:r w:rsidRPr="00192A80">
        <w:t xml:space="preserve"> </w:t>
      </w:r>
      <w:r>
        <w:t>Τμ. 979/2018. Στην τελευταία απόφαση έγινε περαιτέρω δεκτό ότι,</w:t>
      </w:r>
      <w:r w:rsidRPr="007E7809">
        <w:t xml:space="preserve"> τα μέλη της Δημαρχιακής Επιτροπής </w:t>
      </w:r>
      <w:r>
        <w:t xml:space="preserve">που </w:t>
      </w:r>
      <w:r w:rsidRPr="007E7809">
        <w:t xml:space="preserve">έχουν αναμιχθεί εν τοις πράγμασι στη διαχείριση κεφαλαίου αυτοτελούς διαχείρισης, ευθύνονται για κάθε ζημία που έχει προκληθεί σε αυτό από τις παράνομες διαχειριστικές πράξεις </w:t>
      </w:r>
      <w:r>
        <w:t xml:space="preserve">τους (ευθύνη ως </w:t>
      </w:r>
      <w:r>
        <w:rPr>
          <w:lang w:val="en-US"/>
        </w:rPr>
        <w:t>de</w:t>
      </w:r>
      <w:r w:rsidRPr="007E7809">
        <w:t xml:space="preserve"> </w:t>
      </w:r>
      <w:r>
        <w:rPr>
          <w:lang w:val="en-US"/>
        </w:rPr>
        <w:t>facto</w:t>
      </w:r>
      <w:r w:rsidRPr="007E7809">
        <w:t xml:space="preserve"> </w:t>
      </w:r>
      <w:r>
        <w:t xml:space="preserve">υπόλογοι, βλ. σχετ. παρακάτω). Δεν ευθύνονται, όμως, </w:t>
      </w:r>
      <w:r w:rsidRPr="007E7809">
        <w:t>για</w:t>
      </w:r>
      <w:r>
        <w:t xml:space="preserve"> τη</w:t>
      </w:r>
      <w:r w:rsidRPr="007E7809">
        <w:t xml:space="preserve"> ζημία που έ</w:t>
      </w:r>
      <w:r>
        <w:t xml:space="preserve">χει προκληθεί από την παράλειψή </w:t>
      </w:r>
      <w:r w:rsidRPr="007E7809">
        <w:t xml:space="preserve">τους να προβούν σε άσκηση αρμοδιοτήτων που δεν τους ανήκουν, όπως η είσπραξη </w:t>
      </w:r>
      <w:r>
        <w:t>ή</w:t>
      </w:r>
      <w:r w:rsidRPr="007E7809">
        <w:t xml:space="preserve"> η αναπροσαρμογή μισθωμάτων ακινήτων.</w:t>
      </w:r>
    </w:p>
  </w:footnote>
  <w:footnote w:id="24">
    <w:p w:rsidR="00106255" w:rsidRDefault="00106255">
      <w:pPr>
        <w:pStyle w:val="ad"/>
      </w:pPr>
      <w:r>
        <w:rPr>
          <w:rStyle w:val="ae"/>
        </w:rPr>
        <w:footnoteRef/>
      </w:r>
      <w:r>
        <w:t xml:space="preserve"> </w:t>
      </w:r>
      <w:r w:rsidRPr="00DE1B99">
        <w:t xml:space="preserve">Ελ. Συν. IV Τμ. 3763/2013, 2895/2014, </w:t>
      </w:r>
      <w:r>
        <w:rPr>
          <w:lang w:val="en-US"/>
        </w:rPr>
        <w:t>VII</w:t>
      </w:r>
      <w:r w:rsidRPr="00482FDF">
        <w:t xml:space="preserve"> </w:t>
      </w:r>
      <w:r>
        <w:t>Τμ. 979/2018.</w:t>
      </w:r>
    </w:p>
  </w:footnote>
  <w:footnote w:id="25">
    <w:p w:rsidR="00106255" w:rsidRDefault="00106255">
      <w:pPr>
        <w:pStyle w:val="ad"/>
      </w:pPr>
      <w:r>
        <w:rPr>
          <w:rStyle w:val="ae"/>
        </w:rPr>
        <w:footnoteRef/>
      </w:r>
      <w:r>
        <w:t xml:space="preserve"> Βλ. άποψη της μειοψηφίας σε Ελ.Συν. </w:t>
      </w:r>
      <w:r>
        <w:rPr>
          <w:lang w:val="en-US"/>
        </w:rPr>
        <w:t>IV</w:t>
      </w:r>
      <w:r w:rsidRPr="00541D1F">
        <w:t xml:space="preserve"> </w:t>
      </w:r>
      <w:r>
        <w:t>Τμ. 3763/2013 και 2895/2014.</w:t>
      </w:r>
    </w:p>
  </w:footnote>
  <w:footnote w:id="26">
    <w:p w:rsidR="00106255" w:rsidRDefault="00106255" w:rsidP="004425D5">
      <w:pPr>
        <w:pStyle w:val="ad"/>
        <w:jc w:val="both"/>
      </w:pPr>
      <w:r>
        <w:rPr>
          <w:rStyle w:val="ae"/>
        </w:rPr>
        <w:footnoteRef/>
      </w:r>
      <w:r>
        <w:t xml:space="preserve"> Για την κατανομή των, μεταξύ τους, αρμοδιοτήτων, υπό την ισχύ των διατάξεων του α.ν. 2039/1939, βλ. άρθρο </w:t>
      </w:r>
      <w:r w:rsidRPr="004425D5">
        <w:t xml:space="preserve">32 </w:t>
      </w:r>
      <w:r>
        <w:t xml:space="preserve">παρ. 1 του α.ν. 2039/1939 και </w:t>
      </w:r>
      <w:r w:rsidRPr="004425D5">
        <w:t>άρθρο 17 παρ. 1 του ν. 2873/2000 (Α΄ 258)</w:t>
      </w:r>
      <w:r>
        <w:t xml:space="preserve">. Βλ. ήδη άρθρο 2 του ν. 4182/2013 για την κατανομή των αρμοδιοτήτων μεταξύ του Υπουργού Οικονομικών και του Γενικού Γραμματέα Αποκεντρωμένης Διοίκησης. </w:t>
      </w:r>
    </w:p>
  </w:footnote>
  <w:footnote w:id="27">
    <w:p w:rsidR="00106255" w:rsidRDefault="00106255">
      <w:pPr>
        <w:pStyle w:val="ad"/>
      </w:pPr>
      <w:r>
        <w:rPr>
          <w:rStyle w:val="ae"/>
        </w:rPr>
        <w:footnoteRef/>
      </w:r>
      <w:r>
        <w:t xml:space="preserve"> Ελ.Συν. </w:t>
      </w:r>
      <w:r w:rsidRPr="00B134E0">
        <w:t>IV Τμ. 3763/2013</w:t>
      </w:r>
      <w:r>
        <w:t>.</w:t>
      </w:r>
    </w:p>
  </w:footnote>
  <w:footnote w:id="28">
    <w:p w:rsidR="00106255" w:rsidRDefault="00106255">
      <w:pPr>
        <w:pStyle w:val="ad"/>
      </w:pPr>
      <w:r>
        <w:rPr>
          <w:rStyle w:val="ae"/>
        </w:rPr>
        <w:footnoteRef/>
      </w:r>
      <w:r>
        <w:t xml:space="preserve"> Ελ.Συν. VII Τμ. 2017/2017.</w:t>
      </w:r>
    </w:p>
  </w:footnote>
  <w:footnote w:id="29">
    <w:p w:rsidR="00106255" w:rsidRDefault="00106255">
      <w:pPr>
        <w:pStyle w:val="ad"/>
      </w:pPr>
      <w:r>
        <w:rPr>
          <w:rStyle w:val="ae"/>
        </w:rPr>
        <w:footnoteRef/>
      </w:r>
      <w:r>
        <w:t xml:space="preserve"> Ελ.Συν. Ολομ. 1028/2011, 1462/2006.</w:t>
      </w:r>
    </w:p>
  </w:footnote>
  <w:footnote w:id="30">
    <w:p w:rsidR="00106255" w:rsidRPr="00B134E0" w:rsidRDefault="00106255">
      <w:pPr>
        <w:pStyle w:val="ad"/>
      </w:pPr>
      <w:r>
        <w:rPr>
          <w:rStyle w:val="ae"/>
        </w:rPr>
        <w:footnoteRef/>
      </w:r>
      <w:r>
        <w:t xml:space="preserve"> Ελ.Συν. </w:t>
      </w:r>
      <w:r>
        <w:rPr>
          <w:lang w:val="en-US"/>
        </w:rPr>
        <w:t>IV</w:t>
      </w:r>
      <w:r>
        <w:t xml:space="preserve"> Τμ. 2898/2014.</w:t>
      </w:r>
    </w:p>
  </w:footnote>
  <w:footnote w:id="31">
    <w:p w:rsidR="00106255" w:rsidRDefault="00106255">
      <w:pPr>
        <w:pStyle w:val="ad"/>
      </w:pPr>
      <w:r>
        <w:rPr>
          <w:rStyle w:val="ae"/>
        </w:rPr>
        <w:footnoteRef/>
      </w:r>
      <w:r>
        <w:t xml:space="preserve"> Ελ.Συν. </w:t>
      </w:r>
      <w:r>
        <w:rPr>
          <w:lang w:val="en-US"/>
        </w:rPr>
        <w:t>VII</w:t>
      </w:r>
      <w:r w:rsidRPr="00137DC5">
        <w:t xml:space="preserve"> </w:t>
      </w:r>
      <w:r>
        <w:t>Τμ. 835-6/2017.</w:t>
      </w:r>
    </w:p>
  </w:footnote>
  <w:footnote w:id="32">
    <w:p w:rsidR="00106255" w:rsidRDefault="00106255">
      <w:pPr>
        <w:pStyle w:val="ad"/>
      </w:pPr>
      <w:r>
        <w:rPr>
          <w:rStyle w:val="ae"/>
        </w:rPr>
        <w:footnoteRef/>
      </w:r>
      <w:r>
        <w:t xml:space="preserve"> Ελ.Συν. </w:t>
      </w:r>
      <w:r w:rsidRPr="00B134E0">
        <w:t>IV Τμ. 2898/2014</w:t>
      </w:r>
      <w:r>
        <w:t xml:space="preserve"> που, κρίνει ότι, για την επίμαχη παρατυπία, συντρέχει σωρευτικά και παραβίαση διάταξης του άρθρου 23 του α.ν. 2039/1939.</w:t>
      </w:r>
    </w:p>
  </w:footnote>
  <w:footnote w:id="33">
    <w:p w:rsidR="00106255" w:rsidRDefault="00106255" w:rsidP="00412B04">
      <w:pPr>
        <w:pStyle w:val="ad"/>
        <w:jc w:val="both"/>
      </w:pPr>
      <w:r>
        <w:rPr>
          <w:rStyle w:val="ae"/>
        </w:rPr>
        <w:footnoteRef/>
      </w:r>
      <w:r>
        <w:t xml:space="preserve"> Παρότι οι νόμοι για τα κληροδοτήματα έχουν πολλές διατάξεις διαδικαστικού χαρακτήρα, τα ελεγκτικά όργανα</w:t>
      </w:r>
      <w:r w:rsidRPr="00482FDF">
        <w:t xml:space="preserve"> </w:t>
      </w:r>
      <w:r>
        <w:t xml:space="preserve">της διοίκησης προσπαθούν, κατά κανόνα, να εντοπίσουν την πραγματική «ζημία» που συνδέεται με την παραβίαση αυτών των διατάξεων, την οποία τελικώς καταλογίζουν, σύμφωνα με το άρθρο 32 του α.ν. 2039/1939. Αυτό έχει ως αποτέλεσμα, το ύψος των καταλογισθέντων ποσών να διατηρείται σε </w:t>
      </w:r>
      <w:r w:rsidR="001A0E4B">
        <w:t xml:space="preserve">σχετικώς </w:t>
      </w:r>
      <w:r>
        <w:t xml:space="preserve">χαμηλά επίπεδα και, τελικώς, να διευκολύνεται το έργο του δημοσιονομικού δικαστή ο οποίος, ελλείψει τυπικών παραβάσεων και δυσθεώρητων ποσών καταλογισμού, δεν χρειάζεται να μπει σε άλλου είδους σταθμίσεις, προς τον σκοπό αποκατάστασης της ουσιαστικής δικαιοσύνης. Πάντως, επειδή υπάρχουν διατάξεις που επιβάλλουν τη διενέργεια διαγωνισμού </w:t>
      </w:r>
      <w:r w:rsidRPr="009F0B2F">
        <w:t>για την ανάθεση συμβάσεων πάνω από ένα ορισμένο ποσό</w:t>
      </w:r>
      <w:r>
        <w:t xml:space="preserve"> (βλ. άρθρο 48 του α.ν. 2039/1939 και άρθρα 45-48 του ν. 4182/2013),</w:t>
      </w:r>
      <w:r w:rsidRPr="009F0B2F">
        <w:t xml:space="preserve"> θα είχε ενδιαφέρον </w:t>
      </w:r>
      <w:r>
        <w:t xml:space="preserve">το ζήτημα </w:t>
      </w:r>
      <w:r w:rsidR="001A0E4B">
        <w:t xml:space="preserve">της </w:t>
      </w:r>
      <w:r>
        <w:t>ύπαρξης ζημίας και της ποσοτικοποίησής της, σε περίπτωση απευθείας ανάθεσης σύμβασης κατά παράβαση</w:t>
      </w:r>
      <w:r w:rsidR="001A0E4B">
        <w:t xml:space="preserve"> των διατάξεων περί διαγωνισμού</w:t>
      </w:r>
      <w:r>
        <w:t xml:space="preserve"> το οποίο, μέχρι τώρα, δεν έχει αντιμετωπιστεί από τη νομολογία περί κληροδοτημάτων.</w:t>
      </w:r>
    </w:p>
  </w:footnote>
  <w:footnote w:id="34">
    <w:p w:rsidR="00106255" w:rsidRDefault="00106255">
      <w:pPr>
        <w:pStyle w:val="ad"/>
      </w:pPr>
      <w:r>
        <w:rPr>
          <w:rStyle w:val="ae"/>
        </w:rPr>
        <w:footnoteRef/>
      </w:r>
      <w:r>
        <w:t xml:space="preserve"> Ελ.Συν. </w:t>
      </w:r>
      <w:r>
        <w:rPr>
          <w:lang w:val="en-US"/>
        </w:rPr>
        <w:t>IV</w:t>
      </w:r>
      <w:r w:rsidRPr="00026D93">
        <w:t xml:space="preserve"> </w:t>
      </w:r>
      <w:r>
        <w:t>Τμ. 3370/2014.</w:t>
      </w:r>
    </w:p>
  </w:footnote>
  <w:footnote w:id="35">
    <w:p w:rsidR="00106255" w:rsidRDefault="00106255">
      <w:pPr>
        <w:pStyle w:val="ad"/>
      </w:pPr>
      <w:r>
        <w:rPr>
          <w:rStyle w:val="ae"/>
        </w:rPr>
        <w:footnoteRef/>
      </w:r>
      <w:r>
        <w:t xml:space="preserve"> Ελ.Συν. Ολομ. 5242/2015</w:t>
      </w:r>
      <w:r w:rsidR="001A0E4B">
        <w:t>.</w:t>
      </w:r>
    </w:p>
  </w:footnote>
  <w:footnote w:id="36">
    <w:p w:rsidR="001A0E4B" w:rsidRDefault="001A0E4B" w:rsidP="001A0E4B">
      <w:pPr>
        <w:pStyle w:val="ad"/>
        <w:jc w:val="both"/>
      </w:pPr>
      <w:r>
        <w:rPr>
          <w:rStyle w:val="ae"/>
        </w:rPr>
        <w:footnoteRef/>
      </w:r>
      <w:r>
        <w:t xml:space="preserve"> Περί της σημασίας της φύσης του ελλείμματος, ως τυπικού ή ουσιαστικού, κατά την εφαρμογή της αρχής της αναλογικότητας, βλ. Ελ.Συν. Ολομ. 477/2019.</w:t>
      </w:r>
    </w:p>
  </w:footnote>
  <w:footnote w:id="37">
    <w:p w:rsidR="00106255" w:rsidRDefault="00106255" w:rsidP="009954AA">
      <w:pPr>
        <w:pStyle w:val="ad"/>
        <w:jc w:val="both"/>
      </w:pPr>
      <w:r>
        <w:rPr>
          <w:rStyle w:val="ae"/>
        </w:rPr>
        <w:footnoteRef/>
      </w:r>
      <w:r>
        <w:t xml:space="preserve"> Στην ίδια κατεύθυνση, πρβλ. ΑΠ 1394/2018, όπ.π. υποσημ. 20, σύμφωνα με την οποία η περιουσία του υποτελούς ιδρύματος προστίθεται στην περιουσία του Δήμου και ακολουθεί την φορολογική μεταχείριση της τελευταίας. </w:t>
      </w:r>
    </w:p>
  </w:footnote>
  <w:footnote w:id="38">
    <w:p w:rsidR="00106255" w:rsidRPr="00E45ECB" w:rsidRDefault="00106255" w:rsidP="008623BC">
      <w:pPr>
        <w:pStyle w:val="ad"/>
        <w:jc w:val="both"/>
      </w:pPr>
      <w:r>
        <w:rPr>
          <w:rStyle w:val="ae"/>
        </w:rPr>
        <w:footnoteRef/>
      </w:r>
      <w:r>
        <w:t xml:space="preserve"> Για την ανάλογη εφαρμογή </w:t>
      </w:r>
      <w:r w:rsidR="003C2ECD">
        <w:t>αυτ</w:t>
      </w:r>
      <w:r w:rsidR="007F68C9">
        <w:t>ών των διατάξεων στα ιδρύματα</w:t>
      </w:r>
      <w:r>
        <w:t>, βλ. άρθρο 59 παρ. 6 του ν. 4182/2013.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657513"/>
      <w:docPartObj>
        <w:docPartGallery w:val="Page Numbers (Top of Page)"/>
        <w:docPartUnique/>
      </w:docPartObj>
    </w:sdtPr>
    <w:sdtContent>
      <w:p w:rsidR="00106255" w:rsidRDefault="00106255">
        <w:pPr>
          <w:pStyle w:val="a3"/>
          <w:jc w:val="center"/>
        </w:pPr>
        <w:fldSimple w:instr="PAGE">
          <w:r w:rsidR="007F68C9">
            <w:rPr>
              <w:noProof/>
            </w:rPr>
            <w:t>14</w:t>
          </w:r>
        </w:fldSimple>
      </w:p>
    </w:sdtContent>
  </w:sdt>
  <w:p w:rsidR="00106255" w:rsidRDefault="0010625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E2035"/>
    <w:multiLevelType w:val="hybridMultilevel"/>
    <w:tmpl w:val="7B9C999E"/>
    <w:lvl w:ilvl="0" w:tplc="950EE666">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463D4FA0"/>
    <w:multiLevelType w:val="hybridMultilevel"/>
    <w:tmpl w:val="062637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21707A"/>
    <w:multiLevelType w:val="hybridMultilevel"/>
    <w:tmpl w:val="93BCFF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701694"/>
    <w:rsid w:val="00026D93"/>
    <w:rsid w:val="000478D1"/>
    <w:rsid w:val="00057B94"/>
    <w:rsid w:val="00086C68"/>
    <w:rsid w:val="000B189B"/>
    <w:rsid w:val="000C52F7"/>
    <w:rsid w:val="000C63DD"/>
    <w:rsid w:val="000D7AF3"/>
    <w:rsid w:val="00106255"/>
    <w:rsid w:val="001109E7"/>
    <w:rsid w:val="00137DC5"/>
    <w:rsid w:val="00150CEB"/>
    <w:rsid w:val="0015353F"/>
    <w:rsid w:val="00163DA6"/>
    <w:rsid w:val="00192A80"/>
    <w:rsid w:val="00192AF0"/>
    <w:rsid w:val="00196A51"/>
    <w:rsid w:val="001A0E4B"/>
    <w:rsid w:val="001D10D3"/>
    <w:rsid w:val="001E682F"/>
    <w:rsid w:val="001F6B0F"/>
    <w:rsid w:val="00226E72"/>
    <w:rsid w:val="002552B1"/>
    <w:rsid w:val="00280A76"/>
    <w:rsid w:val="002C27C3"/>
    <w:rsid w:val="002C720D"/>
    <w:rsid w:val="002E1570"/>
    <w:rsid w:val="003064EE"/>
    <w:rsid w:val="00312DB5"/>
    <w:rsid w:val="00346A47"/>
    <w:rsid w:val="00387444"/>
    <w:rsid w:val="003B2598"/>
    <w:rsid w:val="003C2B73"/>
    <w:rsid w:val="003C2ECD"/>
    <w:rsid w:val="003D281E"/>
    <w:rsid w:val="003F1184"/>
    <w:rsid w:val="00401039"/>
    <w:rsid w:val="004048AF"/>
    <w:rsid w:val="00412B04"/>
    <w:rsid w:val="0041700C"/>
    <w:rsid w:val="004241EA"/>
    <w:rsid w:val="00432FBB"/>
    <w:rsid w:val="004425D5"/>
    <w:rsid w:val="00453EEE"/>
    <w:rsid w:val="00482FDF"/>
    <w:rsid w:val="004963BA"/>
    <w:rsid w:val="004E1779"/>
    <w:rsid w:val="004E23F1"/>
    <w:rsid w:val="004E7606"/>
    <w:rsid w:val="004F765B"/>
    <w:rsid w:val="00541D1F"/>
    <w:rsid w:val="00556730"/>
    <w:rsid w:val="005E471A"/>
    <w:rsid w:val="00646295"/>
    <w:rsid w:val="006910C7"/>
    <w:rsid w:val="006B2FA9"/>
    <w:rsid w:val="006D7B80"/>
    <w:rsid w:val="00701694"/>
    <w:rsid w:val="0070233C"/>
    <w:rsid w:val="00705634"/>
    <w:rsid w:val="00727473"/>
    <w:rsid w:val="0075155E"/>
    <w:rsid w:val="00760629"/>
    <w:rsid w:val="00783CD3"/>
    <w:rsid w:val="007A5A1F"/>
    <w:rsid w:val="007E7809"/>
    <w:rsid w:val="007F68C9"/>
    <w:rsid w:val="00843A7A"/>
    <w:rsid w:val="00843D92"/>
    <w:rsid w:val="00844C9A"/>
    <w:rsid w:val="00850462"/>
    <w:rsid w:val="008623BC"/>
    <w:rsid w:val="008803BB"/>
    <w:rsid w:val="00884A4D"/>
    <w:rsid w:val="008953EC"/>
    <w:rsid w:val="008B3CAB"/>
    <w:rsid w:val="008C3AED"/>
    <w:rsid w:val="00984CFC"/>
    <w:rsid w:val="00986D86"/>
    <w:rsid w:val="009954AA"/>
    <w:rsid w:val="009C3AF0"/>
    <w:rsid w:val="009C6147"/>
    <w:rsid w:val="009E188D"/>
    <w:rsid w:val="009F0B2F"/>
    <w:rsid w:val="00A14863"/>
    <w:rsid w:val="00A363A5"/>
    <w:rsid w:val="00A427B5"/>
    <w:rsid w:val="00A43CD5"/>
    <w:rsid w:val="00A5210B"/>
    <w:rsid w:val="00A52CA8"/>
    <w:rsid w:val="00AE67DC"/>
    <w:rsid w:val="00AF4DEB"/>
    <w:rsid w:val="00B134E0"/>
    <w:rsid w:val="00B24766"/>
    <w:rsid w:val="00B27652"/>
    <w:rsid w:val="00B51FD8"/>
    <w:rsid w:val="00B64114"/>
    <w:rsid w:val="00B75A25"/>
    <w:rsid w:val="00BC3D9E"/>
    <w:rsid w:val="00C11D57"/>
    <w:rsid w:val="00C320B5"/>
    <w:rsid w:val="00C74774"/>
    <w:rsid w:val="00C97FA5"/>
    <w:rsid w:val="00CB6453"/>
    <w:rsid w:val="00CC6FA4"/>
    <w:rsid w:val="00CD75FD"/>
    <w:rsid w:val="00D10B8C"/>
    <w:rsid w:val="00D47776"/>
    <w:rsid w:val="00D87E3A"/>
    <w:rsid w:val="00DA129C"/>
    <w:rsid w:val="00DE1B99"/>
    <w:rsid w:val="00DF1358"/>
    <w:rsid w:val="00E34A9E"/>
    <w:rsid w:val="00E42C4F"/>
    <w:rsid w:val="00E45ECB"/>
    <w:rsid w:val="00E6490B"/>
    <w:rsid w:val="00EC1F5E"/>
    <w:rsid w:val="00EC6910"/>
    <w:rsid w:val="00ED5559"/>
    <w:rsid w:val="00EF374B"/>
    <w:rsid w:val="00F2393A"/>
    <w:rsid w:val="00F47C9F"/>
    <w:rsid w:val="00F5561B"/>
    <w:rsid w:val="00F6241D"/>
    <w:rsid w:val="00FD3C83"/>
    <w:rsid w:val="00FE3D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49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A575D9"/>
  </w:style>
  <w:style w:type="character" w:customStyle="1" w:styleId="Char0">
    <w:name w:val="Κείμενο σχολίου Char"/>
    <w:basedOn w:val="a0"/>
    <w:link w:val="a4"/>
    <w:uiPriority w:val="99"/>
    <w:qFormat/>
    <w:rsid w:val="00A575D9"/>
  </w:style>
  <w:style w:type="character" w:styleId="a5">
    <w:name w:val="annotation reference"/>
    <w:basedOn w:val="a0"/>
    <w:uiPriority w:val="99"/>
    <w:semiHidden/>
    <w:unhideWhenUsed/>
    <w:qFormat/>
    <w:rsid w:val="00C465F4"/>
    <w:rPr>
      <w:sz w:val="16"/>
      <w:szCs w:val="16"/>
    </w:rPr>
  </w:style>
  <w:style w:type="character" w:customStyle="1" w:styleId="Char1">
    <w:name w:val="Θέμα σχολίου Char"/>
    <w:basedOn w:val="a0"/>
    <w:link w:val="a6"/>
    <w:uiPriority w:val="99"/>
    <w:semiHidden/>
    <w:qFormat/>
    <w:rsid w:val="00C465F4"/>
    <w:rPr>
      <w:sz w:val="20"/>
      <w:szCs w:val="20"/>
    </w:rPr>
  </w:style>
  <w:style w:type="character" w:customStyle="1" w:styleId="Char10">
    <w:name w:val="Κείμενο πλαισίου Char1"/>
    <w:basedOn w:val="Char1"/>
    <w:link w:val="a7"/>
    <w:uiPriority w:val="99"/>
    <w:semiHidden/>
    <w:qFormat/>
    <w:rsid w:val="00C465F4"/>
    <w:rPr>
      <w:b/>
      <w:bCs/>
      <w:sz w:val="20"/>
      <w:szCs w:val="20"/>
    </w:rPr>
  </w:style>
  <w:style w:type="character" w:customStyle="1" w:styleId="Char2">
    <w:name w:val="Κείμενο πλαισίου Char"/>
    <w:basedOn w:val="a0"/>
    <w:uiPriority w:val="99"/>
    <w:semiHidden/>
    <w:qFormat/>
    <w:rsid w:val="00C465F4"/>
    <w:rPr>
      <w:rFonts w:ascii="Segoe UI" w:hAnsi="Segoe UI" w:cs="Segoe UI"/>
      <w:sz w:val="18"/>
      <w:szCs w:val="18"/>
    </w:rPr>
  </w:style>
  <w:style w:type="paragraph" w:customStyle="1" w:styleId="Heading">
    <w:name w:val="Heading"/>
    <w:basedOn w:val="a"/>
    <w:next w:val="a8"/>
    <w:qFormat/>
    <w:rsid w:val="00150CEB"/>
    <w:pPr>
      <w:keepNext/>
      <w:spacing w:before="240" w:after="120"/>
    </w:pPr>
    <w:rPr>
      <w:rFonts w:ascii="Liberation Sans" w:eastAsia="Microsoft YaHei" w:hAnsi="Liberation Sans" w:cs="Lucida Sans"/>
      <w:sz w:val="28"/>
      <w:szCs w:val="28"/>
    </w:rPr>
  </w:style>
  <w:style w:type="paragraph" w:styleId="a8">
    <w:name w:val="Body Text"/>
    <w:basedOn w:val="a"/>
    <w:rsid w:val="00150CEB"/>
    <w:pPr>
      <w:spacing w:after="140" w:line="276" w:lineRule="auto"/>
    </w:pPr>
  </w:style>
  <w:style w:type="paragraph" w:styleId="a9">
    <w:name w:val="List"/>
    <w:basedOn w:val="a8"/>
    <w:rsid w:val="00150CEB"/>
    <w:rPr>
      <w:rFonts w:cs="Lucida Sans"/>
    </w:rPr>
  </w:style>
  <w:style w:type="paragraph" w:styleId="aa">
    <w:name w:val="caption"/>
    <w:basedOn w:val="a"/>
    <w:qFormat/>
    <w:rsid w:val="00150CEB"/>
    <w:pPr>
      <w:suppressLineNumbers/>
      <w:spacing w:before="120" w:after="120"/>
    </w:pPr>
    <w:rPr>
      <w:rFonts w:cs="Lucida Sans"/>
      <w:i/>
      <w:iCs/>
      <w:sz w:val="24"/>
      <w:szCs w:val="24"/>
    </w:rPr>
  </w:style>
  <w:style w:type="paragraph" w:customStyle="1" w:styleId="Index">
    <w:name w:val="Index"/>
    <w:basedOn w:val="a"/>
    <w:qFormat/>
    <w:rsid w:val="00150CEB"/>
    <w:pPr>
      <w:suppressLineNumbers/>
    </w:pPr>
    <w:rPr>
      <w:rFonts w:cs="Lucida Sans"/>
    </w:rPr>
  </w:style>
  <w:style w:type="paragraph" w:styleId="ab">
    <w:name w:val="List Paragraph"/>
    <w:basedOn w:val="a"/>
    <w:uiPriority w:val="34"/>
    <w:qFormat/>
    <w:rsid w:val="00541378"/>
    <w:pPr>
      <w:ind w:left="720"/>
      <w:contextualSpacing/>
    </w:pPr>
  </w:style>
  <w:style w:type="paragraph" w:customStyle="1" w:styleId="HeaderandFooter">
    <w:name w:val="Header and Footer"/>
    <w:basedOn w:val="a"/>
    <w:qFormat/>
    <w:rsid w:val="00150CEB"/>
  </w:style>
  <w:style w:type="paragraph" w:styleId="a3">
    <w:name w:val="header"/>
    <w:basedOn w:val="a"/>
    <w:link w:val="Char"/>
    <w:uiPriority w:val="99"/>
    <w:unhideWhenUsed/>
    <w:rsid w:val="00A575D9"/>
    <w:pPr>
      <w:tabs>
        <w:tab w:val="center" w:pos="4153"/>
        <w:tab w:val="right" w:pos="8306"/>
      </w:tabs>
      <w:spacing w:after="0" w:line="240" w:lineRule="auto"/>
    </w:pPr>
  </w:style>
  <w:style w:type="paragraph" w:styleId="ac">
    <w:name w:val="footer"/>
    <w:basedOn w:val="a"/>
    <w:uiPriority w:val="99"/>
    <w:unhideWhenUsed/>
    <w:rsid w:val="00A575D9"/>
    <w:pPr>
      <w:tabs>
        <w:tab w:val="center" w:pos="4153"/>
        <w:tab w:val="right" w:pos="8306"/>
      </w:tabs>
      <w:spacing w:after="0" w:line="240" w:lineRule="auto"/>
    </w:pPr>
  </w:style>
  <w:style w:type="paragraph" w:styleId="a4">
    <w:name w:val="annotation text"/>
    <w:basedOn w:val="a"/>
    <w:link w:val="Char0"/>
    <w:uiPriority w:val="99"/>
    <w:semiHidden/>
    <w:unhideWhenUsed/>
    <w:qFormat/>
    <w:rsid w:val="00C465F4"/>
    <w:pPr>
      <w:spacing w:line="240" w:lineRule="auto"/>
    </w:pPr>
    <w:rPr>
      <w:sz w:val="20"/>
      <w:szCs w:val="20"/>
    </w:rPr>
  </w:style>
  <w:style w:type="paragraph" w:styleId="a6">
    <w:name w:val="annotation subject"/>
    <w:basedOn w:val="a4"/>
    <w:next w:val="a4"/>
    <w:link w:val="Char1"/>
    <w:uiPriority w:val="99"/>
    <w:semiHidden/>
    <w:unhideWhenUsed/>
    <w:qFormat/>
    <w:rsid w:val="00C465F4"/>
    <w:rPr>
      <w:b/>
      <w:bCs/>
    </w:rPr>
  </w:style>
  <w:style w:type="paragraph" w:styleId="a7">
    <w:name w:val="Balloon Text"/>
    <w:basedOn w:val="a"/>
    <w:link w:val="Char10"/>
    <w:uiPriority w:val="99"/>
    <w:semiHidden/>
    <w:unhideWhenUsed/>
    <w:qFormat/>
    <w:rsid w:val="00C465F4"/>
    <w:pPr>
      <w:spacing w:after="0" w:line="240" w:lineRule="auto"/>
    </w:pPr>
    <w:rPr>
      <w:rFonts w:ascii="Segoe UI" w:hAnsi="Segoe UI" w:cs="Segoe UI"/>
      <w:sz w:val="18"/>
      <w:szCs w:val="18"/>
    </w:rPr>
  </w:style>
  <w:style w:type="paragraph" w:styleId="ad">
    <w:name w:val="footnote text"/>
    <w:basedOn w:val="a"/>
    <w:link w:val="Char3"/>
    <w:uiPriority w:val="99"/>
    <w:semiHidden/>
    <w:unhideWhenUsed/>
    <w:rsid w:val="00ED5559"/>
    <w:pPr>
      <w:spacing w:after="0" w:line="240" w:lineRule="auto"/>
    </w:pPr>
    <w:rPr>
      <w:sz w:val="20"/>
      <w:szCs w:val="20"/>
    </w:rPr>
  </w:style>
  <w:style w:type="character" w:customStyle="1" w:styleId="Char3">
    <w:name w:val="Κείμενο υποσημείωσης Char"/>
    <w:basedOn w:val="a0"/>
    <w:link w:val="ad"/>
    <w:uiPriority w:val="99"/>
    <w:semiHidden/>
    <w:rsid w:val="00ED5559"/>
    <w:rPr>
      <w:sz w:val="20"/>
      <w:szCs w:val="20"/>
    </w:rPr>
  </w:style>
  <w:style w:type="character" w:styleId="ae">
    <w:name w:val="footnote reference"/>
    <w:basedOn w:val="a0"/>
    <w:uiPriority w:val="99"/>
    <w:semiHidden/>
    <w:unhideWhenUsed/>
    <w:rsid w:val="00ED55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49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A575D9"/>
  </w:style>
  <w:style w:type="character" w:customStyle="1" w:styleId="Char0">
    <w:name w:val="Κείμενο σχολίου Char"/>
    <w:basedOn w:val="a0"/>
    <w:link w:val="a4"/>
    <w:uiPriority w:val="99"/>
    <w:qFormat/>
    <w:rsid w:val="00A575D9"/>
  </w:style>
  <w:style w:type="character" w:styleId="a5">
    <w:name w:val="annotation reference"/>
    <w:basedOn w:val="a0"/>
    <w:uiPriority w:val="99"/>
    <w:semiHidden/>
    <w:unhideWhenUsed/>
    <w:qFormat/>
    <w:rsid w:val="00C465F4"/>
    <w:rPr>
      <w:sz w:val="16"/>
      <w:szCs w:val="16"/>
    </w:rPr>
  </w:style>
  <w:style w:type="character" w:customStyle="1" w:styleId="Char1">
    <w:name w:val="Θέμα σχολίου Char"/>
    <w:basedOn w:val="a0"/>
    <w:link w:val="a6"/>
    <w:uiPriority w:val="99"/>
    <w:semiHidden/>
    <w:qFormat/>
    <w:rsid w:val="00C465F4"/>
    <w:rPr>
      <w:sz w:val="20"/>
      <w:szCs w:val="20"/>
    </w:rPr>
  </w:style>
  <w:style w:type="character" w:customStyle="1" w:styleId="Char10">
    <w:name w:val="Κείμενο πλαισίου Char1"/>
    <w:basedOn w:val="Char1"/>
    <w:link w:val="a7"/>
    <w:uiPriority w:val="99"/>
    <w:semiHidden/>
    <w:qFormat/>
    <w:rsid w:val="00C465F4"/>
    <w:rPr>
      <w:b/>
      <w:bCs/>
      <w:sz w:val="20"/>
      <w:szCs w:val="20"/>
    </w:rPr>
  </w:style>
  <w:style w:type="character" w:customStyle="1" w:styleId="Char2">
    <w:name w:val="Κείμενο πλαισίου Char"/>
    <w:basedOn w:val="a0"/>
    <w:uiPriority w:val="99"/>
    <w:semiHidden/>
    <w:qFormat/>
    <w:rsid w:val="00C465F4"/>
    <w:rPr>
      <w:rFonts w:ascii="Segoe UI" w:hAnsi="Segoe UI" w:cs="Segoe UI"/>
      <w:sz w:val="18"/>
      <w:szCs w:val="18"/>
    </w:rPr>
  </w:style>
  <w:style w:type="paragraph" w:customStyle="1" w:styleId="Heading">
    <w:name w:val="Heading"/>
    <w:basedOn w:val="a"/>
    <w:next w:val="a8"/>
    <w:qFormat/>
    <w:pPr>
      <w:keepNext/>
      <w:spacing w:before="240" w:after="120"/>
    </w:pPr>
    <w:rPr>
      <w:rFonts w:ascii="Liberation Sans" w:eastAsia="Microsoft YaHei" w:hAnsi="Liberation Sans" w:cs="Lucida Sans"/>
      <w:sz w:val="28"/>
      <w:szCs w:val="28"/>
    </w:rPr>
  </w:style>
  <w:style w:type="paragraph" w:styleId="a8">
    <w:name w:val="Body Text"/>
    <w:basedOn w:val="a"/>
    <w:pPr>
      <w:spacing w:after="140" w:line="276" w:lineRule="auto"/>
    </w:p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sz w:val="24"/>
      <w:szCs w:val="24"/>
    </w:rPr>
  </w:style>
  <w:style w:type="paragraph" w:customStyle="1" w:styleId="Index">
    <w:name w:val="Index"/>
    <w:basedOn w:val="a"/>
    <w:qFormat/>
    <w:pPr>
      <w:suppressLineNumbers/>
    </w:pPr>
    <w:rPr>
      <w:rFonts w:cs="Lucida Sans"/>
    </w:rPr>
  </w:style>
  <w:style w:type="paragraph" w:styleId="ab">
    <w:name w:val="List Paragraph"/>
    <w:basedOn w:val="a"/>
    <w:uiPriority w:val="34"/>
    <w:qFormat/>
    <w:rsid w:val="00541378"/>
    <w:pPr>
      <w:ind w:left="720"/>
      <w:contextualSpacing/>
    </w:pPr>
  </w:style>
  <w:style w:type="paragraph" w:customStyle="1" w:styleId="HeaderandFooter">
    <w:name w:val="Header and Footer"/>
    <w:basedOn w:val="a"/>
    <w:qFormat/>
  </w:style>
  <w:style w:type="paragraph" w:styleId="a3">
    <w:name w:val="header"/>
    <w:basedOn w:val="a"/>
    <w:link w:val="Char"/>
    <w:uiPriority w:val="99"/>
    <w:unhideWhenUsed/>
    <w:rsid w:val="00A575D9"/>
    <w:pPr>
      <w:tabs>
        <w:tab w:val="center" w:pos="4153"/>
        <w:tab w:val="right" w:pos="8306"/>
      </w:tabs>
      <w:spacing w:after="0" w:line="240" w:lineRule="auto"/>
    </w:pPr>
  </w:style>
  <w:style w:type="paragraph" w:styleId="ac">
    <w:name w:val="footer"/>
    <w:basedOn w:val="a"/>
    <w:uiPriority w:val="99"/>
    <w:unhideWhenUsed/>
    <w:rsid w:val="00A575D9"/>
    <w:pPr>
      <w:tabs>
        <w:tab w:val="center" w:pos="4153"/>
        <w:tab w:val="right" w:pos="8306"/>
      </w:tabs>
      <w:spacing w:after="0" w:line="240" w:lineRule="auto"/>
    </w:pPr>
  </w:style>
  <w:style w:type="paragraph" w:styleId="a4">
    <w:name w:val="annotation text"/>
    <w:basedOn w:val="a"/>
    <w:link w:val="Char0"/>
    <w:uiPriority w:val="99"/>
    <w:semiHidden/>
    <w:unhideWhenUsed/>
    <w:qFormat/>
    <w:rsid w:val="00C465F4"/>
    <w:pPr>
      <w:spacing w:line="240" w:lineRule="auto"/>
    </w:pPr>
    <w:rPr>
      <w:sz w:val="20"/>
      <w:szCs w:val="20"/>
    </w:rPr>
  </w:style>
  <w:style w:type="paragraph" w:styleId="a6">
    <w:name w:val="annotation subject"/>
    <w:basedOn w:val="a4"/>
    <w:next w:val="a4"/>
    <w:link w:val="Char1"/>
    <w:uiPriority w:val="99"/>
    <w:semiHidden/>
    <w:unhideWhenUsed/>
    <w:qFormat/>
    <w:rsid w:val="00C465F4"/>
    <w:rPr>
      <w:b/>
      <w:bCs/>
    </w:rPr>
  </w:style>
  <w:style w:type="paragraph" w:styleId="a7">
    <w:name w:val="Balloon Text"/>
    <w:basedOn w:val="a"/>
    <w:link w:val="Char10"/>
    <w:uiPriority w:val="99"/>
    <w:semiHidden/>
    <w:unhideWhenUsed/>
    <w:qFormat/>
    <w:rsid w:val="00C465F4"/>
    <w:pPr>
      <w:spacing w:after="0" w:line="240" w:lineRule="auto"/>
    </w:pPr>
    <w:rPr>
      <w:rFonts w:ascii="Segoe UI" w:hAnsi="Segoe UI" w:cs="Segoe UI"/>
      <w:sz w:val="18"/>
      <w:szCs w:val="18"/>
    </w:rPr>
  </w:style>
  <w:style w:type="paragraph" w:styleId="ad">
    <w:name w:val="footnote text"/>
    <w:basedOn w:val="a"/>
    <w:link w:val="Char3"/>
    <w:uiPriority w:val="99"/>
    <w:semiHidden/>
    <w:unhideWhenUsed/>
    <w:rsid w:val="00ED5559"/>
    <w:pPr>
      <w:spacing w:after="0" w:line="240" w:lineRule="auto"/>
    </w:pPr>
    <w:rPr>
      <w:sz w:val="20"/>
      <w:szCs w:val="20"/>
    </w:rPr>
  </w:style>
  <w:style w:type="character" w:customStyle="1" w:styleId="Char3">
    <w:name w:val="Κείμενο υποσημείωσης Char"/>
    <w:basedOn w:val="a0"/>
    <w:link w:val="ad"/>
    <w:uiPriority w:val="99"/>
    <w:semiHidden/>
    <w:rsid w:val="00ED5559"/>
    <w:rPr>
      <w:sz w:val="20"/>
      <w:szCs w:val="20"/>
    </w:rPr>
  </w:style>
  <w:style w:type="character" w:styleId="ae">
    <w:name w:val="footnote reference"/>
    <w:basedOn w:val="a0"/>
    <w:uiPriority w:val="99"/>
    <w:semiHidden/>
    <w:unhideWhenUsed/>
    <w:rsid w:val="00ED5559"/>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2A5C-1841-4B54-ADBF-CFE57D1B4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14</Pages>
  <Words>3541</Words>
  <Characters>20189</Characters>
  <Application>Microsoft Office Word</Application>
  <DocSecurity>0</DocSecurity>
  <Lines>168</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evita konstantakou</cp:lastModifiedBy>
  <cp:revision>175</cp:revision>
  <dcterms:created xsi:type="dcterms:W3CDTF">2019-12-08T08:22:00Z</dcterms:created>
  <dcterms:modified xsi:type="dcterms:W3CDTF">2020-02-15T16:54:00Z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