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7C" w:rsidRPr="002B4A2F" w:rsidRDefault="00661AA8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>Η σύναψη και το κύρος του γάμου στο πεδίο του ιδιωτικού διεθνούς δικαίου</w:t>
      </w:r>
    </w:p>
    <w:p w:rsidR="00661AA8" w:rsidRPr="002B4A2F" w:rsidRDefault="00661AA8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>Η λύση του γάμου – Το πρόβλημα του εφαρμοστέου δικαίου</w:t>
      </w:r>
    </w:p>
    <w:p w:rsidR="00661AA8" w:rsidRPr="002B4A2F" w:rsidRDefault="00661AA8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>Η λύση του γάμου – Διεθνής δικαιοδοσία και κυκλοφορία των αποφάσεων</w:t>
      </w:r>
    </w:p>
    <w:p w:rsidR="00661AA8" w:rsidRPr="002B4A2F" w:rsidRDefault="00661AA8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>Προσωπικές σχέσεις των συζύγων</w:t>
      </w:r>
    </w:p>
    <w:p w:rsidR="00661AA8" w:rsidRPr="002B4A2F" w:rsidRDefault="00661AA8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>Περιουσιακές σχέσεις των συζύγων: Εφαρμοστέο δίκαιο</w:t>
      </w:r>
    </w:p>
    <w:p w:rsidR="00661AA8" w:rsidRPr="002B4A2F" w:rsidRDefault="00661AA8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>Περιουσιακές σχέσεις των συζύγων: Διεθνής δικαιοδοσία και κυκλοφορία των αποφάσεων</w:t>
      </w:r>
    </w:p>
    <w:p w:rsidR="00661AA8" w:rsidRPr="002B4A2F" w:rsidRDefault="00661AA8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 xml:space="preserve">Το ζήτημα της διατροφής: </w:t>
      </w:r>
      <w:r w:rsidR="002B4A2F" w:rsidRPr="002B4A2F">
        <w:rPr>
          <w:rFonts w:ascii="Times New Roman" w:hAnsi="Times New Roman" w:cs="Times New Roman"/>
          <w:sz w:val="28"/>
          <w:szCs w:val="28"/>
        </w:rPr>
        <w:t>Εφαρμοστέο δίκαιο</w:t>
      </w:r>
    </w:p>
    <w:p w:rsidR="002B4A2F" w:rsidRPr="002B4A2F" w:rsidRDefault="002B4A2F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>Το ζήτημα της διατροφής: Διεθνής δικαιοδοσία και αναγνώριση και εκτέλεση αποφάσεων</w:t>
      </w:r>
    </w:p>
    <w:p w:rsidR="00661AA8" w:rsidRPr="002B4A2F" w:rsidRDefault="00661AA8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>Σχέσεις γονέων και τέκνων: Το θέμα του εφαρμοστέου δικαίου</w:t>
      </w:r>
    </w:p>
    <w:p w:rsidR="00661AA8" w:rsidRPr="002B4A2F" w:rsidRDefault="00661AA8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 xml:space="preserve">Σχέσεις γονέων </w:t>
      </w:r>
      <w:r w:rsidR="00CB2F45" w:rsidRPr="002B4A2F">
        <w:rPr>
          <w:rFonts w:ascii="Times New Roman" w:hAnsi="Times New Roman" w:cs="Times New Roman"/>
          <w:sz w:val="28"/>
          <w:szCs w:val="28"/>
        </w:rPr>
        <w:t>και τέκνων: Ζητήματα δικονομικού διεθνούς δικαίου</w:t>
      </w:r>
    </w:p>
    <w:p w:rsidR="00CB2F45" w:rsidRPr="002B4A2F" w:rsidRDefault="00CB2F45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>Η διεθνής απαγωγή παιδιών</w:t>
      </w:r>
    </w:p>
    <w:p w:rsidR="002B4A2F" w:rsidRPr="002B4A2F" w:rsidRDefault="00CB2F45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>Το σύμφωνο συμβιώσεως: Ζητήματα ιδιωτικού διεθνούς δικαίου</w:t>
      </w:r>
    </w:p>
    <w:p w:rsidR="002B4A2F" w:rsidRPr="002B4A2F" w:rsidRDefault="002B4A2F" w:rsidP="002B4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A2F">
        <w:rPr>
          <w:rFonts w:ascii="Times New Roman" w:hAnsi="Times New Roman" w:cs="Times New Roman"/>
          <w:sz w:val="28"/>
          <w:szCs w:val="28"/>
        </w:rPr>
        <w:t>Η νομολογία του ΕΔΔΑ για τα θέματα του οικογενειακού διεθνούς δικαίου</w:t>
      </w:r>
    </w:p>
    <w:sectPr w:rsidR="002B4A2F" w:rsidRPr="002B4A2F" w:rsidSect="002B2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05C3"/>
    <w:multiLevelType w:val="hybridMultilevel"/>
    <w:tmpl w:val="99409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AA8"/>
    <w:rsid w:val="00216A7F"/>
    <w:rsid w:val="002B2B7C"/>
    <w:rsid w:val="002B4A2F"/>
    <w:rsid w:val="00661AA8"/>
    <w:rsid w:val="006B792D"/>
    <w:rsid w:val="00CB2F45"/>
    <w:rsid w:val="00CC0F07"/>
    <w:rsid w:val="00E82A69"/>
    <w:rsid w:val="00F5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Chryssa</dc:creator>
  <cp:lastModifiedBy>Pamboukis</cp:lastModifiedBy>
  <cp:revision>2</cp:revision>
  <dcterms:created xsi:type="dcterms:W3CDTF">2017-10-17T14:37:00Z</dcterms:created>
  <dcterms:modified xsi:type="dcterms:W3CDTF">2017-10-17T14:37:00Z</dcterms:modified>
</cp:coreProperties>
</file>