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0A" w:rsidRDefault="0000200A" w:rsidP="00604935">
      <w:pPr>
        <w:pStyle w:val="MessageHeader"/>
        <w:pBdr>
          <w:right w:val="single" w:sz="6" w:space="0" w:color="auto"/>
        </w:pBdr>
        <w:spacing w:after="120" w:line="240" w:lineRule="auto"/>
      </w:pPr>
      <w:r>
        <w:t>ΤΟΜΕΑΣ ΔΗΜΟΣΙΟΥ ΔΙΚΑΙΟΥ</w:t>
      </w:r>
    </w:p>
    <w:p w:rsidR="00727448" w:rsidRDefault="00727448" w:rsidP="00604935">
      <w:pPr>
        <w:pStyle w:val="MessageHeader"/>
        <w:pBdr>
          <w:right w:val="single" w:sz="6" w:space="0" w:color="auto"/>
        </w:pBdr>
        <w:spacing w:after="120" w:line="240" w:lineRule="auto"/>
      </w:pPr>
      <w:r>
        <w:t>201</w:t>
      </w:r>
      <w:r w:rsidR="004C39D8">
        <w:t>2</w:t>
      </w:r>
      <w:r>
        <w:t>-201</w:t>
      </w:r>
      <w:r w:rsidR="004C39D8">
        <w:t>3</w:t>
      </w:r>
      <w:r>
        <w:t xml:space="preserve"> Εαρινό Εξάμηνο </w:t>
      </w:r>
    </w:p>
    <w:p w:rsidR="0000200A" w:rsidRDefault="0000200A" w:rsidP="00604935">
      <w:pPr>
        <w:pStyle w:val="MessageHeader"/>
        <w:pBdr>
          <w:right w:val="single" w:sz="6" w:space="0" w:color="auto"/>
        </w:pBdr>
        <w:spacing w:after="120" w:line="240" w:lineRule="auto"/>
        <w:rPr>
          <w:lang w:val="en-US"/>
        </w:rPr>
      </w:pPr>
      <w:r>
        <w:t xml:space="preserve">Γενικό Διοικητικό Δίκαιο </w:t>
      </w:r>
      <w:r w:rsidR="00604935">
        <w:t xml:space="preserve">- </w:t>
      </w:r>
      <w:r>
        <w:t xml:space="preserve">Φροντιστήριο </w:t>
      </w:r>
    </w:p>
    <w:p w:rsidR="0056161E" w:rsidRPr="0056161E" w:rsidRDefault="004C39D8" w:rsidP="00A3733D">
      <w:pPr>
        <w:pStyle w:val="MessageHeader"/>
        <w:pBdr>
          <w:right w:val="single" w:sz="6" w:space="0" w:color="auto"/>
        </w:pBdr>
        <w:spacing w:after="120" w:line="240" w:lineRule="auto"/>
      </w:pPr>
      <w:r>
        <w:t>03.04.2013</w:t>
      </w:r>
    </w:p>
    <w:p w:rsidR="0006203E" w:rsidRPr="00A3733D" w:rsidRDefault="00BD2075" w:rsidP="00A3733D">
      <w:pPr>
        <w:pStyle w:val="Heading1"/>
      </w:pPr>
      <w:r>
        <w:rPr>
          <w:lang w:val="en-US"/>
        </w:rPr>
        <w:t>V</w:t>
      </w:r>
      <w:r w:rsidR="00480312">
        <w:rPr>
          <w:lang w:val="en-US"/>
        </w:rPr>
        <w:t>I</w:t>
      </w:r>
      <w:r w:rsidR="00A3733D">
        <w:rPr>
          <w:lang w:val="en-US"/>
        </w:rPr>
        <w:t>I</w:t>
      </w:r>
      <w:r w:rsidR="0006203E">
        <w:t xml:space="preserve">. </w:t>
      </w:r>
      <w:r w:rsidR="00A3733D">
        <w:t>Διοικητική διαδικασία –</w:t>
      </w:r>
      <w:r w:rsidR="004C39D8">
        <w:t xml:space="preserve"> Συλλογικά όργανα -</w:t>
      </w:r>
      <w:r w:rsidR="00F95320">
        <w:t xml:space="preserve"> Γνωμοδοτική διαδικασία – Ελαττωματικές διοικητικές πράξεις </w:t>
      </w:r>
    </w:p>
    <w:p w:rsidR="0006203E" w:rsidRPr="0006203E" w:rsidRDefault="00A3733D" w:rsidP="0006203E">
      <w:pPr>
        <w:pStyle w:val="Heading2"/>
      </w:pPr>
      <w:r>
        <w:t>10</w:t>
      </w:r>
      <w:r w:rsidR="0006203E" w:rsidRPr="0006203E">
        <w:rPr>
          <w:vertAlign w:val="superscript"/>
        </w:rPr>
        <w:t>ο</w:t>
      </w:r>
      <w:r w:rsidR="0006203E">
        <w:t xml:space="preserve"> Πρακτικό θέμα </w:t>
      </w:r>
    </w:p>
    <w:p w:rsidR="008268A1" w:rsidRDefault="008268A1" w:rsidP="008268A1">
      <w:pPr>
        <w:pStyle w:val="Heading1"/>
      </w:pPr>
      <w:r>
        <w:t>Ιστορικό</w:t>
      </w:r>
    </w:p>
    <w:p w:rsidR="00A3733D" w:rsidRDefault="00986171" w:rsidP="00B4565D">
      <w:pPr>
        <w:numPr>
          <w:ilvl w:val="0"/>
          <w:numId w:val="2"/>
        </w:numPr>
        <w:jc w:val="both"/>
      </w:pPr>
      <w:r>
        <w:t>Σύμφωνα με το νόμο, τ</w:t>
      </w:r>
      <w:r w:rsidR="004C39D8">
        <w:t xml:space="preserve">ο </w:t>
      </w:r>
      <w:r>
        <w:t>ΝΠΔΔ</w:t>
      </w:r>
      <w:r w:rsidR="00A3733D">
        <w:t xml:space="preserve"> Χ για τη</w:t>
      </w:r>
      <w:r>
        <w:t>ν</w:t>
      </w:r>
      <w:r w:rsidR="00A3733D">
        <w:t xml:space="preserve"> </w:t>
      </w:r>
      <w:r>
        <w:t>προμήθεια</w:t>
      </w:r>
      <w:r w:rsidR="00A3733D">
        <w:t xml:space="preserve"> αγαθών </w:t>
      </w:r>
      <w:r w:rsidR="00341E0A">
        <w:t xml:space="preserve">οφείλει να </w:t>
      </w:r>
      <w:r w:rsidR="00A3733D">
        <w:t>διενεργεί δημόσιο διαγωνισμό</w:t>
      </w:r>
      <w:r w:rsidR="004C39D8">
        <w:t xml:space="preserve">, ο οποίος </w:t>
      </w:r>
      <w:r w:rsidR="00341E0A">
        <w:t xml:space="preserve">κινείται με τη δημοσίευση </w:t>
      </w:r>
      <w:r w:rsidR="004C39D8">
        <w:t xml:space="preserve">σχετικής </w:t>
      </w:r>
      <w:r w:rsidR="00341E0A">
        <w:t>δια</w:t>
      </w:r>
      <w:r w:rsidR="00A3733D">
        <w:t xml:space="preserve">κήρυξης. </w:t>
      </w:r>
      <w:r w:rsidR="004C39D8">
        <w:t>Οι</w:t>
      </w:r>
      <w:r w:rsidR="00A3733D">
        <w:t xml:space="preserve"> προσφορές οι οποίες </w:t>
      </w:r>
      <w:r w:rsidR="004C39D8">
        <w:t xml:space="preserve">υποβάλλονται </w:t>
      </w:r>
      <w:r>
        <w:t xml:space="preserve">στον διαγωνισμό </w:t>
      </w:r>
      <w:r w:rsidR="00A3733D">
        <w:t>αξιολογούνται από Επιτροπή Διαγωνισμού</w:t>
      </w:r>
      <w:r>
        <w:t xml:space="preserve"> (ΕΔ)</w:t>
      </w:r>
      <w:r w:rsidR="008D79AF">
        <w:t>,</w:t>
      </w:r>
      <w:r w:rsidR="004C39D8">
        <w:t xml:space="preserve"> </w:t>
      </w:r>
      <w:r w:rsidR="008D79AF">
        <w:t>ενώ</w:t>
      </w:r>
      <w:r>
        <w:t xml:space="preserve"> αποφασίζει το Διοικητικό Συμβούλιο (ΔΣ) του ΝΠΔΔ</w:t>
      </w:r>
      <w:r w:rsidR="00A3733D">
        <w:t xml:space="preserve">. </w:t>
      </w:r>
    </w:p>
    <w:p w:rsidR="00F17352" w:rsidRDefault="00A3733D" w:rsidP="00F17352">
      <w:pPr>
        <w:numPr>
          <w:ilvl w:val="0"/>
          <w:numId w:val="2"/>
        </w:numPr>
        <w:jc w:val="both"/>
      </w:pPr>
      <w:r>
        <w:t xml:space="preserve">Με </w:t>
      </w:r>
      <w:r w:rsidR="00341E0A">
        <w:t>δια</w:t>
      </w:r>
      <w:r>
        <w:t xml:space="preserve">κήρυξη </w:t>
      </w:r>
      <w:r w:rsidR="00B4565D">
        <w:t>η οποία</w:t>
      </w:r>
      <w:r>
        <w:t xml:space="preserve"> δημοσιεύθηκε από το</w:t>
      </w:r>
      <w:r w:rsidR="00986171">
        <w:t xml:space="preserve"> ΝΠΔΔ Χ </w:t>
      </w:r>
      <w:r>
        <w:t xml:space="preserve">κλήθηκαν οι ενδιαφερόμενοι να υποβάλλουν προσφορές για την προμήθεια </w:t>
      </w:r>
      <w:r w:rsidR="00986171">
        <w:t>δέκα εκτυπωτών</w:t>
      </w:r>
      <w:r w:rsidR="00341E0A">
        <w:t xml:space="preserve">. Με το </w:t>
      </w:r>
      <w:r w:rsidR="002C2506">
        <w:t>Π</w:t>
      </w:r>
      <w:r w:rsidR="00341E0A">
        <w:t xml:space="preserve">ρακτικό Ι η Επιτροπή Διαγωνισμού </w:t>
      </w:r>
      <w:r w:rsidR="00986171">
        <w:t xml:space="preserve">υποστήριξε </w:t>
      </w:r>
      <w:r w:rsidR="00B4565D">
        <w:t xml:space="preserve">ότι η </w:t>
      </w:r>
      <w:r w:rsidR="00341E0A">
        <w:t>προσφορά της εταιρείας Α</w:t>
      </w:r>
      <w:r w:rsidR="00B4565D" w:rsidRPr="00B4565D">
        <w:t xml:space="preserve"> </w:t>
      </w:r>
      <w:r w:rsidR="00B4565D">
        <w:t>είναι απαράδεκτη</w:t>
      </w:r>
      <w:r w:rsidR="00341E0A">
        <w:t xml:space="preserve">, επειδή </w:t>
      </w:r>
      <w:r w:rsidR="00986171">
        <w:t xml:space="preserve">δεν πληροί </w:t>
      </w:r>
      <w:r w:rsidR="00341E0A">
        <w:t>τις τεχνικές προδιαγραφές</w:t>
      </w:r>
      <w:r w:rsidR="009901B5">
        <w:t xml:space="preserve">. </w:t>
      </w:r>
      <w:r w:rsidR="00986171">
        <w:t>Το ΔΣ υιοθέτησε την άποψη της ΕΔ και απέρριψε την προσφορά της Α. Ακολούθως, με το</w:t>
      </w:r>
      <w:r w:rsidR="00F17352">
        <w:t xml:space="preserve"> Πρακτικό ΙΙ η Επιτροπή Διαγωνισμού </w:t>
      </w:r>
      <w:r w:rsidR="00986171">
        <w:t>έκρινε ότι ο διαγωνισμός θα πρέπει να κατακυρωθεί</w:t>
      </w:r>
      <w:r w:rsidR="00F17352">
        <w:t xml:space="preserve"> στον Β και </w:t>
      </w:r>
      <w:r w:rsidR="00986171">
        <w:t xml:space="preserve">το ΔΣ υιοθετώντας την άποψη της ΕΔ </w:t>
      </w:r>
      <w:r w:rsidR="00F17352">
        <w:t>εξέδωσε την κατακυρωτική απόφαση.</w:t>
      </w:r>
    </w:p>
    <w:p w:rsidR="00F17352" w:rsidRDefault="00986171" w:rsidP="008D79AF">
      <w:pPr>
        <w:numPr>
          <w:ilvl w:val="0"/>
          <w:numId w:val="2"/>
        </w:numPr>
        <w:jc w:val="both"/>
      </w:pPr>
      <w:r>
        <w:t>Η εταιρεία</w:t>
      </w:r>
      <w:r w:rsidR="00F17352">
        <w:t xml:space="preserve"> Α προσέφυγε κατά της πράξης κατακύρωσης</w:t>
      </w:r>
      <w:r w:rsidR="008D79AF">
        <w:t xml:space="preserve"> στον Β</w:t>
      </w:r>
      <w:r w:rsidR="00F17352">
        <w:t xml:space="preserve"> και ισχυρίσθηκε ότι</w:t>
      </w:r>
      <w:r w:rsidR="008D79AF">
        <w:t xml:space="preserve"> η </w:t>
      </w:r>
      <w:r w:rsidR="00F17352">
        <w:t xml:space="preserve">απόφαση περί αποκλεισμού του από τον διαγωνισμό είναι παράνομη, γιατί η γνωμοδότηση της Επιτροπής ήταν αναιτιολόγητη. </w:t>
      </w:r>
    </w:p>
    <w:p w:rsidR="008268A1" w:rsidRDefault="008268A1" w:rsidP="008268A1">
      <w:pPr>
        <w:pStyle w:val="Heading1"/>
      </w:pPr>
      <w:r>
        <w:t>Ερωτάται</w:t>
      </w:r>
    </w:p>
    <w:p w:rsidR="008D729D" w:rsidRDefault="002C2506" w:rsidP="008268A1">
      <w:pPr>
        <w:pStyle w:val="ListParagraph"/>
        <w:numPr>
          <w:ilvl w:val="0"/>
          <w:numId w:val="1"/>
        </w:numPr>
        <w:rPr>
          <w:b/>
        </w:rPr>
      </w:pPr>
      <w:r>
        <w:rPr>
          <w:b/>
        </w:rPr>
        <w:t xml:space="preserve">Πως χαρακτηρίζεται από την άποψη του διοικητικού δικαίου η διαδικασία διαγωνισμού που περιγράφεται ανωτέρω; </w:t>
      </w:r>
      <w:r w:rsidR="008D729D">
        <w:rPr>
          <w:b/>
        </w:rPr>
        <w:t xml:space="preserve"> </w:t>
      </w:r>
    </w:p>
    <w:p w:rsidR="002C2506" w:rsidRPr="002C2506" w:rsidRDefault="002C2506" w:rsidP="002C2506">
      <w:pPr>
        <w:pStyle w:val="ListParagraph"/>
        <w:numPr>
          <w:ilvl w:val="0"/>
          <w:numId w:val="23"/>
        </w:numPr>
        <w:jc w:val="both"/>
        <w:rPr>
          <w:bCs/>
        </w:rPr>
      </w:pPr>
      <w:r w:rsidRPr="002C2506">
        <w:rPr>
          <w:b/>
        </w:rPr>
        <w:t>Διοικητική διαδικασία</w:t>
      </w:r>
      <w:r w:rsidRPr="002C2506">
        <w:rPr>
          <w:bCs/>
        </w:rPr>
        <w:t xml:space="preserve">: Σύνθετο σύστημα ενεργειών το οποίο διέπει τη δράση της δημόσιας διοίκησης  </w:t>
      </w:r>
    </w:p>
    <w:p w:rsidR="002C2506" w:rsidRPr="002C2506" w:rsidRDefault="002C2506" w:rsidP="002C2506">
      <w:pPr>
        <w:pStyle w:val="ListParagraph"/>
        <w:numPr>
          <w:ilvl w:val="1"/>
          <w:numId w:val="23"/>
        </w:numPr>
        <w:jc w:val="both"/>
        <w:rPr>
          <w:bCs/>
        </w:rPr>
      </w:pPr>
      <w:r w:rsidRPr="002C2506">
        <w:rPr>
          <w:bCs/>
        </w:rPr>
        <w:t>Οι ενέργειες: κύριες / δευτερεύουσες, προπαρασκευαστικές εκτελεστικές, διαφορετικής βαρύτητας</w:t>
      </w:r>
    </w:p>
    <w:p w:rsidR="002C2506" w:rsidRPr="002C2506" w:rsidRDefault="002C2506" w:rsidP="002C2506">
      <w:pPr>
        <w:pStyle w:val="ListParagraph"/>
        <w:numPr>
          <w:ilvl w:val="1"/>
          <w:numId w:val="23"/>
        </w:numPr>
        <w:jc w:val="both"/>
        <w:rPr>
          <w:bCs/>
        </w:rPr>
      </w:pPr>
      <w:r w:rsidRPr="002C2506">
        <w:rPr>
          <w:bCs/>
        </w:rPr>
        <w:t>Όλη η διαδικασία σχηματισμού της βούλησης του διοικητικού οργάνου που αποτυπώνεται στη διοικητική πράξη</w:t>
      </w:r>
    </w:p>
    <w:p w:rsidR="002C2506" w:rsidRDefault="002C2506" w:rsidP="002C2506">
      <w:pPr>
        <w:pStyle w:val="ListParagraph"/>
        <w:numPr>
          <w:ilvl w:val="1"/>
          <w:numId w:val="23"/>
        </w:numPr>
        <w:jc w:val="both"/>
        <w:rPr>
          <w:bCs/>
        </w:rPr>
      </w:pPr>
      <w:r w:rsidRPr="002C2506">
        <w:rPr>
          <w:bCs/>
        </w:rPr>
        <w:t xml:space="preserve">Ιδιαίτερη σημασία: επηρεάζει το κύρος της πράξης που εκδίδεται </w:t>
      </w:r>
    </w:p>
    <w:p w:rsidR="00D63448" w:rsidRDefault="00D63448" w:rsidP="00D63448">
      <w:pPr>
        <w:pStyle w:val="ListParagraph"/>
        <w:numPr>
          <w:ilvl w:val="1"/>
          <w:numId w:val="23"/>
        </w:numPr>
        <w:jc w:val="both"/>
        <w:rPr>
          <w:bCs/>
        </w:rPr>
      </w:pPr>
      <w:r>
        <w:rPr>
          <w:bCs/>
        </w:rPr>
        <w:t xml:space="preserve">Στοιχεία της διοικητικής διαδικασίας: </w:t>
      </w:r>
    </w:p>
    <w:p w:rsidR="00D63448" w:rsidRPr="00D63448" w:rsidRDefault="00D63448" w:rsidP="00D63448">
      <w:pPr>
        <w:pStyle w:val="ListParagraph"/>
        <w:numPr>
          <w:ilvl w:val="2"/>
          <w:numId w:val="23"/>
        </w:numPr>
        <w:jc w:val="both"/>
        <w:rPr>
          <w:bCs/>
        </w:rPr>
      </w:pPr>
      <w:r w:rsidRPr="00D63448">
        <w:rPr>
          <w:bCs/>
        </w:rPr>
        <w:t xml:space="preserve">Αριθμός ενεργειών: σειρά νομικώς συντεταγμένων πράξεων των οποίων η μία αποτελεί επακόλουθο της άλλης </w:t>
      </w:r>
    </w:p>
    <w:p w:rsidR="00D63448" w:rsidRPr="00D63448" w:rsidRDefault="00D63448" w:rsidP="00D63448">
      <w:pPr>
        <w:pStyle w:val="ListParagraph"/>
        <w:numPr>
          <w:ilvl w:val="2"/>
          <w:numId w:val="23"/>
        </w:numPr>
        <w:jc w:val="both"/>
        <w:rPr>
          <w:bCs/>
        </w:rPr>
      </w:pPr>
      <w:r w:rsidRPr="00D63448">
        <w:rPr>
          <w:bCs/>
        </w:rPr>
        <w:lastRenderedPageBreak/>
        <w:t xml:space="preserve">Χρονική σειρά: χρονικές ενότητες, των οποίων η αλληλουχία οδηγεί σε τελική πράξη, δηλ. στη διοικητική πράξη </w:t>
      </w:r>
    </w:p>
    <w:p w:rsidR="00D63448" w:rsidRDefault="00D63448" w:rsidP="00D63448">
      <w:pPr>
        <w:pStyle w:val="ListParagraph"/>
        <w:numPr>
          <w:ilvl w:val="2"/>
          <w:numId w:val="23"/>
        </w:numPr>
        <w:jc w:val="both"/>
        <w:rPr>
          <w:bCs/>
        </w:rPr>
      </w:pPr>
      <w:r w:rsidRPr="00D63448">
        <w:rPr>
          <w:bCs/>
        </w:rPr>
        <w:t>Σύνθεση χρόνου και αριθμού = Τρόπος: μέθοδος αλληλουχίας ενεργειών και χρόνου</w:t>
      </w:r>
    </w:p>
    <w:p w:rsidR="002C2506" w:rsidRPr="008A13A3" w:rsidRDefault="002C2506" w:rsidP="002C2506">
      <w:pPr>
        <w:pStyle w:val="ListParagraph"/>
        <w:numPr>
          <w:ilvl w:val="0"/>
          <w:numId w:val="23"/>
        </w:numPr>
        <w:jc w:val="both"/>
        <w:rPr>
          <w:b/>
        </w:rPr>
      </w:pPr>
      <w:r w:rsidRPr="002C2506">
        <w:rPr>
          <w:b/>
        </w:rPr>
        <w:t>Σύνθετη διοικητική ενέργεια</w:t>
      </w:r>
      <w:r>
        <w:rPr>
          <w:bCs/>
        </w:rPr>
        <w:t xml:space="preserve"> </w:t>
      </w:r>
      <w:r>
        <w:t>αλληλουχία περισσότερων διαδοχικών διοικητικών πράξεων, με τις οποίες επιδιώκεται η επέλευση του τελικού εννόμου αποτελέσματος:</w:t>
      </w:r>
    </w:p>
    <w:p w:rsidR="002C2506" w:rsidRPr="008A13A3" w:rsidRDefault="002C2506" w:rsidP="002C2506">
      <w:pPr>
        <w:pStyle w:val="ListParagraph"/>
        <w:numPr>
          <w:ilvl w:val="2"/>
          <w:numId w:val="23"/>
        </w:numPr>
        <w:jc w:val="both"/>
      </w:pPr>
      <w:r w:rsidRPr="008A13A3">
        <w:t>Διαδοχική έκδοση τουλάχιστον 2 εκτελεστών διοικητικών πράξεων</w:t>
      </w:r>
    </w:p>
    <w:p w:rsidR="002C2506" w:rsidRPr="008A13A3" w:rsidRDefault="002C2506" w:rsidP="002C2506">
      <w:pPr>
        <w:pStyle w:val="ListParagraph"/>
        <w:numPr>
          <w:ilvl w:val="2"/>
          <w:numId w:val="23"/>
        </w:numPr>
        <w:jc w:val="both"/>
      </w:pPr>
      <w:r w:rsidRPr="008A13A3">
        <w:t>Στο πλαίσιο της ίδιας νομοθεσίας</w:t>
      </w:r>
    </w:p>
    <w:p w:rsidR="002C2506" w:rsidRDefault="002C2506" w:rsidP="002C2506">
      <w:pPr>
        <w:pStyle w:val="ListParagraph"/>
        <w:numPr>
          <w:ilvl w:val="2"/>
          <w:numId w:val="23"/>
        </w:numPr>
        <w:jc w:val="both"/>
      </w:pPr>
      <w:r w:rsidRPr="008A13A3">
        <w:t>Όλες οι πράξεις απαιτούνται κατά το νόμο για την επέλευση του αποτελέσματος.</w:t>
      </w:r>
    </w:p>
    <w:p w:rsidR="00F17352" w:rsidRDefault="00F17352" w:rsidP="00F17352">
      <w:pPr>
        <w:pStyle w:val="ListParagraph"/>
        <w:jc w:val="both"/>
        <w:rPr>
          <w:i/>
          <w:iCs/>
        </w:rPr>
      </w:pPr>
      <w:r w:rsidRPr="00F17352">
        <w:rPr>
          <w:i/>
          <w:iCs/>
        </w:rPr>
        <w:t xml:space="preserve">Συντρέχουν εν προκειμένω τα ανωτέρω; Ποιες πράξεις διακρίνονται στη διαδικασία που περιγράφεται; </w:t>
      </w:r>
    </w:p>
    <w:p w:rsidR="00F17352" w:rsidRPr="00F17352" w:rsidRDefault="00F17352" w:rsidP="00F17352">
      <w:pPr>
        <w:pStyle w:val="ListParagraph"/>
        <w:jc w:val="both"/>
        <w:rPr>
          <w:i/>
          <w:iCs/>
        </w:rPr>
      </w:pPr>
    </w:p>
    <w:p w:rsidR="00B304CE" w:rsidRDefault="0000096A" w:rsidP="00F17352">
      <w:pPr>
        <w:pStyle w:val="ListParagraph"/>
        <w:numPr>
          <w:ilvl w:val="0"/>
          <w:numId w:val="1"/>
        </w:numPr>
        <w:jc w:val="both"/>
        <w:rPr>
          <w:b/>
        </w:rPr>
      </w:pPr>
      <w:r>
        <w:rPr>
          <w:b/>
        </w:rPr>
        <w:t>Τ</w:t>
      </w:r>
      <w:r w:rsidR="00F17352">
        <w:rPr>
          <w:b/>
        </w:rPr>
        <w:t>ο</w:t>
      </w:r>
      <w:r>
        <w:rPr>
          <w:b/>
        </w:rPr>
        <w:t xml:space="preserve"> επιχε</w:t>
      </w:r>
      <w:r w:rsidR="00F17352">
        <w:rPr>
          <w:b/>
        </w:rPr>
        <w:t>ίρημα</w:t>
      </w:r>
      <w:r>
        <w:rPr>
          <w:b/>
        </w:rPr>
        <w:t xml:space="preserve"> </w:t>
      </w:r>
      <w:r w:rsidR="00BA79A4">
        <w:rPr>
          <w:b/>
        </w:rPr>
        <w:t>της</w:t>
      </w:r>
      <w:r>
        <w:rPr>
          <w:b/>
        </w:rPr>
        <w:t xml:space="preserve"> Α </w:t>
      </w:r>
      <w:r w:rsidR="00F17352">
        <w:rPr>
          <w:b/>
        </w:rPr>
        <w:t xml:space="preserve">προβάλλεται </w:t>
      </w:r>
      <w:proofErr w:type="spellStart"/>
      <w:r w:rsidR="00F17352">
        <w:rPr>
          <w:b/>
        </w:rPr>
        <w:t>παραδεκτώς</w:t>
      </w:r>
      <w:proofErr w:type="spellEnd"/>
      <w:r w:rsidR="00F17352">
        <w:rPr>
          <w:b/>
        </w:rPr>
        <w:t xml:space="preserve"> στο πλαίσιο δικαστικής προσβολής της κατακυρωτικής απόφασης; </w:t>
      </w:r>
    </w:p>
    <w:p w:rsidR="00F17352" w:rsidRDefault="00F17352" w:rsidP="00F17352">
      <w:pPr>
        <w:pStyle w:val="ListParagraph"/>
        <w:jc w:val="both"/>
      </w:pPr>
      <w:r>
        <w:t>Όταν έχουμε σύνθετη διοικητική ενέργεια:</w:t>
      </w:r>
    </w:p>
    <w:p w:rsidR="00F17352" w:rsidRDefault="00F17352" w:rsidP="001334BF">
      <w:pPr>
        <w:pStyle w:val="ListParagraph"/>
        <w:numPr>
          <w:ilvl w:val="2"/>
          <w:numId w:val="40"/>
        </w:numPr>
        <w:tabs>
          <w:tab w:val="clear" w:pos="2160"/>
          <w:tab w:val="num" w:pos="1620"/>
        </w:tabs>
        <w:ind w:left="1620"/>
        <w:jc w:val="both"/>
      </w:pPr>
      <w:r>
        <w:t xml:space="preserve">Κάθε επιμέρους πράξη είναι εκτελεστή, μέχρι να ενσωματωθεί στην επόμενη, οπότε χάνει την αυτοτέλεια και </w:t>
      </w:r>
      <w:proofErr w:type="spellStart"/>
      <w:r>
        <w:t>εκτελεστότητά</w:t>
      </w:r>
      <w:proofErr w:type="spellEnd"/>
      <w:r>
        <w:t xml:space="preserve"> της.</w:t>
      </w:r>
    </w:p>
    <w:p w:rsidR="00F17352" w:rsidRDefault="00F17352" w:rsidP="001334BF">
      <w:pPr>
        <w:pStyle w:val="ListParagraph"/>
        <w:numPr>
          <w:ilvl w:val="2"/>
          <w:numId w:val="40"/>
        </w:numPr>
        <w:tabs>
          <w:tab w:val="clear" w:pos="2160"/>
          <w:tab w:val="num" w:pos="1620"/>
        </w:tabs>
        <w:ind w:left="1620"/>
        <w:jc w:val="both"/>
      </w:pPr>
      <w:r>
        <w:t>Στην τελική ενσωματώνονται οι προηγούμενες και όταν ελέγχεται η νομιμότητά της εξετάζονται όχι μόνον οι δικές της πλημμέλειες, αλλά και τυχόν πλημμέλειες που έχουν οι προηγούμενες πράξεις, και οι οποίες ενδέχεται να οδηγήσουν σε ακύρωση της τελικής.</w:t>
      </w:r>
    </w:p>
    <w:p w:rsidR="00F17352" w:rsidRDefault="00F17352" w:rsidP="00F17352">
      <w:pPr>
        <w:pStyle w:val="ListParagraph"/>
        <w:ind w:left="0"/>
        <w:jc w:val="both"/>
        <w:rPr>
          <w:b/>
        </w:rPr>
      </w:pPr>
    </w:p>
    <w:p w:rsidR="0000096A" w:rsidRPr="00084F48" w:rsidRDefault="00D63448" w:rsidP="0000096A">
      <w:pPr>
        <w:pStyle w:val="ListParagraph"/>
        <w:numPr>
          <w:ilvl w:val="0"/>
          <w:numId w:val="1"/>
        </w:numPr>
        <w:jc w:val="both"/>
        <w:rPr>
          <w:b/>
        </w:rPr>
      </w:pPr>
      <w:r>
        <w:rPr>
          <w:b/>
        </w:rPr>
        <w:t xml:space="preserve">Τι αρμοδιότητα ασκεί η Επιτροπή Διαγωνισμού; </w:t>
      </w:r>
      <w:r w:rsidR="00A214E6">
        <w:rPr>
          <w:b/>
        </w:rPr>
        <w:t xml:space="preserve"> </w:t>
      </w:r>
    </w:p>
    <w:p w:rsidR="00D63448" w:rsidRDefault="00D63448" w:rsidP="00D63448">
      <w:pPr>
        <w:pStyle w:val="ListParagraph"/>
        <w:numPr>
          <w:ilvl w:val="0"/>
          <w:numId w:val="24"/>
        </w:numPr>
        <w:jc w:val="both"/>
      </w:pPr>
      <w:r>
        <w:t>Γνωμοδοτική αρμοδιότητα – διαδικασία:</w:t>
      </w:r>
    </w:p>
    <w:p w:rsidR="00D63448" w:rsidRPr="00D63448" w:rsidRDefault="00D63448" w:rsidP="00D63448">
      <w:pPr>
        <w:pStyle w:val="ListParagraph"/>
        <w:numPr>
          <w:ilvl w:val="1"/>
          <w:numId w:val="24"/>
        </w:numPr>
        <w:jc w:val="both"/>
      </w:pPr>
      <w:r w:rsidRPr="00D63448">
        <w:t xml:space="preserve">Νομική έκφραση μίας άποψης από μονομελές ή συλλογικό διοικητικό όργανο που απευθύνεται προς άλλο όργανο της διοίκησης το οποίο έχει αρμοδιότητα έκδοσης απόφασης επί του θέματος στο οποίο αφορά η γνώμη </w:t>
      </w:r>
    </w:p>
    <w:p w:rsidR="00D63448" w:rsidRPr="00D63448" w:rsidRDefault="00D63448" w:rsidP="00D63448">
      <w:pPr>
        <w:pStyle w:val="ListParagraph"/>
        <w:numPr>
          <w:ilvl w:val="1"/>
          <w:numId w:val="24"/>
        </w:numPr>
        <w:jc w:val="both"/>
      </w:pPr>
      <w:r w:rsidRPr="00D63448">
        <w:t xml:space="preserve">Επηρεάζει το περιεχόμενο της διοικητικής πράξης που πρόκειται να εκδοθεί από το όργανο το οποίο έχει αποφασιστική αρμοδιότητα </w:t>
      </w:r>
    </w:p>
    <w:p w:rsidR="00305EB6" w:rsidRPr="00B4565D" w:rsidRDefault="00D63448" w:rsidP="00D63448">
      <w:pPr>
        <w:pStyle w:val="ListParagraph"/>
        <w:numPr>
          <w:ilvl w:val="1"/>
          <w:numId w:val="24"/>
        </w:numPr>
        <w:jc w:val="both"/>
        <w:rPr>
          <w:b/>
        </w:rPr>
      </w:pPr>
      <w:r w:rsidRPr="00D63448">
        <w:t xml:space="preserve">Ο βαθμός επηρεασμού καθορίζεται από το είδος της γνώμης που εκάστοτε προβλέπεται (απλή – σύμφωνη – πρόταση) </w:t>
      </w:r>
    </w:p>
    <w:p w:rsidR="00B4565D" w:rsidRDefault="00B4565D" w:rsidP="00B4565D">
      <w:pPr>
        <w:pStyle w:val="ListParagraph"/>
        <w:jc w:val="both"/>
        <w:rPr>
          <w:b/>
        </w:rPr>
      </w:pPr>
    </w:p>
    <w:p w:rsidR="00114AC2" w:rsidRDefault="00D63448" w:rsidP="00F95320">
      <w:pPr>
        <w:pStyle w:val="ListParagraph"/>
        <w:numPr>
          <w:ilvl w:val="0"/>
          <w:numId w:val="1"/>
        </w:numPr>
        <w:jc w:val="both"/>
        <w:rPr>
          <w:b/>
        </w:rPr>
      </w:pPr>
      <w:r>
        <w:rPr>
          <w:b/>
        </w:rPr>
        <w:t xml:space="preserve">Ποιες διακρίσεις υπάρχουν σχετικά με τη γνωμοδοτική </w:t>
      </w:r>
      <w:r w:rsidR="00F95320">
        <w:rPr>
          <w:b/>
        </w:rPr>
        <w:t>διαδικασία</w:t>
      </w:r>
      <w:r>
        <w:rPr>
          <w:b/>
        </w:rPr>
        <w:t xml:space="preserve">; </w:t>
      </w:r>
    </w:p>
    <w:p w:rsidR="00D63448" w:rsidRPr="00D63448" w:rsidRDefault="00D63448" w:rsidP="00D63448">
      <w:pPr>
        <w:pStyle w:val="ListParagraph"/>
        <w:numPr>
          <w:ilvl w:val="1"/>
          <w:numId w:val="26"/>
        </w:numPr>
        <w:jc w:val="both"/>
        <w:rPr>
          <w:bCs/>
          <w:i/>
          <w:iCs/>
        </w:rPr>
      </w:pPr>
      <w:r w:rsidRPr="00D63448">
        <w:rPr>
          <w:bCs/>
          <w:i/>
          <w:iCs/>
        </w:rPr>
        <w:t xml:space="preserve">Προβλεπόμενη από τις οικείες διατάξεις: </w:t>
      </w:r>
    </w:p>
    <w:p w:rsidR="00D63448" w:rsidRPr="00D63448" w:rsidRDefault="00D63448" w:rsidP="00D63448">
      <w:pPr>
        <w:pStyle w:val="ListParagraph"/>
        <w:numPr>
          <w:ilvl w:val="2"/>
          <w:numId w:val="1"/>
        </w:numPr>
        <w:ind w:left="900"/>
        <w:jc w:val="both"/>
        <w:rPr>
          <w:bCs/>
        </w:rPr>
      </w:pPr>
      <w:r w:rsidRPr="00D63448">
        <w:rPr>
          <w:bCs/>
        </w:rPr>
        <w:t xml:space="preserve">Σύνταγμα (102 παρ. 4, 103 παρ. 4) </w:t>
      </w:r>
    </w:p>
    <w:p w:rsidR="00D63448" w:rsidRPr="00D63448" w:rsidRDefault="00D63448" w:rsidP="00D63448">
      <w:pPr>
        <w:pStyle w:val="ListParagraph"/>
        <w:numPr>
          <w:ilvl w:val="2"/>
          <w:numId w:val="1"/>
        </w:numPr>
        <w:ind w:left="900"/>
        <w:jc w:val="both"/>
        <w:rPr>
          <w:bCs/>
        </w:rPr>
      </w:pPr>
      <w:r w:rsidRPr="00D63448">
        <w:rPr>
          <w:bCs/>
        </w:rPr>
        <w:t xml:space="preserve">Νόμος – συγκεκριμένες και ορισμένες ρυθμίσεις </w:t>
      </w:r>
    </w:p>
    <w:p w:rsidR="00D63448" w:rsidRPr="00D63448" w:rsidRDefault="00D63448" w:rsidP="00D63448">
      <w:pPr>
        <w:pStyle w:val="ListParagraph"/>
        <w:numPr>
          <w:ilvl w:val="2"/>
          <w:numId w:val="1"/>
        </w:numPr>
        <w:ind w:left="900"/>
        <w:jc w:val="both"/>
        <w:rPr>
          <w:bCs/>
        </w:rPr>
      </w:pPr>
      <w:r w:rsidRPr="00D63448">
        <w:rPr>
          <w:bCs/>
        </w:rPr>
        <w:t xml:space="preserve">Κανονιστικές πράξεις  </w:t>
      </w:r>
    </w:p>
    <w:p w:rsidR="00D63448" w:rsidRPr="00D63448" w:rsidRDefault="00D63448" w:rsidP="00D63448">
      <w:pPr>
        <w:pStyle w:val="ListParagraph"/>
        <w:numPr>
          <w:ilvl w:val="2"/>
          <w:numId w:val="1"/>
        </w:numPr>
        <w:ind w:left="900"/>
        <w:jc w:val="both"/>
        <w:rPr>
          <w:bCs/>
        </w:rPr>
      </w:pPr>
      <w:r w:rsidRPr="00D63448">
        <w:rPr>
          <w:bCs/>
        </w:rPr>
        <w:t xml:space="preserve">Διακρίσεις: </w:t>
      </w:r>
    </w:p>
    <w:p w:rsidR="00D63448" w:rsidRPr="00D63448" w:rsidRDefault="00D63448" w:rsidP="00D63448">
      <w:pPr>
        <w:pStyle w:val="ListParagraph"/>
        <w:numPr>
          <w:ilvl w:val="2"/>
          <w:numId w:val="28"/>
        </w:numPr>
        <w:tabs>
          <w:tab w:val="clear" w:pos="1980"/>
          <w:tab w:val="num" w:pos="1260"/>
        </w:tabs>
        <w:ind w:left="1260"/>
        <w:jc w:val="both"/>
        <w:rPr>
          <w:bCs/>
        </w:rPr>
      </w:pPr>
      <w:r w:rsidRPr="00D63448">
        <w:rPr>
          <w:bCs/>
        </w:rPr>
        <w:t xml:space="preserve">Υποχρεωτική: ουσιώδης τύπος – ακυρότητα  </w:t>
      </w:r>
    </w:p>
    <w:p w:rsidR="00D63448" w:rsidRPr="00D63448" w:rsidRDefault="00D63448" w:rsidP="00D63448">
      <w:pPr>
        <w:pStyle w:val="ListParagraph"/>
        <w:numPr>
          <w:ilvl w:val="2"/>
          <w:numId w:val="28"/>
        </w:numPr>
        <w:tabs>
          <w:tab w:val="clear" w:pos="1980"/>
          <w:tab w:val="num" w:pos="1260"/>
        </w:tabs>
        <w:ind w:left="1260"/>
        <w:jc w:val="both"/>
        <w:rPr>
          <w:bCs/>
        </w:rPr>
      </w:pPr>
      <w:r w:rsidRPr="00D63448">
        <w:rPr>
          <w:bCs/>
        </w:rPr>
        <w:t xml:space="preserve">Προαιρετική: κατά κανόνα, διακριτική ευχέρεια οργάνου να τη ζητήσει  </w:t>
      </w:r>
    </w:p>
    <w:p w:rsidR="00D63448" w:rsidRDefault="00D63448" w:rsidP="00D63448">
      <w:pPr>
        <w:pStyle w:val="ListParagraph"/>
        <w:numPr>
          <w:ilvl w:val="1"/>
          <w:numId w:val="26"/>
        </w:numPr>
        <w:jc w:val="both"/>
        <w:rPr>
          <w:bCs/>
          <w:i/>
          <w:iCs/>
        </w:rPr>
      </w:pPr>
      <w:r w:rsidRPr="00D63448">
        <w:rPr>
          <w:bCs/>
          <w:i/>
          <w:iCs/>
        </w:rPr>
        <w:t xml:space="preserve">Οικειοθελής </w:t>
      </w:r>
      <w:r w:rsidR="00F95320">
        <w:rPr>
          <w:bCs/>
          <w:i/>
          <w:iCs/>
        </w:rPr>
        <w:t xml:space="preserve">γνωμοδοτική διαδικασία </w:t>
      </w:r>
    </w:p>
    <w:p w:rsidR="00D63448" w:rsidRPr="00D63448" w:rsidRDefault="00D63448" w:rsidP="00D63448">
      <w:pPr>
        <w:pStyle w:val="ListParagraph"/>
        <w:numPr>
          <w:ilvl w:val="0"/>
          <w:numId w:val="30"/>
        </w:numPr>
        <w:ind w:left="720"/>
        <w:jc w:val="both"/>
        <w:rPr>
          <w:bCs/>
        </w:rPr>
      </w:pPr>
      <w:r w:rsidRPr="00D63448">
        <w:rPr>
          <w:bCs/>
        </w:rPr>
        <w:lastRenderedPageBreak/>
        <w:t>τη ζητά το αποφασίζον όργανο, εφόσον αυτό δεν απαγορεύεται από αντίθετη διάταξη για να διαφωτιστεί</w:t>
      </w:r>
    </w:p>
    <w:p w:rsidR="00D63448" w:rsidRPr="00D63448" w:rsidRDefault="00D63448" w:rsidP="00D63448">
      <w:pPr>
        <w:pStyle w:val="ListParagraph"/>
        <w:numPr>
          <w:ilvl w:val="0"/>
          <w:numId w:val="30"/>
        </w:numPr>
        <w:ind w:left="720"/>
        <w:jc w:val="both"/>
        <w:rPr>
          <w:bCs/>
        </w:rPr>
      </w:pPr>
      <w:r w:rsidRPr="00D63448">
        <w:rPr>
          <w:bCs/>
        </w:rPr>
        <w:t xml:space="preserve">Μορφή αυτοδέσμευσης της Διοίκησης – εάν αποφασίσει γνωμοδοτική διαδικασία οφείλει να την τηρήσει, άλλως ακυρότητα </w:t>
      </w:r>
    </w:p>
    <w:p w:rsidR="00D63448" w:rsidRPr="00D63448" w:rsidRDefault="00D63448" w:rsidP="00D63448">
      <w:pPr>
        <w:pStyle w:val="ListParagraph"/>
        <w:numPr>
          <w:ilvl w:val="0"/>
          <w:numId w:val="30"/>
        </w:numPr>
        <w:ind w:left="720"/>
        <w:jc w:val="both"/>
        <w:rPr>
          <w:bCs/>
        </w:rPr>
      </w:pPr>
      <w:r w:rsidRPr="00D63448">
        <w:rPr>
          <w:bCs/>
        </w:rPr>
        <w:t xml:space="preserve">Ακυρότητα οικειοθελούς γνωμοδότησης συνεπάγεται ακυρότητα και της εκτελεστής πράξης </w:t>
      </w:r>
    </w:p>
    <w:p w:rsidR="00D63448" w:rsidRDefault="00D63448" w:rsidP="00F95320">
      <w:pPr>
        <w:pStyle w:val="ListParagraph"/>
        <w:numPr>
          <w:ilvl w:val="1"/>
          <w:numId w:val="26"/>
        </w:numPr>
        <w:jc w:val="both"/>
        <w:rPr>
          <w:bCs/>
          <w:i/>
          <w:iCs/>
        </w:rPr>
      </w:pPr>
      <w:r>
        <w:rPr>
          <w:bCs/>
          <w:i/>
          <w:iCs/>
        </w:rPr>
        <w:t xml:space="preserve">Κατηγορίες </w:t>
      </w:r>
      <w:r w:rsidR="00F95320">
        <w:rPr>
          <w:bCs/>
          <w:i/>
          <w:iCs/>
        </w:rPr>
        <w:t>γνώμης</w:t>
      </w:r>
      <w:r>
        <w:rPr>
          <w:bCs/>
          <w:i/>
          <w:iCs/>
        </w:rPr>
        <w:t xml:space="preserve"> (άρθρο 20 ΚΔΔ) </w:t>
      </w:r>
    </w:p>
    <w:p w:rsidR="00D63448" w:rsidRPr="00D63448" w:rsidRDefault="00D63448" w:rsidP="00D63448">
      <w:pPr>
        <w:pStyle w:val="ListParagraph"/>
        <w:numPr>
          <w:ilvl w:val="0"/>
          <w:numId w:val="32"/>
        </w:numPr>
        <w:ind w:left="720"/>
        <w:jc w:val="both"/>
        <w:rPr>
          <w:bCs/>
        </w:rPr>
      </w:pPr>
      <w:r w:rsidRPr="00D63448">
        <w:rPr>
          <w:bCs/>
        </w:rPr>
        <w:t xml:space="preserve">Απλή </w:t>
      </w:r>
      <w:r>
        <w:rPr>
          <w:bCs/>
        </w:rPr>
        <w:t>γνώμη [</w:t>
      </w:r>
      <w:r w:rsidRPr="00D63448">
        <w:rPr>
          <w:bCs/>
        </w:rPr>
        <w:t>και το πρακτικ</w:t>
      </w:r>
      <w:r>
        <w:rPr>
          <w:bCs/>
        </w:rPr>
        <w:t xml:space="preserve">ό επεξεργασίας Π.Δ. από το </w:t>
      </w:r>
      <w:proofErr w:type="spellStart"/>
      <w:r>
        <w:rPr>
          <w:bCs/>
        </w:rPr>
        <w:t>ΣτΕ</w:t>
      </w:r>
      <w:proofErr w:type="spellEnd"/>
      <w:r>
        <w:rPr>
          <w:bCs/>
        </w:rPr>
        <w:t>]</w:t>
      </w:r>
    </w:p>
    <w:p w:rsidR="00D63448" w:rsidRPr="00D63448" w:rsidRDefault="00D63448" w:rsidP="00D63448">
      <w:pPr>
        <w:pStyle w:val="ListParagraph"/>
        <w:numPr>
          <w:ilvl w:val="0"/>
          <w:numId w:val="32"/>
        </w:numPr>
        <w:ind w:left="720"/>
        <w:jc w:val="both"/>
        <w:rPr>
          <w:bCs/>
        </w:rPr>
      </w:pPr>
      <w:r w:rsidRPr="00D63448">
        <w:rPr>
          <w:bCs/>
        </w:rPr>
        <w:t xml:space="preserve">Σύμφωνη </w:t>
      </w:r>
      <w:r>
        <w:rPr>
          <w:bCs/>
        </w:rPr>
        <w:t xml:space="preserve">γνώμη </w:t>
      </w:r>
    </w:p>
    <w:p w:rsidR="00D63448" w:rsidRPr="00D63448" w:rsidRDefault="00D63448" w:rsidP="00D63448">
      <w:pPr>
        <w:pStyle w:val="ListParagraph"/>
        <w:numPr>
          <w:ilvl w:val="0"/>
          <w:numId w:val="32"/>
        </w:numPr>
        <w:ind w:left="720"/>
        <w:jc w:val="both"/>
        <w:rPr>
          <w:bCs/>
        </w:rPr>
      </w:pPr>
      <w:r w:rsidRPr="00D63448">
        <w:rPr>
          <w:bCs/>
        </w:rPr>
        <w:t xml:space="preserve">Πρόταση </w:t>
      </w:r>
    </w:p>
    <w:p w:rsidR="00D63448" w:rsidRPr="00D63448" w:rsidRDefault="00D63448" w:rsidP="00D63448">
      <w:pPr>
        <w:pStyle w:val="ListParagraph"/>
        <w:numPr>
          <w:ilvl w:val="0"/>
          <w:numId w:val="32"/>
        </w:numPr>
        <w:ind w:left="720"/>
        <w:jc w:val="both"/>
        <w:rPr>
          <w:bCs/>
        </w:rPr>
      </w:pPr>
      <w:r w:rsidRPr="00D63448">
        <w:rPr>
          <w:bCs/>
        </w:rPr>
        <w:t>Υποχρεωτική</w:t>
      </w:r>
      <w:r>
        <w:rPr>
          <w:bCs/>
        </w:rPr>
        <w:t xml:space="preserve"> γνωμοδότηση</w:t>
      </w:r>
      <w:r w:rsidRPr="00D63448">
        <w:rPr>
          <w:bCs/>
        </w:rPr>
        <w:t xml:space="preserve">: κατ’ </w:t>
      </w:r>
      <w:proofErr w:type="spellStart"/>
      <w:r w:rsidRPr="00D63448">
        <w:rPr>
          <w:bCs/>
        </w:rPr>
        <w:t>ουσίαν</w:t>
      </w:r>
      <w:proofErr w:type="spellEnd"/>
      <w:r w:rsidRPr="00D63448">
        <w:rPr>
          <w:bCs/>
        </w:rPr>
        <w:t xml:space="preserve"> εκτελεστή πράξη </w:t>
      </w:r>
    </w:p>
    <w:p w:rsidR="00D63448" w:rsidRPr="00D63448" w:rsidRDefault="00D63448" w:rsidP="00B4565D">
      <w:pPr>
        <w:pStyle w:val="ListParagraph"/>
        <w:ind w:left="0"/>
        <w:jc w:val="both"/>
        <w:rPr>
          <w:bCs/>
          <w:i/>
          <w:iCs/>
        </w:rPr>
      </w:pPr>
    </w:p>
    <w:p w:rsidR="00A214E6" w:rsidRPr="00A214E6" w:rsidRDefault="00D63448" w:rsidP="00A214E6">
      <w:pPr>
        <w:pStyle w:val="ListParagraph"/>
        <w:numPr>
          <w:ilvl w:val="0"/>
          <w:numId w:val="1"/>
        </w:numPr>
        <w:jc w:val="both"/>
        <w:rPr>
          <w:b/>
        </w:rPr>
      </w:pPr>
      <w:r>
        <w:rPr>
          <w:b/>
        </w:rPr>
        <w:t xml:space="preserve">Τι είδους γνώμη δίδει εν προκειμένω η Επιτροπή Διαγωνισμού </w:t>
      </w:r>
    </w:p>
    <w:p w:rsidR="00D63448" w:rsidRPr="00D63448" w:rsidRDefault="00D63448" w:rsidP="00D63448">
      <w:pPr>
        <w:pStyle w:val="ListParagraph"/>
        <w:ind w:left="0"/>
        <w:jc w:val="both"/>
        <w:rPr>
          <w:b/>
          <w:bCs/>
        </w:rPr>
      </w:pPr>
      <w:r w:rsidRPr="00D63448">
        <w:rPr>
          <w:b/>
          <w:bCs/>
        </w:rPr>
        <w:t xml:space="preserve">Απλή γνώμη </w:t>
      </w:r>
    </w:p>
    <w:p w:rsidR="00D63448" w:rsidRPr="00D63448" w:rsidRDefault="00D63448" w:rsidP="00D63448">
      <w:pPr>
        <w:pStyle w:val="ListParagraph"/>
        <w:numPr>
          <w:ilvl w:val="1"/>
          <w:numId w:val="26"/>
        </w:numPr>
        <w:jc w:val="both"/>
      </w:pPr>
      <w:r w:rsidRPr="00D63448">
        <w:t>Δεν είναι δεσμευτικό το περιεχόμενό της για το αποφασίζον όργανο = μπορεί να εκδώσει πράξη διαφορετικού περιεχομένου</w:t>
      </w:r>
    </w:p>
    <w:p w:rsidR="00D63448" w:rsidRPr="00D63448" w:rsidRDefault="00D63448" w:rsidP="00D63448">
      <w:pPr>
        <w:pStyle w:val="ListParagraph"/>
        <w:numPr>
          <w:ilvl w:val="1"/>
          <w:numId w:val="26"/>
        </w:numPr>
        <w:jc w:val="both"/>
      </w:pPr>
      <w:r w:rsidRPr="00D63448">
        <w:t>Δεν είναι εκτελεστή πράξη - Δεν είναι αυτοτελής – ενσωματώνεται στην εκτελεστή</w:t>
      </w:r>
    </w:p>
    <w:p w:rsidR="00D63448" w:rsidRPr="00D63448" w:rsidRDefault="00D63448" w:rsidP="00D63448">
      <w:pPr>
        <w:pStyle w:val="ListParagraph"/>
        <w:numPr>
          <w:ilvl w:val="1"/>
          <w:numId w:val="26"/>
        </w:numPr>
        <w:jc w:val="both"/>
      </w:pPr>
      <w:r w:rsidRPr="00D63448">
        <w:t xml:space="preserve">Δεν δημιουργεί νέα νομική κατάσταση ούτε επάγεται έννομα αποτελέσματα για το διοικούμενο στον οποίο αφορά </w:t>
      </w:r>
    </w:p>
    <w:p w:rsidR="00D63448" w:rsidRPr="00D63448" w:rsidRDefault="00D63448" w:rsidP="00D63448">
      <w:pPr>
        <w:pStyle w:val="ListParagraph"/>
        <w:numPr>
          <w:ilvl w:val="1"/>
          <w:numId w:val="26"/>
        </w:numPr>
        <w:jc w:val="both"/>
      </w:pPr>
      <w:r w:rsidRPr="00D63448">
        <w:t xml:space="preserve">Εάν το αποφασίζον όργανο θεωρήσει ότι δεσμεύεται από αυτήν χωρίς αυτό να είναι επιλογή του, τότε η πράξη που εκδίδεται πάσχει ακυρότητα </w:t>
      </w:r>
    </w:p>
    <w:p w:rsidR="00D63448" w:rsidRPr="00D63448" w:rsidRDefault="00D63448" w:rsidP="00D63448">
      <w:pPr>
        <w:pStyle w:val="ListParagraph"/>
        <w:numPr>
          <w:ilvl w:val="1"/>
          <w:numId w:val="26"/>
        </w:numPr>
        <w:jc w:val="both"/>
      </w:pPr>
      <w:r w:rsidRPr="00D63448">
        <w:t xml:space="preserve">Υποχρεώσεις αποφασίζοντος οργάνου όταν προβλέπεται απλή γνώμη από το νόμο: </w:t>
      </w:r>
    </w:p>
    <w:p w:rsidR="00D63448" w:rsidRPr="00D63448" w:rsidRDefault="00D63448" w:rsidP="00B4565D">
      <w:pPr>
        <w:pStyle w:val="ListParagraph"/>
        <w:numPr>
          <w:ilvl w:val="2"/>
          <w:numId w:val="26"/>
        </w:numPr>
        <w:jc w:val="both"/>
      </w:pPr>
      <w:r w:rsidRPr="00D63448">
        <w:t xml:space="preserve">Να διατυπώσει ερώτημα προς το γνωμοδοτικό όργανο </w:t>
      </w:r>
    </w:p>
    <w:p w:rsidR="00D63448" w:rsidRPr="00D63448" w:rsidRDefault="00D63448" w:rsidP="00B4565D">
      <w:pPr>
        <w:pStyle w:val="ListParagraph"/>
        <w:numPr>
          <w:ilvl w:val="2"/>
          <w:numId w:val="26"/>
        </w:numPr>
        <w:jc w:val="both"/>
      </w:pPr>
      <w:r w:rsidRPr="00D63448">
        <w:t xml:space="preserve">Να αιτιολογήσει ειδικά τυχόν απόκλιση από τη γνώμη – διαφορετικά ακυρότητα ως αναιτιολόγητη πράξη </w:t>
      </w:r>
    </w:p>
    <w:p w:rsidR="006519BC" w:rsidRDefault="00D63448" w:rsidP="006519BC">
      <w:pPr>
        <w:pStyle w:val="ListParagraph"/>
        <w:numPr>
          <w:ilvl w:val="1"/>
          <w:numId w:val="26"/>
        </w:numPr>
        <w:jc w:val="both"/>
      </w:pPr>
      <w:r w:rsidRPr="00D63448">
        <w:t xml:space="preserve">Δεν προσβάλλεται αυτοτελώς – τυχόν πλημμέλειά της </w:t>
      </w:r>
      <w:r w:rsidR="00B4565D">
        <w:t xml:space="preserve">όμως, </w:t>
      </w:r>
      <w:r w:rsidRPr="00D63448">
        <w:t xml:space="preserve">επηρεάζει το κύρος της εκτελεστής πράξης που ερείδεται στη γνώμη </w:t>
      </w:r>
    </w:p>
    <w:p w:rsidR="00B4565D" w:rsidRPr="006519BC" w:rsidRDefault="00B4565D" w:rsidP="00B4565D">
      <w:pPr>
        <w:pStyle w:val="ListParagraph"/>
        <w:ind w:left="0"/>
        <w:jc w:val="both"/>
      </w:pPr>
    </w:p>
    <w:p w:rsidR="00AF2498" w:rsidRDefault="00B4565D" w:rsidP="00A214E6">
      <w:pPr>
        <w:pStyle w:val="ListParagraph"/>
        <w:numPr>
          <w:ilvl w:val="0"/>
          <w:numId w:val="1"/>
        </w:numPr>
        <w:jc w:val="both"/>
        <w:rPr>
          <w:b/>
        </w:rPr>
      </w:pPr>
      <w:r>
        <w:rPr>
          <w:b/>
        </w:rPr>
        <w:t xml:space="preserve">Γιατί δεν είναι σύμφωνη γνώμη; </w:t>
      </w:r>
    </w:p>
    <w:p w:rsidR="00B4565D" w:rsidRPr="00B4565D" w:rsidRDefault="00B4565D" w:rsidP="001334BF">
      <w:pPr>
        <w:pStyle w:val="ListParagraph"/>
        <w:numPr>
          <w:ilvl w:val="0"/>
          <w:numId w:val="34"/>
        </w:numPr>
        <w:jc w:val="both"/>
        <w:rPr>
          <w:bCs/>
        </w:rPr>
      </w:pPr>
      <w:r w:rsidRPr="00B4565D">
        <w:rPr>
          <w:bCs/>
        </w:rPr>
        <w:t xml:space="preserve">Όταν το αποφασίζον όργανο δεν μπορεί να αλλάξει το περιεχόμενο της γνώμης – μπορεί να </w:t>
      </w:r>
      <w:r w:rsidR="001334BF">
        <w:rPr>
          <w:bCs/>
        </w:rPr>
        <w:t>απέχει</w:t>
      </w:r>
      <w:r w:rsidRPr="00B4565D">
        <w:rPr>
          <w:bCs/>
        </w:rPr>
        <w:t xml:space="preserve"> από την έκδοση πράξης </w:t>
      </w:r>
    </w:p>
    <w:p w:rsidR="00B4565D" w:rsidRPr="00B4565D" w:rsidRDefault="00B4565D" w:rsidP="00B4565D">
      <w:pPr>
        <w:pStyle w:val="ListParagraph"/>
        <w:numPr>
          <w:ilvl w:val="0"/>
          <w:numId w:val="34"/>
        </w:numPr>
        <w:jc w:val="both"/>
        <w:rPr>
          <w:bCs/>
        </w:rPr>
      </w:pPr>
      <w:r w:rsidRPr="00B4565D">
        <w:rPr>
          <w:bCs/>
        </w:rPr>
        <w:t xml:space="preserve">Απαιτείται να προβλέπεται </w:t>
      </w:r>
      <w:r w:rsidRPr="001334BF">
        <w:rPr>
          <w:bCs/>
          <w:i/>
          <w:iCs/>
        </w:rPr>
        <w:t>ρητά</w:t>
      </w:r>
      <w:r w:rsidRPr="00B4565D">
        <w:rPr>
          <w:bCs/>
        </w:rPr>
        <w:t xml:space="preserve"> στις σχετικές διατάξεις ότι είναι </w:t>
      </w:r>
      <w:r w:rsidRPr="001334BF">
        <w:rPr>
          <w:bCs/>
          <w:i/>
          <w:iCs/>
        </w:rPr>
        <w:t>σύμφωνη</w:t>
      </w:r>
      <w:r w:rsidRPr="00B4565D">
        <w:rPr>
          <w:bCs/>
        </w:rPr>
        <w:t xml:space="preserve"> </w:t>
      </w:r>
    </w:p>
    <w:p w:rsidR="00B4565D" w:rsidRPr="00B4565D" w:rsidRDefault="00B4565D" w:rsidP="00B4565D">
      <w:pPr>
        <w:pStyle w:val="ListParagraph"/>
        <w:numPr>
          <w:ilvl w:val="0"/>
          <w:numId w:val="34"/>
        </w:numPr>
        <w:jc w:val="both"/>
        <w:rPr>
          <w:bCs/>
        </w:rPr>
      </w:pPr>
      <w:r w:rsidRPr="00B4565D">
        <w:rPr>
          <w:bCs/>
        </w:rPr>
        <w:t>Μη αυτοτελής μη εκτελεστή διοικητική πράξη, η οποία ενσωματώνεται στην αντίστοιχη θετική ή αρνητική πράξη του αποφασίζοντος οργάνου</w:t>
      </w:r>
    </w:p>
    <w:p w:rsidR="00B4565D" w:rsidRPr="00B4565D" w:rsidRDefault="00B4565D" w:rsidP="00B4565D">
      <w:pPr>
        <w:pStyle w:val="ListParagraph"/>
        <w:numPr>
          <w:ilvl w:val="0"/>
          <w:numId w:val="34"/>
        </w:numPr>
        <w:jc w:val="both"/>
        <w:rPr>
          <w:bCs/>
        </w:rPr>
      </w:pPr>
      <w:r w:rsidRPr="00B4565D">
        <w:rPr>
          <w:bCs/>
        </w:rPr>
        <w:t xml:space="preserve">Περίπτωση οιονεί συναρμοδιότητας </w:t>
      </w:r>
    </w:p>
    <w:p w:rsidR="00B4565D" w:rsidRDefault="00B4565D" w:rsidP="00B4565D">
      <w:pPr>
        <w:pStyle w:val="ListParagraph"/>
        <w:ind w:left="360"/>
        <w:jc w:val="both"/>
        <w:rPr>
          <w:bCs/>
        </w:rPr>
      </w:pPr>
    </w:p>
    <w:p w:rsidR="00B4565D" w:rsidRDefault="00B4565D" w:rsidP="00B4565D">
      <w:pPr>
        <w:pStyle w:val="ListParagraph"/>
        <w:ind w:left="360"/>
        <w:jc w:val="both"/>
        <w:rPr>
          <w:bCs/>
        </w:rPr>
      </w:pPr>
      <w:r>
        <w:rPr>
          <w:bCs/>
        </w:rPr>
        <w:t xml:space="preserve">Είδη σύμφωνης γνώμης: </w:t>
      </w:r>
    </w:p>
    <w:p w:rsidR="00B4565D" w:rsidRPr="00B4565D" w:rsidRDefault="00B4565D" w:rsidP="00B4565D">
      <w:pPr>
        <w:pStyle w:val="ListParagraph"/>
        <w:numPr>
          <w:ilvl w:val="0"/>
          <w:numId w:val="35"/>
        </w:numPr>
        <w:jc w:val="both"/>
        <w:rPr>
          <w:bCs/>
        </w:rPr>
      </w:pPr>
      <w:r w:rsidRPr="00B4565D">
        <w:rPr>
          <w:bCs/>
        </w:rPr>
        <w:t xml:space="preserve">Θετική σύμφωνη γνώμη: </w:t>
      </w:r>
    </w:p>
    <w:p w:rsidR="00B4565D" w:rsidRPr="00B4565D" w:rsidRDefault="00B4565D" w:rsidP="00B4565D">
      <w:pPr>
        <w:pStyle w:val="ListParagraph"/>
        <w:numPr>
          <w:ilvl w:val="1"/>
          <w:numId w:val="35"/>
        </w:numPr>
        <w:jc w:val="both"/>
        <w:rPr>
          <w:bCs/>
        </w:rPr>
      </w:pPr>
      <w:r w:rsidRPr="00B4565D">
        <w:rPr>
          <w:bCs/>
        </w:rPr>
        <w:t xml:space="preserve">το αποφασίζον όργανο οφείλει είτε να ακολουθήσει τη γνώμη είτε να μην εκδώσει πράξη (να απόσχει από κάθε ενέργεια </w:t>
      </w:r>
      <w:proofErr w:type="spellStart"/>
      <w:r w:rsidRPr="00B4565D">
        <w:rPr>
          <w:bCs/>
        </w:rPr>
        <w:t>ΣτΕ</w:t>
      </w:r>
      <w:proofErr w:type="spellEnd"/>
      <w:r w:rsidRPr="00B4565D">
        <w:rPr>
          <w:bCs/>
        </w:rPr>
        <w:t xml:space="preserve">) </w:t>
      </w:r>
    </w:p>
    <w:p w:rsidR="00B4565D" w:rsidRPr="00B4565D" w:rsidRDefault="00B4565D" w:rsidP="00B4565D">
      <w:pPr>
        <w:pStyle w:val="ListParagraph"/>
        <w:numPr>
          <w:ilvl w:val="1"/>
          <w:numId w:val="35"/>
        </w:numPr>
        <w:jc w:val="both"/>
        <w:rPr>
          <w:bCs/>
        </w:rPr>
      </w:pPr>
      <w:r w:rsidRPr="00B4565D">
        <w:rPr>
          <w:bCs/>
        </w:rPr>
        <w:t xml:space="preserve">Η μη αποδοχή της θετικής σύμφωνης γνώμης πρέπει να αιτιολογείται ειδικά </w:t>
      </w:r>
    </w:p>
    <w:p w:rsidR="00B4565D" w:rsidRPr="00B4565D" w:rsidRDefault="00B4565D" w:rsidP="00B4565D">
      <w:pPr>
        <w:pStyle w:val="ListParagraph"/>
        <w:numPr>
          <w:ilvl w:val="1"/>
          <w:numId w:val="35"/>
        </w:numPr>
        <w:jc w:val="both"/>
        <w:rPr>
          <w:bCs/>
        </w:rPr>
      </w:pPr>
      <w:r w:rsidRPr="00B4565D">
        <w:rPr>
          <w:bCs/>
        </w:rPr>
        <w:t xml:space="preserve">Η ευχέρεια μη έκδοσης πράξης δεν είναι απόλυτη: </w:t>
      </w:r>
    </w:p>
    <w:p w:rsidR="00B4565D" w:rsidRPr="00B4565D" w:rsidRDefault="00B4565D" w:rsidP="00B4565D">
      <w:pPr>
        <w:pStyle w:val="ListParagraph"/>
        <w:numPr>
          <w:ilvl w:val="2"/>
          <w:numId w:val="35"/>
        </w:numPr>
        <w:jc w:val="both"/>
        <w:rPr>
          <w:bCs/>
        </w:rPr>
      </w:pPr>
      <w:r w:rsidRPr="00B4565D">
        <w:rPr>
          <w:bCs/>
        </w:rPr>
        <w:t xml:space="preserve">Διακριτική ευχέρεια: υπέρβαση άκρων ορίων </w:t>
      </w:r>
    </w:p>
    <w:p w:rsidR="00B4565D" w:rsidRPr="00B4565D" w:rsidRDefault="00B4565D" w:rsidP="00B4565D">
      <w:pPr>
        <w:pStyle w:val="ListParagraph"/>
        <w:numPr>
          <w:ilvl w:val="2"/>
          <w:numId w:val="35"/>
        </w:numPr>
        <w:jc w:val="both"/>
        <w:rPr>
          <w:bCs/>
        </w:rPr>
      </w:pPr>
      <w:r w:rsidRPr="00B4565D">
        <w:rPr>
          <w:bCs/>
        </w:rPr>
        <w:lastRenderedPageBreak/>
        <w:t xml:space="preserve">Δέσμια αρμοδιότητα: παράλειψη οφειλόμενης νόμιμης ενέργειας </w:t>
      </w:r>
    </w:p>
    <w:p w:rsidR="00B4565D" w:rsidRPr="00B4565D" w:rsidRDefault="00B4565D" w:rsidP="00B4565D">
      <w:pPr>
        <w:pStyle w:val="ListParagraph"/>
        <w:numPr>
          <w:ilvl w:val="0"/>
          <w:numId w:val="35"/>
        </w:numPr>
        <w:jc w:val="both"/>
        <w:rPr>
          <w:bCs/>
        </w:rPr>
      </w:pPr>
      <w:r w:rsidRPr="00B4565D">
        <w:rPr>
          <w:bCs/>
        </w:rPr>
        <w:t>Αρνητική σύμφωνη γνώμη:</w:t>
      </w:r>
    </w:p>
    <w:p w:rsidR="00B4565D" w:rsidRPr="00B4565D" w:rsidRDefault="00B4565D" w:rsidP="00B4565D">
      <w:pPr>
        <w:pStyle w:val="ListParagraph"/>
        <w:numPr>
          <w:ilvl w:val="1"/>
          <w:numId w:val="35"/>
        </w:numPr>
        <w:jc w:val="both"/>
        <w:rPr>
          <w:bCs/>
        </w:rPr>
      </w:pPr>
      <w:r w:rsidRPr="00B4565D">
        <w:rPr>
          <w:bCs/>
        </w:rPr>
        <w:t xml:space="preserve">Εμποδίζει την έκδοση θετικής από το αποφασίζον όργανο ή το υποχρεώνει σε έκδοση αρνητικής </w:t>
      </w:r>
      <w:r w:rsidR="001334BF">
        <w:rPr>
          <w:bCs/>
        </w:rPr>
        <w:t>πράξης</w:t>
      </w:r>
    </w:p>
    <w:p w:rsidR="00B4565D" w:rsidRPr="001334BF" w:rsidRDefault="00B4565D" w:rsidP="00B4565D">
      <w:pPr>
        <w:pStyle w:val="ListParagraph"/>
        <w:numPr>
          <w:ilvl w:val="1"/>
          <w:numId w:val="35"/>
        </w:numPr>
        <w:jc w:val="both"/>
        <w:rPr>
          <w:bCs/>
          <w:i/>
          <w:iCs/>
        </w:rPr>
      </w:pPr>
      <w:r w:rsidRPr="001334BF">
        <w:rPr>
          <w:bCs/>
          <w:i/>
          <w:iCs/>
        </w:rPr>
        <w:t xml:space="preserve">Όταν δεν ενσωματώνεται σε αρνητική εκτελεστή πράξη είναι η ίδια εκτελεστή και αυτοτελώς </w:t>
      </w:r>
      <w:proofErr w:type="spellStart"/>
      <w:r w:rsidRPr="001334BF">
        <w:rPr>
          <w:bCs/>
          <w:i/>
          <w:iCs/>
        </w:rPr>
        <w:t>προσβλητή</w:t>
      </w:r>
      <w:proofErr w:type="spellEnd"/>
      <w:r w:rsidRPr="001334BF">
        <w:rPr>
          <w:bCs/>
          <w:i/>
          <w:iCs/>
        </w:rPr>
        <w:t xml:space="preserve"> με αίτηση ακυρώσεως και με διοικητικές προσφυγές </w:t>
      </w:r>
    </w:p>
    <w:p w:rsidR="00B4565D" w:rsidRPr="00B4565D" w:rsidRDefault="00B4565D" w:rsidP="00B4565D">
      <w:pPr>
        <w:pStyle w:val="ListParagraph"/>
        <w:ind w:left="360"/>
        <w:jc w:val="both"/>
        <w:rPr>
          <w:bCs/>
        </w:rPr>
      </w:pPr>
    </w:p>
    <w:p w:rsidR="00B4565D" w:rsidRDefault="00B4565D" w:rsidP="006519BC">
      <w:pPr>
        <w:pStyle w:val="ListParagraph"/>
        <w:numPr>
          <w:ilvl w:val="0"/>
          <w:numId w:val="1"/>
        </w:numPr>
        <w:jc w:val="both"/>
        <w:rPr>
          <w:b/>
        </w:rPr>
      </w:pPr>
      <w:r>
        <w:rPr>
          <w:b/>
        </w:rPr>
        <w:t xml:space="preserve">Γιατί δεν είναι πρόταση; </w:t>
      </w:r>
    </w:p>
    <w:p w:rsidR="00B4565D" w:rsidRPr="00B4565D" w:rsidRDefault="00B4565D" w:rsidP="00B4565D">
      <w:pPr>
        <w:pStyle w:val="ListParagraph"/>
        <w:numPr>
          <w:ilvl w:val="0"/>
          <w:numId w:val="39"/>
        </w:numPr>
        <w:jc w:val="both"/>
        <w:rPr>
          <w:bCs/>
        </w:rPr>
      </w:pPr>
      <w:r w:rsidRPr="00B4565D">
        <w:rPr>
          <w:bCs/>
        </w:rPr>
        <w:t xml:space="preserve">Υποβάλλεται με πρωτοβουλία του γνωμοδοτικού οργάνου </w:t>
      </w:r>
    </w:p>
    <w:p w:rsidR="00B4565D" w:rsidRPr="00B4565D" w:rsidRDefault="00B4565D" w:rsidP="00B4565D">
      <w:pPr>
        <w:pStyle w:val="ListParagraph"/>
        <w:numPr>
          <w:ilvl w:val="0"/>
          <w:numId w:val="39"/>
        </w:numPr>
        <w:jc w:val="both"/>
        <w:rPr>
          <w:bCs/>
        </w:rPr>
      </w:pPr>
      <w:r w:rsidRPr="00B4565D">
        <w:rPr>
          <w:bCs/>
        </w:rPr>
        <w:t xml:space="preserve">Όταν προβλέπεται μόνον αυτή μπορεί να κινήσει τη διαδικασία έκδοσης της εκτελεστής πράξης </w:t>
      </w:r>
    </w:p>
    <w:p w:rsidR="00B4565D" w:rsidRPr="00B4565D" w:rsidRDefault="00B4565D" w:rsidP="00B4565D">
      <w:pPr>
        <w:pStyle w:val="ListParagraph"/>
        <w:numPr>
          <w:ilvl w:val="0"/>
          <w:numId w:val="39"/>
        </w:numPr>
        <w:jc w:val="both"/>
        <w:rPr>
          <w:bCs/>
        </w:rPr>
      </w:pPr>
      <w:r w:rsidRPr="00B4565D">
        <w:rPr>
          <w:bCs/>
        </w:rPr>
        <w:t xml:space="preserve">Ουσιώδης τύπος της διαδικασίας που επισύρει ακυρότητα εφόσον δεν τηρηθεί </w:t>
      </w:r>
    </w:p>
    <w:p w:rsidR="00B4565D" w:rsidRPr="00B4565D" w:rsidRDefault="00B4565D" w:rsidP="00B4565D">
      <w:pPr>
        <w:pStyle w:val="ListParagraph"/>
        <w:numPr>
          <w:ilvl w:val="0"/>
          <w:numId w:val="39"/>
        </w:numPr>
        <w:jc w:val="both"/>
        <w:rPr>
          <w:bCs/>
        </w:rPr>
      </w:pPr>
      <w:r w:rsidRPr="00B4565D">
        <w:rPr>
          <w:bCs/>
        </w:rPr>
        <w:t xml:space="preserve">Ως προς τη δεσμευτικότητα ομοιάζει με τη σύμφωνη γνώμη </w:t>
      </w:r>
    </w:p>
    <w:p w:rsidR="00B4565D" w:rsidRPr="00B4565D" w:rsidRDefault="00B4565D" w:rsidP="00B4565D">
      <w:pPr>
        <w:pStyle w:val="ListParagraph"/>
        <w:numPr>
          <w:ilvl w:val="0"/>
          <w:numId w:val="39"/>
        </w:numPr>
        <w:jc w:val="both"/>
        <w:rPr>
          <w:bCs/>
        </w:rPr>
      </w:pPr>
      <w:r w:rsidRPr="00B4565D">
        <w:rPr>
          <w:bCs/>
        </w:rPr>
        <w:t xml:space="preserve">Θετική &amp; αρνητική </w:t>
      </w:r>
    </w:p>
    <w:p w:rsidR="00B4565D" w:rsidRDefault="00B4565D" w:rsidP="00B4565D">
      <w:pPr>
        <w:pStyle w:val="ListParagraph"/>
        <w:ind w:left="0"/>
        <w:jc w:val="both"/>
        <w:rPr>
          <w:b/>
        </w:rPr>
      </w:pPr>
    </w:p>
    <w:p w:rsidR="00880BD6" w:rsidRDefault="00B4565D" w:rsidP="006519BC">
      <w:pPr>
        <w:pStyle w:val="ListParagraph"/>
        <w:numPr>
          <w:ilvl w:val="0"/>
          <w:numId w:val="1"/>
        </w:numPr>
        <w:jc w:val="both"/>
        <w:rPr>
          <w:b/>
        </w:rPr>
      </w:pPr>
      <w:r>
        <w:rPr>
          <w:b/>
        </w:rPr>
        <w:t>Είναι βάσιμο το επιχείρημα του Α</w:t>
      </w:r>
      <w:r w:rsidR="006519BC">
        <w:rPr>
          <w:b/>
        </w:rPr>
        <w:t>;</w:t>
      </w:r>
    </w:p>
    <w:p w:rsidR="00B4565D" w:rsidRDefault="00B4565D" w:rsidP="00B4565D">
      <w:pPr>
        <w:pStyle w:val="ListParagraph"/>
        <w:ind w:left="0"/>
        <w:jc w:val="both"/>
        <w:rPr>
          <w:bCs/>
        </w:rPr>
      </w:pPr>
      <w:r>
        <w:rPr>
          <w:bCs/>
        </w:rPr>
        <w:t xml:space="preserve">Χαρακτηριστικά γνώμης </w:t>
      </w:r>
    </w:p>
    <w:p w:rsidR="00B4565D" w:rsidRPr="00B4565D" w:rsidRDefault="00B4565D" w:rsidP="00B4565D">
      <w:pPr>
        <w:pStyle w:val="ListParagraph"/>
        <w:numPr>
          <w:ilvl w:val="0"/>
          <w:numId w:val="37"/>
        </w:numPr>
        <w:jc w:val="both"/>
        <w:rPr>
          <w:bCs/>
        </w:rPr>
      </w:pPr>
      <w:r w:rsidRPr="00B4565D">
        <w:rPr>
          <w:bCs/>
        </w:rPr>
        <w:t xml:space="preserve">Γραπτός τύπος </w:t>
      </w:r>
    </w:p>
    <w:p w:rsidR="00B4565D" w:rsidRPr="00B4565D" w:rsidRDefault="00B4565D" w:rsidP="00B4565D">
      <w:pPr>
        <w:pStyle w:val="ListParagraph"/>
        <w:numPr>
          <w:ilvl w:val="0"/>
          <w:numId w:val="37"/>
        </w:numPr>
        <w:jc w:val="both"/>
        <w:rPr>
          <w:bCs/>
        </w:rPr>
      </w:pPr>
      <w:r w:rsidRPr="00B4565D">
        <w:rPr>
          <w:bCs/>
        </w:rPr>
        <w:t xml:space="preserve">Αιτιολογία </w:t>
      </w:r>
    </w:p>
    <w:p w:rsidR="00B4565D" w:rsidRPr="00B4565D" w:rsidRDefault="00B4565D" w:rsidP="00B4565D">
      <w:pPr>
        <w:pStyle w:val="ListParagraph"/>
        <w:numPr>
          <w:ilvl w:val="1"/>
          <w:numId w:val="37"/>
        </w:numPr>
        <w:jc w:val="both"/>
        <w:rPr>
          <w:bCs/>
        </w:rPr>
      </w:pPr>
      <w:r w:rsidRPr="00B4565D">
        <w:rPr>
          <w:bCs/>
        </w:rPr>
        <w:t>Κατά τη νομολογία: πλήρης, ορισμένη, επαρκής</w:t>
      </w:r>
    </w:p>
    <w:p w:rsidR="00F95320" w:rsidRDefault="00B4565D" w:rsidP="00B4565D">
      <w:pPr>
        <w:pStyle w:val="ListParagraph"/>
        <w:numPr>
          <w:ilvl w:val="1"/>
          <w:numId w:val="37"/>
        </w:numPr>
        <w:jc w:val="both"/>
        <w:rPr>
          <w:bCs/>
        </w:rPr>
      </w:pPr>
      <w:r w:rsidRPr="00B4565D">
        <w:rPr>
          <w:bCs/>
        </w:rPr>
        <w:t xml:space="preserve">Ανεπαρκής: </w:t>
      </w:r>
    </w:p>
    <w:p w:rsidR="00F95320" w:rsidRDefault="00B4565D" w:rsidP="00F95320">
      <w:pPr>
        <w:pStyle w:val="ListParagraph"/>
        <w:numPr>
          <w:ilvl w:val="2"/>
          <w:numId w:val="37"/>
        </w:numPr>
        <w:jc w:val="both"/>
        <w:rPr>
          <w:bCs/>
        </w:rPr>
      </w:pPr>
      <w:r w:rsidRPr="00B4565D">
        <w:rPr>
          <w:bCs/>
        </w:rPr>
        <w:t xml:space="preserve">δεν απαντά σε ισχυρισμό διοικουμένου, </w:t>
      </w:r>
    </w:p>
    <w:p w:rsidR="00F95320" w:rsidRDefault="00B4565D" w:rsidP="00F95320">
      <w:pPr>
        <w:pStyle w:val="ListParagraph"/>
        <w:numPr>
          <w:ilvl w:val="2"/>
          <w:numId w:val="37"/>
        </w:numPr>
        <w:jc w:val="both"/>
        <w:rPr>
          <w:bCs/>
        </w:rPr>
      </w:pPr>
      <w:r w:rsidRPr="00B4565D">
        <w:rPr>
          <w:bCs/>
        </w:rPr>
        <w:t xml:space="preserve">είναι γενική και αόριστη, </w:t>
      </w:r>
    </w:p>
    <w:p w:rsidR="00F95320" w:rsidRDefault="00B4565D" w:rsidP="00F95320">
      <w:pPr>
        <w:pStyle w:val="ListParagraph"/>
        <w:numPr>
          <w:ilvl w:val="2"/>
          <w:numId w:val="37"/>
        </w:numPr>
        <w:jc w:val="both"/>
        <w:rPr>
          <w:bCs/>
        </w:rPr>
      </w:pPr>
      <w:r w:rsidRPr="00B4565D">
        <w:rPr>
          <w:bCs/>
        </w:rPr>
        <w:t xml:space="preserve">αναφέρεται συλλήβδην σε λόγους χωρίς να εξειδικεύει, </w:t>
      </w:r>
    </w:p>
    <w:p w:rsidR="00B4565D" w:rsidRPr="00B4565D" w:rsidRDefault="00B4565D" w:rsidP="00F95320">
      <w:pPr>
        <w:pStyle w:val="ListParagraph"/>
        <w:numPr>
          <w:ilvl w:val="2"/>
          <w:numId w:val="37"/>
        </w:numPr>
        <w:jc w:val="both"/>
        <w:rPr>
          <w:bCs/>
        </w:rPr>
      </w:pPr>
      <w:r w:rsidRPr="00B4565D">
        <w:rPr>
          <w:bCs/>
        </w:rPr>
        <w:t xml:space="preserve">απορρίπτει αίτημα χωρίς εξέταση περιστατικών που επικαλείται ο διοικούμενος </w:t>
      </w:r>
    </w:p>
    <w:p w:rsidR="00B4565D" w:rsidRPr="00B4565D" w:rsidRDefault="00B4565D" w:rsidP="00B4565D">
      <w:pPr>
        <w:pStyle w:val="ListParagraph"/>
        <w:numPr>
          <w:ilvl w:val="1"/>
          <w:numId w:val="37"/>
        </w:numPr>
        <w:jc w:val="both"/>
        <w:rPr>
          <w:bCs/>
        </w:rPr>
      </w:pPr>
      <w:r w:rsidRPr="00B4565D">
        <w:rPr>
          <w:bCs/>
        </w:rPr>
        <w:t xml:space="preserve">Η αιτιολογία συνδέεται με την αιτιολογία της εκτελεστής πράξης </w:t>
      </w:r>
    </w:p>
    <w:p w:rsidR="00B4565D" w:rsidRPr="00B4565D" w:rsidRDefault="00B4565D" w:rsidP="00B4565D">
      <w:pPr>
        <w:pStyle w:val="ListParagraph"/>
        <w:numPr>
          <w:ilvl w:val="1"/>
          <w:numId w:val="37"/>
        </w:numPr>
        <w:jc w:val="both"/>
        <w:rPr>
          <w:bCs/>
        </w:rPr>
      </w:pPr>
      <w:r w:rsidRPr="00B4565D">
        <w:rPr>
          <w:bCs/>
        </w:rPr>
        <w:t xml:space="preserve">Η αιτιολογία της εκτελεστής πράξης δεν καλύπτει την πλημμέλεια της σύμφωνης γνώμης ή πρότασης </w:t>
      </w:r>
    </w:p>
    <w:p w:rsidR="00B4565D" w:rsidRPr="00B4565D" w:rsidRDefault="00B4565D" w:rsidP="00B4565D">
      <w:pPr>
        <w:pStyle w:val="ListParagraph"/>
        <w:numPr>
          <w:ilvl w:val="1"/>
          <w:numId w:val="37"/>
        </w:numPr>
        <w:jc w:val="both"/>
        <w:rPr>
          <w:bCs/>
        </w:rPr>
      </w:pPr>
      <w:r w:rsidRPr="00B4565D">
        <w:rPr>
          <w:bCs/>
        </w:rPr>
        <w:t xml:space="preserve">Ειδική αιτιολογία όταν το γνωμοδοτικό όργανο αλλάζει την γνώμη του πριν από την έκδοση της εκτελεστής πράξης </w:t>
      </w:r>
    </w:p>
    <w:p w:rsidR="00B4565D" w:rsidRPr="00B4565D" w:rsidRDefault="00B4565D" w:rsidP="00B4565D">
      <w:pPr>
        <w:pStyle w:val="ListParagraph"/>
        <w:numPr>
          <w:ilvl w:val="0"/>
          <w:numId w:val="37"/>
        </w:numPr>
        <w:jc w:val="both"/>
        <w:rPr>
          <w:bCs/>
        </w:rPr>
      </w:pPr>
      <w:r w:rsidRPr="00B4565D">
        <w:rPr>
          <w:bCs/>
        </w:rPr>
        <w:t xml:space="preserve">Επικαιρότητα </w:t>
      </w:r>
    </w:p>
    <w:p w:rsidR="00B4565D" w:rsidRPr="00B4565D" w:rsidRDefault="00B4565D" w:rsidP="00B4565D">
      <w:pPr>
        <w:pStyle w:val="ListParagraph"/>
        <w:numPr>
          <w:ilvl w:val="1"/>
          <w:numId w:val="37"/>
        </w:numPr>
        <w:jc w:val="both"/>
        <w:rPr>
          <w:bCs/>
        </w:rPr>
      </w:pPr>
      <w:r w:rsidRPr="00B4565D">
        <w:rPr>
          <w:bCs/>
        </w:rPr>
        <w:t xml:space="preserve">Πριν από την έκδοση της πράξης </w:t>
      </w:r>
    </w:p>
    <w:p w:rsidR="00B4565D" w:rsidRPr="00B4565D" w:rsidRDefault="00B4565D" w:rsidP="00B4565D">
      <w:pPr>
        <w:pStyle w:val="ListParagraph"/>
        <w:numPr>
          <w:ilvl w:val="1"/>
          <w:numId w:val="37"/>
        </w:numPr>
        <w:jc w:val="both"/>
        <w:rPr>
          <w:bCs/>
        </w:rPr>
      </w:pPr>
      <w:r w:rsidRPr="00B4565D">
        <w:rPr>
          <w:bCs/>
        </w:rPr>
        <w:t xml:space="preserve">Αναμονή έκδοσης γνώμης για εύλογο χρόνο από το αποφασίζον όργανο (όπως ορίζεται στις οικείες διατάξεις) </w:t>
      </w:r>
    </w:p>
    <w:p w:rsidR="00B4565D" w:rsidRDefault="00B4565D" w:rsidP="00B4565D">
      <w:pPr>
        <w:pStyle w:val="ListParagraph"/>
        <w:numPr>
          <w:ilvl w:val="1"/>
          <w:numId w:val="37"/>
        </w:numPr>
        <w:jc w:val="both"/>
        <w:rPr>
          <w:bCs/>
        </w:rPr>
      </w:pPr>
      <w:r w:rsidRPr="00B4565D">
        <w:rPr>
          <w:bCs/>
        </w:rPr>
        <w:t xml:space="preserve">Να μην απέχει από την εκτελεστή πράξη πέραν του ευλόγου χρόνου, άλλως κίνδυνος να μην αναφέρονται στα ίδια πραγματικά και νομικά δεδομένα </w:t>
      </w:r>
    </w:p>
    <w:p w:rsidR="00F95320" w:rsidRPr="00B4565D" w:rsidRDefault="00F95320" w:rsidP="00F95320">
      <w:pPr>
        <w:pStyle w:val="ListParagraph"/>
        <w:jc w:val="both"/>
        <w:rPr>
          <w:bCs/>
        </w:rPr>
      </w:pPr>
    </w:p>
    <w:p w:rsidR="00B4565D" w:rsidRDefault="00F95320" w:rsidP="00B4565D">
      <w:pPr>
        <w:pStyle w:val="ListParagraph"/>
        <w:numPr>
          <w:ilvl w:val="0"/>
          <w:numId w:val="1"/>
        </w:numPr>
        <w:jc w:val="both"/>
        <w:rPr>
          <w:b/>
        </w:rPr>
      </w:pPr>
      <w:r>
        <w:rPr>
          <w:b/>
        </w:rPr>
        <w:t xml:space="preserve">Εάν είναι βάσιμος ο ισχυρισμός του Α, τι ελάττωμα έχει η απόφαση της Εκτελεστικής Επιτροπής; </w:t>
      </w:r>
    </w:p>
    <w:p w:rsidR="0061359A" w:rsidRDefault="0061359A" w:rsidP="0061359A">
      <w:pPr>
        <w:pStyle w:val="ListParagraph"/>
        <w:numPr>
          <w:ilvl w:val="0"/>
          <w:numId w:val="41"/>
        </w:numPr>
        <w:jc w:val="both"/>
        <w:rPr>
          <w:b/>
        </w:rPr>
      </w:pPr>
      <w:r>
        <w:rPr>
          <w:b/>
        </w:rPr>
        <w:t>Τριπλή διάκριση ελαττωματικών πράξεων</w:t>
      </w:r>
    </w:p>
    <w:p w:rsidR="0061359A" w:rsidRDefault="0061359A" w:rsidP="0061359A">
      <w:pPr>
        <w:pStyle w:val="ListParagraph"/>
        <w:numPr>
          <w:ilvl w:val="2"/>
          <w:numId w:val="1"/>
        </w:numPr>
        <w:jc w:val="both"/>
      </w:pPr>
      <w:r w:rsidRPr="00143F79">
        <w:t>Ανυπόστατες (από ιδιώτη, δεν φέρουν εξωτερικά γνωρίσματα, προϊόν βίας)</w:t>
      </w:r>
    </w:p>
    <w:p w:rsidR="0061359A" w:rsidRDefault="0061359A" w:rsidP="0061359A">
      <w:pPr>
        <w:pStyle w:val="ListParagraph"/>
        <w:numPr>
          <w:ilvl w:val="2"/>
          <w:numId w:val="1"/>
        </w:numPr>
        <w:jc w:val="both"/>
      </w:pPr>
      <w:r>
        <w:lastRenderedPageBreak/>
        <w:t>Άκυρες (καθ’ υπέρβαση καθηκόντων – κατά κλάδο αναρμόδιο όργανο)</w:t>
      </w:r>
    </w:p>
    <w:p w:rsidR="0061359A" w:rsidRDefault="0061359A" w:rsidP="0061359A">
      <w:pPr>
        <w:pStyle w:val="ListParagraph"/>
        <w:numPr>
          <w:ilvl w:val="2"/>
          <w:numId w:val="1"/>
        </w:numPr>
        <w:jc w:val="both"/>
      </w:pPr>
      <w:r>
        <w:t>Ακυρώσιμες οι πράξεις που πάσχουν ελάττωμα (αναρμοδιότητα, τύπος, ουσιαστική διάταξη νόμου)</w:t>
      </w:r>
    </w:p>
    <w:p w:rsidR="0061359A" w:rsidRPr="00143F79" w:rsidRDefault="0061359A" w:rsidP="0061359A">
      <w:pPr>
        <w:pStyle w:val="ListParagraph"/>
        <w:numPr>
          <w:ilvl w:val="0"/>
          <w:numId w:val="42"/>
        </w:numPr>
        <w:jc w:val="both"/>
        <w:rPr>
          <w:b/>
        </w:rPr>
      </w:pPr>
      <w:r w:rsidRPr="00143F79">
        <w:rPr>
          <w:b/>
        </w:rPr>
        <w:t>Διπλή διάκριση</w:t>
      </w:r>
    </w:p>
    <w:p w:rsidR="0061359A" w:rsidRDefault="0061359A" w:rsidP="0061359A">
      <w:pPr>
        <w:pStyle w:val="ListParagraph"/>
        <w:numPr>
          <w:ilvl w:val="0"/>
          <w:numId w:val="44"/>
        </w:numPr>
        <w:jc w:val="both"/>
      </w:pPr>
      <w:r>
        <w:t>Ανυπόστατες (ανυπόστατες και άκυρες)</w:t>
      </w:r>
    </w:p>
    <w:p w:rsidR="0061359A" w:rsidRDefault="0061359A" w:rsidP="0061359A">
      <w:pPr>
        <w:pStyle w:val="ListParagraph"/>
        <w:numPr>
          <w:ilvl w:val="0"/>
          <w:numId w:val="44"/>
        </w:numPr>
        <w:jc w:val="both"/>
      </w:pPr>
      <w:r>
        <w:t>Άκυρες (ακυρώσιμες)</w:t>
      </w:r>
    </w:p>
    <w:p w:rsidR="0061359A" w:rsidRPr="00143F79" w:rsidRDefault="0061359A" w:rsidP="0061359A">
      <w:pPr>
        <w:pStyle w:val="ListParagraph"/>
        <w:numPr>
          <w:ilvl w:val="0"/>
          <w:numId w:val="43"/>
        </w:numPr>
        <w:jc w:val="both"/>
        <w:rPr>
          <w:b/>
        </w:rPr>
      </w:pPr>
      <w:r w:rsidRPr="00143F79">
        <w:rPr>
          <w:b/>
        </w:rPr>
        <w:t xml:space="preserve">Σημασία διάκρισης </w:t>
      </w:r>
    </w:p>
    <w:p w:rsidR="0061359A" w:rsidRDefault="0061359A" w:rsidP="0061359A">
      <w:pPr>
        <w:pStyle w:val="ListParagraph"/>
        <w:numPr>
          <w:ilvl w:val="0"/>
          <w:numId w:val="45"/>
        </w:numPr>
        <w:jc w:val="both"/>
      </w:pPr>
      <w:r>
        <w:t xml:space="preserve">Ανυπόστατες και άκυρες: όχι τεκμήριο νομιμότητας, όχι </w:t>
      </w:r>
      <w:proofErr w:type="spellStart"/>
      <w:r>
        <w:t>εκτελεστότητα</w:t>
      </w:r>
      <w:proofErr w:type="spellEnd"/>
      <w:r>
        <w:t>, όχι αίτηση ακύρωσης, όχι αστική ευθύνη</w:t>
      </w:r>
    </w:p>
    <w:p w:rsidR="0061359A" w:rsidRDefault="0061359A" w:rsidP="0061359A">
      <w:pPr>
        <w:pStyle w:val="ListParagraph"/>
        <w:numPr>
          <w:ilvl w:val="0"/>
          <w:numId w:val="45"/>
        </w:numPr>
        <w:pBdr>
          <w:bottom w:val="single" w:sz="6" w:space="1" w:color="auto"/>
        </w:pBdr>
        <w:jc w:val="both"/>
      </w:pPr>
      <w:r>
        <w:t xml:space="preserve">Άκυρες: έχουν τεκμήριο νομιμότητας, παράγουν έννομα αποτελέσματα, δημιουργούν αστική ευθύνη </w:t>
      </w:r>
    </w:p>
    <w:p w:rsidR="00475228" w:rsidRPr="00143F79" w:rsidRDefault="00475228" w:rsidP="00475228">
      <w:pPr>
        <w:jc w:val="both"/>
      </w:pPr>
    </w:p>
    <w:p w:rsidR="00BA79A4" w:rsidRDefault="008D79AF" w:rsidP="008D79AF">
      <w:pPr>
        <w:pStyle w:val="Heading2"/>
      </w:pPr>
      <w:r>
        <w:t>11</w:t>
      </w:r>
      <w:r w:rsidRPr="008D79AF">
        <w:rPr>
          <w:vertAlign w:val="superscript"/>
        </w:rPr>
        <w:t>ο</w:t>
      </w:r>
      <w:r>
        <w:t xml:space="preserve"> Πρακτικό θέμα </w:t>
      </w:r>
    </w:p>
    <w:p w:rsidR="008D79AF" w:rsidRPr="008D79AF" w:rsidRDefault="008D79AF" w:rsidP="008D79AF">
      <w:pPr>
        <w:numPr>
          <w:ilvl w:val="0"/>
          <w:numId w:val="46"/>
        </w:numPr>
        <w:jc w:val="both"/>
      </w:pPr>
      <w:r w:rsidRPr="008D79AF">
        <w:t xml:space="preserve">Σύμφωνα με το άρθρο 19 του ν. 3421/2005 προβλέπεται ότι </w:t>
      </w:r>
      <w:r>
        <w:t xml:space="preserve">οι </w:t>
      </w:r>
      <w:r w:rsidRPr="008D79AF">
        <w:t>κάτοχοι διδακτορικού διπλώματος που διαπρέπουν σε επιστημονικές εργασίες ή έρευνες στο εξωτερικό</w:t>
      </w:r>
      <w:r w:rsidRPr="008D79AF">
        <w:t xml:space="preserve"> </w:t>
      </w:r>
      <w:r>
        <w:t>παίρνουν αναβολή από τη στράτευση</w:t>
      </w:r>
      <w:r w:rsidRPr="008D79AF">
        <w:t xml:space="preserve">. Για τη χορήγηση ή μη της αναβολής αυτής και για τη διάρκειά της αποφασίζει, ο Υπουργός Άμυνας, ύστερα από εισήγηση επιτροπής που αποτελείται από έναν ανώτατο και έναν ανώτερο αξιωματικούς του Στρατολογικού Σώματος των Ενόπλων Δυνάμεων και δύο καθηγητές Ανώτατων Εκπαιδευτικών Ιδρυμάτων. Η συγκρότηση της παραπάνω επιτροπής καθορίζεται με κοινή απόφαση των Υπουργών </w:t>
      </w:r>
      <w:r>
        <w:t xml:space="preserve">Άμυνας και </w:t>
      </w:r>
      <w:r w:rsidRPr="008D79AF">
        <w:t xml:space="preserve">Παιδείας, που δημοσιεύεται στην Εφημερίδα της Κυβερνήσεως. </w:t>
      </w:r>
    </w:p>
    <w:p w:rsidR="008D79AF" w:rsidRPr="008D79AF" w:rsidRDefault="008D79AF" w:rsidP="008D79AF">
      <w:pPr>
        <w:numPr>
          <w:ilvl w:val="0"/>
          <w:numId w:val="46"/>
        </w:numPr>
        <w:jc w:val="both"/>
      </w:pPr>
      <w:r w:rsidRPr="008D79AF">
        <w:t>Με ΚΥΑ ορίσθηκαν τα τακτικά και αναπληρωματικά μέλη της ως άνω Επιτροπής. Η ΚΥΑ δημοσι</w:t>
      </w:r>
      <w:r>
        <w:t xml:space="preserve">εύθηκε στο ΦΕΚ την 31.08.2004. </w:t>
      </w:r>
      <w:r w:rsidRPr="008D79AF">
        <w:t xml:space="preserve">Τον Νοέμβριο του ίδιου έτους απεβίωσε ένα μέλος της Επιτροπής. </w:t>
      </w:r>
    </w:p>
    <w:p w:rsidR="008D79AF" w:rsidRPr="008D79AF" w:rsidRDefault="008D79AF" w:rsidP="008D79AF">
      <w:pPr>
        <w:numPr>
          <w:ilvl w:val="0"/>
          <w:numId w:val="46"/>
        </w:numPr>
        <w:jc w:val="both"/>
      </w:pPr>
      <w:r w:rsidRPr="008D79AF">
        <w:t>Ο</w:t>
      </w:r>
      <w:r w:rsidRPr="008D79AF">
        <w:t xml:space="preserve"> Α, κάτοχος διδακτορικού διπλώματος στην πληροφορική, εργαζόμενος στο εξωτερικό ως υπεύθυνος έργου για τη δημιουργία εξομοιωτών και συστημάτων εικονικής πραγματικότητας και έχοντας δημοσιεύσεις σε επιστημονικά περιοδικά του κλάδου και συμμετοχή σε διεθνή επιστημονικά συνέδρια, ζήτησε την χορήγηση αναβολής σύμφωνα με τις ανωτέρω διατάξεις. </w:t>
      </w:r>
    </w:p>
    <w:p w:rsidR="008D79AF" w:rsidRPr="008D79AF" w:rsidRDefault="008D79AF" w:rsidP="008D79AF">
      <w:pPr>
        <w:numPr>
          <w:ilvl w:val="0"/>
          <w:numId w:val="46"/>
        </w:numPr>
        <w:jc w:val="both"/>
      </w:pPr>
      <w:r w:rsidRPr="008D79AF">
        <w:t xml:space="preserve">Το αίτημα του Α απορρίφθηκε με την από 20.11.2006 απόφαση του Υπουργού Άμυνας, επειδή από τα υποβληθέντα δικαιολογητικά κρίθηκε δεν προκύπτει ότι η επίδοσή του στις επιστημονικές εργασίες και έρευνες στο εξωτερικό, καθώς και η απήχηση που έχουν αυτές στους διεθνείς ερευνητικούς και επιστημονικούς κύκλους είναι σε τέτοιο επίπεδο, ώστε αυτός να χαρακτηριστεί ως διαπρέπων. Η απόφαση αυτή εκδόθηκε μετά από την από 20.06.2006 εισήγηση της Επιτροπής, στην οποία συμμετείχαν 4 μέλη (3 τακτικά και 1 αναπληρωματικό του θανόντος). </w:t>
      </w:r>
    </w:p>
    <w:p w:rsidR="008D79AF" w:rsidRPr="008D79AF" w:rsidRDefault="008D79AF" w:rsidP="008D79AF">
      <w:pPr>
        <w:numPr>
          <w:ilvl w:val="0"/>
          <w:numId w:val="46"/>
        </w:numPr>
        <w:jc w:val="both"/>
      </w:pPr>
      <w:r>
        <w:t xml:space="preserve">Ο </w:t>
      </w:r>
      <w:r w:rsidRPr="008D79AF">
        <w:t xml:space="preserve">Α άσκησε αίτηση ακύρωσης κατά της πράξης του Υπουργού επικαλούμενος: </w:t>
      </w:r>
    </w:p>
    <w:p w:rsidR="008D79AF" w:rsidRPr="008D79AF" w:rsidRDefault="008D79AF" w:rsidP="008D79AF">
      <w:pPr>
        <w:numPr>
          <w:ilvl w:val="1"/>
          <w:numId w:val="46"/>
        </w:numPr>
        <w:jc w:val="both"/>
      </w:pPr>
      <w:r w:rsidRPr="008D79AF">
        <w:lastRenderedPageBreak/>
        <w:t xml:space="preserve">Ότι η συγκρότηση συλλογικού οργάνου είναι παράνομη, γιατί δεν αποτελείται από περιττό αριθμό μελών. </w:t>
      </w:r>
    </w:p>
    <w:p w:rsidR="008D79AF" w:rsidRPr="008D79AF" w:rsidRDefault="008D79AF" w:rsidP="008D79AF">
      <w:pPr>
        <w:numPr>
          <w:ilvl w:val="1"/>
          <w:numId w:val="46"/>
        </w:numPr>
        <w:jc w:val="both"/>
      </w:pPr>
      <w:r w:rsidRPr="008D79AF">
        <w:t>Ότι η συγκρότηση της Επιτροπής είναι παράνομη, γιατί έχει εκλείψει ένα μέλος της επιτροπής.</w:t>
      </w:r>
    </w:p>
    <w:p w:rsidR="008D79AF" w:rsidRPr="008D79AF" w:rsidRDefault="008D79AF" w:rsidP="008D79AF">
      <w:pPr>
        <w:numPr>
          <w:ilvl w:val="1"/>
          <w:numId w:val="46"/>
        </w:numPr>
        <w:jc w:val="both"/>
      </w:pPr>
      <w:r w:rsidRPr="008D79AF">
        <w:t xml:space="preserve">Ότι η σύνθεση της επιτροπής ήταν παράνομη διότι συμμετείχε αναπληρωματικό μέλος προσώπου που είχε εκλείψει. </w:t>
      </w:r>
    </w:p>
    <w:p w:rsidR="008D79AF" w:rsidRPr="008D79AF" w:rsidRDefault="008D79AF" w:rsidP="008D79AF">
      <w:pPr>
        <w:numPr>
          <w:ilvl w:val="1"/>
          <w:numId w:val="46"/>
        </w:numPr>
        <w:jc w:val="both"/>
      </w:pPr>
      <w:r w:rsidRPr="008D79AF">
        <w:t>Ότι κατά τη συνεδρίαση της Επιτροπής δεν είχε γίνει έγγραφη πρόσκληση των μελών.</w:t>
      </w:r>
    </w:p>
    <w:p w:rsidR="008D79AF" w:rsidRPr="008D79AF" w:rsidRDefault="008D79AF" w:rsidP="008D79AF">
      <w:pPr>
        <w:numPr>
          <w:ilvl w:val="1"/>
          <w:numId w:val="46"/>
        </w:numPr>
        <w:jc w:val="both"/>
      </w:pPr>
      <w:r w:rsidRPr="008D79AF">
        <w:t xml:space="preserve">Ότι το θέμα της αίτησής του δεν αποτελούσε αντικείμενο της ημερήσιας διάταξης. </w:t>
      </w:r>
    </w:p>
    <w:p w:rsidR="008D79AF" w:rsidRPr="008D79AF" w:rsidRDefault="008D79AF" w:rsidP="008D79AF">
      <w:pPr>
        <w:numPr>
          <w:ilvl w:val="1"/>
          <w:numId w:val="46"/>
        </w:numPr>
        <w:jc w:val="both"/>
      </w:pPr>
      <w:r w:rsidRPr="008D79AF">
        <w:t xml:space="preserve">Ότι κατά τη συνεδρίαση διατυπώθηκαν δύο απόψεις από τα μέλη της Επιτροπής, κάθε μία από τις οποίες έλαβε δύο ψήφους, και επομένως η αρνητική εισήγηση που υποβλήθηκε στον Υπουργό είναι παράνομη. </w:t>
      </w:r>
    </w:p>
    <w:p w:rsidR="008D79AF" w:rsidRPr="008D79AF" w:rsidRDefault="008D79AF" w:rsidP="008D79AF">
      <w:pPr>
        <w:numPr>
          <w:ilvl w:val="0"/>
          <w:numId w:val="46"/>
        </w:numPr>
        <w:jc w:val="both"/>
      </w:pPr>
      <w:r w:rsidRPr="008D79AF">
        <w:t xml:space="preserve">Ποιο από τα επιχειρήματα του Α θα ευδοκιμήσει; </w:t>
      </w:r>
    </w:p>
    <w:p w:rsidR="008D79AF" w:rsidRPr="00475228" w:rsidRDefault="00475228" w:rsidP="00475228">
      <w:pPr>
        <w:pStyle w:val="Heading4"/>
      </w:pPr>
      <w:proofErr w:type="spellStart"/>
      <w:r w:rsidRPr="00475228">
        <w:t>ΣτΕ</w:t>
      </w:r>
      <w:proofErr w:type="spellEnd"/>
      <w:r w:rsidRPr="00475228">
        <w:t xml:space="preserve"> </w:t>
      </w:r>
      <w:r w:rsidR="008D79AF" w:rsidRPr="00475228">
        <w:t xml:space="preserve">(Τμ. ΣΤ΄)  1626/2008 </w:t>
      </w:r>
    </w:p>
    <w:p w:rsidR="008D79AF" w:rsidRPr="00475228" w:rsidRDefault="00475228" w:rsidP="008D79AF">
      <w:pPr>
        <w:jc w:val="both"/>
      </w:pPr>
      <w:r>
        <w:t>...</w:t>
      </w:r>
    </w:p>
    <w:p w:rsidR="008D79AF" w:rsidRPr="00475228" w:rsidRDefault="008D79AF" w:rsidP="008D79AF">
      <w:pPr>
        <w:jc w:val="both"/>
      </w:pPr>
      <w:r w:rsidRPr="00475228">
        <w:t xml:space="preserve">2. Επειδή, με την αίτηση αυτή ζητείται η ακύρωση της Φ. 429.341/89/153549/Σ956/13.6.2006 αποφάσεως του Υπουργού Εθνικής Αμύνης, με την οποία απορρίφθηκε το αίτημα του αιτούντος περί αναβολής της στρατεύσεώς του, ως διαπρέποντος επιστήμονος στο εξωτερικό. </w:t>
      </w:r>
    </w:p>
    <w:p w:rsidR="008D79AF" w:rsidRPr="00475228" w:rsidRDefault="008D79AF" w:rsidP="008D79AF">
      <w:pPr>
        <w:jc w:val="both"/>
      </w:pPr>
      <w:r w:rsidRPr="00475228">
        <w:t>……</w:t>
      </w:r>
    </w:p>
    <w:p w:rsidR="008D79AF" w:rsidRPr="00475228" w:rsidRDefault="008D79AF" w:rsidP="008D79AF">
      <w:pPr>
        <w:jc w:val="both"/>
      </w:pPr>
      <w:r w:rsidRPr="00475228">
        <w:t>4. Επειδή, η κρινομένη αίτηση, καθ` ό μέρος στρέφεται κατά του από 7.7.2006 σημειώματος κατατάξεως του Στρατολογικού Γραφείου Β΄ Αθηνών, πρέπει να απορριφθεί ως απαράδεκτη, διότι το σημείωμα κατατάξεως συνιστά πράξη εκτελέσεως, και, συνεπώς, στερείται εκτελεστού χαρακτήρα (</w:t>
      </w:r>
      <w:proofErr w:type="spellStart"/>
      <w:r w:rsidRPr="00475228">
        <w:t>ΣτΕ</w:t>
      </w:r>
      <w:proofErr w:type="spellEnd"/>
      <w:r w:rsidRPr="00475228">
        <w:t xml:space="preserve"> 1272/2004). </w:t>
      </w:r>
    </w:p>
    <w:p w:rsidR="008D79AF" w:rsidRPr="00475228" w:rsidRDefault="008D79AF" w:rsidP="008D79AF">
      <w:pPr>
        <w:jc w:val="both"/>
      </w:pPr>
      <w:r w:rsidRPr="00475228">
        <w:t xml:space="preserve">5. Επειδή, το άρθρο 19 του ν. 3421/2005 (Α΄ 302) ορίζει τα ακόλουθα: «1. Αναβάλλεται η κατάταξη στις Ένοπλες Δυνάμεις των στρατευσίμων, οι οποίοι κατά την ημερομηνία που υποχρεούνται για κατάταξη είναι: α. ... β. Κάτοχοι διδακτορικού διπλώματος που διαπρέπουν σε επιστημονικές εργασίες ή έρευνες στο εξωτερικό. 2. ... 3. Η αναβολή κατάταξης των στρατευσίμων της υποπαραγράφου </w:t>
      </w:r>
      <w:proofErr w:type="spellStart"/>
      <w:r w:rsidRPr="00475228">
        <w:t>β΄</w:t>
      </w:r>
      <w:proofErr w:type="spellEnd"/>
      <w:r w:rsidRPr="00475228">
        <w:t xml:space="preserve"> της παραγράφου 1 του άρθρου αυτού δεν μπορεί να υπερβαίνει την 31η Δεκεμβρίου του έτους που συμπληρώνουν το τριακοστό τρίτο έτος της ηλικίας τους. Για τη χορήγηση ή μη της αναβολής αυτής και για τη διάρκειά της αποφασίζει, κατά περίπτωση, ο Υπουργός Εθνικής Άμυνας ύστερα από εισήγηση επιτροπής που αποτελείται από έναν ανώτατο και έναν ανώτερο αξιωματικούς του Στρατολογικού Σώματος των Ενόπλων Δυνάμεων και δύο καθηγητές Ανώτατων Εκπαιδευτικών Ιδρυμάτων. Η συγκρότηση της παραπάνω επιτροπής καθορίζεται με κοινή απόφαση των Υπουργών Εθνικής Άμυνας και Εθνικής Παιδείας και Θρησκευμάτων, που </w:t>
      </w:r>
      <w:r w:rsidRPr="00475228">
        <w:lastRenderedPageBreak/>
        <w:t xml:space="preserve">δημοσιεύεται στην Εφημερίδα της Κυβερνήσεως ...». Εξάλλου, ο Κώδικας Διοικητικής Διαδικασίας (ν. 2690/1999, Α΄ 45), ο οποίος εφαρμόζεται, σύμφωνα με το άρθρο 1 αυτού, «στο Δημόσιο, στους οργανισμούς τοπικής αυτοδιοίκησης και στα άλλα νομικά πρόσωπα δημόσιου δικαίου», ορίζει στο άρθρο 13 τα εξής: «1. Για τη νόμιμη συγκρότηση συλλογικού οργάνου απαιτείται ο ορισμός, με πράξη, όλων των μελών (τακτικών και αναπληρωματικών) που προβλέπει ο νόμος. Ο ορισμός του ίδιου προσώπου με περισσότερες από μια ιδιότητες δεν επιτρέπεται. Αν ορισμένα μέλη εκλέγονται ή υποδεικνύονται από τρίτους και τα μέλη αυτά δεν έχουν ακόμη εκλεγεί ή υποδειχθεί από τα αρμόδια όργανα, η συγκρότηση είναι νόμιμη αν έχει εγκαίρως ζητηθεί εγγράφως η εκλογή ή η υπόδειξή τους και τα υπόλοιπα μέλη επαρκούν ώστε να υπάρχει απαρτία. 2. Τα συλλογικά όργανα, αν στο νόμο δεν ορίζεται διαφορετικά, συγκροτούνται από τρία (3) τουλάχιστον μέλη. 3. ... 5. Το συλλογικό όργανο μπορεί να λειτουργήσει, όχι όμως πέρα από ένα τρίμηνο, αν κάποια από τα μέλη του εκλείψουν ή αποχωρήσουν για οποιονδήποτε λόγο ή απολέσουν την ιδιότητα βάσει της οποίας ορίστηκαν, εφόσον, κατά τις συνεδριάσεις του, τα λοιπά μέλη επαρκούν ώστε να υπάρχει απαρτία. 6. ...». Τέλος, στο άρθρο 14 του ίδιου Κώδικα ορίσθηκε ότι: «1. ... 3. Τα αναπληρωματικά μέλη καλούνται προς αναπλήρωση απόντων ή κωλυόμενων μελών της ίδιας κατηγορίας, εκτός αν ο ορισμός τους δεν έχει γίνει κατά τέτοια αντιστοιχία. 4. ...». </w:t>
      </w:r>
    </w:p>
    <w:p w:rsidR="008D79AF" w:rsidRPr="00475228" w:rsidRDefault="008D79AF" w:rsidP="008D79AF">
      <w:pPr>
        <w:jc w:val="both"/>
      </w:pPr>
      <w:r w:rsidRPr="00475228">
        <w:t xml:space="preserve">6. Επειδή, στην προκειμένη περίπτωση από τα στοιχεία του φακέλου της υποθέσεως προκύπτουν τα ακόλουθα: Ο αιτών, ο οποίος γεννήθηκε το έτος 1977, έλαβε διαδοχικές αναβολές κατατάξεως λόγω σπουδών και είχε υποχρέωση κατατάξεως με την 2006 Β΄ ΕΣΣΟ το Μάιο του 2006. Στις 8 Μαΐου 2006, ο αιτών υπέβαλε αίτηση στο Στρατολογικό Γραφείο Β΄ Αθηνών, μαζί με τα σχετικά δικαιολογητικά, προκειμένου να τύχει περαιτέρω αναβολής στρατεύσεως, ως διαπρέπων σε επιστημονικές εργασίες και έρευνες στο εξωτερικό, κατ` εφαρμογή του άρθρου 19 παρ. 1 </w:t>
      </w:r>
      <w:proofErr w:type="spellStart"/>
      <w:r w:rsidRPr="00475228">
        <w:t>υποπαρ</w:t>
      </w:r>
      <w:proofErr w:type="spellEnd"/>
      <w:r w:rsidRPr="00475228">
        <w:t xml:space="preserve">. β του ν. 3421/2005. Από τα δικαιολογητικά αυτά προέκυπτε ότι ο αιτών είναι κάτοχος διδακτορικού διπλώματος της Εθνικής Ανώτατης Σχολής Ορυχείων Παρισίων στην ειδικότητα πληροφορική πραγματικού χρόνου, αυτόματου ελέγχου, ρομποτικής, εργάζεται στη Γαλλία ως υπεύθυνος έργου για τη δημιουργία εξομοιωτών και συστημάτων εικονικής πραγματικότητας στην εταιρεία ....................... και έχει δημοσιεύσεις σε επιστημονικά περιοδικά του κλάδου και συμμετοχή σε διεθνή επιστημονικά συνέδρια. Η αίτησή του απορρίφθηκε με την ήδη προσβαλλομένη Φ.429.341/89/153549/13.6.2006 απόφαση του Υπουργού Εθνικής Αμύνης με την αιτιολογία ότι «από τα υποβληθέντα δικαιολογητικά δεν προκύπτει ότι η επίδοσή του στις επιστημονικές εργασίες και έρευνες στο εξωτερικό, καθώς και η απήχηση που έχουν αυτές στους διεθνείς ερευνητικούς και επιστημονικούς κύκλους είναι σε τέτοιο επίπεδο, ώστε αυτός να χαρακτηριστεί ως διαπρέπων». Η απόφαση αυτή εκδόθηκε ύστερα από εισήγηση ταυτοσήμου περιεχομένου της επιτροπής του άρθρου 19 παρ. 3 του ν. 3421/2005, στην οποία, όπως προκύπτει από το οικείο 65/24.5.2006 πρακτικό συνεδριάσεως, μετείχαν, ως μέλη, δύο αξιωματικοί του Στρατού και δύο μέλη Α.Ε.Ι. </w:t>
      </w:r>
    </w:p>
    <w:p w:rsidR="008D79AF" w:rsidRPr="00475228" w:rsidRDefault="008D79AF" w:rsidP="008D79AF">
      <w:pPr>
        <w:jc w:val="both"/>
      </w:pPr>
      <w:r w:rsidRPr="00475228">
        <w:t>7. Επειδή, από καμία διάταξη δεν προκύπτει η υποχρέωση της Διοικήσεως να συγκροτεί επιτροπές με περιττό αριθμό μελών (</w:t>
      </w:r>
      <w:proofErr w:type="spellStart"/>
      <w:r w:rsidRPr="00475228">
        <w:t>ΣτΕ</w:t>
      </w:r>
      <w:proofErr w:type="spellEnd"/>
      <w:r w:rsidRPr="00475228">
        <w:t xml:space="preserve"> 4341/1997, 410/2002). Πρέπει, επομένως, να απορριφθεί ως αβάσιμος ο, εμμέσως προβαλλόμενος, σχετικός ισχυρισμός του αιτούντος </w:t>
      </w:r>
      <w:r w:rsidRPr="00475228">
        <w:lastRenderedPageBreak/>
        <w:t xml:space="preserve">περί παρανόμου συγκροτήσεως της ως άνω, τετραμελούς, επιτροπής του άρθρου 19 παρ. 3 του ν. 3421/2005. </w:t>
      </w:r>
    </w:p>
    <w:p w:rsidR="008D79AF" w:rsidRPr="00475228" w:rsidRDefault="008D79AF" w:rsidP="008D79AF">
      <w:pPr>
        <w:jc w:val="both"/>
      </w:pPr>
      <w:r w:rsidRPr="00475228">
        <w:t xml:space="preserve">8. Επειδή, εξάλλου, με την Φ.420/82/81370 Σ. 240/2004 κοινή απόφαση των Υπουργών Εθνικής Αμύνης και Εθνικής Παιδείας (Β΄ 1334/31.8.2004), όπως τροποποιήθηκε με την Φ.420/60/81225/2005 κοινή απόφαση των ίδιων Υπουργών (Β΄ 1108/4.8.2005), ορίσθηκαν τα μέλη της επιτροπής του άρθρου 19 παρ. 3 του ν. 3421/2005 για την εξέταση αιτημάτων χορηγήσεως αναβολής κατατάξεως σε στρατευσίμους που είναι κάτοχοι διδακτορικού διπλώματος και διαπρέπουν σε επιστημονικές εργασίες ή έρευνες στο εξωτερικό. Κατά τη συνεδρίαση της επιτροπής αυτής στις 24.5.2006, για την εξέταση του αιτήματος του αιτούντος, μετείχαν, ως μέλη Α.Ε.Ι., η ............ , καθηγήτρια του Τμήματος Χημικών Μηχανικών του Εθνικού Μετσόβιου Πολυτεχνείου και ο ........ , αναπληρωτής καθηγητής του Τμήματος Ηλεκτρονικών Υπολογιστών και Πληροφορικής του ίδιου Πολυτεχνείου. Εξάλλου, όπως ρητά αναφέρεται στο ανωτέρω 65/24.5.2006 πρακτικό της επιτροπής, η ................... μετείχε της επιτροπής ως αναπληρωματικό μέλος, στη θέση του τακτικού μέλους ..... .... , καθηγητή του Τμήματος Μηχανικών του Εθνικού Μετσόβιου Πολυτεχνείου, ο οποίος απεβίωσε. Περαιτέρω, όπως προκύπτει από στοιχεία που προσκόμισε ο αιτών, χωρίς να </w:t>
      </w:r>
      <w:proofErr w:type="spellStart"/>
      <w:r w:rsidRPr="00475228">
        <w:t>αντιλέξει</w:t>
      </w:r>
      <w:proofErr w:type="spellEnd"/>
      <w:r w:rsidRPr="00475228">
        <w:t xml:space="preserve"> το Δημόσιο, ο ........... είχε αποβιώσει ήδη από 1.11.2004. Σύμφωνα, όμως, με τα οριζόμενα στη μνημονευθείσα διάταξη του άρθρου 13 παρ. 5 του ν. 2690/1999, που εφαρμόζεται εν προκειμένω, η ως άνω επιτροπή του άρθρου 19 παρ. 3 του ν. 3421/2005 δύναται να λειτουργήσει με ελλιπή συγκρότηση, όχι όμως πέρα από ένα τρίμηνο, όταν κατά τη διάρκεια της λειτουργίας της μέλη της επιτροπής απεβίωσαν ή δεν αποδέχθηκαν το διορισμό τους ή αποχώρησαν για οποιοδήποτε λόγο (</w:t>
      </w:r>
      <w:proofErr w:type="spellStart"/>
      <w:r w:rsidRPr="00475228">
        <w:t>πρβλ</w:t>
      </w:r>
      <w:proofErr w:type="spellEnd"/>
      <w:r w:rsidRPr="00475228">
        <w:t xml:space="preserve">. </w:t>
      </w:r>
      <w:proofErr w:type="spellStart"/>
      <w:r w:rsidRPr="00475228">
        <w:t>ΣτΕ</w:t>
      </w:r>
      <w:proofErr w:type="spellEnd"/>
      <w:r w:rsidRPr="00475228">
        <w:t xml:space="preserve"> 95/2004, 1582/2003, 3814, 3321/2000, 894/1997). Με τα ως άνω δεδομένα, εφόσον το τακτικό μέλος της ανωτέρω επιτροπής .............. είχε αποβιώσει την 1η.11.2004, η δε επιτροπή συνεδρίασε στις 24.5.2006, η επιτροπή αυτή εξέδωσε την ως άνω εισήγησή της υπό μη νόμιμη συγκρότηση, κατά παράβαση του άρθρου 13 παρ. 5 του ν. 2690/1999. Συνεπώς, για το λόγο αυτό, ο οποίος αφορά τη νομιμότητα της αιτιολογίας της προσβαλλομένης αποφάσεως (</w:t>
      </w:r>
      <w:proofErr w:type="spellStart"/>
      <w:r w:rsidRPr="00475228">
        <w:t>πρβλ</w:t>
      </w:r>
      <w:proofErr w:type="spellEnd"/>
      <w:r w:rsidRPr="00475228">
        <w:t xml:space="preserve">. </w:t>
      </w:r>
      <w:proofErr w:type="spellStart"/>
      <w:r w:rsidRPr="00475228">
        <w:t>ΣτΕ</w:t>
      </w:r>
      <w:proofErr w:type="spellEnd"/>
      <w:r w:rsidRPr="00475228">
        <w:t xml:space="preserve"> 1104/2004), βασίμως προβαλλόμενο, πρέπει να ακυρωθεί η προσβαλλομένη απόφαση του Υπουργού Εθνικής Αμύνης, παρέλκει δε ως αλυσιτελής η έρευνα των λοιπών προβαλλομένων με την κρινομένη αίτηση λόγων ακυρώσεως. Περαιτέρω, η υπόθεση πρέπει να αναπεμφθεί στη Διοίκηση, προκειμένου να κριθεί το αίτημα του ήδη αιτούντος, ύστερα από εισήγηση της αρμόδιας επιτροπής του άρθρου 19 παρ. 3 του ν. 3421/2005, νομίμως συγκροτημένης. </w:t>
      </w:r>
    </w:p>
    <w:p w:rsidR="008D79AF" w:rsidRPr="00475228" w:rsidRDefault="008D79AF" w:rsidP="008D79AF">
      <w:pPr>
        <w:jc w:val="both"/>
      </w:pPr>
      <w:r w:rsidRPr="00475228">
        <w:t xml:space="preserve">9. Επειδή, εφόσον ο αιτών παρέστη μόνον κατά την αρχική, της 11ης Ιουνίου 2007, δικάσιμο της παρούσης υποθέσεως, η </w:t>
      </w:r>
      <w:proofErr w:type="spellStart"/>
      <w:r w:rsidRPr="00475228">
        <w:t>επιβλητέα</w:t>
      </w:r>
      <w:proofErr w:type="spellEnd"/>
      <w:r w:rsidRPr="00475228">
        <w:t xml:space="preserve"> στο καθ` ου Ελληνικό Δημόσιο δαπάνη πρέπει να ανέλθει στο ποσό των 920 ευρώ (</w:t>
      </w:r>
      <w:proofErr w:type="spellStart"/>
      <w:r w:rsidRPr="00475228">
        <w:t>ΣτΕ</w:t>
      </w:r>
      <w:proofErr w:type="spellEnd"/>
      <w:r w:rsidRPr="00475228">
        <w:t xml:space="preserve"> 1305/2003). </w:t>
      </w:r>
    </w:p>
    <w:p w:rsidR="008D79AF" w:rsidRPr="00475228" w:rsidRDefault="008D79AF" w:rsidP="008D79AF">
      <w:pPr>
        <w:jc w:val="both"/>
      </w:pPr>
      <w:r w:rsidRPr="00475228">
        <w:t xml:space="preserve">Δ ι ά  τ α ύ τ α </w:t>
      </w:r>
    </w:p>
    <w:p w:rsidR="008D79AF" w:rsidRPr="00475228" w:rsidRDefault="008D79AF" w:rsidP="008D79AF">
      <w:pPr>
        <w:jc w:val="both"/>
      </w:pPr>
      <w:r w:rsidRPr="00475228">
        <w:t xml:space="preserve">Δέχεται εν μέρει την υπό κρίση αίτηση. </w:t>
      </w:r>
    </w:p>
    <w:p w:rsidR="008D79AF" w:rsidRPr="00475228" w:rsidRDefault="008D79AF" w:rsidP="008D79AF">
      <w:pPr>
        <w:jc w:val="both"/>
      </w:pPr>
      <w:r w:rsidRPr="00475228">
        <w:t xml:space="preserve">Ακυρώνει την Φ. 429.341/89/153549/Σ956/13.6.2006 απόφαση του Υπουργού Εθνικής Αμύνης. </w:t>
      </w:r>
    </w:p>
    <w:p w:rsidR="008D79AF" w:rsidRPr="00475228" w:rsidRDefault="008D79AF" w:rsidP="008D79AF">
      <w:pPr>
        <w:jc w:val="both"/>
      </w:pPr>
      <w:r w:rsidRPr="00475228">
        <w:lastRenderedPageBreak/>
        <w:t xml:space="preserve">Αναπέμπει την υπόθεση στη Διοίκηση για νέα νόμιμη κρίση, κατά το αιτιολογικό. </w:t>
      </w:r>
    </w:p>
    <w:sectPr w:rsidR="008D79AF" w:rsidRPr="00475228" w:rsidSect="0091729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B2" w:rsidRDefault="002170B2" w:rsidP="00343EF3">
      <w:pPr>
        <w:spacing w:after="0" w:line="240" w:lineRule="auto"/>
      </w:pPr>
      <w:r>
        <w:separator/>
      </w:r>
    </w:p>
  </w:endnote>
  <w:endnote w:type="continuationSeparator" w:id="0">
    <w:p w:rsidR="002170B2" w:rsidRDefault="002170B2" w:rsidP="00343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06" w:rsidRDefault="002C2506">
    <w:pPr>
      <w:pStyle w:val="Footer"/>
      <w:jc w:val="center"/>
    </w:pPr>
    <w:fldSimple w:instr=" PAGE   \* MERGEFORMAT ">
      <w:r w:rsidR="00475228">
        <w:rPr>
          <w:noProof/>
        </w:rPr>
        <w:t>1</w:t>
      </w:r>
    </w:fldSimple>
  </w:p>
  <w:p w:rsidR="002C2506" w:rsidRDefault="002C2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B2" w:rsidRDefault="002170B2" w:rsidP="00343EF3">
      <w:pPr>
        <w:spacing w:after="0" w:line="240" w:lineRule="auto"/>
      </w:pPr>
      <w:r>
        <w:separator/>
      </w:r>
    </w:p>
  </w:footnote>
  <w:footnote w:type="continuationSeparator" w:id="0">
    <w:p w:rsidR="002170B2" w:rsidRDefault="002170B2" w:rsidP="00343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304"/>
    <w:multiLevelType w:val="hybridMultilevel"/>
    <w:tmpl w:val="5FC8F806"/>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032012EF"/>
    <w:multiLevelType w:val="hybridMultilevel"/>
    <w:tmpl w:val="0106B42C"/>
    <w:lvl w:ilvl="0" w:tplc="04080005">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720"/>
        </w:tabs>
        <w:ind w:left="72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05">
      <w:start w:val="1"/>
      <w:numFmt w:val="bullet"/>
      <w:lvlText w:val=""/>
      <w:lvlJc w:val="left"/>
      <w:pPr>
        <w:tabs>
          <w:tab w:val="num" w:pos="3600"/>
        </w:tabs>
        <w:ind w:left="3600" w:hanging="360"/>
      </w:pPr>
      <w:rPr>
        <w:rFonts w:ascii="Wingdings" w:hAnsi="Wingdings" w:hint="default"/>
      </w:r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0544D5"/>
    <w:multiLevelType w:val="hybridMultilevel"/>
    <w:tmpl w:val="000ADC8E"/>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B2E0BB3"/>
    <w:multiLevelType w:val="hybridMultilevel"/>
    <w:tmpl w:val="8CCE5B3C"/>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2DA6A6A"/>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4CA3E6D"/>
    <w:multiLevelType w:val="hybridMultilevel"/>
    <w:tmpl w:val="1480DEEA"/>
    <w:lvl w:ilvl="0" w:tplc="0408001B">
      <w:start w:val="1"/>
      <w:numFmt w:val="lowerRoman"/>
      <w:lvlText w:val="%1."/>
      <w:lvlJc w:val="right"/>
      <w:pPr>
        <w:ind w:left="180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50E6174"/>
    <w:multiLevelType w:val="hybridMultilevel"/>
    <w:tmpl w:val="E0BE8AC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76417C9"/>
    <w:multiLevelType w:val="hybridMultilevel"/>
    <w:tmpl w:val="98FEF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9626A48"/>
    <w:multiLevelType w:val="hybridMultilevel"/>
    <w:tmpl w:val="21FAC0EA"/>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360"/>
        </w:tabs>
        <w:ind w:left="360" w:hanging="360"/>
      </w:pPr>
      <w:rPr>
        <w:rFonts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1AC36ED9"/>
    <w:multiLevelType w:val="hybridMultilevel"/>
    <w:tmpl w:val="11A2D438"/>
    <w:lvl w:ilvl="0" w:tplc="4E94DDA6">
      <w:start w:val="4"/>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873E4F"/>
    <w:multiLevelType w:val="hybridMultilevel"/>
    <w:tmpl w:val="4CCA57E2"/>
    <w:lvl w:ilvl="0" w:tplc="ECE22DDE">
      <w:start w:val="1"/>
      <w:numFmt w:val="bullet"/>
      <w:lvlText w:val=""/>
      <w:lvlJc w:val="left"/>
      <w:pPr>
        <w:tabs>
          <w:tab w:val="num" w:pos="720"/>
        </w:tabs>
        <w:ind w:left="720" w:hanging="360"/>
      </w:pPr>
      <w:rPr>
        <w:rFonts w:ascii="Wingdings 3" w:hAnsi="Wingdings 3" w:hint="default"/>
      </w:rPr>
    </w:lvl>
    <w:lvl w:ilvl="1" w:tplc="E8ACA912" w:tentative="1">
      <w:start w:val="1"/>
      <w:numFmt w:val="bullet"/>
      <w:lvlText w:val=""/>
      <w:lvlJc w:val="left"/>
      <w:pPr>
        <w:tabs>
          <w:tab w:val="num" w:pos="1440"/>
        </w:tabs>
        <w:ind w:left="1440" w:hanging="360"/>
      </w:pPr>
      <w:rPr>
        <w:rFonts w:ascii="Wingdings 3" w:hAnsi="Wingdings 3" w:hint="default"/>
      </w:rPr>
    </w:lvl>
    <w:lvl w:ilvl="2" w:tplc="A4DAEA44" w:tentative="1">
      <w:start w:val="1"/>
      <w:numFmt w:val="bullet"/>
      <w:lvlText w:val=""/>
      <w:lvlJc w:val="left"/>
      <w:pPr>
        <w:tabs>
          <w:tab w:val="num" w:pos="2160"/>
        </w:tabs>
        <w:ind w:left="2160" w:hanging="360"/>
      </w:pPr>
      <w:rPr>
        <w:rFonts w:ascii="Wingdings 3" w:hAnsi="Wingdings 3" w:hint="default"/>
      </w:rPr>
    </w:lvl>
    <w:lvl w:ilvl="3" w:tplc="C48A6A7E" w:tentative="1">
      <w:start w:val="1"/>
      <w:numFmt w:val="bullet"/>
      <w:lvlText w:val=""/>
      <w:lvlJc w:val="left"/>
      <w:pPr>
        <w:tabs>
          <w:tab w:val="num" w:pos="2880"/>
        </w:tabs>
        <w:ind w:left="2880" w:hanging="360"/>
      </w:pPr>
      <w:rPr>
        <w:rFonts w:ascii="Wingdings 3" w:hAnsi="Wingdings 3" w:hint="default"/>
      </w:rPr>
    </w:lvl>
    <w:lvl w:ilvl="4" w:tplc="03682E62" w:tentative="1">
      <w:start w:val="1"/>
      <w:numFmt w:val="bullet"/>
      <w:lvlText w:val=""/>
      <w:lvlJc w:val="left"/>
      <w:pPr>
        <w:tabs>
          <w:tab w:val="num" w:pos="3600"/>
        </w:tabs>
        <w:ind w:left="3600" w:hanging="360"/>
      </w:pPr>
      <w:rPr>
        <w:rFonts w:ascii="Wingdings 3" w:hAnsi="Wingdings 3" w:hint="default"/>
      </w:rPr>
    </w:lvl>
    <w:lvl w:ilvl="5" w:tplc="C57CB4B0" w:tentative="1">
      <w:start w:val="1"/>
      <w:numFmt w:val="bullet"/>
      <w:lvlText w:val=""/>
      <w:lvlJc w:val="left"/>
      <w:pPr>
        <w:tabs>
          <w:tab w:val="num" w:pos="4320"/>
        </w:tabs>
        <w:ind w:left="4320" w:hanging="360"/>
      </w:pPr>
      <w:rPr>
        <w:rFonts w:ascii="Wingdings 3" w:hAnsi="Wingdings 3" w:hint="default"/>
      </w:rPr>
    </w:lvl>
    <w:lvl w:ilvl="6" w:tplc="57189EB8" w:tentative="1">
      <w:start w:val="1"/>
      <w:numFmt w:val="bullet"/>
      <w:lvlText w:val=""/>
      <w:lvlJc w:val="left"/>
      <w:pPr>
        <w:tabs>
          <w:tab w:val="num" w:pos="5040"/>
        </w:tabs>
        <w:ind w:left="5040" w:hanging="360"/>
      </w:pPr>
      <w:rPr>
        <w:rFonts w:ascii="Wingdings 3" w:hAnsi="Wingdings 3" w:hint="default"/>
      </w:rPr>
    </w:lvl>
    <w:lvl w:ilvl="7" w:tplc="82C40040" w:tentative="1">
      <w:start w:val="1"/>
      <w:numFmt w:val="bullet"/>
      <w:lvlText w:val=""/>
      <w:lvlJc w:val="left"/>
      <w:pPr>
        <w:tabs>
          <w:tab w:val="num" w:pos="5760"/>
        </w:tabs>
        <w:ind w:left="5760" w:hanging="360"/>
      </w:pPr>
      <w:rPr>
        <w:rFonts w:ascii="Wingdings 3" w:hAnsi="Wingdings 3" w:hint="default"/>
      </w:rPr>
    </w:lvl>
    <w:lvl w:ilvl="8" w:tplc="D1CC2A5E" w:tentative="1">
      <w:start w:val="1"/>
      <w:numFmt w:val="bullet"/>
      <w:lvlText w:val=""/>
      <w:lvlJc w:val="left"/>
      <w:pPr>
        <w:tabs>
          <w:tab w:val="num" w:pos="6480"/>
        </w:tabs>
        <w:ind w:left="6480" w:hanging="360"/>
      </w:pPr>
      <w:rPr>
        <w:rFonts w:ascii="Wingdings 3" w:hAnsi="Wingdings 3" w:hint="default"/>
      </w:rPr>
    </w:lvl>
  </w:abstractNum>
  <w:abstractNum w:abstractNumId="11">
    <w:nsid w:val="1D3A03FE"/>
    <w:multiLevelType w:val="hybridMultilevel"/>
    <w:tmpl w:val="8D9ADE9C"/>
    <w:lvl w:ilvl="0" w:tplc="97DE8780">
      <w:start w:val="1"/>
      <w:numFmt w:val="bullet"/>
      <w:lvlText w:val=""/>
      <w:lvlJc w:val="left"/>
      <w:pPr>
        <w:tabs>
          <w:tab w:val="num" w:pos="720"/>
        </w:tabs>
        <w:ind w:left="720" w:hanging="360"/>
      </w:pPr>
      <w:rPr>
        <w:rFonts w:ascii="Wingdings 3" w:hAnsi="Wingdings 3" w:hint="default"/>
      </w:rPr>
    </w:lvl>
    <w:lvl w:ilvl="1" w:tplc="AA262912">
      <w:start w:val="166"/>
      <w:numFmt w:val="bullet"/>
      <w:lvlText w:val="◦"/>
      <w:lvlJc w:val="left"/>
      <w:pPr>
        <w:tabs>
          <w:tab w:val="num" w:pos="1440"/>
        </w:tabs>
        <w:ind w:left="1440" w:hanging="360"/>
      </w:pPr>
      <w:rPr>
        <w:rFonts w:ascii="Verdana" w:hAnsi="Verdana" w:hint="default"/>
      </w:rPr>
    </w:lvl>
    <w:lvl w:ilvl="2" w:tplc="E2381DDC">
      <w:start w:val="166"/>
      <w:numFmt w:val="bullet"/>
      <w:lvlText w:val=""/>
      <w:lvlJc w:val="left"/>
      <w:pPr>
        <w:tabs>
          <w:tab w:val="num" w:pos="2160"/>
        </w:tabs>
        <w:ind w:left="2160" w:hanging="360"/>
      </w:pPr>
      <w:rPr>
        <w:rFonts w:ascii="Wingdings 2" w:hAnsi="Wingdings 2" w:hint="default"/>
      </w:rPr>
    </w:lvl>
    <w:lvl w:ilvl="3" w:tplc="F7D419E2" w:tentative="1">
      <w:start w:val="1"/>
      <w:numFmt w:val="bullet"/>
      <w:lvlText w:val=""/>
      <w:lvlJc w:val="left"/>
      <w:pPr>
        <w:tabs>
          <w:tab w:val="num" w:pos="2880"/>
        </w:tabs>
        <w:ind w:left="2880" w:hanging="360"/>
      </w:pPr>
      <w:rPr>
        <w:rFonts w:ascii="Wingdings 3" w:hAnsi="Wingdings 3" w:hint="default"/>
      </w:rPr>
    </w:lvl>
    <w:lvl w:ilvl="4" w:tplc="61C645D2" w:tentative="1">
      <w:start w:val="1"/>
      <w:numFmt w:val="bullet"/>
      <w:lvlText w:val=""/>
      <w:lvlJc w:val="left"/>
      <w:pPr>
        <w:tabs>
          <w:tab w:val="num" w:pos="3600"/>
        </w:tabs>
        <w:ind w:left="3600" w:hanging="360"/>
      </w:pPr>
      <w:rPr>
        <w:rFonts w:ascii="Wingdings 3" w:hAnsi="Wingdings 3" w:hint="default"/>
      </w:rPr>
    </w:lvl>
    <w:lvl w:ilvl="5" w:tplc="FD6230A2" w:tentative="1">
      <w:start w:val="1"/>
      <w:numFmt w:val="bullet"/>
      <w:lvlText w:val=""/>
      <w:lvlJc w:val="left"/>
      <w:pPr>
        <w:tabs>
          <w:tab w:val="num" w:pos="4320"/>
        </w:tabs>
        <w:ind w:left="4320" w:hanging="360"/>
      </w:pPr>
      <w:rPr>
        <w:rFonts w:ascii="Wingdings 3" w:hAnsi="Wingdings 3" w:hint="default"/>
      </w:rPr>
    </w:lvl>
    <w:lvl w:ilvl="6" w:tplc="0AA4B5FC" w:tentative="1">
      <w:start w:val="1"/>
      <w:numFmt w:val="bullet"/>
      <w:lvlText w:val=""/>
      <w:lvlJc w:val="left"/>
      <w:pPr>
        <w:tabs>
          <w:tab w:val="num" w:pos="5040"/>
        </w:tabs>
        <w:ind w:left="5040" w:hanging="360"/>
      </w:pPr>
      <w:rPr>
        <w:rFonts w:ascii="Wingdings 3" w:hAnsi="Wingdings 3" w:hint="default"/>
      </w:rPr>
    </w:lvl>
    <w:lvl w:ilvl="7" w:tplc="39EC906E" w:tentative="1">
      <w:start w:val="1"/>
      <w:numFmt w:val="bullet"/>
      <w:lvlText w:val=""/>
      <w:lvlJc w:val="left"/>
      <w:pPr>
        <w:tabs>
          <w:tab w:val="num" w:pos="5760"/>
        </w:tabs>
        <w:ind w:left="5760" w:hanging="360"/>
      </w:pPr>
      <w:rPr>
        <w:rFonts w:ascii="Wingdings 3" w:hAnsi="Wingdings 3" w:hint="default"/>
      </w:rPr>
    </w:lvl>
    <w:lvl w:ilvl="8" w:tplc="5394BB6C" w:tentative="1">
      <w:start w:val="1"/>
      <w:numFmt w:val="bullet"/>
      <w:lvlText w:val=""/>
      <w:lvlJc w:val="left"/>
      <w:pPr>
        <w:tabs>
          <w:tab w:val="num" w:pos="6480"/>
        </w:tabs>
        <w:ind w:left="6480" w:hanging="360"/>
      </w:pPr>
      <w:rPr>
        <w:rFonts w:ascii="Wingdings 3" w:hAnsi="Wingdings 3" w:hint="default"/>
      </w:rPr>
    </w:lvl>
  </w:abstractNum>
  <w:abstractNum w:abstractNumId="12">
    <w:nsid w:val="1E780748"/>
    <w:multiLevelType w:val="hybridMultilevel"/>
    <w:tmpl w:val="ECC03A44"/>
    <w:lvl w:ilvl="0" w:tplc="04080005">
      <w:start w:val="1"/>
      <w:numFmt w:val="bullet"/>
      <w:lvlText w:val=""/>
      <w:lvlJc w:val="left"/>
      <w:pPr>
        <w:tabs>
          <w:tab w:val="num" w:pos="1080"/>
        </w:tabs>
        <w:ind w:left="1080" w:hanging="360"/>
      </w:pPr>
      <w:rPr>
        <w:rFonts w:ascii="Wingdings" w:hAnsi="Wingding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1FBB6E99"/>
    <w:multiLevelType w:val="hybridMultilevel"/>
    <w:tmpl w:val="8408C0E2"/>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FEF577D"/>
    <w:multiLevelType w:val="hybridMultilevel"/>
    <w:tmpl w:val="2CB48414"/>
    <w:lvl w:ilvl="0" w:tplc="0408000F">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360"/>
        </w:tabs>
        <w:ind w:left="360" w:hanging="360"/>
      </w:pPr>
      <w:rPr>
        <w:rFonts w:hint="default"/>
      </w:rPr>
    </w:lvl>
    <w:lvl w:ilvl="2" w:tplc="04080005">
      <w:start w:val="1"/>
      <w:numFmt w:val="bullet"/>
      <w:lvlText w:val=""/>
      <w:lvlJc w:val="left"/>
      <w:pPr>
        <w:tabs>
          <w:tab w:val="num" w:pos="1980"/>
        </w:tabs>
        <w:ind w:left="1980" w:hanging="360"/>
      </w:pPr>
      <w:rPr>
        <w:rFonts w:ascii="Wingdings" w:hAnsi="Wingdings" w:hint="default"/>
      </w:r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0DF47AE"/>
    <w:multiLevelType w:val="hybridMultilevel"/>
    <w:tmpl w:val="2254731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22194599"/>
    <w:multiLevelType w:val="hybridMultilevel"/>
    <w:tmpl w:val="983CC560"/>
    <w:lvl w:ilvl="0" w:tplc="0408001B">
      <w:start w:val="1"/>
      <w:numFmt w:val="lowerRoman"/>
      <w:lvlText w:val="%1."/>
      <w:lvlJc w:val="right"/>
      <w:pPr>
        <w:ind w:left="180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4AD2D10"/>
    <w:multiLevelType w:val="hybridMultilevel"/>
    <w:tmpl w:val="EB9A3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C446960"/>
    <w:multiLevelType w:val="hybridMultilevel"/>
    <w:tmpl w:val="901036C8"/>
    <w:lvl w:ilvl="0" w:tplc="0408000F">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360"/>
        </w:tabs>
        <w:ind w:left="360" w:hanging="360"/>
      </w:pPr>
      <w:rPr>
        <w:rFonts w:ascii="Wingdings" w:hAnsi="Wingdings"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2C935096"/>
    <w:multiLevelType w:val="hybridMultilevel"/>
    <w:tmpl w:val="C91AA960"/>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F005CAF"/>
    <w:multiLevelType w:val="hybridMultilevel"/>
    <w:tmpl w:val="D4AAFB24"/>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3050514"/>
    <w:multiLevelType w:val="hybridMultilevel"/>
    <w:tmpl w:val="25C4599C"/>
    <w:lvl w:ilvl="0" w:tplc="1C4847C4">
      <w:start w:val="1"/>
      <w:numFmt w:val="bullet"/>
      <w:lvlText w:val=""/>
      <w:lvlJc w:val="left"/>
      <w:pPr>
        <w:tabs>
          <w:tab w:val="num" w:pos="720"/>
        </w:tabs>
        <w:ind w:left="720" w:hanging="360"/>
      </w:pPr>
      <w:rPr>
        <w:rFonts w:ascii="Wingdings 3" w:hAnsi="Wingdings 3" w:hint="default"/>
      </w:rPr>
    </w:lvl>
    <w:lvl w:ilvl="1" w:tplc="89A88E04">
      <w:start w:val="166"/>
      <w:numFmt w:val="bullet"/>
      <w:lvlText w:val="◦"/>
      <w:lvlJc w:val="left"/>
      <w:pPr>
        <w:tabs>
          <w:tab w:val="num" w:pos="1440"/>
        </w:tabs>
        <w:ind w:left="1440" w:hanging="360"/>
      </w:pPr>
      <w:rPr>
        <w:rFonts w:ascii="Verdana" w:hAnsi="Verdana" w:hint="default"/>
      </w:rPr>
    </w:lvl>
    <w:lvl w:ilvl="2" w:tplc="95B4BFB4" w:tentative="1">
      <w:start w:val="1"/>
      <w:numFmt w:val="bullet"/>
      <w:lvlText w:val=""/>
      <w:lvlJc w:val="left"/>
      <w:pPr>
        <w:tabs>
          <w:tab w:val="num" w:pos="2160"/>
        </w:tabs>
        <w:ind w:left="2160" w:hanging="360"/>
      </w:pPr>
      <w:rPr>
        <w:rFonts w:ascii="Wingdings 3" w:hAnsi="Wingdings 3" w:hint="default"/>
      </w:rPr>
    </w:lvl>
    <w:lvl w:ilvl="3" w:tplc="098CB0BE" w:tentative="1">
      <w:start w:val="1"/>
      <w:numFmt w:val="bullet"/>
      <w:lvlText w:val=""/>
      <w:lvlJc w:val="left"/>
      <w:pPr>
        <w:tabs>
          <w:tab w:val="num" w:pos="2880"/>
        </w:tabs>
        <w:ind w:left="2880" w:hanging="360"/>
      </w:pPr>
      <w:rPr>
        <w:rFonts w:ascii="Wingdings 3" w:hAnsi="Wingdings 3" w:hint="default"/>
      </w:rPr>
    </w:lvl>
    <w:lvl w:ilvl="4" w:tplc="0686C742" w:tentative="1">
      <w:start w:val="1"/>
      <w:numFmt w:val="bullet"/>
      <w:lvlText w:val=""/>
      <w:lvlJc w:val="left"/>
      <w:pPr>
        <w:tabs>
          <w:tab w:val="num" w:pos="3600"/>
        </w:tabs>
        <w:ind w:left="3600" w:hanging="360"/>
      </w:pPr>
      <w:rPr>
        <w:rFonts w:ascii="Wingdings 3" w:hAnsi="Wingdings 3" w:hint="default"/>
      </w:rPr>
    </w:lvl>
    <w:lvl w:ilvl="5" w:tplc="DBF017AA" w:tentative="1">
      <w:start w:val="1"/>
      <w:numFmt w:val="bullet"/>
      <w:lvlText w:val=""/>
      <w:lvlJc w:val="left"/>
      <w:pPr>
        <w:tabs>
          <w:tab w:val="num" w:pos="4320"/>
        </w:tabs>
        <w:ind w:left="4320" w:hanging="360"/>
      </w:pPr>
      <w:rPr>
        <w:rFonts w:ascii="Wingdings 3" w:hAnsi="Wingdings 3" w:hint="default"/>
      </w:rPr>
    </w:lvl>
    <w:lvl w:ilvl="6" w:tplc="260C1DF8" w:tentative="1">
      <w:start w:val="1"/>
      <w:numFmt w:val="bullet"/>
      <w:lvlText w:val=""/>
      <w:lvlJc w:val="left"/>
      <w:pPr>
        <w:tabs>
          <w:tab w:val="num" w:pos="5040"/>
        </w:tabs>
        <w:ind w:left="5040" w:hanging="360"/>
      </w:pPr>
      <w:rPr>
        <w:rFonts w:ascii="Wingdings 3" w:hAnsi="Wingdings 3" w:hint="default"/>
      </w:rPr>
    </w:lvl>
    <w:lvl w:ilvl="7" w:tplc="F52058A4" w:tentative="1">
      <w:start w:val="1"/>
      <w:numFmt w:val="bullet"/>
      <w:lvlText w:val=""/>
      <w:lvlJc w:val="left"/>
      <w:pPr>
        <w:tabs>
          <w:tab w:val="num" w:pos="5760"/>
        </w:tabs>
        <w:ind w:left="5760" w:hanging="360"/>
      </w:pPr>
      <w:rPr>
        <w:rFonts w:ascii="Wingdings 3" w:hAnsi="Wingdings 3" w:hint="default"/>
      </w:rPr>
    </w:lvl>
    <w:lvl w:ilvl="8" w:tplc="EE94235A" w:tentative="1">
      <w:start w:val="1"/>
      <w:numFmt w:val="bullet"/>
      <w:lvlText w:val=""/>
      <w:lvlJc w:val="left"/>
      <w:pPr>
        <w:tabs>
          <w:tab w:val="num" w:pos="6480"/>
        </w:tabs>
        <w:ind w:left="6480" w:hanging="360"/>
      </w:pPr>
      <w:rPr>
        <w:rFonts w:ascii="Wingdings 3" w:hAnsi="Wingdings 3" w:hint="default"/>
      </w:rPr>
    </w:lvl>
  </w:abstractNum>
  <w:abstractNum w:abstractNumId="22">
    <w:nsid w:val="34253AE1"/>
    <w:multiLevelType w:val="hybridMultilevel"/>
    <w:tmpl w:val="F16EC080"/>
    <w:lvl w:ilvl="0" w:tplc="0408000F">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360"/>
        </w:tabs>
        <w:ind w:left="360" w:hanging="360"/>
      </w:pPr>
      <w:rPr>
        <w:rFonts w:ascii="Wingdings" w:hAnsi="Wingdings" w:hint="default"/>
      </w:rPr>
    </w:lvl>
    <w:lvl w:ilvl="2" w:tplc="04080005">
      <w:start w:val="1"/>
      <w:numFmt w:val="bullet"/>
      <w:lvlText w:val=""/>
      <w:lvlJc w:val="left"/>
      <w:pPr>
        <w:tabs>
          <w:tab w:val="num" w:pos="1980"/>
        </w:tabs>
        <w:ind w:left="1980" w:hanging="360"/>
      </w:pPr>
      <w:rPr>
        <w:rFonts w:ascii="Wingdings" w:hAnsi="Wingdings" w:hint="default"/>
      </w:r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389614C4"/>
    <w:multiLevelType w:val="hybridMultilevel"/>
    <w:tmpl w:val="B5F4029C"/>
    <w:lvl w:ilvl="0" w:tplc="0408001B">
      <w:start w:val="1"/>
      <w:numFmt w:val="lowerRoman"/>
      <w:lvlText w:val="%1."/>
      <w:lvlJc w:val="right"/>
      <w:pPr>
        <w:ind w:left="180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B9345AE"/>
    <w:multiLevelType w:val="hybridMultilevel"/>
    <w:tmpl w:val="D9BC9790"/>
    <w:lvl w:ilvl="0" w:tplc="0408000F">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360"/>
        </w:tabs>
        <w:ind w:left="360" w:hanging="360"/>
      </w:pPr>
      <w:rPr>
        <w:rFonts w:hint="default"/>
      </w:rPr>
    </w:lvl>
    <w:lvl w:ilvl="2" w:tplc="04080005">
      <w:start w:val="1"/>
      <w:numFmt w:val="bullet"/>
      <w:lvlText w:val=""/>
      <w:lvlJc w:val="left"/>
      <w:pPr>
        <w:tabs>
          <w:tab w:val="num" w:pos="2160"/>
        </w:tabs>
        <w:ind w:left="2160" w:hanging="360"/>
      </w:pPr>
      <w:rPr>
        <w:rFonts w:ascii="Wingdings" w:hAnsi="Wingdings" w:hint="default"/>
      </w:r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3BAE3550"/>
    <w:multiLevelType w:val="hybridMultilevel"/>
    <w:tmpl w:val="C9F09D20"/>
    <w:lvl w:ilvl="0" w:tplc="0408000F">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360"/>
        </w:tabs>
        <w:ind w:left="360" w:hanging="360"/>
      </w:pPr>
      <w:rPr>
        <w:rFonts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3C1E1482"/>
    <w:multiLevelType w:val="hybridMultilevel"/>
    <w:tmpl w:val="D9727856"/>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360"/>
        </w:tabs>
        <w:ind w:left="360" w:hanging="360"/>
      </w:pPr>
      <w:rPr>
        <w:rFonts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3F6B1E08"/>
    <w:multiLevelType w:val="hybridMultilevel"/>
    <w:tmpl w:val="A8847BC8"/>
    <w:lvl w:ilvl="0" w:tplc="4E94DDA6">
      <w:start w:val="4"/>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40524F72"/>
    <w:multiLevelType w:val="hybridMultilevel"/>
    <w:tmpl w:val="C91AA960"/>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27831A1"/>
    <w:multiLevelType w:val="hybridMultilevel"/>
    <w:tmpl w:val="6C928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3B250D9"/>
    <w:multiLevelType w:val="hybridMultilevel"/>
    <w:tmpl w:val="A53C7B4A"/>
    <w:lvl w:ilvl="0" w:tplc="5B6CA6F0">
      <w:start w:val="1"/>
      <w:numFmt w:val="bullet"/>
      <w:lvlText w:val=""/>
      <w:lvlJc w:val="left"/>
      <w:pPr>
        <w:tabs>
          <w:tab w:val="num" w:pos="720"/>
        </w:tabs>
        <w:ind w:left="720" w:hanging="360"/>
      </w:pPr>
      <w:rPr>
        <w:rFonts w:ascii="Wingdings 3" w:hAnsi="Wingdings 3" w:hint="default"/>
      </w:rPr>
    </w:lvl>
    <w:lvl w:ilvl="1" w:tplc="F550AE9C">
      <w:start w:val="166"/>
      <w:numFmt w:val="bullet"/>
      <w:lvlText w:val="◦"/>
      <w:lvlJc w:val="left"/>
      <w:pPr>
        <w:tabs>
          <w:tab w:val="num" w:pos="1440"/>
        </w:tabs>
        <w:ind w:left="1440" w:hanging="360"/>
      </w:pPr>
      <w:rPr>
        <w:rFonts w:ascii="Verdana" w:hAnsi="Verdana" w:hint="default"/>
      </w:rPr>
    </w:lvl>
    <w:lvl w:ilvl="2" w:tplc="25F47798" w:tentative="1">
      <w:start w:val="1"/>
      <w:numFmt w:val="bullet"/>
      <w:lvlText w:val=""/>
      <w:lvlJc w:val="left"/>
      <w:pPr>
        <w:tabs>
          <w:tab w:val="num" w:pos="2160"/>
        </w:tabs>
        <w:ind w:left="2160" w:hanging="360"/>
      </w:pPr>
      <w:rPr>
        <w:rFonts w:ascii="Wingdings 3" w:hAnsi="Wingdings 3" w:hint="default"/>
      </w:rPr>
    </w:lvl>
    <w:lvl w:ilvl="3" w:tplc="939AF424" w:tentative="1">
      <w:start w:val="1"/>
      <w:numFmt w:val="bullet"/>
      <w:lvlText w:val=""/>
      <w:lvlJc w:val="left"/>
      <w:pPr>
        <w:tabs>
          <w:tab w:val="num" w:pos="2880"/>
        </w:tabs>
        <w:ind w:left="2880" w:hanging="360"/>
      </w:pPr>
      <w:rPr>
        <w:rFonts w:ascii="Wingdings 3" w:hAnsi="Wingdings 3" w:hint="default"/>
      </w:rPr>
    </w:lvl>
    <w:lvl w:ilvl="4" w:tplc="B7F028AC" w:tentative="1">
      <w:start w:val="1"/>
      <w:numFmt w:val="bullet"/>
      <w:lvlText w:val=""/>
      <w:lvlJc w:val="left"/>
      <w:pPr>
        <w:tabs>
          <w:tab w:val="num" w:pos="3600"/>
        </w:tabs>
        <w:ind w:left="3600" w:hanging="360"/>
      </w:pPr>
      <w:rPr>
        <w:rFonts w:ascii="Wingdings 3" w:hAnsi="Wingdings 3" w:hint="default"/>
      </w:rPr>
    </w:lvl>
    <w:lvl w:ilvl="5" w:tplc="BF4EAA2A" w:tentative="1">
      <w:start w:val="1"/>
      <w:numFmt w:val="bullet"/>
      <w:lvlText w:val=""/>
      <w:lvlJc w:val="left"/>
      <w:pPr>
        <w:tabs>
          <w:tab w:val="num" w:pos="4320"/>
        </w:tabs>
        <w:ind w:left="4320" w:hanging="360"/>
      </w:pPr>
      <w:rPr>
        <w:rFonts w:ascii="Wingdings 3" w:hAnsi="Wingdings 3" w:hint="default"/>
      </w:rPr>
    </w:lvl>
    <w:lvl w:ilvl="6" w:tplc="7B723820" w:tentative="1">
      <w:start w:val="1"/>
      <w:numFmt w:val="bullet"/>
      <w:lvlText w:val=""/>
      <w:lvlJc w:val="left"/>
      <w:pPr>
        <w:tabs>
          <w:tab w:val="num" w:pos="5040"/>
        </w:tabs>
        <w:ind w:left="5040" w:hanging="360"/>
      </w:pPr>
      <w:rPr>
        <w:rFonts w:ascii="Wingdings 3" w:hAnsi="Wingdings 3" w:hint="default"/>
      </w:rPr>
    </w:lvl>
    <w:lvl w:ilvl="7" w:tplc="A12E0F36" w:tentative="1">
      <w:start w:val="1"/>
      <w:numFmt w:val="bullet"/>
      <w:lvlText w:val=""/>
      <w:lvlJc w:val="left"/>
      <w:pPr>
        <w:tabs>
          <w:tab w:val="num" w:pos="5760"/>
        </w:tabs>
        <w:ind w:left="5760" w:hanging="360"/>
      </w:pPr>
      <w:rPr>
        <w:rFonts w:ascii="Wingdings 3" w:hAnsi="Wingdings 3" w:hint="default"/>
      </w:rPr>
    </w:lvl>
    <w:lvl w:ilvl="8" w:tplc="DB7816F8" w:tentative="1">
      <w:start w:val="1"/>
      <w:numFmt w:val="bullet"/>
      <w:lvlText w:val=""/>
      <w:lvlJc w:val="left"/>
      <w:pPr>
        <w:tabs>
          <w:tab w:val="num" w:pos="6480"/>
        </w:tabs>
        <w:ind w:left="6480" w:hanging="360"/>
      </w:pPr>
      <w:rPr>
        <w:rFonts w:ascii="Wingdings 3" w:hAnsi="Wingdings 3" w:hint="default"/>
      </w:rPr>
    </w:lvl>
  </w:abstractNum>
  <w:abstractNum w:abstractNumId="31">
    <w:nsid w:val="4F3E46BD"/>
    <w:multiLevelType w:val="hybridMultilevel"/>
    <w:tmpl w:val="1A0A7AB8"/>
    <w:lvl w:ilvl="0" w:tplc="4B709DA8">
      <w:start w:val="1"/>
      <w:numFmt w:val="bullet"/>
      <w:lvlText w:val=""/>
      <w:lvlJc w:val="left"/>
      <w:pPr>
        <w:tabs>
          <w:tab w:val="num" w:pos="720"/>
        </w:tabs>
        <w:ind w:left="720" w:hanging="360"/>
      </w:pPr>
      <w:rPr>
        <w:rFonts w:ascii="Wingdings 3" w:hAnsi="Wingdings 3" w:hint="default"/>
      </w:rPr>
    </w:lvl>
    <w:lvl w:ilvl="1" w:tplc="BEDA38E2" w:tentative="1">
      <w:start w:val="1"/>
      <w:numFmt w:val="bullet"/>
      <w:lvlText w:val=""/>
      <w:lvlJc w:val="left"/>
      <w:pPr>
        <w:tabs>
          <w:tab w:val="num" w:pos="1440"/>
        </w:tabs>
        <w:ind w:left="1440" w:hanging="360"/>
      </w:pPr>
      <w:rPr>
        <w:rFonts w:ascii="Wingdings 3" w:hAnsi="Wingdings 3" w:hint="default"/>
      </w:rPr>
    </w:lvl>
    <w:lvl w:ilvl="2" w:tplc="977A9858" w:tentative="1">
      <w:start w:val="1"/>
      <w:numFmt w:val="bullet"/>
      <w:lvlText w:val=""/>
      <w:lvlJc w:val="left"/>
      <w:pPr>
        <w:tabs>
          <w:tab w:val="num" w:pos="2160"/>
        </w:tabs>
        <w:ind w:left="2160" w:hanging="360"/>
      </w:pPr>
      <w:rPr>
        <w:rFonts w:ascii="Wingdings 3" w:hAnsi="Wingdings 3" w:hint="default"/>
      </w:rPr>
    </w:lvl>
    <w:lvl w:ilvl="3" w:tplc="00983556" w:tentative="1">
      <w:start w:val="1"/>
      <w:numFmt w:val="bullet"/>
      <w:lvlText w:val=""/>
      <w:lvlJc w:val="left"/>
      <w:pPr>
        <w:tabs>
          <w:tab w:val="num" w:pos="2880"/>
        </w:tabs>
        <w:ind w:left="2880" w:hanging="360"/>
      </w:pPr>
      <w:rPr>
        <w:rFonts w:ascii="Wingdings 3" w:hAnsi="Wingdings 3" w:hint="default"/>
      </w:rPr>
    </w:lvl>
    <w:lvl w:ilvl="4" w:tplc="A348775C" w:tentative="1">
      <w:start w:val="1"/>
      <w:numFmt w:val="bullet"/>
      <w:lvlText w:val=""/>
      <w:lvlJc w:val="left"/>
      <w:pPr>
        <w:tabs>
          <w:tab w:val="num" w:pos="3600"/>
        </w:tabs>
        <w:ind w:left="3600" w:hanging="360"/>
      </w:pPr>
      <w:rPr>
        <w:rFonts w:ascii="Wingdings 3" w:hAnsi="Wingdings 3" w:hint="default"/>
      </w:rPr>
    </w:lvl>
    <w:lvl w:ilvl="5" w:tplc="9752A8C2" w:tentative="1">
      <w:start w:val="1"/>
      <w:numFmt w:val="bullet"/>
      <w:lvlText w:val=""/>
      <w:lvlJc w:val="left"/>
      <w:pPr>
        <w:tabs>
          <w:tab w:val="num" w:pos="4320"/>
        </w:tabs>
        <w:ind w:left="4320" w:hanging="360"/>
      </w:pPr>
      <w:rPr>
        <w:rFonts w:ascii="Wingdings 3" w:hAnsi="Wingdings 3" w:hint="default"/>
      </w:rPr>
    </w:lvl>
    <w:lvl w:ilvl="6" w:tplc="9C6EAD8C" w:tentative="1">
      <w:start w:val="1"/>
      <w:numFmt w:val="bullet"/>
      <w:lvlText w:val=""/>
      <w:lvlJc w:val="left"/>
      <w:pPr>
        <w:tabs>
          <w:tab w:val="num" w:pos="5040"/>
        </w:tabs>
        <w:ind w:left="5040" w:hanging="360"/>
      </w:pPr>
      <w:rPr>
        <w:rFonts w:ascii="Wingdings 3" w:hAnsi="Wingdings 3" w:hint="default"/>
      </w:rPr>
    </w:lvl>
    <w:lvl w:ilvl="7" w:tplc="744E4948" w:tentative="1">
      <w:start w:val="1"/>
      <w:numFmt w:val="bullet"/>
      <w:lvlText w:val=""/>
      <w:lvlJc w:val="left"/>
      <w:pPr>
        <w:tabs>
          <w:tab w:val="num" w:pos="5760"/>
        </w:tabs>
        <w:ind w:left="5760" w:hanging="360"/>
      </w:pPr>
      <w:rPr>
        <w:rFonts w:ascii="Wingdings 3" w:hAnsi="Wingdings 3" w:hint="default"/>
      </w:rPr>
    </w:lvl>
    <w:lvl w:ilvl="8" w:tplc="CE320BF8" w:tentative="1">
      <w:start w:val="1"/>
      <w:numFmt w:val="bullet"/>
      <w:lvlText w:val=""/>
      <w:lvlJc w:val="left"/>
      <w:pPr>
        <w:tabs>
          <w:tab w:val="num" w:pos="6480"/>
        </w:tabs>
        <w:ind w:left="6480" w:hanging="360"/>
      </w:pPr>
      <w:rPr>
        <w:rFonts w:ascii="Wingdings 3" w:hAnsi="Wingdings 3" w:hint="default"/>
      </w:rPr>
    </w:lvl>
  </w:abstractNum>
  <w:abstractNum w:abstractNumId="32">
    <w:nsid w:val="54616640"/>
    <w:multiLevelType w:val="hybridMultilevel"/>
    <w:tmpl w:val="9760DD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751076F"/>
    <w:multiLevelType w:val="hybridMultilevel"/>
    <w:tmpl w:val="A6582592"/>
    <w:lvl w:ilvl="0" w:tplc="0408001B">
      <w:start w:val="1"/>
      <w:numFmt w:val="lowerRoman"/>
      <w:lvlText w:val="%1."/>
      <w:lvlJc w:val="right"/>
      <w:pPr>
        <w:ind w:left="180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E745181"/>
    <w:multiLevelType w:val="hybridMultilevel"/>
    <w:tmpl w:val="0BC4D6FA"/>
    <w:lvl w:ilvl="0" w:tplc="B790B814">
      <w:start w:val="1"/>
      <w:numFmt w:val="bullet"/>
      <w:lvlText w:val=""/>
      <w:lvlJc w:val="left"/>
      <w:pPr>
        <w:tabs>
          <w:tab w:val="num" w:pos="720"/>
        </w:tabs>
        <w:ind w:left="720" w:hanging="360"/>
      </w:pPr>
      <w:rPr>
        <w:rFonts w:ascii="Wingdings 3" w:hAnsi="Wingdings 3" w:hint="default"/>
      </w:rPr>
    </w:lvl>
    <w:lvl w:ilvl="1" w:tplc="51FA4ABA" w:tentative="1">
      <w:start w:val="1"/>
      <w:numFmt w:val="bullet"/>
      <w:lvlText w:val=""/>
      <w:lvlJc w:val="left"/>
      <w:pPr>
        <w:tabs>
          <w:tab w:val="num" w:pos="1440"/>
        </w:tabs>
        <w:ind w:left="1440" w:hanging="360"/>
      </w:pPr>
      <w:rPr>
        <w:rFonts w:ascii="Wingdings 3" w:hAnsi="Wingdings 3" w:hint="default"/>
      </w:rPr>
    </w:lvl>
    <w:lvl w:ilvl="2" w:tplc="1A208A5C" w:tentative="1">
      <w:start w:val="1"/>
      <w:numFmt w:val="bullet"/>
      <w:lvlText w:val=""/>
      <w:lvlJc w:val="left"/>
      <w:pPr>
        <w:tabs>
          <w:tab w:val="num" w:pos="2160"/>
        </w:tabs>
        <w:ind w:left="2160" w:hanging="360"/>
      </w:pPr>
      <w:rPr>
        <w:rFonts w:ascii="Wingdings 3" w:hAnsi="Wingdings 3" w:hint="default"/>
      </w:rPr>
    </w:lvl>
    <w:lvl w:ilvl="3" w:tplc="61EAA714" w:tentative="1">
      <w:start w:val="1"/>
      <w:numFmt w:val="bullet"/>
      <w:lvlText w:val=""/>
      <w:lvlJc w:val="left"/>
      <w:pPr>
        <w:tabs>
          <w:tab w:val="num" w:pos="2880"/>
        </w:tabs>
        <w:ind w:left="2880" w:hanging="360"/>
      </w:pPr>
      <w:rPr>
        <w:rFonts w:ascii="Wingdings 3" w:hAnsi="Wingdings 3" w:hint="default"/>
      </w:rPr>
    </w:lvl>
    <w:lvl w:ilvl="4" w:tplc="43EC3CCA" w:tentative="1">
      <w:start w:val="1"/>
      <w:numFmt w:val="bullet"/>
      <w:lvlText w:val=""/>
      <w:lvlJc w:val="left"/>
      <w:pPr>
        <w:tabs>
          <w:tab w:val="num" w:pos="3600"/>
        </w:tabs>
        <w:ind w:left="3600" w:hanging="360"/>
      </w:pPr>
      <w:rPr>
        <w:rFonts w:ascii="Wingdings 3" w:hAnsi="Wingdings 3" w:hint="default"/>
      </w:rPr>
    </w:lvl>
    <w:lvl w:ilvl="5" w:tplc="5D6C4F34" w:tentative="1">
      <w:start w:val="1"/>
      <w:numFmt w:val="bullet"/>
      <w:lvlText w:val=""/>
      <w:lvlJc w:val="left"/>
      <w:pPr>
        <w:tabs>
          <w:tab w:val="num" w:pos="4320"/>
        </w:tabs>
        <w:ind w:left="4320" w:hanging="360"/>
      </w:pPr>
      <w:rPr>
        <w:rFonts w:ascii="Wingdings 3" w:hAnsi="Wingdings 3" w:hint="default"/>
      </w:rPr>
    </w:lvl>
    <w:lvl w:ilvl="6" w:tplc="F94ED1AC" w:tentative="1">
      <w:start w:val="1"/>
      <w:numFmt w:val="bullet"/>
      <w:lvlText w:val=""/>
      <w:lvlJc w:val="left"/>
      <w:pPr>
        <w:tabs>
          <w:tab w:val="num" w:pos="5040"/>
        </w:tabs>
        <w:ind w:left="5040" w:hanging="360"/>
      </w:pPr>
      <w:rPr>
        <w:rFonts w:ascii="Wingdings 3" w:hAnsi="Wingdings 3" w:hint="default"/>
      </w:rPr>
    </w:lvl>
    <w:lvl w:ilvl="7" w:tplc="4D227A22" w:tentative="1">
      <w:start w:val="1"/>
      <w:numFmt w:val="bullet"/>
      <w:lvlText w:val=""/>
      <w:lvlJc w:val="left"/>
      <w:pPr>
        <w:tabs>
          <w:tab w:val="num" w:pos="5760"/>
        </w:tabs>
        <w:ind w:left="5760" w:hanging="360"/>
      </w:pPr>
      <w:rPr>
        <w:rFonts w:ascii="Wingdings 3" w:hAnsi="Wingdings 3" w:hint="default"/>
      </w:rPr>
    </w:lvl>
    <w:lvl w:ilvl="8" w:tplc="E0EC542E" w:tentative="1">
      <w:start w:val="1"/>
      <w:numFmt w:val="bullet"/>
      <w:lvlText w:val=""/>
      <w:lvlJc w:val="left"/>
      <w:pPr>
        <w:tabs>
          <w:tab w:val="num" w:pos="6480"/>
        </w:tabs>
        <w:ind w:left="6480" w:hanging="360"/>
      </w:pPr>
      <w:rPr>
        <w:rFonts w:ascii="Wingdings 3" w:hAnsi="Wingdings 3" w:hint="default"/>
      </w:rPr>
    </w:lvl>
  </w:abstractNum>
  <w:abstractNum w:abstractNumId="35">
    <w:nsid w:val="614979A2"/>
    <w:multiLevelType w:val="hybridMultilevel"/>
    <w:tmpl w:val="F98062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61B36E7E"/>
    <w:multiLevelType w:val="hybridMultilevel"/>
    <w:tmpl w:val="40BA82B0"/>
    <w:lvl w:ilvl="0" w:tplc="0F14F5D2">
      <w:start w:val="1"/>
      <w:numFmt w:val="bullet"/>
      <w:lvlText w:val=""/>
      <w:lvlJc w:val="left"/>
      <w:pPr>
        <w:tabs>
          <w:tab w:val="num" w:pos="720"/>
        </w:tabs>
        <w:ind w:left="720" w:hanging="360"/>
      </w:pPr>
      <w:rPr>
        <w:rFonts w:ascii="Wingdings 3" w:hAnsi="Wingdings 3" w:hint="default"/>
      </w:rPr>
    </w:lvl>
    <w:lvl w:ilvl="1" w:tplc="1DCEB9AA">
      <w:start w:val="166"/>
      <w:numFmt w:val="bullet"/>
      <w:lvlText w:val="◦"/>
      <w:lvlJc w:val="left"/>
      <w:pPr>
        <w:tabs>
          <w:tab w:val="num" w:pos="1440"/>
        </w:tabs>
        <w:ind w:left="1440" w:hanging="360"/>
      </w:pPr>
      <w:rPr>
        <w:rFonts w:ascii="Verdana" w:hAnsi="Verdana" w:hint="default"/>
      </w:rPr>
    </w:lvl>
    <w:lvl w:ilvl="2" w:tplc="27C65D98" w:tentative="1">
      <w:start w:val="1"/>
      <w:numFmt w:val="bullet"/>
      <w:lvlText w:val=""/>
      <w:lvlJc w:val="left"/>
      <w:pPr>
        <w:tabs>
          <w:tab w:val="num" w:pos="2160"/>
        </w:tabs>
        <w:ind w:left="2160" w:hanging="360"/>
      </w:pPr>
      <w:rPr>
        <w:rFonts w:ascii="Wingdings 3" w:hAnsi="Wingdings 3" w:hint="default"/>
      </w:rPr>
    </w:lvl>
    <w:lvl w:ilvl="3" w:tplc="01D45CC2" w:tentative="1">
      <w:start w:val="1"/>
      <w:numFmt w:val="bullet"/>
      <w:lvlText w:val=""/>
      <w:lvlJc w:val="left"/>
      <w:pPr>
        <w:tabs>
          <w:tab w:val="num" w:pos="2880"/>
        </w:tabs>
        <w:ind w:left="2880" w:hanging="360"/>
      </w:pPr>
      <w:rPr>
        <w:rFonts w:ascii="Wingdings 3" w:hAnsi="Wingdings 3" w:hint="default"/>
      </w:rPr>
    </w:lvl>
    <w:lvl w:ilvl="4" w:tplc="D92C19DE" w:tentative="1">
      <w:start w:val="1"/>
      <w:numFmt w:val="bullet"/>
      <w:lvlText w:val=""/>
      <w:lvlJc w:val="left"/>
      <w:pPr>
        <w:tabs>
          <w:tab w:val="num" w:pos="3600"/>
        </w:tabs>
        <w:ind w:left="3600" w:hanging="360"/>
      </w:pPr>
      <w:rPr>
        <w:rFonts w:ascii="Wingdings 3" w:hAnsi="Wingdings 3" w:hint="default"/>
      </w:rPr>
    </w:lvl>
    <w:lvl w:ilvl="5" w:tplc="E0305432" w:tentative="1">
      <w:start w:val="1"/>
      <w:numFmt w:val="bullet"/>
      <w:lvlText w:val=""/>
      <w:lvlJc w:val="left"/>
      <w:pPr>
        <w:tabs>
          <w:tab w:val="num" w:pos="4320"/>
        </w:tabs>
        <w:ind w:left="4320" w:hanging="360"/>
      </w:pPr>
      <w:rPr>
        <w:rFonts w:ascii="Wingdings 3" w:hAnsi="Wingdings 3" w:hint="default"/>
      </w:rPr>
    </w:lvl>
    <w:lvl w:ilvl="6" w:tplc="5330B9B0" w:tentative="1">
      <w:start w:val="1"/>
      <w:numFmt w:val="bullet"/>
      <w:lvlText w:val=""/>
      <w:lvlJc w:val="left"/>
      <w:pPr>
        <w:tabs>
          <w:tab w:val="num" w:pos="5040"/>
        </w:tabs>
        <w:ind w:left="5040" w:hanging="360"/>
      </w:pPr>
      <w:rPr>
        <w:rFonts w:ascii="Wingdings 3" w:hAnsi="Wingdings 3" w:hint="default"/>
      </w:rPr>
    </w:lvl>
    <w:lvl w:ilvl="7" w:tplc="338CEECA" w:tentative="1">
      <w:start w:val="1"/>
      <w:numFmt w:val="bullet"/>
      <w:lvlText w:val=""/>
      <w:lvlJc w:val="left"/>
      <w:pPr>
        <w:tabs>
          <w:tab w:val="num" w:pos="5760"/>
        </w:tabs>
        <w:ind w:left="5760" w:hanging="360"/>
      </w:pPr>
      <w:rPr>
        <w:rFonts w:ascii="Wingdings 3" w:hAnsi="Wingdings 3" w:hint="default"/>
      </w:rPr>
    </w:lvl>
    <w:lvl w:ilvl="8" w:tplc="3D7060DE" w:tentative="1">
      <w:start w:val="1"/>
      <w:numFmt w:val="bullet"/>
      <w:lvlText w:val=""/>
      <w:lvlJc w:val="left"/>
      <w:pPr>
        <w:tabs>
          <w:tab w:val="num" w:pos="6480"/>
        </w:tabs>
        <w:ind w:left="6480" w:hanging="360"/>
      </w:pPr>
      <w:rPr>
        <w:rFonts w:ascii="Wingdings 3" w:hAnsi="Wingdings 3" w:hint="default"/>
      </w:rPr>
    </w:lvl>
  </w:abstractNum>
  <w:abstractNum w:abstractNumId="37">
    <w:nsid w:val="66A800AD"/>
    <w:multiLevelType w:val="hybridMultilevel"/>
    <w:tmpl w:val="E14E0D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86A7971"/>
    <w:multiLevelType w:val="hybridMultilevel"/>
    <w:tmpl w:val="C91AA9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6FD34FDF"/>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70291233"/>
    <w:multiLevelType w:val="hybridMultilevel"/>
    <w:tmpl w:val="B2C0F46A"/>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360"/>
        </w:tabs>
        <w:ind w:left="360" w:hanging="360"/>
      </w:pPr>
      <w:rPr>
        <w:rFonts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72E33624"/>
    <w:multiLevelType w:val="hybridMultilevel"/>
    <w:tmpl w:val="A07068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nsid w:val="734F713E"/>
    <w:multiLevelType w:val="hybridMultilevel"/>
    <w:tmpl w:val="65968852"/>
    <w:lvl w:ilvl="0" w:tplc="51ACB456">
      <w:start w:val="1"/>
      <w:numFmt w:val="bullet"/>
      <w:lvlText w:val=""/>
      <w:lvlJc w:val="left"/>
      <w:pPr>
        <w:tabs>
          <w:tab w:val="num" w:pos="720"/>
        </w:tabs>
        <w:ind w:left="720" w:hanging="360"/>
      </w:pPr>
      <w:rPr>
        <w:rFonts w:ascii="Wingdings 3" w:hAnsi="Wingdings 3" w:hint="default"/>
      </w:rPr>
    </w:lvl>
    <w:lvl w:ilvl="1" w:tplc="D02A91F8">
      <w:start w:val="166"/>
      <w:numFmt w:val="bullet"/>
      <w:lvlText w:val="◦"/>
      <w:lvlJc w:val="left"/>
      <w:pPr>
        <w:tabs>
          <w:tab w:val="num" w:pos="1440"/>
        </w:tabs>
        <w:ind w:left="1440" w:hanging="360"/>
      </w:pPr>
      <w:rPr>
        <w:rFonts w:ascii="Verdana" w:hAnsi="Verdana" w:hint="default"/>
      </w:rPr>
    </w:lvl>
    <w:lvl w:ilvl="2" w:tplc="7254838C" w:tentative="1">
      <w:start w:val="1"/>
      <w:numFmt w:val="bullet"/>
      <w:lvlText w:val=""/>
      <w:lvlJc w:val="left"/>
      <w:pPr>
        <w:tabs>
          <w:tab w:val="num" w:pos="2160"/>
        </w:tabs>
        <w:ind w:left="2160" w:hanging="360"/>
      </w:pPr>
      <w:rPr>
        <w:rFonts w:ascii="Wingdings 3" w:hAnsi="Wingdings 3" w:hint="default"/>
      </w:rPr>
    </w:lvl>
    <w:lvl w:ilvl="3" w:tplc="3ADED1F2" w:tentative="1">
      <w:start w:val="1"/>
      <w:numFmt w:val="bullet"/>
      <w:lvlText w:val=""/>
      <w:lvlJc w:val="left"/>
      <w:pPr>
        <w:tabs>
          <w:tab w:val="num" w:pos="2880"/>
        </w:tabs>
        <w:ind w:left="2880" w:hanging="360"/>
      </w:pPr>
      <w:rPr>
        <w:rFonts w:ascii="Wingdings 3" w:hAnsi="Wingdings 3" w:hint="default"/>
      </w:rPr>
    </w:lvl>
    <w:lvl w:ilvl="4" w:tplc="D97ABEA0" w:tentative="1">
      <w:start w:val="1"/>
      <w:numFmt w:val="bullet"/>
      <w:lvlText w:val=""/>
      <w:lvlJc w:val="left"/>
      <w:pPr>
        <w:tabs>
          <w:tab w:val="num" w:pos="3600"/>
        </w:tabs>
        <w:ind w:left="3600" w:hanging="360"/>
      </w:pPr>
      <w:rPr>
        <w:rFonts w:ascii="Wingdings 3" w:hAnsi="Wingdings 3" w:hint="default"/>
      </w:rPr>
    </w:lvl>
    <w:lvl w:ilvl="5" w:tplc="71347B96" w:tentative="1">
      <w:start w:val="1"/>
      <w:numFmt w:val="bullet"/>
      <w:lvlText w:val=""/>
      <w:lvlJc w:val="left"/>
      <w:pPr>
        <w:tabs>
          <w:tab w:val="num" w:pos="4320"/>
        </w:tabs>
        <w:ind w:left="4320" w:hanging="360"/>
      </w:pPr>
      <w:rPr>
        <w:rFonts w:ascii="Wingdings 3" w:hAnsi="Wingdings 3" w:hint="default"/>
      </w:rPr>
    </w:lvl>
    <w:lvl w:ilvl="6" w:tplc="C7D4B008" w:tentative="1">
      <w:start w:val="1"/>
      <w:numFmt w:val="bullet"/>
      <w:lvlText w:val=""/>
      <w:lvlJc w:val="left"/>
      <w:pPr>
        <w:tabs>
          <w:tab w:val="num" w:pos="5040"/>
        </w:tabs>
        <w:ind w:left="5040" w:hanging="360"/>
      </w:pPr>
      <w:rPr>
        <w:rFonts w:ascii="Wingdings 3" w:hAnsi="Wingdings 3" w:hint="default"/>
      </w:rPr>
    </w:lvl>
    <w:lvl w:ilvl="7" w:tplc="CC22AA16" w:tentative="1">
      <w:start w:val="1"/>
      <w:numFmt w:val="bullet"/>
      <w:lvlText w:val=""/>
      <w:lvlJc w:val="left"/>
      <w:pPr>
        <w:tabs>
          <w:tab w:val="num" w:pos="5760"/>
        </w:tabs>
        <w:ind w:left="5760" w:hanging="360"/>
      </w:pPr>
      <w:rPr>
        <w:rFonts w:ascii="Wingdings 3" w:hAnsi="Wingdings 3" w:hint="default"/>
      </w:rPr>
    </w:lvl>
    <w:lvl w:ilvl="8" w:tplc="9D6A813E" w:tentative="1">
      <w:start w:val="1"/>
      <w:numFmt w:val="bullet"/>
      <w:lvlText w:val=""/>
      <w:lvlJc w:val="left"/>
      <w:pPr>
        <w:tabs>
          <w:tab w:val="num" w:pos="6480"/>
        </w:tabs>
        <w:ind w:left="6480" w:hanging="360"/>
      </w:pPr>
      <w:rPr>
        <w:rFonts w:ascii="Wingdings 3" w:hAnsi="Wingdings 3" w:hint="default"/>
      </w:rPr>
    </w:lvl>
  </w:abstractNum>
  <w:abstractNum w:abstractNumId="43">
    <w:nsid w:val="747F7F10"/>
    <w:multiLevelType w:val="hybridMultilevel"/>
    <w:tmpl w:val="D57EEEC8"/>
    <w:lvl w:ilvl="0" w:tplc="04080001">
      <w:start w:val="1"/>
      <w:numFmt w:val="bullet"/>
      <w:lvlText w:val=""/>
      <w:lvlJc w:val="left"/>
      <w:pPr>
        <w:ind w:left="774" w:hanging="360"/>
      </w:pPr>
      <w:rPr>
        <w:rFonts w:ascii="Symbol" w:hAnsi="Symbol" w:hint="default"/>
      </w:rPr>
    </w:lvl>
    <w:lvl w:ilvl="1" w:tplc="04080003">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4">
    <w:nsid w:val="79590FCC"/>
    <w:multiLevelType w:val="hybridMultilevel"/>
    <w:tmpl w:val="6734B7A2"/>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5">
    <w:nsid w:val="7AFB4CC3"/>
    <w:multiLevelType w:val="hybridMultilevel"/>
    <w:tmpl w:val="9F505C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8"/>
  </w:num>
  <w:num w:numId="4">
    <w:abstractNumId w:val="3"/>
  </w:num>
  <w:num w:numId="5">
    <w:abstractNumId w:val="39"/>
  </w:num>
  <w:num w:numId="6">
    <w:abstractNumId w:val="4"/>
  </w:num>
  <w:num w:numId="7">
    <w:abstractNumId w:val="32"/>
  </w:num>
  <w:num w:numId="8">
    <w:abstractNumId w:val="17"/>
  </w:num>
  <w:num w:numId="9">
    <w:abstractNumId w:val="29"/>
  </w:num>
  <w:num w:numId="10">
    <w:abstractNumId w:val="45"/>
  </w:num>
  <w:num w:numId="11">
    <w:abstractNumId w:val="35"/>
  </w:num>
  <w:num w:numId="12">
    <w:abstractNumId w:val="7"/>
  </w:num>
  <w:num w:numId="13">
    <w:abstractNumId w:val="44"/>
  </w:num>
  <w:num w:numId="14">
    <w:abstractNumId w:val="0"/>
  </w:num>
  <w:num w:numId="15">
    <w:abstractNumId w:val="12"/>
  </w:num>
  <w:num w:numId="16">
    <w:abstractNumId w:val="41"/>
  </w:num>
  <w:num w:numId="17">
    <w:abstractNumId w:val="15"/>
  </w:num>
  <w:num w:numId="18">
    <w:abstractNumId w:val="27"/>
  </w:num>
  <w:num w:numId="19">
    <w:abstractNumId w:val="9"/>
  </w:num>
  <w:num w:numId="20">
    <w:abstractNumId w:val="37"/>
  </w:num>
  <w:num w:numId="21">
    <w:abstractNumId w:val="43"/>
  </w:num>
  <w:num w:numId="22">
    <w:abstractNumId w:val="42"/>
  </w:num>
  <w:num w:numId="23">
    <w:abstractNumId w:val="13"/>
  </w:num>
  <w:num w:numId="24">
    <w:abstractNumId w:val="20"/>
  </w:num>
  <w:num w:numId="25">
    <w:abstractNumId w:val="36"/>
  </w:num>
  <w:num w:numId="26">
    <w:abstractNumId w:val="18"/>
  </w:num>
  <w:num w:numId="27">
    <w:abstractNumId w:val="14"/>
  </w:num>
  <w:num w:numId="28">
    <w:abstractNumId w:val="22"/>
  </w:num>
  <w:num w:numId="29">
    <w:abstractNumId w:val="10"/>
  </w:num>
  <w:num w:numId="30">
    <w:abstractNumId w:val="33"/>
  </w:num>
  <w:num w:numId="31">
    <w:abstractNumId w:val="30"/>
  </w:num>
  <w:num w:numId="32">
    <w:abstractNumId w:val="16"/>
  </w:num>
  <w:num w:numId="33">
    <w:abstractNumId w:val="31"/>
  </w:num>
  <w:num w:numId="34">
    <w:abstractNumId w:val="6"/>
  </w:num>
  <w:num w:numId="35">
    <w:abstractNumId w:val="11"/>
  </w:num>
  <w:num w:numId="36">
    <w:abstractNumId w:val="21"/>
  </w:num>
  <w:num w:numId="37">
    <w:abstractNumId w:val="2"/>
  </w:num>
  <w:num w:numId="38">
    <w:abstractNumId w:val="34"/>
  </w:num>
  <w:num w:numId="39">
    <w:abstractNumId w:val="1"/>
  </w:num>
  <w:num w:numId="40">
    <w:abstractNumId w:val="24"/>
  </w:num>
  <w:num w:numId="41">
    <w:abstractNumId w:val="8"/>
  </w:num>
  <w:num w:numId="42">
    <w:abstractNumId w:val="26"/>
  </w:num>
  <w:num w:numId="43">
    <w:abstractNumId w:val="40"/>
  </w:num>
  <w:num w:numId="44">
    <w:abstractNumId w:val="5"/>
  </w:num>
  <w:num w:numId="45">
    <w:abstractNumId w:val="23"/>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1024"/>
  <w:defaultTabStop w:val="720"/>
  <w:characterSpacingControl w:val="doNotCompress"/>
  <w:footnotePr>
    <w:footnote w:id="-1"/>
    <w:footnote w:id="0"/>
  </w:footnotePr>
  <w:endnotePr>
    <w:endnote w:id="-1"/>
    <w:endnote w:id="0"/>
  </w:endnotePr>
  <w:compat/>
  <w:rsids>
    <w:rsidRoot w:val="00F679ED"/>
    <w:rsid w:val="0000096A"/>
    <w:rsid w:val="0000200A"/>
    <w:rsid w:val="000247B0"/>
    <w:rsid w:val="0006203E"/>
    <w:rsid w:val="00084F48"/>
    <w:rsid w:val="000D08B6"/>
    <w:rsid w:val="000E0BA4"/>
    <w:rsid w:val="000F34A6"/>
    <w:rsid w:val="000F62E5"/>
    <w:rsid w:val="00114AC2"/>
    <w:rsid w:val="001334BF"/>
    <w:rsid w:val="00136F35"/>
    <w:rsid w:val="00143F79"/>
    <w:rsid w:val="00145256"/>
    <w:rsid w:val="001700C0"/>
    <w:rsid w:val="001774B2"/>
    <w:rsid w:val="001B1F72"/>
    <w:rsid w:val="001F0120"/>
    <w:rsid w:val="00216063"/>
    <w:rsid w:val="002170B2"/>
    <w:rsid w:val="00221BE4"/>
    <w:rsid w:val="00226590"/>
    <w:rsid w:val="0023262A"/>
    <w:rsid w:val="00235D8B"/>
    <w:rsid w:val="002574CF"/>
    <w:rsid w:val="00261364"/>
    <w:rsid w:val="002C2506"/>
    <w:rsid w:val="002D5596"/>
    <w:rsid w:val="00305EB6"/>
    <w:rsid w:val="00341E0A"/>
    <w:rsid w:val="00343EF3"/>
    <w:rsid w:val="003557C9"/>
    <w:rsid w:val="003636BC"/>
    <w:rsid w:val="00367B94"/>
    <w:rsid w:val="00385A2C"/>
    <w:rsid w:val="00387BD8"/>
    <w:rsid w:val="003C4A54"/>
    <w:rsid w:val="00445360"/>
    <w:rsid w:val="00461E72"/>
    <w:rsid w:val="00474F96"/>
    <w:rsid w:val="00475228"/>
    <w:rsid w:val="004774D6"/>
    <w:rsid w:val="00480312"/>
    <w:rsid w:val="00493C1F"/>
    <w:rsid w:val="004943E4"/>
    <w:rsid w:val="004C39D8"/>
    <w:rsid w:val="004D469E"/>
    <w:rsid w:val="004D4724"/>
    <w:rsid w:val="004D52CB"/>
    <w:rsid w:val="004F2C74"/>
    <w:rsid w:val="00533C45"/>
    <w:rsid w:val="0056161E"/>
    <w:rsid w:val="00564F76"/>
    <w:rsid w:val="00604935"/>
    <w:rsid w:val="0061359A"/>
    <w:rsid w:val="00620686"/>
    <w:rsid w:val="006279DC"/>
    <w:rsid w:val="006519BC"/>
    <w:rsid w:val="00662B4F"/>
    <w:rsid w:val="006D56DA"/>
    <w:rsid w:val="006F4FAE"/>
    <w:rsid w:val="0070729C"/>
    <w:rsid w:val="00727448"/>
    <w:rsid w:val="00735228"/>
    <w:rsid w:val="007508E8"/>
    <w:rsid w:val="007F26C2"/>
    <w:rsid w:val="007F45A4"/>
    <w:rsid w:val="00823F4B"/>
    <w:rsid w:val="008268A1"/>
    <w:rsid w:val="00830DC9"/>
    <w:rsid w:val="00834B88"/>
    <w:rsid w:val="0083623E"/>
    <w:rsid w:val="00880BD6"/>
    <w:rsid w:val="008A13A3"/>
    <w:rsid w:val="008D729D"/>
    <w:rsid w:val="008D79AF"/>
    <w:rsid w:val="009153A6"/>
    <w:rsid w:val="0091729B"/>
    <w:rsid w:val="00955068"/>
    <w:rsid w:val="00957E36"/>
    <w:rsid w:val="00986171"/>
    <w:rsid w:val="009901B5"/>
    <w:rsid w:val="009A32B7"/>
    <w:rsid w:val="009C7C07"/>
    <w:rsid w:val="00A00C46"/>
    <w:rsid w:val="00A214E6"/>
    <w:rsid w:val="00A3077C"/>
    <w:rsid w:val="00A3733D"/>
    <w:rsid w:val="00A37A6D"/>
    <w:rsid w:val="00A37C6B"/>
    <w:rsid w:val="00AE6201"/>
    <w:rsid w:val="00AF2498"/>
    <w:rsid w:val="00B304CE"/>
    <w:rsid w:val="00B30CE0"/>
    <w:rsid w:val="00B4565D"/>
    <w:rsid w:val="00B56484"/>
    <w:rsid w:val="00B8278A"/>
    <w:rsid w:val="00BA79A4"/>
    <w:rsid w:val="00BC16D1"/>
    <w:rsid w:val="00BD2075"/>
    <w:rsid w:val="00BD4880"/>
    <w:rsid w:val="00BE62AC"/>
    <w:rsid w:val="00C7043F"/>
    <w:rsid w:val="00C812D4"/>
    <w:rsid w:val="00CB1D57"/>
    <w:rsid w:val="00D63448"/>
    <w:rsid w:val="00D73316"/>
    <w:rsid w:val="00DB3792"/>
    <w:rsid w:val="00DB6733"/>
    <w:rsid w:val="00DF7594"/>
    <w:rsid w:val="00E2391B"/>
    <w:rsid w:val="00E52824"/>
    <w:rsid w:val="00E54C93"/>
    <w:rsid w:val="00E82DCD"/>
    <w:rsid w:val="00ED411D"/>
    <w:rsid w:val="00EF2084"/>
    <w:rsid w:val="00EF7528"/>
    <w:rsid w:val="00F07D46"/>
    <w:rsid w:val="00F17352"/>
    <w:rsid w:val="00F3748D"/>
    <w:rsid w:val="00F679ED"/>
    <w:rsid w:val="00F95320"/>
    <w:rsid w:val="00FC1D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0A"/>
    <w:pPr>
      <w:spacing w:after="200" w:line="276" w:lineRule="auto"/>
    </w:pPr>
    <w:rPr>
      <w:sz w:val="22"/>
      <w:szCs w:val="22"/>
      <w:lang w:eastAsia="en-US"/>
    </w:rPr>
  </w:style>
  <w:style w:type="paragraph" w:styleId="Heading1">
    <w:name w:val="heading 1"/>
    <w:basedOn w:val="Normal"/>
    <w:next w:val="Normal"/>
    <w:link w:val="Heading1Char"/>
    <w:uiPriority w:val="9"/>
    <w:qFormat/>
    <w:rsid w:val="008268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6203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533C4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4752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8A1"/>
    <w:rPr>
      <w:rFonts w:ascii="Cambria" w:eastAsia="Times New Roman" w:hAnsi="Cambria" w:cs="Times New Roman"/>
      <w:b/>
      <w:bCs/>
      <w:color w:val="365F91"/>
      <w:sz w:val="28"/>
      <w:szCs w:val="28"/>
    </w:rPr>
  </w:style>
  <w:style w:type="paragraph" w:styleId="DocumentMap">
    <w:name w:val="Document Map"/>
    <w:basedOn w:val="Normal"/>
    <w:link w:val="DocumentMapChar"/>
    <w:uiPriority w:val="99"/>
    <w:semiHidden/>
    <w:unhideWhenUsed/>
    <w:rsid w:val="008268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68A1"/>
    <w:rPr>
      <w:rFonts w:ascii="Tahoma" w:hAnsi="Tahoma" w:cs="Tahoma"/>
      <w:sz w:val="16"/>
      <w:szCs w:val="16"/>
    </w:rPr>
  </w:style>
  <w:style w:type="paragraph" w:styleId="Title">
    <w:name w:val="Title"/>
    <w:basedOn w:val="Normal"/>
    <w:next w:val="Normal"/>
    <w:link w:val="TitleChar"/>
    <w:uiPriority w:val="10"/>
    <w:qFormat/>
    <w:rsid w:val="008268A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268A1"/>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8268A1"/>
    <w:pPr>
      <w:ind w:left="720"/>
      <w:contextualSpacing/>
    </w:pPr>
  </w:style>
  <w:style w:type="paragraph" w:styleId="MessageHeader">
    <w:name w:val="Message Header"/>
    <w:basedOn w:val="Normal"/>
    <w:link w:val="MessageHeaderChar"/>
    <w:uiPriority w:val="99"/>
    <w:unhideWhenUsed/>
    <w:rsid w:val="0000200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uiPriority w:val="99"/>
    <w:rsid w:val="0000200A"/>
    <w:rPr>
      <w:rFonts w:ascii="Cambria" w:eastAsia="Times New Roman" w:hAnsi="Cambria" w:cs="Times New Roman"/>
      <w:sz w:val="24"/>
      <w:szCs w:val="24"/>
      <w:shd w:val="pct20" w:color="auto" w:fill="auto"/>
      <w:lang w:eastAsia="en-US"/>
    </w:rPr>
  </w:style>
  <w:style w:type="character" w:customStyle="1" w:styleId="Heading2Char">
    <w:name w:val="Heading 2 Char"/>
    <w:basedOn w:val="DefaultParagraphFont"/>
    <w:link w:val="Heading2"/>
    <w:uiPriority w:val="9"/>
    <w:rsid w:val="0006203E"/>
    <w:rPr>
      <w:rFonts w:ascii="Cambria" w:eastAsia="Times New Roman" w:hAnsi="Cambria" w:cs="Times New Roman"/>
      <w:b/>
      <w:bCs/>
      <w:i/>
      <w:iCs/>
      <w:sz w:val="28"/>
      <w:szCs w:val="28"/>
      <w:lang w:eastAsia="en-US"/>
    </w:rPr>
  </w:style>
  <w:style w:type="paragraph" w:styleId="Header">
    <w:name w:val="header"/>
    <w:basedOn w:val="Normal"/>
    <w:link w:val="HeaderChar"/>
    <w:uiPriority w:val="99"/>
    <w:semiHidden/>
    <w:unhideWhenUsed/>
    <w:rsid w:val="00343EF3"/>
    <w:pPr>
      <w:tabs>
        <w:tab w:val="center" w:pos="4153"/>
        <w:tab w:val="right" w:pos="8306"/>
      </w:tabs>
    </w:pPr>
  </w:style>
  <w:style w:type="character" w:customStyle="1" w:styleId="HeaderChar">
    <w:name w:val="Header Char"/>
    <w:basedOn w:val="DefaultParagraphFont"/>
    <w:link w:val="Header"/>
    <w:uiPriority w:val="99"/>
    <w:semiHidden/>
    <w:rsid w:val="00343EF3"/>
    <w:rPr>
      <w:sz w:val="22"/>
      <w:szCs w:val="22"/>
      <w:lang w:eastAsia="en-US"/>
    </w:rPr>
  </w:style>
  <w:style w:type="paragraph" w:styleId="Footer">
    <w:name w:val="footer"/>
    <w:basedOn w:val="Normal"/>
    <w:link w:val="FooterChar"/>
    <w:uiPriority w:val="99"/>
    <w:unhideWhenUsed/>
    <w:rsid w:val="00343EF3"/>
    <w:pPr>
      <w:tabs>
        <w:tab w:val="center" w:pos="4153"/>
        <w:tab w:val="right" w:pos="8306"/>
      </w:tabs>
    </w:pPr>
  </w:style>
  <w:style w:type="character" w:customStyle="1" w:styleId="FooterChar">
    <w:name w:val="Footer Char"/>
    <w:basedOn w:val="DefaultParagraphFont"/>
    <w:link w:val="Footer"/>
    <w:uiPriority w:val="99"/>
    <w:rsid w:val="00343EF3"/>
    <w:rPr>
      <w:sz w:val="22"/>
      <w:szCs w:val="22"/>
      <w:lang w:eastAsia="en-US"/>
    </w:rPr>
  </w:style>
  <w:style w:type="character" w:customStyle="1" w:styleId="Heading4Char">
    <w:name w:val="Heading 4 Char"/>
    <w:basedOn w:val="DefaultParagraphFont"/>
    <w:link w:val="Heading4"/>
    <w:uiPriority w:val="9"/>
    <w:rsid w:val="00475228"/>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74203323">
      <w:bodyDiv w:val="1"/>
      <w:marLeft w:val="0"/>
      <w:marRight w:val="0"/>
      <w:marTop w:val="0"/>
      <w:marBottom w:val="0"/>
      <w:divBdr>
        <w:top w:val="none" w:sz="0" w:space="0" w:color="auto"/>
        <w:left w:val="none" w:sz="0" w:space="0" w:color="auto"/>
        <w:bottom w:val="none" w:sz="0" w:space="0" w:color="auto"/>
        <w:right w:val="none" w:sz="0" w:space="0" w:color="auto"/>
      </w:divBdr>
      <w:divsChild>
        <w:div w:id="1323122496">
          <w:marLeft w:val="0"/>
          <w:marRight w:val="0"/>
          <w:marTop w:val="0"/>
          <w:marBottom w:val="0"/>
          <w:divBdr>
            <w:top w:val="none" w:sz="0" w:space="0" w:color="auto"/>
            <w:left w:val="none" w:sz="0" w:space="0" w:color="auto"/>
            <w:bottom w:val="none" w:sz="0" w:space="0" w:color="auto"/>
            <w:right w:val="none" w:sz="0" w:space="0" w:color="auto"/>
          </w:divBdr>
          <w:divsChild>
            <w:div w:id="616832545">
              <w:marLeft w:val="0"/>
              <w:marRight w:val="0"/>
              <w:marTop w:val="0"/>
              <w:marBottom w:val="0"/>
              <w:divBdr>
                <w:top w:val="none" w:sz="0" w:space="0" w:color="auto"/>
                <w:left w:val="none" w:sz="0" w:space="0" w:color="auto"/>
                <w:bottom w:val="none" w:sz="0" w:space="0" w:color="auto"/>
                <w:right w:val="none" w:sz="0" w:space="0" w:color="auto"/>
              </w:divBdr>
            </w:div>
            <w:div w:id="1088114592">
              <w:marLeft w:val="0"/>
              <w:marRight w:val="0"/>
              <w:marTop w:val="0"/>
              <w:marBottom w:val="0"/>
              <w:divBdr>
                <w:top w:val="none" w:sz="0" w:space="0" w:color="auto"/>
                <w:left w:val="none" w:sz="0" w:space="0" w:color="auto"/>
                <w:bottom w:val="none" w:sz="0" w:space="0" w:color="auto"/>
                <w:right w:val="none" w:sz="0" w:space="0" w:color="auto"/>
              </w:divBdr>
            </w:div>
            <w:div w:id="1187906508">
              <w:marLeft w:val="0"/>
              <w:marRight w:val="0"/>
              <w:marTop w:val="0"/>
              <w:marBottom w:val="0"/>
              <w:divBdr>
                <w:top w:val="none" w:sz="0" w:space="0" w:color="auto"/>
                <w:left w:val="none" w:sz="0" w:space="0" w:color="auto"/>
                <w:bottom w:val="none" w:sz="0" w:space="0" w:color="auto"/>
                <w:right w:val="none" w:sz="0" w:space="0" w:color="auto"/>
              </w:divBdr>
            </w:div>
            <w:div w:id="1535189514">
              <w:marLeft w:val="0"/>
              <w:marRight w:val="0"/>
              <w:marTop w:val="0"/>
              <w:marBottom w:val="0"/>
              <w:divBdr>
                <w:top w:val="none" w:sz="0" w:space="0" w:color="auto"/>
                <w:left w:val="none" w:sz="0" w:space="0" w:color="auto"/>
                <w:bottom w:val="none" w:sz="0" w:space="0" w:color="auto"/>
                <w:right w:val="none" w:sz="0" w:space="0" w:color="auto"/>
              </w:divBdr>
            </w:div>
            <w:div w:id="1590849806">
              <w:marLeft w:val="0"/>
              <w:marRight w:val="0"/>
              <w:marTop w:val="0"/>
              <w:marBottom w:val="0"/>
              <w:divBdr>
                <w:top w:val="none" w:sz="0" w:space="0" w:color="auto"/>
                <w:left w:val="none" w:sz="0" w:space="0" w:color="auto"/>
                <w:bottom w:val="none" w:sz="0" w:space="0" w:color="auto"/>
                <w:right w:val="none" w:sz="0" w:space="0" w:color="auto"/>
              </w:divBdr>
            </w:div>
            <w:div w:id="1708986718">
              <w:marLeft w:val="0"/>
              <w:marRight w:val="0"/>
              <w:marTop w:val="0"/>
              <w:marBottom w:val="0"/>
              <w:divBdr>
                <w:top w:val="none" w:sz="0" w:space="0" w:color="auto"/>
                <w:left w:val="none" w:sz="0" w:space="0" w:color="auto"/>
                <w:bottom w:val="none" w:sz="0" w:space="0" w:color="auto"/>
                <w:right w:val="none" w:sz="0" w:space="0" w:color="auto"/>
              </w:divBdr>
            </w:div>
            <w:div w:id="18796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6975">
      <w:bodyDiv w:val="1"/>
      <w:marLeft w:val="0"/>
      <w:marRight w:val="0"/>
      <w:marTop w:val="0"/>
      <w:marBottom w:val="0"/>
      <w:divBdr>
        <w:top w:val="none" w:sz="0" w:space="0" w:color="auto"/>
        <w:left w:val="none" w:sz="0" w:space="0" w:color="auto"/>
        <w:bottom w:val="none" w:sz="0" w:space="0" w:color="auto"/>
        <w:right w:val="none" w:sz="0" w:space="0" w:color="auto"/>
      </w:divBdr>
      <w:divsChild>
        <w:div w:id="370764851">
          <w:marLeft w:val="0"/>
          <w:marRight w:val="0"/>
          <w:marTop w:val="0"/>
          <w:marBottom w:val="0"/>
          <w:divBdr>
            <w:top w:val="none" w:sz="0" w:space="0" w:color="auto"/>
            <w:left w:val="none" w:sz="0" w:space="0" w:color="auto"/>
            <w:bottom w:val="none" w:sz="0" w:space="0" w:color="auto"/>
            <w:right w:val="none" w:sz="0" w:space="0" w:color="auto"/>
          </w:divBdr>
          <w:divsChild>
            <w:div w:id="197551419">
              <w:marLeft w:val="0"/>
              <w:marRight w:val="0"/>
              <w:marTop w:val="0"/>
              <w:marBottom w:val="0"/>
              <w:divBdr>
                <w:top w:val="none" w:sz="0" w:space="0" w:color="auto"/>
                <w:left w:val="none" w:sz="0" w:space="0" w:color="auto"/>
                <w:bottom w:val="none" w:sz="0" w:space="0" w:color="auto"/>
                <w:right w:val="none" w:sz="0" w:space="0" w:color="auto"/>
              </w:divBdr>
            </w:div>
            <w:div w:id="629408538">
              <w:marLeft w:val="0"/>
              <w:marRight w:val="0"/>
              <w:marTop w:val="0"/>
              <w:marBottom w:val="0"/>
              <w:divBdr>
                <w:top w:val="none" w:sz="0" w:space="0" w:color="auto"/>
                <w:left w:val="none" w:sz="0" w:space="0" w:color="auto"/>
                <w:bottom w:val="none" w:sz="0" w:space="0" w:color="auto"/>
                <w:right w:val="none" w:sz="0" w:space="0" w:color="auto"/>
              </w:divBdr>
            </w:div>
            <w:div w:id="945305647">
              <w:marLeft w:val="0"/>
              <w:marRight w:val="0"/>
              <w:marTop w:val="0"/>
              <w:marBottom w:val="0"/>
              <w:divBdr>
                <w:top w:val="none" w:sz="0" w:space="0" w:color="auto"/>
                <w:left w:val="none" w:sz="0" w:space="0" w:color="auto"/>
                <w:bottom w:val="none" w:sz="0" w:space="0" w:color="auto"/>
                <w:right w:val="none" w:sz="0" w:space="0" w:color="auto"/>
              </w:divBdr>
            </w:div>
            <w:div w:id="1426684747">
              <w:marLeft w:val="0"/>
              <w:marRight w:val="0"/>
              <w:marTop w:val="0"/>
              <w:marBottom w:val="0"/>
              <w:divBdr>
                <w:top w:val="none" w:sz="0" w:space="0" w:color="auto"/>
                <w:left w:val="none" w:sz="0" w:space="0" w:color="auto"/>
                <w:bottom w:val="none" w:sz="0" w:space="0" w:color="auto"/>
                <w:right w:val="none" w:sz="0" w:space="0" w:color="auto"/>
              </w:divBdr>
            </w:div>
            <w:div w:id="17853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2593">
      <w:bodyDiv w:val="1"/>
      <w:marLeft w:val="0"/>
      <w:marRight w:val="0"/>
      <w:marTop w:val="0"/>
      <w:marBottom w:val="0"/>
      <w:divBdr>
        <w:top w:val="none" w:sz="0" w:space="0" w:color="auto"/>
        <w:left w:val="none" w:sz="0" w:space="0" w:color="auto"/>
        <w:bottom w:val="none" w:sz="0" w:space="0" w:color="auto"/>
        <w:right w:val="none" w:sz="0" w:space="0" w:color="auto"/>
      </w:divBdr>
    </w:div>
    <w:div w:id="888885868">
      <w:bodyDiv w:val="1"/>
      <w:marLeft w:val="0"/>
      <w:marRight w:val="0"/>
      <w:marTop w:val="0"/>
      <w:marBottom w:val="0"/>
      <w:divBdr>
        <w:top w:val="none" w:sz="0" w:space="0" w:color="auto"/>
        <w:left w:val="none" w:sz="0" w:space="0" w:color="auto"/>
        <w:bottom w:val="none" w:sz="0" w:space="0" w:color="auto"/>
        <w:right w:val="none" w:sz="0" w:space="0" w:color="auto"/>
      </w:divBdr>
      <w:divsChild>
        <w:div w:id="666250701">
          <w:marLeft w:val="0"/>
          <w:marRight w:val="0"/>
          <w:marTop w:val="0"/>
          <w:marBottom w:val="0"/>
          <w:divBdr>
            <w:top w:val="none" w:sz="0" w:space="0" w:color="auto"/>
            <w:left w:val="none" w:sz="0" w:space="0" w:color="auto"/>
            <w:bottom w:val="none" w:sz="0" w:space="0" w:color="auto"/>
            <w:right w:val="none" w:sz="0" w:space="0" w:color="auto"/>
          </w:divBdr>
          <w:divsChild>
            <w:div w:id="102266165">
              <w:marLeft w:val="0"/>
              <w:marRight w:val="0"/>
              <w:marTop w:val="0"/>
              <w:marBottom w:val="0"/>
              <w:divBdr>
                <w:top w:val="none" w:sz="0" w:space="0" w:color="auto"/>
                <w:left w:val="none" w:sz="0" w:space="0" w:color="auto"/>
                <w:bottom w:val="none" w:sz="0" w:space="0" w:color="auto"/>
                <w:right w:val="none" w:sz="0" w:space="0" w:color="auto"/>
              </w:divBdr>
            </w:div>
            <w:div w:id="318463773">
              <w:marLeft w:val="0"/>
              <w:marRight w:val="0"/>
              <w:marTop w:val="0"/>
              <w:marBottom w:val="0"/>
              <w:divBdr>
                <w:top w:val="none" w:sz="0" w:space="0" w:color="auto"/>
                <w:left w:val="none" w:sz="0" w:space="0" w:color="auto"/>
                <w:bottom w:val="none" w:sz="0" w:space="0" w:color="auto"/>
                <w:right w:val="none" w:sz="0" w:space="0" w:color="auto"/>
              </w:divBdr>
            </w:div>
            <w:div w:id="568732853">
              <w:marLeft w:val="0"/>
              <w:marRight w:val="0"/>
              <w:marTop w:val="0"/>
              <w:marBottom w:val="0"/>
              <w:divBdr>
                <w:top w:val="none" w:sz="0" w:space="0" w:color="auto"/>
                <w:left w:val="none" w:sz="0" w:space="0" w:color="auto"/>
                <w:bottom w:val="none" w:sz="0" w:space="0" w:color="auto"/>
                <w:right w:val="none" w:sz="0" w:space="0" w:color="auto"/>
              </w:divBdr>
            </w:div>
            <w:div w:id="11542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55924">
      <w:bodyDiv w:val="1"/>
      <w:marLeft w:val="0"/>
      <w:marRight w:val="0"/>
      <w:marTop w:val="0"/>
      <w:marBottom w:val="0"/>
      <w:divBdr>
        <w:top w:val="none" w:sz="0" w:space="0" w:color="auto"/>
        <w:left w:val="none" w:sz="0" w:space="0" w:color="auto"/>
        <w:bottom w:val="none" w:sz="0" w:space="0" w:color="auto"/>
        <w:right w:val="none" w:sz="0" w:space="0" w:color="auto"/>
      </w:divBdr>
      <w:divsChild>
        <w:div w:id="1637644671">
          <w:marLeft w:val="0"/>
          <w:marRight w:val="0"/>
          <w:marTop w:val="0"/>
          <w:marBottom w:val="0"/>
          <w:divBdr>
            <w:top w:val="none" w:sz="0" w:space="0" w:color="auto"/>
            <w:left w:val="none" w:sz="0" w:space="0" w:color="auto"/>
            <w:bottom w:val="none" w:sz="0" w:space="0" w:color="auto"/>
            <w:right w:val="none" w:sz="0" w:space="0" w:color="auto"/>
          </w:divBdr>
          <w:divsChild>
            <w:div w:id="66266963">
              <w:marLeft w:val="0"/>
              <w:marRight w:val="0"/>
              <w:marTop w:val="0"/>
              <w:marBottom w:val="0"/>
              <w:divBdr>
                <w:top w:val="none" w:sz="0" w:space="0" w:color="auto"/>
                <w:left w:val="none" w:sz="0" w:space="0" w:color="auto"/>
                <w:bottom w:val="none" w:sz="0" w:space="0" w:color="auto"/>
                <w:right w:val="none" w:sz="0" w:space="0" w:color="auto"/>
              </w:divBdr>
            </w:div>
            <w:div w:id="616912139">
              <w:marLeft w:val="0"/>
              <w:marRight w:val="0"/>
              <w:marTop w:val="0"/>
              <w:marBottom w:val="0"/>
              <w:divBdr>
                <w:top w:val="none" w:sz="0" w:space="0" w:color="auto"/>
                <w:left w:val="none" w:sz="0" w:space="0" w:color="auto"/>
                <w:bottom w:val="none" w:sz="0" w:space="0" w:color="auto"/>
                <w:right w:val="none" w:sz="0" w:space="0" w:color="auto"/>
              </w:divBdr>
            </w:div>
            <w:div w:id="906499639">
              <w:marLeft w:val="0"/>
              <w:marRight w:val="0"/>
              <w:marTop w:val="0"/>
              <w:marBottom w:val="0"/>
              <w:divBdr>
                <w:top w:val="none" w:sz="0" w:space="0" w:color="auto"/>
                <w:left w:val="none" w:sz="0" w:space="0" w:color="auto"/>
                <w:bottom w:val="none" w:sz="0" w:space="0" w:color="auto"/>
                <w:right w:val="none" w:sz="0" w:space="0" w:color="auto"/>
              </w:divBdr>
            </w:div>
            <w:div w:id="1150948079">
              <w:marLeft w:val="0"/>
              <w:marRight w:val="0"/>
              <w:marTop w:val="0"/>
              <w:marBottom w:val="0"/>
              <w:divBdr>
                <w:top w:val="none" w:sz="0" w:space="0" w:color="auto"/>
                <w:left w:val="none" w:sz="0" w:space="0" w:color="auto"/>
                <w:bottom w:val="none" w:sz="0" w:space="0" w:color="auto"/>
                <w:right w:val="none" w:sz="0" w:space="0" w:color="auto"/>
              </w:divBdr>
            </w:div>
            <w:div w:id="1529951479">
              <w:marLeft w:val="0"/>
              <w:marRight w:val="0"/>
              <w:marTop w:val="0"/>
              <w:marBottom w:val="0"/>
              <w:divBdr>
                <w:top w:val="none" w:sz="0" w:space="0" w:color="auto"/>
                <w:left w:val="none" w:sz="0" w:space="0" w:color="auto"/>
                <w:bottom w:val="none" w:sz="0" w:space="0" w:color="auto"/>
                <w:right w:val="none" w:sz="0" w:space="0" w:color="auto"/>
              </w:divBdr>
            </w:div>
            <w:div w:id="16249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2051">
      <w:bodyDiv w:val="1"/>
      <w:marLeft w:val="0"/>
      <w:marRight w:val="0"/>
      <w:marTop w:val="0"/>
      <w:marBottom w:val="0"/>
      <w:divBdr>
        <w:top w:val="none" w:sz="0" w:space="0" w:color="auto"/>
        <w:left w:val="none" w:sz="0" w:space="0" w:color="auto"/>
        <w:bottom w:val="none" w:sz="0" w:space="0" w:color="auto"/>
        <w:right w:val="none" w:sz="0" w:space="0" w:color="auto"/>
      </w:divBdr>
    </w:div>
    <w:div w:id="1415273789">
      <w:bodyDiv w:val="1"/>
      <w:marLeft w:val="0"/>
      <w:marRight w:val="0"/>
      <w:marTop w:val="0"/>
      <w:marBottom w:val="0"/>
      <w:divBdr>
        <w:top w:val="none" w:sz="0" w:space="0" w:color="auto"/>
        <w:left w:val="none" w:sz="0" w:space="0" w:color="auto"/>
        <w:bottom w:val="none" w:sz="0" w:space="0" w:color="auto"/>
        <w:right w:val="none" w:sz="0" w:space="0" w:color="auto"/>
      </w:divBdr>
      <w:divsChild>
        <w:div w:id="469983061">
          <w:marLeft w:val="0"/>
          <w:marRight w:val="0"/>
          <w:marTop w:val="0"/>
          <w:marBottom w:val="0"/>
          <w:divBdr>
            <w:top w:val="none" w:sz="0" w:space="0" w:color="auto"/>
            <w:left w:val="none" w:sz="0" w:space="0" w:color="auto"/>
            <w:bottom w:val="none" w:sz="0" w:space="0" w:color="auto"/>
            <w:right w:val="none" w:sz="0" w:space="0" w:color="auto"/>
          </w:divBdr>
          <w:divsChild>
            <w:div w:id="9843781">
              <w:marLeft w:val="0"/>
              <w:marRight w:val="0"/>
              <w:marTop w:val="0"/>
              <w:marBottom w:val="0"/>
              <w:divBdr>
                <w:top w:val="none" w:sz="0" w:space="0" w:color="auto"/>
                <w:left w:val="none" w:sz="0" w:space="0" w:color="auto"/>
                <w:bottom w:val="none" w:sz="0" w:space="0" w:color="auto"/>
                <w:right w:val="none" w:sz="0" w:space="0" w:color="auto"/>
              </w:divBdr>
            </w:div>
            <w:div w:id="293413895">
              <w:marLeft w:val="0"/>
              <w:marRight w:val="0"/>
              <w:marTop w:val="0"/>
              <w:marBottom w:val="0"/>
              <w:divBdr>
                <w:top w:val="none" w:sz="0" w:space="0" w:color="auto"/>
                <w:left w:val="none" w:sz="0" w:space="0" w:color="auto"/>
                <w:bottom w:val="none" w:sz="0" w:space="0" w:color="auto"/>
                <w:right w:val="none" w:sz="0" w:space="0" w:color="auto"/>
              </w:divBdr>
            </w:div>
            <w:div w:id="588657862">
              <w:marLeft w:val="0"/>
              <w:marRight w:val="0"/>
              <w:marTop w:val="0"/>
              <w:marBottom w:val="0"/>
              <w:divBdr>
                <w:top w:val="none" w:sz="0" w:space="0" w:color="auto"/>
                <w:left w:val="none" w:sz="0" w:space="0" w:color="auto"/>
                <w:bottom w:val="none" w:sz="0" w:space="0" w:color="auto"/>
                <w:right w:val="none" w:sz="0" w:space="0" w:color="auto"/>
              </w:divBdr>
            </w:div>
            <w:div w:id="1090467940">
              <w:marLeft w:val="0"/>
              <w:marRight w:val="0"/>
              <w:marTop w:val="0"/>
              <w:marBottom w:val="0"/>
              <w:divBdr>
                <w:top w:val="none" w:sz="0" w:space="0" w:color="auto"/>
                <w:left w:val="none" w:sz="0" w:space="0" w:color="auto"/>
                <w:bottom w:val="none" w:sz="0" w:space="0" w:color="auto"/>
                <w:right w:val="none" w:sz="0" w:space="0" w:color="auto"/>
              </w:divBdr>
            </w:div>
            <w:div w:id="16260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1495">
      <w:bodyDiv w:val="1"/>
      <w:marLeft w:val="0"/>
      <w:marRight w:val="0"/>
      <w:marTop w:val="0"/>
      <w:marBottom w:val="0"/>
      <w:divBdr>
        <w:top w:val="none" w:sz="0" w:space="0" w:color="auto"/>
        <w:left w:val="none" w:sz="0" w:space="0" w:color="auto"/>
        <w:bottom w:val="none" w:sz="0" w:space="0" w:color="auto"/>
        <w:right w:val="none" w:sz="0" w:space="0" w:color="auto"/>
      </w:divBdr>
      <w:divsChild>
        <w:div w:id="1596936350">
          <w:marLeft w:val="0"/>
          <w:marRight w:val="0"/>
          <w:marTop w:val="0"/>
          <w:marBottom w:val="0"/>
          <w:divBdr>
            <w:top w:val="none" w:sz="0" w:space="0" w:color="auto"/>
            <w:left w:val="none" w:sz="0" w:space="0" w:color="auto"/>
            <w:bottom w:val="none" w:sz="0" w:space="0" w:color="auto"/>
            <w:right w:val="none" w:sz="0" w:space="0" w:color="auto"/>
          </w:divBdr>
          <w:divsChild>
            <w:div w:id="95907760">
              <w:marLeft w:val="0"/>
              <w:marRight w:val="0"/>
              <w:marTop w:val="0"/>
              <w:marBottom w:val="0"/>
              <w:divBdr>
                <w:top w:val="none" w:sz="0" w:space="0" w:color="auto"/>
                <w:left w:val="none" w:sz="0" w:space="0" w:color="auto"/>
                <w:bottom w:val="none" w:sz="0" w:space="0" w:color="auto"/>
                <w:right w:val="none" w:sz="0" w:space="0" w:color="auto"/>
              </w:divBdr>
            </w:div>
            <w:div w:id="580911827">
              <w:marLeft w:val="0"/>
              <w:marRight w:val="0"/>
              <w:marTop w:val="0"/>
              <w:marBottom w:val="0"/>
              <w:divBdr>
                <w:top w:val="none" w:sz="0" w:space="0" w:color="auto"/>
                <w:left w:val="none" w:sz="0" w:space="0" w:color="auto"/>
                <w:bottom w:val="none" w:sz="0" w:space="0" w:color="auto"/>
                <w:right w:val="none" w:sz="0" w:space="0" w:color="auto"/>
              </w:divBdr>
            </w:div>
            <w:div w:id="815032954">
              <w:marLeft w:val="0"/>
              <w:marRight w:val="0"/>
              <w:marTop w:val="0"/>
              <w:marBottom w:val="0"/>
              <w:divBdr>
                <w:top w:val="none" w:sz="0" w:space="0" w:color="auto"/>
                <w:left w:val="none" w:sz="0" w:space="0" w:color="auto"/>
                <w:bottom w:val="none" w:sz="0" w:space="0" w:color="auto"/>
                <w:right w:val="none" w:sz="0" w:space="0" w:color="auto"/>
              </w:divBdr>
            </w:div>
            <w:div w:id="1663317255">
              <w:marLeft w:val="0"/>
              <w:marRight w:val="0"/>
              <w:marTop w:val="0"/>
              <w:marBottom w:val="0"/>
              <w:divBdr>
                <w:top w:val="none" w:sz="0" w:space="0" w:color="auto"/>
                <w:left w:val="none" w:sz="0" w:space="0" w:color="auto"/>
                <w:bottom w:val="none" w:sz="0" w:space="0" w:color="auto"/>
                <w:right w:val="none" w:sz="0" w:space="0" w:color="auto"/>
              </w:divBdr>
            </w:div>
            <w:div w:id="1691183172">
              <w:marLeft w:val="0"/>
              <w:marRight w:val="0"/>
              <w:marTop w:val="0"/>
              <w:marBottom w:val="0"/>
              <w:divBdr>
                <w:top w:val="none" w:sz="0" w:space="0" w:color="auto"/>
                <w:left w:val="none" w:sz="0" w:space="0" w:color="auto"/>
                <w:bottom w:val="none" w:sz="0" w:space="0" w:color="auto"/>
                <w:right w:val="none" w:sz="0" w:space="0" w:color="auto"/>
              </w:divBdr>
            </w:div>
            <w:div w:id="1706562651">
              <w:marLeft w:val="0"/>
              <w:marRight w:val="0"/>
              <w:marTop w:val="0"/>
              <w:marBottom w:val="0"/>
              <w:divBdr>
                <w:top w:val="none" w:sz="0" w:space="0" w:color="auto"/>
                <w:left w:val="none" w:sz="0" w:space="0" w:color="auto"/>
                <w:bottom w:val="none" w:sz="0" w:space="0" w:color="auto"/>
                <w:right w:val="none" w:sz="0" w:space="0" w:color="auto"/>
              </w:divBdr>
            </w:div>
            <w:div w:id="1713766476">
              <w:marLeft w:val="0"/>
              <w:marRight w:val="0"/>
              <w:marTop w:val="0"/>
              <w:marBottom w:val="0"/>
              <w:divBdr>
                <w:top w:val="none" w:sz="0" w:space="0" w:color="auto"/>
                <w:left w:val="none" w:sz="0" w:space="0" w:color="auto"/>
                <w:bottom w:val="none" w:sz="0" w:space="0" w:color="auto"/>
                <w:right w:val="none" w:sz="0" w:space="0" w:color="auto"/>
              </w:divBdr>
            </w:div>
            <w:div w:id="1776441584">
              <w:marLeft w:val="0"/>
              <w:marRight w:val="0"/>
              <w:marTop w:val="0"/>
              <w:marBottom w:val="0"/>
              <w:divBdr>
                <w:top w:val="none" w:sz="0" w:space="0" w:color="auto"/>
                <w:left w:val="none" w:sz="0" w:space="0" w:color="auto"/>
                <w:bottom w:val="none" w:sz="0" w:space="0" w:color="auto"/>
                <w:right w:val="none" w:sz="0" w:space="0" w:color="auto"/>
              </w:divBdr>
            </w:div>
            <w:div w:id="20615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8428">
      <w:bodyDiv w:val="1"/>
      <w:marLeft w:val="0"/>
      <w:marRight w:val="0"/>
      <w:marTop w:val="0"/>
      <w:marBottom w:val="0"/>
      <w:divBdr>
        <w:top w:val="none" w:sz="0" w:space="0" w:color="auto"/>
        <w:left w:val="none" w:sz="0" w:space="0" w:color="auto"/>
        <w:bottom w:val="none" w:sz="0" w:space="0" w:color="auto"/>
        <w:right w:val="none" w:sz="0" w:space="0" w:color="auto"/>
      </w:divBdr>
      <w:divsChild>
        <w:div w:id="860630783">
          <w:marLeft w:val="0"/>
          <w:marRight w:val="0"/>
          <w:marTop w:val="0"/>
          <w:marBottom w:val="0"/>
          <w:divBdr>
            <w:top w:val="none" w:sz="0" w:space="0" w:color="auto"/>
            <w:left w:val="none" w:sz="0" w:space="0" w:color="auto"/>
            <w:bottom w:val="none" w:sz="0" w:space="0" w:color="auto"/>
            <w:right w:val="none" w:sz="0" w:space="0" w:color="auto"/>
          </w:divBdr>
          <w:divsChild>
            <w:div w:id="167907280">
              <w:marLeft w:val="0"/>
              <w:marRight w:val="0"/>
              <w:marTop w:val="0"/>
              <w:marBottom w:val="0"/>
              <w:divBdr>
                <w:top w:val="none" w:sz="0" w:space="0" w:color="auto"/>
                <w:left w:val="none" w:sz="0" w:space="0" w:color="auto"/>
                <w:bottom w:val="none" w:sz="0" w:space="0" w:color="auto"/>
                <w:right w:val="none" w:sz="0" w:space="0" w:color="auto"/>
              </w:divBdr>
            </w:div>
            <w:div w:id="310212336">
              <w:marLeft w:val="0"/>
              <w:marRight w:val="0"/>
              <w:marTop w:val="0"/>
              <w:marBottom w:val="0"/>
              <w:divBdr>
                <w:top w:val="none" w:sz="0" w:space="0" w:color="auto"/>
                <w:left w:val="none" w:sz="0" w:space="0" w:color="auto"/>
                <w:bottom w:val="none" w:sz="0" w:space="0" w:color="auto"/>
                <w:right w:val="none" w:sz="0" w:space="0" w:color="auto"/>
              </w:divBdr>
            </w:div>
            <w:div w:id="328867173">
              <w:marLeft w:val="0"/>
              <w:marRight w:val="0"/>
              <w:marTop w:val="0"/>
              <w:marBottom w:val="0"/>
              <w:divBdr>
                <w:top w:val="none" w:sz="0" w:space="0" w:color="auto"/>
                <w:left w:val="none" w:sz="0" w:space="0" w:color="auto"/>
                <w:bottom w:val="none" w:sz="0" w:space="0" w:color="auto"/>
                <w:right w:val="none" w:sz="0" w:space="0" w:color="auto"/>
              </w:divBdr>
            </w:div>
            <w:div w:id="499124524">
              <w:marLeft w:val="0"/>
              <w:marRight w:val="0"/>
              <w:marTop w:val="0"/>
              <w:marBottom w:val="0"/>
              <w:divBdr>
                <w:top w:val="none" w:sz="0" w:space="0" w:color="auto"/>
                <w:left w:val="none" w:sz="0" w:space="0" w:color="auto"/>
                <w:bottom w:val="none" w:sz="0" w:space="0" w:color="auto"/>
                <w:right w:val="none" w:sz="0" w:space="0" w:color="auto"/>
              </w:divBdr>
            </w:div>
            <w:div w:id="527644335">
              <w:marLeft w:val="0"/>
              <w:marRight w:val="0"/>
              <w:marTop w:val="0"/>
              <w:marBottom w:val="0"/>
              <w:divBdr>
                <w:top w:val="none" w:sz="0" w:space="0" w:color="auto"/>
                <w:left w:val="none" w:sz="0" w:space="0" w:color="auto"/>
                <w:bottom w:val="none" w:sz="0" w:space="0" w:color="auto"/>
                <w:right w:val="none" w:sz="0" w:space="0" w:color="auto"/>
              </w:divBdr>
            </w:div>
            <w:div w:id="1315185228">
              <w:marLeft w:val="0"/>
              <w:marRight w:val="0"/>
              <w:marTop w:val="0"/>
              <w:marBottom w:val="0"/>
              <w:divBdr>
                <w:top w:val="none" w:sz="0" w:space="0" w:color="auto"/>
                <w:left w:val="none" w:sz="0" w:space="0" w:color="auto"/>
                <w:bottom w:val="none" w:sz="0" w:space="0" w:color="auto"/>
                <w:right w:val="none" w:sz="0" w:space="0" w:color="auto"/>
              </w:divBdr>
            </w:div>
            <w:div w:id="1414469457">
              <w:marLeft w:val="0"/>
              <w:marRight w:val="0"/>
              <w:marTop w:val="0"/>
              <w:marBottom w:val="0"/>
              <w:divBdr>
                <w:top w:val="none" w:sz="0" w:space="0" w:color="auto"/>
                <w:left w:val="none" w:sz="0" w:space="0" w:color="auto"/>
                <w:bottom w:val="none" w:sz="0" w:space="0" w:color="auto"/>
                <w:right w:val="none" w:sz="0" w:space="0" w:color="auto"/>
              </w:divBdr>
            </w:div>
            <w:div w:id="1782262694">
              <w:marLeft w:val="0"/>
              <w:marRight w:val="0"/>
              <w:marTop w:val="0"/>
              <w:marBottom w:val="0"/>
              <w:divBdr>
                <w:top w:val="none" w:sz="0" w:space="0" w:color="auto"/>
                <w:left w:val="none" w:sz="0" w:space="0" w:color="auto"/>
                <w:bottom w:val="none" w:sz="0" w:space="0" w:color="auto"/>
                <w:right w:val="none" w:sz="0" w:space="0" w:color="auto"/>
              </w:divBdr>
            </w:div>
            <w:div w:id="1828279746">
              <w:marLeft w:val="0"/>
              <w:marRight w:val="0"/>
              <w:marTop w:val="0"/>
              <w:marBottom w:val="0"/>
              <w:divBdr>
                <w:top w:val="none" w:sz="0" w:space="0" w:color="auto"/>
                <w:left w:val="none" w:sz="0" w:space="0" w:color="auto"/>
                <w:bottom w:val="none" w:sz="0" w:space="0" w:color="auto"/>
                <w:right w:val="none" w:sz="0" w:space="0" w:color="auto"/>
              </w:divBdr>
            </w:div>
            <w:div w:id="1886983990">
              <w:marLeft w:val="0"/>
              <w:marRight w:val="0"/>
              <w:marTop w:val="0"/>
              <w:marBottom w:val="0"/>
              <w:divBdr>
                <w:top w:val="none" w:sz="0" w:space="0" w:color="auto"/>
                <w:left w:val="none" w:sz="0" w:space="0" w:color="auto"/>
                <w:bottom w:val="none" w:sz="0" w:space="0" w:color="auto"/>
                <w:right w:val="none" w:sz="0" w:space="0" w:color="auto"/>
              </w:divBdr>
            </w:div>
            <w:div w:id="19896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736">
      <w:bodyDiv w:val="1"/>
      <w:marLeft w:val="0"/>
      <w:marRight w:val="0"/>
      <w:marTop w:val="0"/>
      <w:marBottom w:val="0"/>
      <w:divBdr>
        <w:top w:val="none" w:sz="0" w:space="0" w:color="auto"/>
        <w:left w:val="none" w:sz="0" w:space="0" w:color="auto"/>
        <w:bottom w:val="none" w:sz="0" w:space="0" w:color="auto"/>
        <w:right w:val="none" w:sz="0" w:space="0" w:color="auto"/>
      </w:divBdr>
      <w:divsChild>
        <w:div w:id="1587767960">
          <w:marLeft w:val="0"/>
          <w:marRight w:val="0"/>
          <w:marTop w:val="0"/>
          <w:marBottom w:val="0"/>
          <w:divBdr>
            <w:top w:val="none" w:sz="0" w:space="0" w:color="auto"/>
            <w:left w:val="none" w:sz="0" w:space="0" w:color="auto"/>
            <w:bottom w:val="none" w:sz="0" w:space="0" w:color="auto"/>
            <w:right w:val="none" w:sz="0" w:space="0" w:color="auto"/>
          </w:divBdr>
          <w:divsChild>
            <w:div w:id="21053581">
              <w:marLeft w:val="0"/>
              <w:marRight w:val="0"/>
              <w:marTop w:val="0"/>
              <w:marBottom w:val="0"/>
              <w:divBdr>
                <w:top w:val="none" w:sz="0" w:space="0" w:color="auto"/>
                <w:left w:val="none" w:sz="0" w:space="0" w:color="auto"/>
                <w:bottom w:val="none" w:sz="0" w:space="0" w:color="auto"/>
                <w:right w:val="none" w:sz="0" w:space="0" w:color="auto"/>
              </w:divBdr>
            </w:div>
            <w:div w:id="1441681610">
              <w:marLeft w:val="0"/>
              <w:marRight w:val="0"/>
              <w:marTop w:val="0"/>
              <w:marBottom w:val="0"/>
              <w:divBdr>
                <w:top w:val="none" w:sz="0" w:space="0" w:color="auto"/>
                <w:left w:val="none" w:sz="0" w:space="0" w:color="auto"/>
                <w:bottom w:val="none" w:sz="0" w:space="0" w:color="auto"/>
                <w:right w:val="none" w:sz="0" w:space="0" w:color="auto"/>
              </w:divBdr>
            </w:div>
            <w:div w:id="20766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2916</Words>
  <Characters>15749</Characters>
  <Application>Microsoft Office Word</Application>
  <DocSecurity>0</DocSecurity>
  <Lines>131</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ΤΟΜΕΑΣ ΔΗΜΟΣΙΟΥ ΔΙΚΑΙΟΥ</vt:lpstr>
      <vt:lpstr>ΤΟΜΕΑΣ ΔΗΜΟΣΙΟΥ ΔΙΚΑΙΟΥ</vt:lpstr>
    </vt:vector>
  </TitlesOfParts>
  <Company>OFFICE</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ΤΟΜΕΑΣ ΔΗΜΟΣΙΟΥ ΔΙΚΑΙΟΥ</dc:title>
  <dc:creator>OWNER</dc:creator>
  <cp:lastModifiedBy>ΑΙ</cp:lastModifiedBy>
  <cp:revision>4</cp:revision>
  <dcterms:created xsi:type="dcterms:W3CDTF">2013-04-02T10:47:00Z</dcterms:created>
  <dcterms:modified xsi:type="dcterms:W3CDTF">2013-04-02T11:19:00Z</dcterms:modified>
</cp:coreProperties>
</file>