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7C" w:rsidRPr="00ED637C" w:rsidRDefault="00ED637C" w:rsidP="00ED637C">
      <w:pPr>
        <w:ind w:firstLine="420"/>
        <w:jc w:val="both"/>
        <w:rPr>
          <w:rFonts w:ascii="Times New Roman" w:hAnsi="Times New Roman" w:cs="Times New Roman"/>
          <w:sz w:val="24"/>
          <w:szCs w:val="24"/>
        </w:rPr>
      </w:pPr>
      <w:r w:rsidRPr="00ED637C">
        <w:rPr>
          <w:rFonts w:ascii="Times New Roman" w:hAnsi="Times New Roman" w:cs="Times New Roman"/>
          <w:sz w:val="24"/>
          <w:szCs w:val="24"/>
        </w:rPr>
        <w:t>ΕΘΝΙΚΟ ΚΑΙ ΚΑΠΟΔΙΣΤΡΙΑΚΟ ΠΑΝΕΠΙΣΤΗΜΙΟ ΑΘΗΝΩΝ</w:t>
      </w:r>
    </w:p>
    <w:p w:rsidR="00ED637C" w:rsidRPr="00ED637C" w:rsidRDefault="00282D94" w:rsidP="00ED637C">
      <w:pPr>
        <w:ind w:firstLine="420"/>
        <w:jc w:val="both"/>
        <w:rPr>
          <w:rFonts w:ascii="Times New Roman" w:hAnsi="Times New Roman" w:cs="Times New Roman"/>
          <w:sz w:val="24"/>
          <w:szCs w:val="24"/>
        </w:rPr>
      </w:pPr>
      <w:r>
        <w:rPr>
          <w:rFonts w:ascii="Times New Roman" w:hAnsi="Times New Roman" w:cs="Times New Roman"/>
          <w:sz w:val="24"/>
          <w:szCs w:val="24"/>
        </w:rPr>
        <w:t xml:space="preserve">ΝΟΜΙΚΗ ΣΧΟΛΗ </w:t>
      </w:r>
    </w:p>
    <w:p w:rsidR="00ED637C" w:rsidRDefault="00ED637C" w:rsidP="00ED637C">
      <w:pPr>
        <w:ind w:firstLine="420"/>
        <w:jc w:val="both"/>
        <w:rPr>
          <w:rFonts w:ascii="Times New Roman" w:hAnsi="Times New Roman" w:cs="Times New Roman"/>
          <w:sz w:val="24"/>
          <w:szCs w:val="24"/>
        </w:rPr>
      </w:pPr>
      <w:r>
        <w:rPr>
          <w:rFonts w:ascii="Times New Roman" w:hAnsi="Times New Roman" w:cs="Times New Roman"/>
          <w:sz w:val="24"/>
          <w:szCs w:val="24"/>
        </w:rPr>
        <w:t>Ενιαίο Πρόγραμμα Μεταπτυχιακών Σπουδών 2017-2018</w:t>
      </w:r>
    </w:p>
    <w:p w:rsidR="00ED637C" w:rsidRDefault="00ED637C" w:rsidP="00ED637C">
      <w:pPr>
        <w:ind w:firstLine="420"/>
        <w:jc w:val="both"/>
        <w:rPr>
          <w:rFonts w:ascii="Times New Roman" w:hAnsi="Times New Roman" w:cs="Times New Roman"/>
          <w:sz w:val="24"/>
          <w:szCs w:val="24"/>
        </w:rPr>
      </w:pPr>
      <w:r>
        <w:rPr>
          <w:rFonts w:ascii="Times New Roman" w:hAnsi="Times New Roman" w:cs="Times New Roman"/>
          <w:sz w:val="24"/>
          <w:szCs w:val="24"/>
        </w:rPr>
        <w:t>Κατεύθυνση Δημοσίου Δικαίου</w:t>
      </w:r>
    </w:p>
    <w:p w:rsidR="00ED637C" w:rsidRPr="00ED637C" w:rsidRDefault="00ED637C" w:rsidP="00ED637C">
      <w:pPr>
        <w:ind w:firstLine="420"/>
        <w:jc w:val="both"/>
        <w:rPr>
          <w:rFonts w:ascii="Times New Roman" w:hAnsi="Times New Roman" w:cs="Times New Roman"/>
          <w:sz w:val="24"/>
          <w:szCs w:val="24"/>
        </w:rPr>
      </w:pPr>
      <w:r w:rsidRPr="00ED637C">
        <w:rPr>
          <w:rFonts w:ascii="Times New Roman" w:hAnsi="Times New Roman" w:cs="Times New Roman"/>
          <w:sz w:val="24"/>
          <w:szCs w:val="24"/>
        </w:rPr>
        <w:t>ΕΡΓΑΣΙΑ ΜΕ ΘΕΜΑ:</w:t>
      </w:r>
    </w:p>
    <w:p w:rsidR="00ED637C" w:rsidRPr="00ED637C" w:rsidRDefault="00ED637C" w:rsidP="00ED637C">
      <w:pPr>
        <w:ind w:firstLine="420"/>
        <w:jc w:val="both"/>
        <w:rPr>
          <w:rFonts w:ascii="Times New Roman" w:hAnsi="Times New Roman" w:cs="Times New Roman"/>
          <w:i/>
          <w:iCs/>
          <w:sz w:val="24"/>
          <w:szCs w:val="24"/>
          <w:u w:val="single"/>
        </w:rPr>
      </w:pPr>
    </w:p>
    <w:p w:rsidR="00ED637C" w:rsidRPr="00ED637C" w:rsidRDefault="00ED637C" w:rsidP="00ED637C">
      <w:pPr>
        <w:ind w:firstLine="420"/>
        <w:jc w:val="center"/>
        <w:rPr>
          <w:rFonts w:ascii="Times New Roman" w:hAnsi="Times New Roman" w:cs="Times New Roman"/>
          <w:i/>
          <w:iCs/>
          <w:sz w:val="24"/>
          <w:szCs w:val="24"/>
          <w:u w:val="single"/>
        </w:rPr>
      </w:pPr>
    </w:p>
    <w:p w:rsidR="00ED637C" w:rsidRPr="00ED637C" w:rsidRDefault="00ED637C" w:rsidP="00ED637C">
      <w:pPr>
        <w:spacing w:line="240" w:lineRule="auto"/>
        <w:jc w:val="center"/>
        <w:rPr>
          <w:rFonts w:ascii="Times New Roman" w:hAnsi="Times New Roman"/>
          <w:b/>
          <w:i/>
          <w:sz w:val="24"/>
          <w:szCs w:val="24"/>
        </w:rPr>
      </w:pPr>
      <w:r w:rsidRPr="00ED637C">
        <w:rPr>
          <w:rFonts w:ascii="Times New Roman" w:hAnsi="Times New Roman"/>
          <w:b/>
          <w:i/>
          <w:sz w:val="24"/>
          <w:szCs w:val="24"/>
        </w:rPr>
        <w:t>Ενιαία και Χωριστή Δικαιοδοσία</w:t>
      </w:r>
    </w:p>
    <w:p w:rsidR="00ED637C" w:rsidRPr="00ED637C" w:rsidRDefault="00ED637C" w:rsidP="00ED637C">
      <w:pPr>
        <w:spacing w:line="240" w:lineRule="auto"/>
        <w:jc w:val="center"/>
        <w:rPr>
          <w:rFonts w:ascii="Times New Roman" w:hAnsi="Times New Roman"/>
          <w:b/>
          <w:i/>
          <w:sz w:val="24"/>
          <w:szCs w:val="24"/>
        </w:rPr>
      </w:pPr>
    </w:p>
    <w:p w:rsidR="00ED637C" w:rsidRPr="006447D8" w:rsidRDefault="006447D8" w:rsidP="006447D8">
      <w:pPr>
        <w:ind w:firstLine="420"/>
        <w:jc w:val="center"/>
        <w:rPr>
          <w:rFonts w:ascii="Times New Roman" w:hAnsi="Times New Roman" w:cs="Times New Roman"/>
          <w:b/>
          <w:i/>
          <w:iCs/>
          <w:color w:val="000000" w:themeColor="text1"/>
          <w:sz w:val="24"/>
          <w:szCs w:val="24"/>
          <w:u w:val="single"/>
        </w:rPr>
      </w:pPr>
      <w:r w:rsidRPr="006447D8">
        <w:rPr>
          <w:rFonts w:ascii="Times New Roman" w:hAnsi="Times New Roman" w:cs="Times New Roman"/>
          <w:b/>
          <w:i/>
          <w:color w:val="000000" w:themeColor="text1"/>
          <w:sz w:val="24"/>
          <w:szCs w:val="24"/>
          <w:shd w:val="clear" w:color="auto" w:fill="FFFFFF"/>
        </w:rPr>
        <w:t>Ο κλασσικός διάλογος του γαλλικού droit administratif και του αγγλικού πολιτεύματος</w:t>
      </w:r>
    </w:p>
    <w:p w:rsidR="00ED637C" w:rsidRPr="006447D8" w:rsidRDefault="00ED637C" w:rsidP="006447D8">
      <w:pPr>
        <w:jc w:val="center"/>
        <w:rPr>
          <w:rFonts w:ascii="Times New Roman" w:hAnsi="Times New Roman" w:cs="Times New Roman"/>
          <w:b/>
          <w:i/>
          <w:sz w:val="24"/>
          <w:szCs w:val="24"/>
        </w:rPr>
      </w:pPr>
    </w:p>
    <w:p w:rsidR="00ED637C" w:rsidRPr="00ED637C" w:rsidRDefault="00ED637C" w:rsidP="00ED637C">
      <w:pPr>
        <w:ind w:firstLine="420"/>
        <w:jc w:val="both"/>
        <w:rPr>
          <w:rFonts w:ascii="Times New Roman" w:hAnsi="Times New Roman" w:cs="Times New Roman"/>
          <w:sz w:val="24"/>
          <w:szCs w:val="24"/>
        </w:rPr>
      </w:pPr>
    </w:p>
    <w:p w:rsidR="00ED637C" w:rsidRPr="00ED637C" w:rsidRDefault="00ED637C" w:rsidP="00ED637C">
      <w:pPr>
        <w:ind w:firstLine="420"/>
        <w:jc w:val="both"/>
        <w:rPr>
          <w:rFonts w:ascii="Times New Roman" w:hAnsi="Times New Roman" w:cs="Times New Roman"/>
          <w:sz w:val="24"/>
          <w:szCs w:val="24"/>
        </w:rPr>
      </w:pPr>
      <w:r w:rsidRPr="00ED637C">
        <w:rPr>
          <w:rFonts w:ascii="Times New Roman" w:hAnsi="Times New Roman" w:cs="Times New Roman"/>
          <w:sz w:val="24"/>
          <w:szCs w:val="24"/>
        </w:rPr>
        <w:t>Ονοματεπώνυμο φοιτητή: Σπυριδούλα Πετράτου</w:t>
      </w:r>
    </w:p>
    <w:p w:rsidR="00ED637C" w:rsidRPr="00ED637C" w:rsidRDefault="00ED637C" w:rsidP="00ED637C">
      <w:pPr>
        <w:ind w:firstLine="420"/>
        <w:jc w:val="both"/>
        <w:rPr>
          <w:rFonts w:ascii="Times New Roman" w:hAnsi="Times New Roman" w:cs="Times New Roman"/>
          <w:sz w:val="24"/>
          <w:szCs w:val="24"/>
        </w:rPr>
      </w:pPr>
      <w:r w:rsidRPr="00ED637C">
        <w:rPr>
          <w:rFonts w:ascii="Times New Roman" w:hAnsi="Times New Roman" w:cs="Times New Roman"/>
          <w:sz w:val="24"/>
          <w:szCs w:val="24"/>
        </w:rPr>
        <w:t>Μάθημα: Ευρωπαϊκό και Συγκριτικό Δημόσιο Δίκαιο</w:t>
      </w:r>
    </w:p>
    <w:p w:rsidR="00ED637C" w:rsidRPr="00ED637C" w:rsidRDefault="00ED637C" w:rsidP="00ED637C">
      <w:pPr>
        <w:ind w:firstLine="420"/>
        <w:jc w:val="both"/>
        <w:rPr>
          <w:rFonts w:ascii="Times New Roman" w:hAnsi="Times New Roman" w:cs="Times New Roman"/>
          <w:sz w:val="24"/>
          <w:szCs w:val="24"/>
        </w:rPr>
      </w:pPr>
      <w:r w:rsidRPr="00ED637C">
        <w:rPr>
          <w:rFonts w:ascii="Times New Roman" w:hAnsi="Times New Roman" w:cs="Times New Roman"/>
          <w:sz w:val="24"/>
          <w:szCs w:val="24"/>
        </w:rPr>
        <w:t>Επιβλέπων Καθηγητής: Γ. Γεραπετρίτης</w:t>
      </w:r>
    </w:p>
    <w:p w:rsidR="00ED637C" w:rsidRPr="00ED637C" w:rsidRDefault="00ED637C" w:rsidP="00ED637C">
      <w:pPr>
        <w:ind w:firstLine="420"/>
        <w:jc w:val="both"/>
        <w:rPr>
          <w:rFonts w:ascii="Times New Roman" w:hAnsi="Times New Roman" w:cs="Times New Roman"/>
          <w:i/>
          <w:iCs/>
          <w:sz w:val="24"/>
          <w:szCs w:val="24"/>
          <w:u w:val="single"/>
        </w:rPr>
      </w:pPr>
    </w:p>
    <w:p w:rsidR="00ED637C" w:rsidRPr="00ED637C" w:rsidRDefault="00ED637C" w:rsidP="00ED637C">
      <w:pPr>
        <w:ind w:firstLine="420"/>
        <w:jc w:val="both"/>
        <w:rPr>
          <w:rFonts w:ascii="Times New Roman" w:hAnsi="Times New Roman" w:cs="Times New Roman"/>
          <w:i/>
          <w:iCs/>
          <w:sz w:val="24"/>
          <w:szCs w:val="24"/>
          <w:u w:val="single"/>
        </w:rPr>
      </w:pPr>
    </w:p>
    <w:p w:rsidR="00ED637C" w:rsidRPr="00ED637C" w:rsidRDefault="00ED637C" w:rsidP="00ED637C">
      <w:pPr>
        <w:ind w:firstLine="420"/>
        <w:jc w:val="both"/>
        <w:rPr>
          <w:rFonts w:ascii="Times New Roman" w:hAnsi="Times New Roman" w:cs="Times New Roman"/>
          <w:i/>
          <w:iCs/>
          <w:sz w:val="24"/>
          <w:szCs w:val="24"/>
          <w:u w:val="single"/>
        </w:rPr>
      </w:pPr>
    </w:p>
    <w:p w:rsidR="00ED637C" w:rsidRPr="00ED637C" w:rsidRDefault="00ED637C" w:rsidP="00ED637C">
      <w:pPr>
        <w:jc w:val="both"/>
        <w:rPr>
          <w:rFonts w:ascii="Times New Roman" w:hAnsi="Times New Roman" w:cs="Times New Roman"/>
          <w:i/>
          <w:iCs/>
          <w:sz w:val="24"/>
          <w:szCs w:val="24"/>
          <w:u w:val="single"/>
        </w:rPr>
      </w:pPr>
    </w:p>
    <w:p w:rsidR="00ED637C" w:rsidRPr="00ED637C" w:rsidRDefault="00ED637C" w:rsidP="00ED637C">
      <w:pPr>
        <w:ind w:firstLine="420"/>
        <w:jc w:val="both"/>
        <w:rPr>
          <w:rFonts w:ascii="Times New Roman" w:hAnsi="Times New Roman" w:cs="Times New Roman"/>
          <w:i/>
          <w:iCs/>
          <w:sz w:val="24"/>
          <w:szCs w:val="24"/>
          <w:u w:val="single"/>
        </w:rPr>
      </w:pPr>
    </w:p>
    <w:p w:rsidR="00ED637C" w:rsidRPr="00ED637C" w:rsidRDefault="00ED637C" w:rsidP="00ED637C">
      <w:pPr>
        <w:ind w:firstLine="420"/>
        <w:jc w:val="center"/>
        <w:rPr>
          <w:rFonts w:ascii="Times New Roman" w:hAnsi="Times New Roman" w:cs="Times New Roman"/>
          <w:sz w:val="24"/>
          <w:szCs w:val="24"/>
        </w:rPr>
      </w:pPr>
    </w:p>
    <w:p w:rsidR="00ED637C" w:rsidRDefault="00ED637C" w:rsidP="00ED637C">
      <w:pPr>
        <w:jc w:val="center"/>
        <w:rPr>
          <w:rFonts w:ascii="Times New Roman" w:hAnsi="Times New Roman" w:cs="Times New Roman"/>
          <w:sz w:val="24"/>
          <w:szCs w:val="24"/>
        </w:rPr>
      </w:pPr>
      <w:r>
        <w:rPr>
          <w:rFonts w:ascii="Times New Roman" w:hAnsi="Times New Roman" w:cs="Times New Roman"/>
          <w:sz w:val="24"/>
          <w:szCs w:val="24"/>
        </w:rPr>
        <w:t>Αθήνα Φεβρουάριος 2018</w:t>
      </w:r>
    </w:p>
    <w:p w:rsidR="006447D8" w:rsidRDefault="006447D8" w:rsidP="00ED637C">
      <w:pPr>
        <w:jc w:val="center"/>
        <w:rPr>
          <w:rFonts w:ascii="Times New Roman" w:hAnsi="Times New Roman" w:cs="Times New Roman"/>
          <w:sz w:val="24"/>
          <w:szCs w:val="24"/>
        </w:rPr>
      </w:pPr>
    </w:p>
    <w:p w:rsidR="00ED637C" w:rsidRDefault="00ED637C" w:rsidP="00ED637C">
      <w:pPr>
        <w:jc w:val="center"/>
        <w:rPr>
          <w:rFonts w:ascii="Times New Roman" w:hAnsi="Times New Roman" w:cs="Times New Roman"/>
          <w:sz w:val="24"/>
          <w:szCs w:val="24"/>
        </w:rPr>
      </w:pPr>
    </w:p>
    <w:p w:rsidR="00ED637C" w:rsidRDefault="00ED637C" w:rsidP="00ED637C">
      <w:pPr>
        <w:jc w:val="center"/>
        <w:rPr>
          <w:rFonts w:ascii="Times New Roman" w:hAnsi="Times New Roman" w:cs="Times New Roman"/>
          <w:sz w:val="24"/>
          <w:szCs w:val="24"/>
        </w:rPr>
      </w:pPr>
    </w:p>
    <w:p w:rsidR="00ED637C" w:rsidRDefault="00ED637C" w:rsidP="00ED637C">
      <w:pPr>
        <w:jc w:val="center"/>
        <w:rPr>
          <w:rFonts w:ascii="Times New Roman" w:hAnsi="Times New Roman" w:cs="Times New Roman"/>
          <w:sz w:val="24"/>
          <w:szCs w:val="24"/>
        </w:rPr>
      </w:pPr>
    </w:p>
    <w:p w:rsidR="009354A0" w:rsidRPr="0071415F" w:rsidRDefault="009354A0" w:rsidP="00ED637C">
      <w:pPr>
        <w:jc w:val="center"/>
        <w:rPr>
          <w:rFonts w:ascii="Times New Roman" w:hAnsi="Times New Roman" w:cs="Times New Roman"/>
          <w:b/>
          <w:sz w:val="24"/>
          <w:szCs w:val="24"/>
        </w:rPr>
      </w:pPr>
      <w:r w:rsidRPr="0071415F">
        <w:rPr>
          <w:rFonts w:ascii="Times New Roman" w:hAnsi="Times New Roman" w:cs="Times New Roman"/>
          <w:b/>
          <w:sz w:val="24"/>
          <w:szCs w:val="24"/>
        </w:rPr>
        <w:lastRenderedPageBreak/>
        <w:t>Περιεχόμενα</w:t>
      </w:r>
    </w:p>
    <w:p w:rsidR="009354A0" w:rsidRDefault="009354A0" w:rsidP="00ED637C">
      <w:pPr>
        <w:jc w:val="center"/>
        <w:rPr>
          <w:rFonts w:ascii="Times New Roman" w:hAnsi="Times New Roman" w:cs="Times New Roman"/>
          <w:sz w:val="24"/>
          <w:szCs w:val="24"/>
        </w:rPr>
      </w:pPr>
    </w:p>
    <w:p w:rsidR="009354A0" w:rsidRPr="0071415F" w:rsidRDefault="0071415F" w:rsidP="00E369D3">
      <w:pPr>
        <w:jc w:val="both"/>
        <w:rPr>
          <w:rFonts w:ascii="Times New Roman" w:hAnsi="Times New Roman" w:cs="Times New Roman"/>
          <w:b/>
          <w:sz w:val="20"/>
          <w:szCs w:val="20"/>
        </w:rPr>
      </w:pPr>
      <w:r w:rsidRPr="0071415F">
        <w:rPr>
          <w:rFonts w:ascii="Times New Roman" w:hAnsi="Times New Roman" w:cs="Times New Roman"/>
          <w:b/>
          <w:sz w:val="20"/>
          <w:szCs w:val="20"/>
        </w:rPr>
        <w:t>Ι. Εισαγωγή</w:t>
      </w:r>
      <w:r w:rsidR="009354A0" w:rsidRPr="0071415F">
        <w:rPr>
          <w:rFonts w:ascii="Times New Roman" w:hAnsi="Times New Roman" w:cs="Times New Roman"/>
          <w:b/>
          <w:sz w:val="20"/>
          <w:szCs w:val="20"/>
        </w:rPr>
        <w:t>………………………………………………</w:t>
      </w:r>
      <w:r w:rsidRPr="0071415F">
        <w:rPr>
          <w:rFonts w:ascii="Times New Roman" w:hAnsi="Times New Roman" w:cs="Times New Roman"/>
          <w:b/>
          <w:sz w:val="20"/>
          <w:szCs w:val="20"/>
        </w:rPr>
        <w:t>……………………………</w:t>
      </w:r>
      <w:r w:rsidR="002D3807">
        <w:rPr>
          <w:rFonts w:ascii="Times New Roman" w:hAnsi="Times New Roman" w:cs="Times New Roman"/>
          <w:b/>
          <w:sz w:val="20"/>
          <w:szCs w:val="20"/>
        </w:rPr>
        <w:t>………………..</w:t>
      </w:r>
      <w:r w:rsidRPr="0071415F">
        <w:rPr>
          <w:rFonts w:ascii="Times New Roman" w:hAnsi="Times New Roman" w:cs="Times New Roman"/>
          <w:b/>
          <w:sz w:val="20"/>
          <w:szCs w:val="20"/>
        </w:rPr>
        <w:t>3</w:t>
      </w:r>
    </w:p>
    <w:p w:rsidR="0071415F" w:rsidRPr="0071415F" w:rsidRDefault="0071415F" w:rsidP="00E369D3">
      <w:pPr>
        <w:jc w:val="both"/>
        <w:rPr>
          <w:rFonts w:ascii="Times New Roman" w:hAnsi="Times New Roman" w:cs="Times New Roman"/>
          <w:b/>
          <w:sz w:val="20"/>
          <w:szCs w:val="20"/>
        </w:rPr>
      </w:pPr>
      <w:r w:rsidRPr="0071415F">
        <w:rPr>
          <w:rFonts w:ascii="Times New Roman" w:hAnsi="Times New Roman" w:cs="Times New Roman"/>
          <w:b/>
          <w:sz w:val="20"/>
          <w:szCs w:val="20"/>
        </w:rPr>
        <w:t>ΙΙ. Δικαιοδοσία</w:t>
      </w:r>
      <w:r w:rsidR="000564CF">
        <w:rPr>
          <w:rFonts w:ascii="Times New Roman" w:hAnsi="Times New Roman" w:cs="Times New Roman"/>
          <w:b/>
          <w:sz w:val="20"/>
          <w:szCs w:val="20"/>
        </w:rPr>
        <w:t>………………………………………………………………………………………….3</w:t>
      </w:r>
    </w:p>
    <w:p w:rsidR="0071415F" w:rsidRPr="0071415F" w:rsidRDefault="0071415F" w:rsidP="00E369D3">
      <w:pPr>
        <w:jc w:val="both"/>
        <w:rPr>
          <w:rFonts w:ascii="Times New Roman" w:hAnsi="Times New Roman" w:cs="Times New Roman"/>
          <w:b/>
          <w:sz w:val="20"/>
          <w:szCs w:val="20"/>
        </w:rPr>
      </w:pPr>
      <w:r w:rsidRPr="0071415F">
        <w:rPr>
          <w:rFonts w:ascii="Times New Roman" w:hAnsi="Times New Roman" w:cs="Times New Roman"/>
          <w:b/>
          <w:sz w:val="20"/>
          <w:szCs w:val="20"/>
        </w:rPr>
        <w:t>ΙΙ1</w:t>
      </w:r>
      <w:r w:rsidRPr="0071415F">
        <w:rPr>
          <w:rFonts w:ascii="Times New Roman" w:hAnsi="Times New Roman" w:cs="Times New Roman"/>
          <w:sz w:val="20"/>
          <w:szCs w:val="20"/>
        </w:rPr>
        <w:t>.</w:t>
      </w:r>
      <w:r w:rsidRPr="0071415F">
        <w:rPr>
          <w:rFonts w:ascii="Times New Roman" w:hAnsi="Times New Roman" w:cs="Times New Roman"/>
          <w:b/>
          <w:sz w:val="20"/>
          <w:szCs w:val="20"/>
        </w:rPr>
        <w:t xml:space="preserve"> Έννοια</w:t>
      </w:r>
      <w:r w:rsidR="000564CF">
        <w:rPr>
          <w:rFonts w:ascii="Times New Roman" w:hAnsi="Times New Roman" w:cs="Times New Roman"/>
          <w:b/>
          <w:sz w:val="20"/>
          <w:szCs w:val="20"/>
        </w:rPr>
        <w:t>………………………………………………………………………………………………3</w:t>
      </w:r>
    </w:p>
    <w:p w:rsidR="0071415F" w:rsidRDefault="0071415F" w:rsidP="00E369D3">
      <w:pPr>
        <w:jc w:val="both"/>
        <w:rPr>
          <w:rFonts w:ascii="Times New Roman" w:hAnsi="Times New Roman" w:cs="Times New Roman"/>
          <w:b/>
          <w:sz w:val="20"/>
          <w:szCs w:val="20"/>
        </w:rPr>
      </w:pPr>
      <w:r w:rsidRPr="0071415F">
        <w:rPr>
          <w:rFonts w:ascii="Times New Roman" w:hAnsi="Times New Roman" w:cs="Times New Roman"/>
          <w:b/>
          <w:sz w:val="20"/>
          <w:szCs w:val="20"/>
          <w:lang w:val="en-US"/>
        </w:rPr>
        <w:t>II</w:t>
      </w:r>
      <w:r w:rsidR="00E00E8C">
        <w:rPr>
          <w:rFonts w:ascii="Times New Roman" w:hAnsi="Times New Roman" w:cs="Times New Roman"/>
          <w:b/>
          <w:sz w:val="20"/>
          <w:szCs w:val="20"/>
        </w:rPr>
        <w:t>2. Πρωτοτυπικές Μορφές Ε</w:t>
      </w:r>
      <w:r w:rsidRPr="0071415F">
        <w:rPr>
          <w:rFonts w:ascii="Times New Roman" w:hAnsi="Times New Roman" w:cs="Times New Roman"/>
          <w:b/>
          <w:sz w:val="20"/>
          <w:szCs w:val="20"/>
        </w:rPr>
        <w:t>μφάνισης</w:t>
      </w:r>
      <w:r w:rsidR="000564CF">
        <w:rPr>
          <w:rFonts w:ascii="Times New Roman" w:hAnsi="Times New Roman" w:cs="Times New Roman"/>
          <w:b/>
          <w:sz w:val="20"/>
          <w:szCs w:val="20"/>
        </w:rPr>
        <w:t>…………………………………………………………….....4</w:t>
      </w:r>
    </w:p>
    <w:p w:rsidR="0071415F" w:rsidRPr="008E425C" w:rsidRDefault="0071415F" w:rsidP="00E369D3">
      <w:pPr>
        <w:jc w:val="both"/>
        <w:rPr>
          <w:rFonts w:ascii="Times New Roman" w:hAnsi="Times New Roman" w:cs="Times New Roman"/>
          <w:b/>
          <w:sz w:val="20"/>
          <w:szCs w:val="20"/>
        </w:rPr>
      </w:pPr>
      <w:r>
        <w:rPr>
          <w:rFonts w:ascii="Times New Roman" w:hAnsi="Times New Roman" w:cs="Times New Roman"/>
          <w:b/>
          <w:sz w:val="20"/>
          <w:szCs w:val="20"/>
        </w:rPr>
        <w:t xml:space="preserve">ΙΙΙ. </w:t>
      </w:r>
      <w:r w:rsidRPr="001871F6">
        <w:rPr>
          <w:rFonts w:ascii="Times New Roman" w:hAnsi="Times New Roman" w:cs="Times New Roman"/>
          <w:b/>
          <w:sz w:val="20"/>
          <w:szCs w:val="20"/>
        </w:rPr>
        <w:t xml:space="preserve">Ιστορική επισκόπηση της διαμόρφωσης των βασικών </w:t>
      </w:r>
      <w:r w:rsidR="00ED4A6B">
        <w:rPr>
          <w:rFonts w:ascii="Times New Roman" w:hAnsi="Times New Roman" w:cs="Times New Roman"/>
          <w:b/>
          <w:sz w:val="20"/>
          <w:szCs w:val="20"/>
        </w:rPr>
        <w:t>προτύπων……………………………...</w:t>
      </w:r>
      <w:r w:rsidR="008E425C" w:rsidRPr="008E425C">
        <w:rPr>
          <w:rFonts w:ascii="Times New Roman" w:hAnsi="Times New Roman" w:cs="Times New Roman"/>
          <w:b/>
          <w:sz w:val="20"/>
          <w:szCs w:val="20"/>
        </w:rPr>
        <w:t>4</w:t>
      </w:r>
    </w:p>
    <w:p w:rsidR="0071415F" w:rsidRDefault="000564CF" w:rsidP="00E369D3">
      <w:pPr>
        <w:jc w:val="both"/>
        <w:rPr>
          <w:rFonts w:ascii="Times New Roman" w:hAnsi="Times New Roman" w:cs="Times New Roman"/>
          <w:b/>
          <w:sz w:val="20"/>
          <w:szCs w:val="20"/>
        </w:rPr>
      </w:pPr>
      <w:r>
        <w:rPr>
          <w:rFonts w:ascii="Times New Roman" w:hAnsi="Times New Roman" w:cs="Times New Roman"/>
          <w:b/>
          <w:sz w:val="20"/>
          <w:szCs w:val="20"/>
        </w:rPr>
        <w:t xml:space="preserve">ΙΙΙ1. </w:t>
      </w:r>
      <w:r w:rsidR="0071415F" w:rsidRPr="001871F6">
        <w:rPr>
          <w:rFonts w:ascii="Times New Roman" w:hAnsi="Times New Roman" w:cs="Times New Roman"/>
          <w:b/>
          <w:sz w:val="20"/>
          <w:szCs w:val="20"/>
        </w:rPr>
        <w:t>Η διακριτή διοικητική δικαιοδοσία στη Γαλλία</w:t>
      </w:r>
      <w:r>
        <w:rPr>
          <w:rFonts w:ascii="Times New Roman" w:hAnsi="Times New Roman" w:cs="Times New Roman"/>
          <w:b/>
          <w:sz w:val="20"/>
          <w:szCs w:val="20"/>
        </w:rPr>
        <w:t>………………………………………………..5</w:t>
      </w:r>
    </w:p>
    <w:p w:rsidR="0071415F" w:rsidRPr="001871F6" w:rsidRDefault="000564CF" w:rsidP="00E369D3">
      <w:pPr>
        <w:jc w:val="both"/>
        <w:rPr>
          <w:rFonts w:ascii="Times New Roman" w:hAnsi="Times New Roman" w:cs="Times New Roman"/>
          <w:b/>
          <w:sz w:val="20"/>
          <w:szCs w:val="20"/>
        </w:rPr>
      </w:pPr>
      <w:r>
        <w:rPr>
          <w:rFonts w:ascii="Times New Roman" w:hAnsi="Times New Roman" w:cs="Times New Roman"/>
          <w:b/>
          <w:sz w:val="20"/>
          <w:szCs w:val="20"/>
        </w:rPr>
        <w:t xml:space="preserve">ΙΙΙ2. </w:t>
      </w:r>
      <w:r w:rsidR="0071415F" w:rsidRPr="001871F6">
        <w:rPr>
          <w:rFonts w:ascii="Times New Roman" w:hAnsi="Times New Roman" w:cs="Times New Roman"/>
          <w:b/>
          <w:sz w:val="20"/>
          <w:szCs w:val="20"/>
        </w:rPr>
        <w:t>Η ενιαία δικαιοδοσία στη Μεγάλη Βρετανία</w:t>
      </w:r>
      <w:r>
        <w:rPr>
          <w:rFonts w:ascii="Times New Roman" w:hAnsi="Times New Roman" w:cs="Times New Roman"/>
          <w:b/>
          <w:sz w:val="20"/>
          <w:szCs w:val="20"/>
        </w:rPr>
        <w:t>……………………………………………………6</w:t>
      </w:r>
    </w:p>
    <w:p w:rsidR="0071415F" w:rsidRPr="000564CF" w:rsidRDefault="000564CF" w:rsidP="00E369D3">
      <w:pPr>
        <w:jc w:val="both"/>
        <w:rPr>
          <w:rFonts w:ascii="Times New Roman" w:hAnsi="Times New Roman" w:cs="Times New Roman"/>
          <w:b/>
          <w:sz w:val="20"/>
          <w:szCs w:val="20"/>
          <w:lang w:val="en-US"/>
        </w:rPr>
      </w:pPr>
      <w:r>
        <w:rPr>
          <w:rFonts w:ascii="Times New Roman" w:hAnsi="Times New Roman" w:cs="Times New Roman"/>
          <w:b/>
          <w:sz w:val="20"/>
          <w:szCs w:val="20"/>
          <w:lang w:val="en-US"/>
        </w:rPr>
        <w:t>IV.</w:t>
      </w:r>
      <w:r w:rsidRPr="000564CF">
        <w:rPr>
          <w:rFonts w:ascii="Times New Roman" w:hAnsi="Times New Roman" w:cs="Times New Roman"/>
          <w:b/>
          <w:sz w:val="20"/>
          <w:szCs w:val="20"/>
          <w:lang w:val="en-US"/>
        </w:rPr>
        <w:t xml:space="preserve"> </w:t>
      </w:r>
      <w:r w:rsidR="0071415F" w:rsidRPr="001871F6">
        <w:rPr>
          <w:rFonts w:ascii="Times New Roman" w:hAnsi="Times New Roman" w:cs="Times New Roman"/>
          <w:b/>
          <w:sz w:val="20"/>
          <w:szCs w:val="20"/>
          <w:lang w:val="en-US"/>
        </w:rPr>
        <w:t>Rule of Law</w:t>
      </w:r>
      <w:r w:rsidRPr="000564CF">
        <w:rPr>
          <w:rFonts w:ascii="Times New Roman" w:hAnsi="Times New Roman" w:cs="Times New Roman"/>
          <w:b/>
          <w:sz w:val="20"/>
          <w:szCs w:val="20"/>
          <w:lang w:val="en-US"/>
        </w:rPr>
        <w:t>………</w:t>
      </w:r>
      <w:r w:rsidR="008E425C">
        <w:rPr>
          <w:rFonts w:ascii="Times New Roman" w:hAnsi="Times New Roman" w:cs="Times New Roman"/>
          <w:b/>
          <w:sz w:val="20"/>
          <w:szCs w:val="20"/>
          <w:lang w:val="en-US"/>
        </w:rPr>
        <w:t>…………………………………………………………………………………8</w:t>
      </w:r>
    </w:p>
    <w:p w:rsidR="0071415F" w:rsidRPr="00A863A1" w:rsidRDefault="0071415F" w:rsidP="00E369D3">
      <w:pPr>
        <w:jc w:val="both"/>
        <w:rPr>
          <w:rFonts w:ascii="Times New Roman" w:hAnsi="Times New Roman" w:cs="Times New Roman"/>
          <w:b/>
          <w:sz w:val="20"/>
          <w:szCs w:val="20"/>
          <w:lang w:val="en-US"/>
        </w:rPr>
      </w:pPr>
      <w:r w:rsidRPr="001871F6">
        <w:rPr>
          <w:rFonts w:ascii="Times New Roman" w:hAnsi="Times New Roman" w:cs="Times New Roman"/>
          <w:b/>
          <w:sz w:val="20"/>
          <w:szCs w:val="20"/>
          <w:lang w:val="en-US"/>
        </w:rPr>
        <w:t>IV</w:t>
      </w:r>
      <w:r w:rsidR="000564CF" w:rsidRPr="00A863A1">
        <w:rPr>
          <w:rFonts w:ascii="Times New Roman" w:hAnsi="Times New Roman" w:cs="Times New Roman"/>
          <w:b/>
          <w:sz w:val="20"/>
          <w:szCs w:val="20"/>
          <w:lang w:val="en-US"/>
        </w:rPr>
        <w:t xml:space="preserve">1. </w:t>
      </w:r>
      <w:r w:rsidRPr="001871F6">
        <w:rPr>
          <w:rFonts w:ascii="Times New Roman" w:hAnsi="Times New Roman" w:cs="Times New Roman"/>
          <w:b/>
          <w:sz w:val="20"/>
          <w:szCs w:val="20"/>
        </w:rPr>
        <w:t>Η</w:t>
      </w:r>
      <w:r w:rsidRPr="00A863A1">
        <w:rPr>
          <w:rFonts w:ascii="Times New Roman" w:hAnsi="Times New Roman" w:cs="Times New Roman"/>
          <w:b/>
          <w:sz w:val="20"/>
          <w:szCs w:val="20"/>
          <w:lang w:val="en-US"/>
        </w:rPr>
        <w:t xml:space="preserve"> </w:t>
      </w:r>
      <w:r w:rsidRPr="001871F6">
        <w:rPr>
          <w:rFonts w:ascii="Times New Roman" w:hAnsi="Times New Roman" w:cs="Times New Roman"/>
          <w:b/>
          <w:sz w:val="20"/>
          <w:szCs w:val="20"/>
        </w:rPr>
        <w:t>διδασκαλία</w:t>
      </w:r>
      <w:r w:rsidRPr="00A863A1">
        <w:rPr>
          <w:rFonts w:ascii="Times New Roman" w:hAnsi="Times New Roman" w:cs="Times New Roman"/>
          <w:b/>
          <w:sz w:val="20"/>
          <w:szCs w:val="20"/>
          <w:lang w:val="en-US"/>
        </w:rPr>
        <w:t xml:space="preserve"> </w:t>
      </w:r>
      <w:r w:rsidRPr="001871F6">
        <w:rPr>
          <w:rFonts w:ascii="Times New Roman" w:hAnsi="Times New Roman" w:cs="Times New Roman"/>
          <w:b/>
          <w:sz w:val="20"/>
          <w:szCs w:val="20"/>
        </w:rPr>
        <w:t>του</w:t>
      </w:r>
      <w:r w:rsidRPr="00A863A1">
        <w:rPr>
          <w:rFonts w:ascii="Times New Roman" w:hAnsi="Times New Roman" w:cs="Times New Roman"/>
          <w:b/>
          <w:sz w:val="20"/>
          <w:szCs w:val="20"/>
          <w:lang w:val="en-US"/>
        </w:rPr>
        <w:t xml:space="preserve"> </w:t>
      </w:r>
      <w:r w:rsidRPr="001871F6">
        <w:rPr>
          <w:rFonts w:ascii="Times New Roman" w:hAnsi="Times New Roman" w:cs="Times New Roman"/>
          <w:b/>
          <w:sz w:val="20"/>
          <w:szCs w:val="20"/>
          <w:lang w:val="en-US"/>
        </w:rPr>
        <w:t>Dicey</w:t>
      </w:r>
      <w:r w:rsidRPr="00A863A1">
        <w:rPr>
          <w:rFonts w:ascii="Times New Roman" w:hAnsi="Times New Roman" w:cs="Times New Roman"/>
          <w:b/>
          <w:sz w:val="20"/>
          <w:szCs w:val="20"/>
          <w:lang w:val="en-US"/>
        </w:rPr>
        <w:t xml:space="preserve"> </w:t>
      </w:r>
      <w:r w:rsidRPr="001871F6">
        <w:rPr>
          <w:rFonts w:ascii="Times New Roman" w:hAnsi="Times New Roman" w:cs="Times New Roman"/>
          <w:b/>
          <w:sz w:val="20"/>
          <w:szCs w:val="20"/>
        </w:rPr>
        <w:t>για</w:t>
      </w:r>
      <w:r w:rsidRPr="00A863A1">
        <w:rPr>
          <w:rFonts w:ascii="Times New Roman" w:hAnsi="Times New Roman" w:cs="Times New Roman"/>
          <w:b/>
          <w:sz w:val="20"/>
          <w:szCs w:val="20"/>
          <w:lang w:val="en-US"/>
        </w:rPr>
        <w:t xml:space="preserve"> </w:t>
      </w:r>
      <w:r w:rsidRPr="001871F6">
        <w:rPr>
          <w:rFonts w:ascii="Times New Roman" w:hAnsi="Times New Roman" w:cs="Times New Roman"/>
          <w:b/>
          <w:sz w:val="20"/>
          <w:szCs w:val="20"/>
        </w:rPr>
        <w:t>τον</w:t>
      </w:r>
      <w:r w:rsidRPr="00A863A1">
        <w:rPr>
          <w:rFonts w:ascii="Times New Roman" w:hAnsi="Times New Roman" w:cs="Times New Roman"/>
          <w:b/>
          <w:sz w:val="20"/>
          <w:szCs w:val="20"/>
          <w:lang w:val="en-US"/>
        </w:rPr>
        <w:t xml:space="preserve"> </w:t>
      </w:r>
      <w:r w:rsidRPr="001871F6">
        <w:rPr>
          <w:rFonts w:ascii="Times New Roman" w:hAnsi="Times New Roman" w:cs="Times New Roman"/>
          <w:b/>
          <w:sz w:val="20"/>
          <w:szCs w:val="20"/>
          <w:lang w:val="en-US"/>
        </w:rPr>
        <w:t>Rule</w:t>
      </w:r>
      <w:r w:rsidRPr="00A863A1">
        <w:rPr>
          <w:rFonts w:ascii="Times New Roman" w:hAnsi="Times New Roman" w:cs="Times New Roman"/>
          <w:b/>
          <w:sz w:val="20"/>
          <w:szCs w:val="20"/>
          <w:lang w:val="en-US"/>
        </w:rPr>
        <w:t xml:space="preserve"> </w:t>
      </w:r>
      <w:r w:rsidRPr="001871F6">
        <w:rPr>
          <w:rFonts w:ascii="Times New Roman" w:hAnsi="Times New Roman" w:cs="Times New Roman"/>
          <w:b/>
          <w:sz w:val="20"/>
          <w:szCs w:val="20"/>
          <w:lang w:val="en-US"/>
        </w:rPr>
        <w:t>of</w:t>
      </w:r>
      <w:r w:rsidRPr="00A863A1">
        <w:rPr>
          <w:rFonts w:ascii="Times New Roman" w:hAnsi="Times New Roman" w:cs="Times New Roman"/>
          <w:b/>
          <w:sz w:val="20"/>
          <w:szCs w:val="20"/>
          <w:lang w:val="en-US"/>
        </w:rPr>
        <w:t xml:space="preserve"> </w:t>
      </w:r>
      <w:r w:rsidRPr="001871F6">
        <w:rPr>
          <w:rFonts w:ascii="Times New Roman" w:hAnsi="Times New Roman" w:cs="Times New Roman"/>
          <w:b/>
          <w:sz w:val="20"/>
          <w:szCs w:val="20"/>
          <w:lang w:val="en-US"/>
        </w:rPr>
        <w:t>Law</w:t>
      </w:r>
      <w:r w:rsidR="002D3807" w:rsidRPr="00A863A1">
        <w:rPr>
          <w:rFonts w:ascii="Times New Roman" w:hAnsi="Times New Roman" w:cs="Times New Roman"/>
          <w:b/>
          <w:sz w:val="20"/>
          <w:szCs w:val="20"/>
          <w:lang w:val="en-US"/>
        </w:rPr>
        <w:t>…………………………………………………...8</w:t>
      </w:r>
    </w:p>
    <w:p w:rsidR="0071415F" w:rsidRPr="000564CF" w:rsidRDefault="0071415F" w:rsidP="00E369D3">
      <w:pPr>
        <w:jc w:val="both"/>
        <w:rPr>
          <w:rFonts w:ascii="Times New Roman" w:hAnsi="Times New Roman" w:cs="Times New Roman"/>
          <w:b/>
          <w:sz w:val="20"/>
          <w:szCs w:val="20"/>
        </w:rPr>
      </w:pPr>
      <w:r w:rsidRPr="001871F6">
        <w:rPr>
          <w:rFonts w:ascii="Times New Roman" w:hAnsi="Times New Roman" w:cs="Times New Roman"/>
          <w:b/>
          <w:sz w:val="20"/>
          <w:szCs w:val="20"/>
          <w:lang w:val="en-US"/>
        </w:rPr>
        <w:t>IV</w:t>
      </w:r>
      <w:r w:rsidR="000564CF">
        <w:rPr>
          <w:rFonts w:ascii="Times New Roman" w:hAnsi="Times New Roman" w:cs="Times New Roman"/>
          <w:b/>
          <w:sz w:val="20"/>
          <w:szCs w:val="20"/>
        </w:rPr>
        <w:t xml:space="preserve">2. </w:t>
      </w:r>
      <w:r>
        <w:rPr>
          <w:rFonts w:ascii="Times New Roman" w:hAnsi="Times New Roman" w:cs="Times New Roman"/>
          <w:b/>
          <w:sz w:val="20"/>
          <w:szCs w:val="20"/>
        </w:rPr>
        <w:t>Α</w:t>
      </w:r>
      <w:r w:rsidRPr="001871F6">
        <w:rPr>
          <w:rFonts w:ascii="Times New Roman" w:hAnsi="Times New Roman" w:cs="Times New Roman"/>
          <w:b/>
          <w:sz w:val="20"/>
          <w:szCs w:val="20"/>
        </w:rPr>
        <w:t>ξιολόγηση των εκδοχών του</w:t>
      </w:r>
      <w:r w:rsidRPr="001871F6">
        <w:rPr>
          <w:rFonts w:ascii="Times New Roman" w:hAnsi="Times New Roman" w:cs="Times New Roman"/>
          <w:sz w:val="20"/>
          <w:szCs w:val="20"/>
        </w:rPr>
        <w:t xml:space="preserve"> </w:t>
      </w:r>
      <w:r w:rsidRPr="001871F6">
        <w:rPr>
          <w:rFonts w:ascii="Times New Roman" w:hAnsi="Times New Roman" w:cs="Times New Roman"/>
          <w:b/>
          <w:sz w:val="20"/>
          <w:szCs w:val="20"/>
          <w:lang w:val="en-US"/>
        </w:rPr>
        <w:t>Dicey</w:t>
      </w:r>
      <w:r w:rsidRPr="001871F6">
        <w:rPr>
          <w:rFonts w:ascii="Times New Roman" w:hAnsi="Times New Roman" w:cs="Times New Roman"/>
          <w:b/>
          <w:sz w:val="20"/>
          <w:szCs w:val="20"/>
        </w:rPr>
        <w:t xml:space="preserve"> για τον </w:t>
      </w:r>
      <w:r w:rsidRPr="001871F6">
        <w:rPr>
          <w:rFonts w:ascii="Times New Roman" w:hAnsi="Times New Roman" w:cs="Times New Roman"/>
          <w:b/>
          <w:sz w:val="20"/>
          <w:szCs w:val="20"/>
          <w:lang w:val="en-US"/>
        </w:rPr>
        <w:t>Rule</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of</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Law</w:t>
      </w:r>
      <w:r w:rsidR="000564CF">
        <w:rPr>
          <w:rFonts w:ascii="Times New Roman" w:hAnsi="Times New Roman" w:cs="Times New Roman"/>
          <w:b/>
          <w:sz w:val="20"/>
          <w:szCs w:val="20"/>
        </w:rPr>
        <w:t>……………………………………..9</w:t>
      </w:r>
    </w:p>
    <w:p w:rsidR="0071415F" w:rsidRPr="002D3807" w:rsidRDefault="0071415F" w:rsidP="00E369D3">
      <w:pPr>
        <w:jc w:val="both"/>
        <w:rPr>
          <w:rFonts w:ascii="Times New Roman" w:hAnsi="Times New Roman" w:cs="Times New Roman"/>
          <w:b/>
          <w:sz w:val="20"/>
          <w:szCs w:val="20"/>
        </w:rPr>
      </w:pPr>
      <w:r w:rsidRPr="001871F6">
        <w:rPr>
          <w:rFonts w:ascii="Times New Roman" w:hAnsi="Times New Roman" w:cs="Times New Roman"/>
          <w:b/>
          <w:sz w:val="20"/>
          <w:szCs w:val="20"/>
          <w:lang w:val="en-US"/>
        </w:rPr>
        <w:t>IV</w:t>
      </w:r>
      <w:r w:rsidR="000564CF">
        <w:rPr>
          <w:rFonts w:ascii="Times New Roman" w:hAnsi="Times New Roman" w:cs="Times New Roman"/>
          <w:b/>
          <w:sz w:val="20"/>
          <w:szCs w:val="20"/>
        </w:rPr>
        <w:t xml:space="preserve">3. </w:t>
      </w:r>
      <w:r w:rsidRPr="001871F6">
        <w:rPr>
          <w:rFonts w:ascii="Times New Roman" w:hAnsi="Times New Roman" w:cs="Times New Roman"/>
          <w:b/>
          <w:sz w:val="20"/>
          <w:szCs w:val="20"/>
        </w:rPr>
        <w:t xml:space="preserve">ΟΙ εκδοχές του </w:t>
      </w:r>
      <w:r w:rsidRPr="001871F6">
        <w:rPr>
          <w:rFonts w:ascii="Times New Roman" w:hAnsi="Times New Roman" w:cs="Times New Roman"/>
          <w:b/>
          <w:sz w:val="20"/>
          <w:szCs w:val="20"/>
          <w:lang w:val="en-US"/>
        </w:rPr>
        <w:t>Rule</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of</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Law</w:t>
      </w:r>
      <w:r w:rsidRPr="001871F6">
        <w:rPr>
          <w:rFonts w:ascii="Times New Roman" w:hAnsi="Times New Roman" w:cs="Times New Roman"/>
          <w:b/>
          <w:sz w:val="20"/>
          <w:szCs w:val="20"/>
        </w:rPr>
        <w:t xml:space="preserve"> </w:t>
      </w:r>
      <w:r>
        <w:rPr>
          <w:rFonts w:ascii="Times New Roman" w:hAnsi="Times New Roman" w:cs="Times New Roman"/>
          <w:b/>
          <w:sz w:val="20"/>
          <w:szCs w:val="20"/>
        </w:rPr>
        <w:t>στη σύγχρονη θεωρία</w:t>
      </w:r>
      <w:r w:rsidR="002D3807">
        <w:rPr>
          <w:rFonts w:ascii="Times New Roman" w:hAnsi="Times New Roman" w:cs="Times New Roman"/>
          <w:b/>
          <w:sz w:val="20"/>
          <w:szCs w:val="20"/>
        </w:rPr>
        <w:t>……………………………………………1</w:t>
      </w:r>
      <w:r w:rsidR="002D3807" w:rsidRPr="002D3807">
        <w:rPr>
          <w:rFonts w:ascii="Times New Roman" w:hAnsi="Times New Roman" w:cs="Times New Roman"/>
          <w:b/>
          <w:sz w:val="20"/>
          <w:szCs w:val="20"/>
        </w:rPr>
        <w:t>0</w:t>
      </w:r>
    </w:p>
    <w:p w:rsidR="0071415F" w:rsidRPr="00A863A1" w:rsidRDefault="0071415F" w:rsidP="00E369D3">
      <w:pPr>
        <w:jc w:val="both"/>
        <w:rPr>
          <w:rFonts w:ascii="Times New Roman" w:hAnsi="Times New Roman" w:cs="Times New Roman"/>
          <w:b/>
          <w:sz w:val="20"/>
          <w:szCs w:val="20"/>
        </w:rPr>
      </w:pPr>
      <w:r w:rsidRPr="001871F6">
        <w:rPr>
          <w:rFonts w:ascii="Times New Roman" w:hAnsi="Times New Roman" w:cs="Times New Roman"/>
          <w:b/>
          <w:sz w:val="20"/>
          <w:szCs w:val="20"/>
          <w:lang w:val="en-US"/>
        </w:rPr>
        <w:t>V</w:t>
      </w:r>
      <w:r w:rsidR="000564CF">
        <w:rPr>
          <w:rFonts w:ascii="Times New Roman" w:hAnsi="Times New Roman" w:cs="Times New Roman"/>
          <w:b/>
          <w:sz w:val="20"/>
          <w:szCs w:val="20"/>
        </w:rPr>
        <w:t xml:space="preserve">. </w:t>
      </w:r>
      <w:r w:rsidRPr="001871F6">
        <w:rPr>
          <w:rFonts w:ascii="Times New Roman" w:hAnsi="Times New Roman" w:cs="Times New Roman"/>
          <w:b/>
          <w:sz w:val="20"/>
          <w:szCs w:val="20"/>
        </w:rPr>
        <w:t>Διοικητική Δικαιοσύνη</w:t>
      </w:r>
      <w:r w:rsidR="002D3807">
        <w:rPr>
          <w:rFonts w:ascii="Times New Roman" w:hAnsi="Times New Roman" w:cs="Times New Roman"/>
          <w:b/>
          <w:sz w:val="20"/>
          <w:szCs w:val="20"/>
        </w:rPr>
        <w:t>…………………………………………………………………………….1</w:t>
      </w:r>
      <w:r w:rsidR="002D3807" w:rsidRPr="00A863A1">
        <w:rPr>
          <w:rFonts w:ascii="Times New Roman" w:hAnsi="Times New Roman" w:cs="Times New Roman"/>
          <w:b/>
          <w:sz w:val="20"/>
          <w:szCs w:val="20"/>
        </w:rPr>
        <w:t>2</w:t>
      </w:r>
    </w:p>
    <w:p w:rsidR="0071415F" w:rsidRPr="00A863A1" w:rsidRDefault="0071415F" w:rsidP="00E369D3">
      <w:pPr>
        <w:jc w:val="both"/>
        <w:rPr>
          <w:rFonts w:ascii="Times New Roman" w:hAnsi="Times New Roman" w:cs="Times New Roman"/>
          <w:b/>
          <w:sz w:val="20"/>
          <w:szCs w:val="20"/>
        </w:rPr>
      </w:pPr>
      <w:r w:rsidRPr="001871F6">
        <w:rPr>
          <w:rFonts w:ascii="Times New Roman" w:hAnsi="Times New Roman" w:cs="Times New Roman"/>
          <w:b/>
          <w:sz w:val="20"/>
          <w:szCs w:val="20"/>
          <w:lang w:val="en-US"/>
        </w:rPr>
        <w:t>V</w:t>
      </w:r>
      <w:r w:rsidR="000564CF">
        <w:rPr>
          <w:rFonts w:ascii="Times New Roman" w:hAnsi="Times New Roman" w:cs="Times New Roman"/>
          <w:b/>
          <w:sz w:val="20"/>
          <w:szCs w:val="20"/>
        </w:rPr>
        <w:t xml:space="preserve">1. </w:t>
      </w:r>
      <w:r w:rsidRPr="001871F6">
        <w:rPr>
          <w:rFonts w:ascii="Times New Roman" w:hAnsi="Times New Roman" w:cs="Times New Roman"/>
          <w:b/>
          <w:sz w:val="20"/>
          <w:szCs w:val="20"/>
          <w:lang w:val="en-US"/>
        </w:rPr>
        <w:t>Administrative</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Tribunals</w:t>
      </w:r>
      <w:r w:rsidRPr="001871F6">
        <w:rPr>
          <w:rFonts w:ascii="Times New Roman" w:hAnsi="Times New Roman" w:cs="Times New Roman"/>
          <w:b/>
          <w:sz w:val="20"/>
          <w:szCs w:val="20"/>
        </w:rPr>
        <w:t xml:space="preserve"> </w:t>
      </w:r>
      <w:r w:rsidRPr="001871F6">
        <w:rPr>
          <w:rFonts w:ascii="Times New Roman" w:hAnsi="Times New Roman" w:cs="Times New Roman"/>
          <w:sz w:val="20"/>
          <w:szCs w:val="20"/>
        </w:rPr>
        <w:t>–</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Administrative</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Court</w:t>
      </w:r>
      <w:r w:rsidR="002D3807">
        <w:rPr>
          <w:rFonts w:ascii="Times New Roman" w:hAnsi="Times New Roman" w:cs="Times New Roman"/>
          <w:b/>
          <w:sz w:val="20"/>
          <w:szCs w:val="20"/>
        </w:rPr>
        <w:t>……………………………………………..1</w:t>
      </w:r>
      <w:r w:rsidR="002D3807" w:rsidRPr="00A863A1">
        <w:rPr>
          <w:rFonts w:ascii="Times New Roman" w:hAnsi="Times New Roman" w:cs="Times New Roman"/>
          <w:b/>
          <w:sz w:val="20"/>
          <w:szCs w:val="20"/>
        </w:rPr>
        <w:t>2</w:t>
      </w:r>
    </w:p>
    <w:p w:rsidR="0071415F" w:rsidRPr="000564CF" w:rsidRDefault="000564CF" w:rsidP="00E369D3">
      <w:pPr>
        <w:jc w:val="both"/>
        <w:rPr>
          <w:rFonts w:ascii="Times New Roman" w:hAnsi="Times New Roman" w:cs="Times New Roman"/>
          <w:b/>
          <w:sz w:val="20"/>
          <w:szCs w:val="20"/>
        </w:rPr>
      </w:pPr>
      <w:r>
        <w:rPr>
          <w:rFonts w:ascii="Times New Roman" w:hAnsi="Times New Roman" w:cs="Times New Roman"/>
          <w:b/>
          <w:sz w:val="20"/>
          <w:szCs w:val="20"/>
          <w:lang w:val="en-US"/>
        </w:rPr>
        <w:t>V</w:t>
      </w:r>
      <w:r w:rsidRPr="000564CF">
        <w:rPr>
          <w:rFonts w:ascii="Times New Roman" w:hAnsi="Times New Roman" w:cs="Times New Roman"/>
          <w:b/>
          <w:sz w:val="20"/>
          <w:szCs w:val="20"/>
        </w:rPr>
        <w:t xml:space="preserve">2. </w:t>
      </w:r>
      <w:r w:rsidR="0071415F" w:rsidRPr="001871F6">
        <w:rPr>
          <w:rFonts w:ascii="Times New Roman" w:hAnsi="Times New Roman" w:cs="Times New Roman"/>
          <w:b/>
          <w:sz w:val="20"/>
          <w:szCs w:val="20"/>
          <w:lang w:val="en-US"/>
        </w:rPr>
        <w:t>Application</w:t>
      </w:r>
      <w:r w:rsidR="0071415F" w:rsidRPr="000564CF">
        <w:rPr>
          <w:rFonts w:ascii="Times New Roman" w:hAnsi="Times New Roman" w:cs="Times New Roman"/>
          <w:b/>
          <w:sz w:val="20"/>
          <w:szCs w:val="20"/>
        </w:rPr>
        <w:t xml:space="preserve"> </w:t>
      </w:r>
      <w:r w:rsidR="0071415F" w:rsidRPr="001871F6">
        <w:rPr>
          <w:rFonts w:ascii="Times New Roman" w:hAnsi="Times New Roman" w:cs="Times New Roman"/>
          <w:b/>
          <w:sz w:val="20"/>
          <w:szCs w:val="20"/>
          <w:lang w:val="en-US"/>
        </w:rPr>
        <w:t>for</w:t>
      </w:r>
      <w:r w:rsidR="0071415F" w:rsidRPr="000564CF">
        <w:rPr>
          <w:rFonts w:ascii="Times New Roman" w:hAnsi="Times New Roman" w:cs="Times New Roman"/>
          <w:b/>
          <w:sz w:val="20"/>
          <w:szCs w:val="20"/>
        </w:rPr>
        <w:t xml:space="preserve"> </w:t>
      </w:r>
      <w:r w:rsidR="0071415F" w:rsidRPr="001871F6">
        <w:rPr>
          <w:rFonts w:ascii="Times New Roman" w:hAnsi="Times New Roman" w:cs="Times New Roman"/>
          <w:b/>
          <w:sz w:val="20"/>
          <w:szCs w:val="20"/>
          <w:lang w:val="en-US"/>
        </w:rPr>
        <w:t>Judicial</w:t>
      </w:r>
      <w:r w:rsidR="0071415F" w:rsidRPr="000564CF">
        <w:rPr>
          <w:rFonts w:ascii="Times New Roman" w:hAnsi="Times New Roman" w:cs="Times New Roman"/>
          <w:b/>
          <w:sz w:val="20"/>
          <w:szCs w:val="20"/>
        </w:rPr>
        <w:t xml:space="preserve"> </w:t>
      </w:r>
      <w:r w:rsidR="0071415F" w:rsidRPr="001871F6">
        <w:rPr>
          <w:rFonts w:ascii="Times New Roman" w:hAnsi="Times New Roman" w:cs="Times New Roman"/>
          <w:b/>
          <w:sz w:val="20"/>
          <w:szCs w:val="20"/>
          <w:lang w:val="en-US"/>
        </w:rPr>
        <w:t>Review</w:t>
      </w:r>
      <w:r w:rsidRPr="000564CF">
        <w:rPr>
          <w:rFonts w:ascii="Times New Roman" w:hAnsi="Times New Roman" w:cs="Times New Roman"/>
          <w:b/>
          <w:sz w:val="20"/>
          <w:szCs w:val="20"/>
        </w:rPr>
        <w:t>………………</w:t>
      </w:r>
      <w:r>
        <w:rPr>
          <w:rFonts w:ascii="Times New Roman" w:hAnsi="Times New Roman" w:cs="Times New Roman"/>
          <w:b/>
          <w:sz w:val="20"/>
          <w:szCs w:val="20"/>
        </w:rPr>
        <w:t>………………………………………………….15</w:t>
      </w:r>
    </w:p>
    <w:p w:rsidR="0071415F" w:rsidRPr="000564CF" w:rsidRDefault="0071415F" w:rsidP="00E369D3">
      <w:pPr>
        <w:jc w:val="both"/>
        <w:rPr>
          <w:rFonts w:ascii="Times New Roman" w:hAnsi="Times New Roman" w:cs="Times New Roman"/>
          <w:b/>
          <w:sz w:val="20"/>
          <w:szCs w:val="20"/>
        </w:rPr>
      </w:pPr>
      <w:r w:rsidRPr="001871F6">
        <w:rPr>
          <w:rFonts w:ascii="Times New Roman" w:hAnsi="Times New Roman" w:cs="Times New Roman"/>
          <w:b/>
          <w:sz w:val="20"/>
          <w:szCs w:val="20"/>
          <w:lang w:val="en-US"/>
        </w:rPr>
        <w:t>V</w:t>
      </w:r>
      <w:r w:rsidRPr="000564CF">
        <w:rPr>
          <w:rFonts w:ascii="Times New Roman" w:hAnsi="Times New Roman" w:cs="Times New Roman"/>
          <w:b/>
          <w:sz w:val="20"/>
          <w:szCs w:val="20"/>
        </w:rPr>
        <w:t>2</w:t>
      </w:r>
      <w:r w:rsidRPr="001871F6">
        <w:rPr>
          <w:rFonts w:ascii="Times New Roman" w:hAnsi="Times New Roman" w:cs="Times New Roman"/>
          <w:b/>
          <w:sz w:val="20"/>
          <w:szCs w:val="20"/>
          <w:lang w:val="en-US"/>
        </w:rPr>
        <w:t>i</w:t>
      </w:r>
      <w:r w:rsidR="000564CF" w:rsidRPr="000564CF">
        <w:rPr>
          <w:rFonts w:ascii="Times New Roman" w:hAnsi="Times New Roman" w:cs="Times New Roman"/>
          <w:b/>
          <w:sz w:val="20"/>
          <w:szCs w:val="20"/>
        </w:rPr>
        <w:t xml:space="preserve">. </w:t>
      </w:r>
      <w:r w:rsidRPr="001871F6">
        <w:rPr>
          <w:rFonts w:ascii="Times New Roman" w:hAnsi="Times New Roman" w:cs="Times New Roman"/>
          <w:b/>
          <w:sz w:val="20"/>
          <w:szCs w:val="20"/>
        </w:rPr>
        <w:t>Διαμόρφωση</w:t>
      </w:r>
      <w:r w:rsidRPr="000564CF">
        <w:rPr>
          <w:rFonts w:ascii="Times New Roman" w:hAnsi="Times New Roman" w:cs="Times New Roman"/>
          <w:b/>
          <w:sz w:val="20"/>
          <w:szCs w:val="20"/>
        </w:rPr>
        <w:t xml:space="preserve"> – </w:t>
      </w:r>
      <w:r w:rsidRPr="001871F6">
        <w:rPr>
          <w:rFonts w:ascii="Times New Roman" w:hAnsi="Times New Roman" w:cs="Times New Roman"/>
          <w:b/>
          <w:sz w:val="20"/>
          <w:szCs w:val="20"/>
        </w:rPr>
        <w:t>Θεμελίωση</w:t>
      </w:r>
      <w:r w:rsidR="000564CF">
        <w:rPr>
          <w:rFonts w:ascii="Times New Roman" w:hAnsi="Times New Roman" w:cs="Times New Roman"/>
          <w:b/>
          <w:sz w:val="20"/>
          <w:szCs w:val="20"/>
        </w:rPr>
        <w:t>………………………………………………………………………15</w:t>
      </w:r>
    </w:p>
    <w:p w:rsidR="0071415F" w:rsidRPr="000564CF" w:rsidRDefault="0071415F" w:rsidP="00E369D3">
      <w:pPr>
        <w:jc w:val="both"/>
        <w:rPr>
          <w:rFonts w:ascii="Times New Roman" w:hAnsi="Times New Roman" w:cs="Times New Roman"/>
          <w:b/>
          <w:sz w:val="20"/>
          <w:szCs w:val="20"/>
          <w:lang w:val="en-US"/>
        </w:rPr>
      </w:pPr>
      <w:r w:rsidRPr="001871F6">
        <w:rPr>
          <w:rFonts w:ascii="Times New Roman" w:hAnsi="Times New Roman" w:cs="Times New Roman"/>
          <w:b/>
          <w:sz w:val="20"/>
          <w:szCs w:val="20"/>
          <w:lang w:val="en-US"/>
        </w:rPr>
        <w:t>V</w:t>
      </w:r>
      <w:r w:rsidRPr="000564CF">
        <w:rPr>
          <w:rFonts w:ascii="Times New Roman" w:hAnsi="Times New Roman" w:cs="Times New Roman"/>
          <w:b/>
          <w:sz w:val="20"/>
          <w:szCs w:val="20"/>
        </w:rPr>
        <w:t>2</w:t>
      </w:r>
      <w:r w:rsidRPr="001871F6">
        <w:rPr>
          <w:rFonts w:ascii="Times New Roman" w:hAnsi="Times New Roman" w:cs="Times New Roman"/>
          <w:b/>
          <w:sz w:val="20"/>
          <w:szCs w:val="20"/>
          <w:lang w:val="en-US"/>
        </w:rPr>
        <w:t>ii</w:t>
      </w:r>
      <w:r w:rsidR="000564CF" w:rsidRPr="000564CF">
        <w:rPr>
          <w:rFonts w:ascii="Times New Roman" w:hAnsi="Times New Roman" w:cs="Times New Roman"/>
          <w:b/>
          <w:sz w:val="20"/>
          <w:szCs w:val="20"/>
        </w:rPr>
        <w:t xml:space="preserve">. </w:t>
      </w:r>
      <w:r w:rsidRPr="001871F6">
        <w:rPr>
          <w:rFonts w:ascii="Times New Roman" w:hAnsi="Times New Roman" w:cs="Times New Roman"/>
          <w:b/>
          <w:sz w:val="20"/>
          <w:szCs w:val="20"/>
        </w:rPr>
        <w:t>Βάσεις</w:t>
      </w:r>
      <w:r w:rsidRPr="0071415F">
        <w:rPr>
          <w:rFonts w:ascii="Times New Roman" w:hAnsi="Times New Roman" w:cs="Times New Roman"/>
          <w:b/>
          <w:sz w:val="20"/>
          <w:szCs w:val="20"/>
          <w:lang w:val="en-US"/>
        </w:rPr>
        <w:t xml:space="preserve"> </w:t>
      </w:r>
      <w:r w:rsidRPr="001871F6">
        <w:rPr>
          <w:rFonts w:ascii="Times New Roman" w:hAnsi="Times New Roman" w:cs="Times New Roman"/>
          <w:b/>
          <w:sz w:val="20"/>
          <w:szCs w:val="20"/>
        </w:rPr>
        <w:t>της</w:t>
      </w:r>
      <w:r w:rsidRPr="0071415F">
        <w:rPr>
          <w:rFonts w:ascii="Times New Roman" w:hAnsi="Times New Roman" w:cs="Times New Roman"/>
          <w:sz w:val="20"/>
          <w:szCs w:val="20"/>
          <w:lang w:val="en-US"/>
        </w:rPr>
        <w:t xml:space="preserve"> </w:t>
      </w:r>
      <w:r w:rsidRPr="001871F6">
        <w:rPr>
          <w:rFonts w:ascii="Times New Roman" w:hAnsi="Times New Roman" w:cs="Times New Roman"/>
          <w:b/>
          <w:sz w:val="20"/>
          <w:szCs w:val="20"/>
          <w:lang w:val="en-US"/>
        </w:rPr>
        <w:t>Application</w:t>
      </w:r>
      <w:r w:rsidRPr="0071415F">
        <w:rPr>
          <w:rFonts w:ascii="Times New Roman" w:hAnsi="Times New Roman" w:cs="Times New Roman"/>
          <w:b/>
          <w:sz w:val="20"/>
          <w:szCs w:val="20"/>
          <w:lang w:val="en-US"/>
        </w:rPr>
        <w:t xml:space="preserve"> </w:t>
      </w:r>
      <w:r w:rsidRPr="001871F6">
        <w:rPr>
          <w:rFonts w:ascii="Times New Roman" w:hAnsi="Times New Roman" w:cs="Times New Roman"/>
          <w:b/>
          <w:sz w:val="20"/>
          <w:szCs w:val="20"/>
          <w:lang w:val="en-US"/>
        </w:rPr>
        <w:t>for</w:t>
      </w:r>
      <w:r w:rsidRPr="0071415F">
        <w:rPr>
          <w:rFonts w:ascii="Times New Roman" w:hAnsi="Times New Roman" w:cs="Times New Roman"/>
          <w:b/>
          <w:sz w:val="20"/>
          <w:szCs w:val="20"/>
          <w:lang w:val="en-US"/>
        </w:rPr>
        <w:t xml:space="preserve"> </w:t>
      </w:r>
      <w:r w:rsidRPr="001871F6">
        <w:rPr>
          <w:rFonts w:ascii="Times New Roman" w:hAnsi="Times New Roman" w:cs="Times New Roman"/>
          <w:b/>
          <w:sz w:val="20"/>
          <w:szCs w:val="20"/>
          <w:lang w:val="en-US"/>
        </w:rPr>
        <w:t>Judicial</w:t>
      </w:r>
      <w:r w:rsidRPr="0071415F">
        <w:rPr>
          <w:rFonts w:ascii="Times New Roman" w:hAnsi="Times New Roman" w:cs="Times New Roman"/>
          <w:b/>
          <w:sz w:val="20"/>
          <w:szCs w:val="20"/>
          <w:lang w:val="en-US"/>
        </w:rPr>
        <w:t xml:space="preserve"> </w:t>
      </w:r>
      <w:r w:rsidRPr="001871F6">
        <w:rPr>
          <w:rFonts w:ascii="Times New Roman" w:hAnsi="Times New Roman" w:cs="Times New Roman"/>
          <w:b/>
          <w:sz w:val="20"/>
          <w:szCs w:val="20"/>
          <w:lang w:val="en-US"/>
        </w:rPr>
        <w:t>Review</w:t>
      </w:r>
      <w:r w:rsidRPr="0071415F">
        <w:rPr>
          <w:rFonts w:ascii="Times New Roman" w:hAnsi="Times New Roman" w:cs="Times New Roman"/>
          <w:b/>
          <w:sz w:val="20"/>
          <w:szCs w:val="20"/>
          <w:lang w:val="en-US"/>
        </w:rPr>
        <w:t xml:space="preserve"> </w:t>
      </w:r>
      <w:r>
        <w:rPr>
          <w:rFonts w:ascii="Times New Roman" w:hAnsi="Times New Roman" w:cs="Times New Roman"/>
          <w:b/>
          <w:sz w:val="20"/>
          <w:szCs w:val="20"/>
          <w:lang w:val="en-US"/>
        </w:rPr>
        <w:t>–</w:t>
      </w:r>
      <w:r w:rsidRPr="0071415F">
        <w:rPr>
          <w:rFonts w:ascii="Times New Roman" w:hAnsi="Times New Roman" w:cs="Times New Roman"/>
          <w:b/>
          <w:sz w:val="20"/>
          <w:szCs w:val="20"/>
          <w:lang w:val="en-US"/>
        </w:rPr>
        <w:t xml:space="preserve"> </w:t>
      </w:r>
      <w:r>
        <w:rPr>
          <w:rFonts w:ascii="Times New Roman" w:hAnsi="Times New Roman" w:cs="Times New Roman"/>
          <w:b/>
          <w:sz w:val="20"/>
          <w:szCs w:val="20"/>
        </w:rPr>
        <w:t>Διαδικασία</w:t>
      </w:r>
      <w:r w:rsidR="000564CF">
        <w:rPr>
          <w:rFonts w:ascii="Times New Roman" w:hAnsi="Times New Roman" w:cs="Times New Roman"/>
          <w:b/>
          <w:sz w:val="20"/>
          <w:szCs w:val="20"/>
          <w:lang w:val="en-US"/>
        </w:rPr>
        <w:t>…………………………………</w:t>
      </w:r>
      <w:r w:rsidR="000564CF" w:rsidRPr="000564CF">
        <w:rPr>
          <w:rFonts w:ascii="Times New Roman" w:hAnsi="Times New Roman" w:cs="Times New Roman"/>
          <w:b/>
          <w:sz w:val="20"/>
          <w:szCs w:val="20"/>
          <w:lang w:val="en-US"/>
        </w:rPr>
        <w:t>...17</w:t>
      </w:r>
    </w:p>
    <w:p w:rsidR="0071415F" w:rsidRDefault="0071415F" w:rsidP="00E369D3">
      <w:pPr>
        <w:jc w:val="both"/>
        <w:rPr>
          <w:rFonts w:ascii="Times New Roman" w:hAnsi="Times New Roman" w:cs="Times New Roman"/>
          <w:b/>
          <w:sz w:val="20"/>
          <w:szCs w:val="20"/>
        </w:rPr>
      </w:pPr>
      <w:r w:rsidRPr="005A0577">
        <w:rPr>
          <w:rFonts w:ascii="Times New Roman" w:hAnsi="Times New Roman" w:cs="Times New Roman"/>
          <w:b/>
          <w:sz w:val="20"/>
          <w:szCs w:val="20"/>
          <w:lang w:val="en-US"/>
        </w:rPr>
        <w:t>VI</w:t>
      </w:r>
      <w:r w:rsidR="000564CF">
        <w:rPr>
          <w:rFonts w:ascii="Times New Roman" w:hAnsi="Times New Roman" w:cs="Times New Roman"/>
          <w:b/>
          <w:sz w:val="20"/>
          <w:szCs w:val="20"/>
        </w:rPr>
        <w:t xml:space="preserve">. </w:t>
      </w:r>
      <w:r w:rsidR="00E00E8C">
        <w:rPr>
          <w:rFonts w:ascii="Times New Roman" w:hAnsi="Times New Roman" w:cs="Times New Roman"/>
          <w:b/>
          <w:sz w:val="20"/>
          <w:szCs w:val="20"/>
        </w:rPr>
        <w:t>Αρχές του Δ</w:t>
      </w:r>
      <w:r w:rsidRPr="005A0577">
        <w:rPr>
          <w:rFonts w:ascii="Times New Roman" w:hAnsi="Times New Roman" w:cs="Times New Roman"/>
          <w:b/>
          <w:sz w:val="20"/>
          <w:szCs w:val="20"/>
        </w:rPr>
        <w:t>ιοικητικού Δικαίου</w:t>
      </w:r>
      <w:r w:rsidR="000564CF">
        <w:rPr>
          <w:rFonts w:ascii="Times New Roman" w:hAnsi="Times New Roman" w:cs="Times New Roman"/>
          <w:b/>
          <w:sz w:val="20"/>
          <w:szCs w:val="20"/>
        </w:rPr>
        <w:t>…………………………………………………………………22</w:t>
      </w:r>
    </w:p>
    <w:p w:rsidR="0071415F" w:rsidRDefault="0071415F" w:rsidP="00E369D3">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lang w:val="en-US"/>
        </w:rPr>
        <w:t>VI</w:t>
      </w:r>
      <w:r w:rsidR="000564CF">
        <w:rPr>
          <w:rFonts w:ascii="Times New Roman" w:hAnsi="Times New Roman" w:cs="Times New Roman"/>
          <w:b/>
          <w:color w:val="000000" w:themeColor="text1"/>
          <w:sz w:val="20"/>
          <w:szCs w:val="20"/>
        </w:rPr>
        <w:t xml:space="preserve">1. </w:t>
      </w:r>
      <w:r w:rsidRPr="0011220C">
        <w:rPr>
          <w:rFonts w:ascii="Times New Roman" w:hAnsi="Times New Roman" w:cs="Times New Roman"/>
          <w:b/>
          <w:color w:val="000000" w:themeColor="text1"/>
          <w:sz w:val="20"/>
          <w:szCs w:val="20"/>
        </w:rPr>
        <w:t>Αρχή της</w:t>
      </w:r>
      <w:r>
        <w:rPr>
          <w:rFonts w:ascii="Times New Roman" w:hAnsi="Times New Roman" w:cs="Times New Roman"/>
          <w:b/>
          <w:color w:val="000000" w:themeColor="text1"/>
          <w:sz w:val="20"/>
          <w:szCs w:val="20"/>
        </w:rPr>
        <w:t xml:space="preserve"> Δικαιολογημένης Ε</w:t>
      </w:r>
      <w:r w:rsidRPr="0011220C">
        <w:rPr>
          <w:rFonts w:ascii="Times New Roman" w:hAnsi="Times New Roman" w:cs="Times New Roman"/>
          <w:b/>
          <w:color w:val="000000" w:themeColor="text1"/>
          <w:sz w:val="20"/>
          <w:szCs w:val="20"/>
        </w:rPr>
        <w:t>μπιστοσύνης του Ιδιώτη</w:t>
      </w:r>
      <w:r w:rsidR="000564CF">
        <w:rPr>
          <w:rFonts w:ascii="Times New Roman" w:hAnsi="Times New Roman" w:cs="Times New Roman"/>
          <w:b/>
          <w:color w:val="000000" w:themeColor="text1"/>
          <w:sz w:val="20"/>
          <w:szCs w:val="20"/>
        </w:rPr>
        <w:t>………………………………………22</w:t>
      </w:r>
    </w:p>
    <w:p w:rsidR="0071415F" w:rsidRDefault="0071415F" w:rsidP="00E369D3">
      <w:pPr>
        <w:jc w:val="both"/>
        <w:rPr>
          <w:rFonts w:ascii="Times New Roman" w:hAnsi="Times New Roman" w:cs="Times New Roman"/>
          <w:b/>
          <w:sz w:val="20"/>
          <w:szCs w:val="20"/>
        </w:rPr>
      </w:pPr>
      <w:r>
        <w:rPr>
          <w:rFonts w:ascii="Times New Roman" w:hAnsi="Times New Roman" w:cs="Times New Roman"/>
          <w:b/>
          <w:sz w:val="20"/>
          <w:szCs w:val="20"/>
          <w:lang w:val="en-US"/>
        </w:rPr>
        <w:t>VI</w:t>
      </w:r>
      <w:r w:rsidR="000564CF">
        <w:rPr>
          <w:rFonts w:ascii="Times New Roman" w:hAnsi="Times New Roman" w:cs="Times New Roman"/>
          <w:b/>
          <w:sz w:val="20"/>
          <w:szCs w:val="20"/>
        </w:rPr>
        <w:t xml:space="preserve">2. </w:t>
      </w:r>
      <w:r w:rsidRPr="00B243B1">
        <w:rPr>
          <w:rFonts w:ascii="Times New Roman" w:hAnsi="Times New Roman" w:cs="Times New Roman"/>
          <w:b/>
          <w:sz w:val="20"/>
          <w:szCs w:val="20"/>
        </w:rPr>
        <w:t>Αρχή της Αναλογικότητας</w:t>
      </w:r>
      <w:r w:rsidR="000564CF">
        <w:rPr>
          <w:rFonts w:ascii="Times New Roman" w:hAnsi="Times New Roman" w:cs="Times New Roman"/>
          <w:b/>
          <w:sz w:val="20"/>
          <w:szCs w:val="20"/>
        </w:rPr>
        <w:t>………………………………………………………………………22</w:t>
      </w:r>
    </w:p>
    <w:p w:rsidR="000564CF" w:rsidRDefault="000564CF" w:rsidP="00E369D3">
      <w:pPr>
        <w:jc w:val="both"/>
        <w:rPr>
          <w:rFonts w:ascii="Times New Roman" w:hAnsi="Times New Roman" w:cs="Times New Roman"/>
          <w:b/>
          <w:sz w:val="20"/>
          <w:szCs w:val="20"/>
        </w:rPr>
      </w:pPr>
      <w:r>
        <w:rPr>
          <w:rFonts w:ascii="Times New Roman" w:hAnsi="Times New Roman" w:cs="Times New Roman"/>
          <w:b/>
          <w:sz w:val="20"/>
          <w:szCs w:val="20"/>
          <w:lang w:val="en-US"/>
        </w:rPr>
        <w:t>VI</w:t>
      </w:r>
      <w:r>
        <w:rPr>
          <w:rFonts w:ascii="Times New Roman" w:hAnsi="Times New Roman" w:cs="Times New Roman"/>
          <w:b/>
          <w:sz w:val="20"/>
          <w:szCs w:val="20"/>
        </w:rPr>
        <w:t xml:space="preserve">3. </w:t>
      </w:r>
      <w:r w:rsidRPr="00BE0F8E">
        <w:rPr>
          <w:rFonts w:ascii="Times New Roman" w:hAnsi="Times New Roman" w:cs="Times New Roman"/>
          <w:b/>
          <w:sz w:val="20"/>
          <w:szCs w:val="20"/>
        </w:rPr>
        <w:t>Αρχή της Αιτιολογίας των Διοικητικών Πράξεων</w:t>
      </w:r>
      <w:r>
        <w:rPr>
          <w:rFonts w:ascii="Times New Roman" w:hAnsi="Times New Roman" w:cs="Times New Roman"/>
          <w:b/>
          <w:sz w:val="20"/>
          <w:szCs w:val="20"/>
        </w:rPr>
        <w:t>………………………………………….....23</w:t>
      </w:r>
    </w:p>
    <w:p w:rsidR="000564CF" w:rsidRPr="00A863A1" w:rsidRDefault="00502255" w:rsidP="00E369D3">
      <w:pPr>
        <w:jc w:val="both"/>
        <w:rPr>
          <w:rFonts w:ascii="Times New Roman" w:hAnsi="Times New Roman" w:cs="Times New Roman"/>
          <w:b/>
          <w:sz w:val="20"/>
          <w:szCs w:val="20"/>
        </w:rPr>
      </w:pPr>
      <w:r w:rsidRPr="008E425C">
        <w:rPr>
          <w:rFonts w:ascii="Times New Roman" w:hAnsi="Times New Roman" w:cs="Times New Roman"/>
          <w:b/>
          <w:sz w:val="20"/>
          <w:szCs w:val="20"/>
          <w:lang w:val="de-DE"/>
        </w:rPr>
        <w:t>VII</w:t>
      </w:r>
      <w:r w:rsidRPr="008E425C">
        <w:rPr>
          <w:rFonts w:ascii="Times New Roman" w:hAnsi="Times New Roman" w:cs="Times New Roman"/>
          <w:b/>
          <w:sz w:val="20"/>
          <w:szCs w:val="20"/>
        </w:rPr>
        <w:t xml:space="preserve">: </w:t>
      </w:r>
      <w:r w:rsidR="000564CF" w:rsidRPr="008E425C">
        <w:rPr>
          <w:rFonts w:ascii="Times New Roman" w:hAnsi="Times New Roman" w:cs="Times New Roman"/>
          <w:b/>
          <w:sz w:val="20"/>
          <w:szCs w:val="20"/>
        </w:rPr>
        <w:t>Συμπέρασμα……………………………………………………………………………………</w:t>
      </w:r>
      <w:r w:rsidR="002D3807">
        <w:rPr>
          <w:rFonts w:ascii="Times New Roman" w:hAnsi="Times New Roman" w:cs="Times New Roman"/>
          <w:b/>
          <w:sz w:val="20"/>
          <w:szCs w:val="20"/>
        </w:rPr>
        <w:t>...2</w:t>
      </w:r>
      <w:r w:rsidR="002D3807" w:rsidRPr="00A863A1">
        <w:rPr>
          <w:rFonts w:ascii="Times New Roman" w:hAnsi="Times New Roman" w:cs="Times New Roman"/>
          <w:b/>
          <w:sz w:val="20"/>
          <w:szCs w:val="20"/>
        </w:rPr>
        <w:t>4</w:t>
      </w:r>
    </w:p>
    <w:p w:rsidR="000564CF" w:rsidRPr="00A863A1" w:rsidRDefault="000564CF" w:rsidP="00E369D3">
      <w:pPr>
        <w:jc w:val="both"/>
        <w:rPr>
          <w:rFonts w:ascii="Times New Roman" w:hAnsi="Times New Roman" w:cs="Times New Roman"/>
          <w:b/>
          <w:sz w:val="20"/>
          <w:szCs w:val="20"/>
        </w:rPr>
      </w:pPr>
      <w:r w:rsidRPr="008E425C">
        <w:rPr>
          <w:rFonts w:ascii="Times New Roman" w:hAnsi="Times New Roman" w:cs="Times New Roman"/>
          <w:b/>
          <w:sz w:val="20"/>
          <w:szCs w:val="20"/>
        </w:rPr>
        <w:t>Βιβλιογραφία</w:t>
      </w:r>
      <w:r>
        <w:rPr>
          <w:rFonts w:ascii="Times New Roman" w:hAnsi="Times New Roman" w:cs="Times New Roman"/>
          <w:b/>
          <w:sz w:val="20"/>
          <w:szCs w:val="20"/>
        </w:rPr>
        <w:t>…………………………………………………………………………………………</w:t>
      </w:r>
      <w:r w:rsidR="002D3807">
        <w:rPr>
          <w:rFonts w:ascii="Times New Roman" w:hAnsi="Times New Roman" w:cs="Times New Roman"/>
          <w:b/>
          <w:sz w:val="20"/>
          <w:szCs w:val="20"/>
        </w:rPr>
        <w:t>..2</w:t>
      </w:r>
      <w:r w:rsidR="005F12D2" w:rsidRPr="00A863A1">
        <w:rPr>
          <w:rFonts w:ascii="Times New Roman" w:hAnsi="Times New Roman" w:cs="Times New Roman"/>
          <w:b/>
          <w:sz w:val="20"/>
          <w:szCs w:val="20"/>
        </w:rPr>
        <w:t>6</w:t>
      </w:r>
    </w:p>
    <w:p w:rsidR="000564CF" w:rsidRDefault="000564CF" w:rsidP="00E369D3">
      <w:pPr>
        <w:jc w:val="both"/>
        <w:rPr>
          <w:rFonts w:ascii="Times New Roman" w:hAnsi="Times New Roman" w:cs="Times New Roman"/>
          <w:b/>
          <w:sz w:val="20"/>
          <w:szCs w:val="20"/>
        </w:rPr>
      </w:pPr>
    </w:p>
    <w:p w:rsidR="0071415F" w:rsidRDefault="0071415F" w:rsidP="00E369D3">
      <w:pPr>
        <w:jc w:val="both"/>
        <w:rPr>
          <w:rFonts w:ascii="Times New Roman" w:hAnsi="Times New Roman" w:cs="Times New Roman"/>
          <w:b/>
          <w:color w:val="000000" w:themeColor="text1"/>
          <w:sz w:val="20"/>
          <w:szCs w:val="20"/>
        </w:rPr>
      </w:pPr>
    </w:p>
    <w:p w:rsidR="0071415F" w:rsidRPr="005A0577" w:rsidRDefault="0071415F" w:rsidP="0071415F">
      <w:pPr>
        <w:jc w:val="both"/>
        <w:rPr>
          <w:rFonts w:ascii="Times New Roman" w:hAnsi="Times New Roman" w:cs="Times New Roman"/>
          <w:b/>
          <w:sz w:val="20"/>
          <w:szCs w:val="20"/>
        </w:rPr>
      </w:pPr>
    </w:p>
    <w:p w:rsidR="0071415F" w:rsidRPr="0071415F" w:rsidRDefault="0071415F" w:rsidP="0071415F">
      <w:pPr>
        <w:jc w:val="both"/>
        <w:rPr>
          <w:rFonts w:ascii="Times New Roman" w:hAnsi="Times New Roman" w:cs="Times New Roman"/>
          <w:b/>
          <w:sz w:val="20"/>
          <w:szCs w:val="20"/>
        </w:rPr>
      </w:pPr>
    </w:p>
    <w:p w:rsidR="00E00E8C" w:rsidRDefault="00E00E8C" w:rsidP="00E00E8C">
      <w:pPr>
        <w:tabs>
          <w:tab w:val="right" w:pos="8306"/>
        </w:tabs>
        <w:rPr>
          <w:rFonts w:ascii="Times New Roman" w:hAnsi="Times New Roman" w:cs="Times New Roman"/>
          <w:b/>
          <w:sz w:val="20"/>
          <w:szCs w:val="20"/>
        </w:rPr>
      </w:pPr>
    </w:p>
    <w:p w:rsidR="000B39F0" w:rsidRDefault="000B39F0" w:rsidP="00E00E8C">
      <w:pPr>
        <w:tabs>
          <w:tab w:val="right" w:pos="8306"/>
        </w:tabs>
        <w:jc w:val="center"/>
        <w:rPr>
          <w:rFonts w:ascii="Times New Roman" w:hAnsi="Times New Roman" w:cs="Times New Roman"/>
          <w:b/>
          <w:sz w:val="24"/>
          <w:szCs w:val="24"/>
        </w:rPr>
      </w:pPr>
    </w:p>
    <w:p w:rsidR="00D03955" w:rsidRDefault="005A0577" w:rsidP="00E00E8C">
      <w:pPr>
        <w:tabs>
          <w:tab w:val="right" w:pos="8306"/>
        </w:tabs>
        <w:jc w:val="center"/>
        <w:rPr>
          <w:rFonts w:ascii="Times New Roman" w:hAnsi="Times New Roman" w:cs="Times New Roman"/>
          <w:b/>
          <w:sz w:val="24"/>
          <w:szCs w:val="24"/>
        </w:rPr>
      </w:pPr>
      <w:r>
        <w:rPr>
          <w:rFonts w:ascii="Times New Roman" w:hAnsi="Times New Roman" w:cs="Times New Roman"/>
          <w:b/>
          <w:sz w:val="24"/>
          <w:szCs w:val="24"/>
        </w:rPr>
        <w:lastRenderedPageBreak/>
        <w:t>Αγγλικό Σ</w:t>
      </w:r>
      <w:r w:rsidR="00ED637C" w:rsidRPr="00ED637C">
        <w:rPr>
          <w:rFonts w:ascii="Times New Roman" w:hAnsi="Times New Roman" w:cs="Times New Roman"/>
          <w:b/>
          <w:sz w:val="24"/>
          <w:szCs w:val="24"/>
        </w:rPr>
        <w:t xml:space="preserve">ύστημα </w:t>
      </w:r>
      <w:r>
        <w:rPr>
          <w:rFonts w:ascii="Times New Roman" w:hAnsi="Times New Roman" w:cs="Times New Roman"/>
          <w:b/>
          <w:sz w:val="24"/>
          <w:szCs w:val="24"/>
        </w:rPr>
        <w:t>Ενιαίας Δ</w:t>
      </w:r>
      <w:r w:rsidR="00ED637C">
        <w:rPr>
          <w:rFonts w:ascii="Times New Roman" w:hAnsi="Times New Roman" w:cs="Times New Roman"/>
          <w:b/>
          <w:sz w:val="24"/>
          <w:szCs w:val="24"/>
        </w:rPr>
        <w:t>ικαιοδοσίας:</w:t>
      </w:r>
    </w:p>
    <w:p w:rsidR="00ED637C" w:rsidRDefault="00ED637C" w:rsidP="00E00E8C">
      <w:pPr>
        <w:tabs>
          <w:tab w:val="right" w:pos="8306"/>
        </w:tabs>
        <w:jc w:val="center"/>
        <w:rPr>
          <w:rFonts w:ascii="Times New Roman" w:hAnsi="Times New Roman" w:cs="Times New Roman"/>
          <w:b/>
          <w:sz w:val="24"/>
          <w:szCs w:val="24"/>
        </w:rPr>
      </w:pPr>
      <w:r>
        <w:rPr>
          <w:rFonts w:ascii="Times New Roman" w:hAnsi="Times New Roman" w:cs="Times New Roman"/>
          <w:b/>
          <w:sz w:val="24"/>
          <w:szCs w:val="24"/>
        </w:rPr>
        <w:t>Προσεγγίζοντας τις</w:t>
      </w:r>
      <w:r w:rsidR="005A0577">
        <w:rPr>
          <w:rFonts w:ascii="Times New Roman" w:hAnsi="Times New Roman" w:cs="Times New Roman"/>
          <w:b/>
          <w:sz w:val="24"/>
          <w:szCs w:val="24"/>
        </w:rPr>
        <w:t xml:space="preserve"> Η</w:t>
      </w:r>
      <w:r>
        <w:rPr>
          <w:rFonts w:ascii="Times New Roman" w:hAnsi="Times New Roman" w:cs="Times New Roman"/>
          <w:b/>
          <w:sz w:val="24"/>
          <w:szCs w:val="24"/>
        </w:rPr>
        <w:t>πειρω</w:t>
      </w:r>
      <w:r w:rsidR="005A0577">
        <w:rPr>
          <w:rFonts w:ascii="Times New Roman" w:hAnsi="Times New Roman" w:cs="Times New Roman"/>
          <w:b/>
          <w:sz w:val="24"/>
          <w:szCs w:val="24"/>
        </w:rPr>
        <w:t>τικές Δομές Διοικητικού Δ</w:t>
      </w:r>
      <w:r>
        <w:rPr>
          <w:rFonts w:ascii="Times New Roman" w:hAnsi="Times New Roman" w:cs="Times New Roman"/>
          <w:b/>
          <w:sz w:val="24"/>
          <w:szCs w:val="24"/>
        </w:rPr>
        <w:t>ικαίου</w:t>
      </w:r>
    </w:p>
    <w:p w:rsidR="00ED637C" w:rsidRDefault="005A0577" w:rsidP="00E00E8C">
      <w:pPr>
        <w:tabs>
          <w:tab w:val="right" w:pos="8306"/>
        </w:tabs>
        <w:jc w:val="center"/>
        <w:rPr>
          <w:rFonts w:ascii="Times New Roman" w:hAnsi="Times New Roman" w:cs="Times New Roman"/>
          <w:b/>
          <w:sz w:val="24"/>
          <w:szCs w:val="24"/>
        </w:rPr>
      </w:pPr>
      <w:r>
        <w:rPr>
          <w:rFonts w:ascii="Times New Roman" w:hAnsi="Times New Roman" w:cs="Times New Roman"/>
          <w:b/>
          <w:sz w:val="24"/>
          <w:szCs w:val="24"/>
        </w:rPr>
        <w:t>και Διοικητικής Δ</w:t>
      </w:r>
      <w:r w:rsidR="00ED637C">
        <w:rPr>
          <w:rFonts w:ascii="Times New Roman" w:hAnsi="Times New Roman" w:cs="Times New Roman"/>
          <w:b/>
          <w:sz w:val="24"/>
          <w:szCs w:val="24"/>
        </w:rPr>
        <w:t>ικαιοσύνης</w:t>
      </w:r>
    </w:p>
    <w:p w:rsidR="00ED637C" w:rsidRPr="00ED637C" w:rsidRDefault="00ED637C" w:rsidP="0071415F">
      <w:pPr>
        <w:tabs>
          <w:tab w:val="right" w:pos="8306"/>
        </w:tabs>
        <w:jc w:val="center"/>
        <w:rPr>
          <w:rFonts w:ascii="Times New Roman" w:hAnsi="Times New Roman" w:cs="Times New Roman"/>
          <w:b/>
          <w:sz w:val="24"/>
          <w:szCs w:val="24"/>
        </w:rPr>
      </w:pPr>
    </w:p>
    <w:p w:rsidR="00D03955" w:rsidRPr="001871F6" w:rsidRDefault="00D03955" w:rsidP="00D03955">
      <w:pPr>
        <w:tabs>
          <w:tab w:val="right" w:pos="8306"/>
        </w:tabs>
        <w:rPr>
          <w:rFonts w:ascii="Times New Roman" w:hAnsi="Times New Roman" w:cs="Times New Roman"/>
          <w:b/>
          <w:sz w:val="20"/>
          <w:szCs w:val="20"/>
        </w:rPr>
      </w:pPr>
      <w:r w:rsidRPr="001871F6">
        <w:rPr>
          <w:rFonts w:ascii="Times New Roman" w:hAnsi="Times New Roman" w:cs="Times New Roman"/>
          <w:b/>
          <w:sz w:val="20"/>
          <w:szCs w:val="20"/>
        </w:rPr>
        <w:t>Ι.       Εισαγωγή</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Η παρούσα μελέτη έχει ως κεντρική προβληματική τη σύγκριση μεταξύ ενιαίας και χωριστής δικαιοδοσίας, όπως αναπτύχθηκαν και επικράτησαν στην Αγγλία και τη Γαλλία αντιστοίχως. Η μελέτη θα επικεντρωθεί στο αγγλικό πρότυπο ενιαίας δικαιοδοσίας. Στόχος της παρούσας </w:t>
      </w:r>
      <w:r w:rsidR="006447D8">
        <w:rPr>
          <w:rFonts w:ascii="Times New Roman" w:hAnsi="Times New Roman" w:cs="Times New Roman"/>
          <w:sz w:val="20"/>
          <w:szCs w:val="20"/>
        </w:rPr>
        <w:t xml:space="preserve">προσέγγισης </w:t>
      </w:r>
      <w:r w:rsidRPr="001871F6">
        <w:rPr>
          <w:rFonts w:ascii="Times New Roman" w:hAnsi="Times New Roman" w:cs="Times New Roman"/>
          <w:sz w:val="20"/>
          <w:szCs w:val="20"/>
        </w:rPr>
        <w:t xml:space="preserve">είναι να διαφανεί η δυναμική σύγκλισης των συγκρινόμενων συστημάτων. Συγκεκριμένα θα αναπτυχθούν τα σημεία, στα οποία παρατηρείται υποχώρηση του αγγλικού προτύπου ενιαίας δικαιοδοσίας, και οι εξελίξεις, που επιτρέπουν το συμπέρασμα, ότι το αγγλικό νομικό σύστημα προσεγγίζει έννοιες παραδοσιακά κατατασσόμενες στο οπλοστάσιο του  ηπειρωτικού διοικητικού δικαίου. </w:t>
      </w:r>
    </w:p>
    <w:p w:rsidR="00D03955" w:rsidRPr="001871F6" w:rsidRDefault="00D03955" w:rsidP="00D03955">
      <w:pPr>
        <w:rPr>
          <w:rFonts w:ascii="Times New Roman" w:hAnsi="Times New Roman" w:cs="Times New Roman"/>
          <w:sz w:val="20"/>
          <w:szCs w:val="20"/>
        </w:rPr>
      </w:pPr>
    </w:p>
    <w:p w:rsidR="00D03955" w:rsidRPr="001871F6" w:rsidRDefault="00D03955" w:rsidP="00D03955">
      <w:pPr>
        <w:rPr>
          <w:rFonts w:ascii="Times New Roman" w:hAnsi="Times New Roman" w:cs="Times New Roman"/>
          <w:b/>
          <w:sz w:val="20"/>
          <w:szCs w:val="20"/>
        </w:rPr>
      </w:pPr>
      <w:r w:rsidRPr="001871F6">
        <w:rPr>
          <w:rFonts w:ascii="Times New Roman" w:hAnsi="Times New Roman" w:cs="Times New Roman"/>
          <w:b/>
          <w:sz w:val="20"/>
          <w:szCs w:val="20"/>
        </w:rPr>
        <w:t>ΙΙ.      Δικαιοδοσία</w:t>
      </w:r>
    </w:p>
    <w:p w:rsidR="00D03955" w:rsidRPr="001871F6" w:rsidRDefault="00D03955" w:rsidP="00D03955">
      <w:pPr>
        <w:tabs>
          <w:tab w:val="left" w:pos="1190"/>
        </w:tabs>
        <w:rPr>
          <w:rFonts w:ascii="Times New Roman" w:hAnsi="Times New Roman" w:cs="Times New Roman"/>
          <w:b/>
          <w:sz w:val="20"/>
          <w:szCs w:val="20"/>
        </w:rPr>
      </w:pPr>
      <w:r w:rsidRPr="001871F6">
        <w:rPr>
          <w:rFonts w:ascii="Times New Roman" w:hAnsi="Times New Roman" w:cs="Times New Roman"/>
          <w:b/>
          <w:sz w:val="20"/>
          <w:szCs w:val="20"/>
        </w:rPr>
        <w:tab/>
      </w:r>
    </w:p>
    <w:p w:rsidR="00D03955" w:rsidRPr="001871F6" w:rsidRDefault="00D03955" w:rsidP="00D03955">
      <w:pPr>
        <w:rPr>
          <w:rFonts w:ascii="Times New Roman" w:hAnsi="Times New Roman" w:cs="Times New Roman"/>
          <w:b/>
          <w:sz w:val="20"/>
          <w:szCs w:val="20"/>
        </w:rPr>
      </w:pPr>
      <w:r w:rsidRPr="001871F6">
        <w:rPr>
          <w:rFonts w:ascii="Times New Roman" w:hAnsi="Times New Roman" w:cs="Times New Roman"/>
          <w:b/>
          <w:sz w:val="20"/>
          <w:szCs w:val="20"/>
          <w:lang w:val="en-US"/>
        </w:rPr>
        <w:t>II</w:t>
      </w:r>
      <w:r w:rsidRPr="001871F6">
        <w:rPr>
          <w:rFonts w:ascii="Times New Roman" w:hAnsi="Times New Roman" w:cs="Times New Roman"/>
          <w:b/>
          <w:sz w:val="20"/>
          <w:szCs w:val="20"/>
        </w:rPr>
        <w:t>1.      Έννοια</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Η δικαιοδοσία, ευρέως νοούμενη, συνδέεται με την εξουσία των οργάνων του κράτους προς απονομή δικαιοσύνης εντός ορισμένης έννομης τάξης.</w:t>
      </w:r>
      <w:r w:rsidRPr="001871F6">
        <w:rPr>
          <w:rStyle w:val="a4"/>
          <w:rFonts w:ascii="Times New Roman" w:hAnsi="Times New Roman" w:cs="Times New Roman"/>
          <w:sz w:val="20"/>
          <w:szCs w:val="20"/>
        </w:rPr>
        <w:footnoteReference w:id="2"/>
      </w:r>
      <w:r w:rsidRPr="001871F6">
        <w:rPr>
          <w:rFonts w:ascii="Times New Roman" w:hAnsi="Times New Roman" w:cs="Times New Roman"/>
          <w:sz w:val="20"/>
          <w:szCs w:val="20"/>
        </w:rPr>
        <w:t xml:space="preserve"> Στενώς νοούμενη η δικαιοδοσία άπτεται της δικαστικής εξουσίας, που ασκείται από συγκεκριμένη κατηγορία δικαστηρίων προς επίλυση συγκεκριμένων κατηγοριών διαφορών. Υπό την εκδοχή αυτή, στην εν λόγω  έννοια εμφωλεύουν αφενός οι δικαιοδοτικοί κλάδοι, που επιλαμβάνονται της επίλυσης ορισμένων κατηγοριών διαφορών και αφετέρου οι προβλεπόμενοι βαθμοί κρίσης μίας διαφοράς εντός του δικαιοδοτικού κλάδου, όπου ανήκει.</w:t>
      </w:r>
      <w:r w:rsidRPr="001871F6">
        <w:rPr>
          <w:rStyle w:val="a4"/>
          <w:rFonts w:ascii="Times New Roman" w:hAnsi="Times New Roman" w:cs="Times New Roman"/>
          <w:sz w:val="20"/>
          <w:szCs w:val="20"/>
        </w:rPr>
        <w:footnoteReference w:id="3"/>
      </w:r>
      <w:r w:rsidRPr="001871F6">
        <w:rPr>
          <w:rFonts w:ascii="Times New Roman" w:hAnsi="Times New Roman" w:cs="Times New Roman"/>
          <w:sz w:val="20"/>
          <w:szCs w:val="20"/>
        </w:rPr>
        <w:t xml:space="preserve"> </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Η δικαιοδοσία, νοούμενη ως διαίρεση δικαιοδοτικών κλάδων, αναλύεται περαιτέρω σε δικαιοδοσία υπό ουσιαστική και οργανική έποψη. Η πρώτη ασχολείται με τη διαίρεση των διαφορών σε κατηγορίες (πολιτική, ποινική και διοικητική δικαιοδοσία), ενώ η δεύτερη αφορά το σύνολο των δικαστηρίων, τα οποία επιλαμβάνονται </w:t>
      </w:r>
      <w:r w:rsidR="006447D8">
        <w:rPr>
          <w:rFonts w:ascii="Times New Roman" w:hAnsi="Times New Roman" w:cs="Times New Roman"/>
          <w:sz w:val="20"/>
          <w:szCs w:val="20"/>
        </w:rPr>
        <w:t>των επιμέρους κατηγοριών</w:t>
      </w:r>
      <w:r w:rsidRPr="001871F6">
        <w:rPr>
          <w:rFonts w:ascii="Times New Roman" w:hAnsi="Times New Roman" w:cs="Times New Roman"/>
          <w:sz w:val="20"/>
          <w:szCs w:val="20"/>
        </w:rPr>
        <w:t xml:space="preserve"> νομικών διαφορών.</w:t>
      </w:r>
      <w:r w:rsidRPr="001871F6">
        <w:rPr>
          <w:rStyle w:val="a4"/>
          <w:rFonts w:ascii="Times New Roman" w:hAnsi="Times New Roman" w:cs="Times New Roman"/>
          <w:sz w:val="20"/>
          <w:szCs w:val="20"/>
        </w:rPr>
        <w:footnoteReference w:id="4"/>
      </w:r>
      <w:r w:rsidRPr="001871F6">
        <w:rPr>
          <w:rFonts w:ascii="Times New Roman" w:hAnsi="Times New Roman" w:cs="Times New Roman"/>
          <w:sz w:val="20"/>
          <w:szCs w:val="20"/>
        </w:rPr>
        <w:t xml:space="preserve"> Η οργανική διαίρεση της δικαιοδοσίας αποτυπώνεται στην έννομη τάξη μέσω δύο κατά βάση χαρακτηριστικών. Πρώτον οι αποφάσεις, που εκδίδονται από δικαστήρια ορισμένου δικαιοδοτικού κλάδου ελέγχονται από ιδιαίτερο Ανώτατο Δικαστήριο. Δεύτερον τα δικαστήρια, που συγκροτούν το δικαιοδοτικό σώμα διακριτών δικαιοδοσιών παραμένουν δικονομικά αποσυνδεδεμένα. Επομένως, τα δικαστήριο που κρίνει εαυτό αναρμόδιο</w:t>
      </w:r>
      <w:r w:rsidR="006447D8">
        <w:rPr>
          <w:rFonts w:ascii="Times New Roman" w:hAnsi="Times New Roman" w:cs="Times New Roman"/>
          <w:sz w:val="20"/>
          <w:szCs w:val="20"/>
        </w:rPr>
        <w:t>, ελλείψει δικαιοδοσίας,</w:t>
      </w:r>
      <w:r w:rsidRPr="001871F6">
        <w:rPr>
          <w:rFonts w:ascii="Times New Roman" w:hAnsi="Times New Roman" w:cs="Times New Roman"/>
          <w:sz w:val="20"/>
          <w:szCs w:val="20"/>
        </w:rPr>
        <w:t xml:space="preserve"> να επιλύσει ορισμένη διαφορά, αδυνατεί να την παραπέμψει προς επίλυση σε δικαστήριο διακριτού δικαιοδοτικού κλάδου. Από την άποψη αυτή είναι σαφής η διάκριση μεταξύ δικαιοδοσίας και αρμοδιότητας. Η έλλειψη της τελευταίας συνεφέλκεται την υποχρέωση του αναρμόδιου δικαστηρίου να παραπέμψει την επίλυση της διαφοράς στο αρμόδιο. Αντιθέτως η έλλειψη δικαιοδοσίας συνέπεται την απόρριψη του αιτήματος παροχής δικαστικής προστασίας ως απαράδεκτου. Μόνο υπό το προπεριγραφέν σχήμα γίνεται δεκτό, ότι λειτουργούν περισσότεροι </w:t>
      </w:r>
      <w:r w:rsidRPr="001871F6">
        <w:rPr>
          <w:rFonts w:ascii="Times New Roman" w:hAnsi="Times New Roman" w:cs="Times New Roman"/>
          <w:sz w:val="20"/>
          <w:szCs w:val="20"/>
        </w:rPr>
        <w:lastRenderedPageBreak/>
        <w:t>δικαιοδοτικοί κλάδοι, δικονομικά αυτοτελείς και άρα διαπιστώνεται η ύπαρξη διακριτών δικαιοδοσιών.</w:t>
      </w:r>
      <w:r w:rsidRPr="001871F6">
        <w:rPr>
          <w:rStyle w:val="a4"/>
          <w:rFonts w:ascii="Times New Roman" w:hAnsi="Times New Roman" w:cs="Times New Roman"/>
          <w:sz w:val="20"/>
          <w:szCs w:val="20"/>
        </w:rPr>
        <w:footnoteReference w:id="5"/>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Σε κάθε περίπτωση, πάντως, η σύζευξη μεταξύ ουσιαστικής και οργανικής δικαιοδοσίας δεν είναι αναγκαία. Δεν είναι, εν πολλοίς, απαραίτητο οι διαφορές, που ανήκουν σε ορισμένη δικαιοδοσία, από ουσιαστική άποψη, να εκδικάζονται από δικαστήρια, που συγκροτούν αυτοτελή δικαιοδοσία υπό οργανική θεώρηση. Χαρακτηριστική είναι η υπαγωγή των ποινικών και πολιτικών διαφορών στην ελληνική έννομη τάξη σε δικαστήρια, που ανήκουν στον ίδιο δικαιοδοτικό κλάδο, υπαγόμενα στο ίδιο ανώτατο δικαστήριο.</w:t>
      </w:r>
    </w:p>
    <w:p w:rsidR="00D03955" w:rsidRPr="001871F6" w:rsidRDefault="00D03955" w:rsidP="00D03955">
      <w:pPr>
        <w:jc w:val="both"/>
        <w:rPr>
          <w:rFonts w:ascii="Times New Roman" w:hAnsi="Times New Roman" w:cs="Times New Roman"/>
          <w:sz w:val="20"/>
          <w:szCs w:val="20"/>
        </w:rPr>
      </w:pP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b/>
          <w:sz w:val="20"/>
          <w:szCs w:val="20"/>
          <w:lang w:val="en-US"/>
        </w:rPr>
        <w:t>II</w:t>
      </w:r>
      <w:r w:rsidRPr="001871F6">
        <w:rPr>
          <w:rFonts w:ascii="Times New Roman" w:hAnsi="Times New Roman" w:cs="Times New Roman"/>
          <w:b/>
          <w:sz w:val="20"/>
          <w:szCs w:val="20"/>
        </w:rPr>
        <w:t>2.      Πρωτοτυπικές Μορφές Εμφάνισης</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Ιστορικά διαμορφώθηκαν τρία διακριτά δικονομικά συστήματα ως προς την υπαγωγή των διοικητικών διαφορών στη δικαιοσύνη.  Πρόκειται για το σύστημα των διακριτών δικαιοδοσιών, το σύστημα της ενιαίας δικαιοδοσίας και τα μεικτά συστήματα.</w:t>
      </w:r>
      <w:r w:rsidRPr="001871F6">
        <w:rPr>
          <w:rStyle w:val="a4"/>
          <w:rFonts w:ascii="Times New Roman" w:hAnsi="Times New Roman" w:cs="Times New Roman"/>
          <w:sz w:val="20"/>
          <w:szCs w:val="20"/>
        </w:rPr>
        <w:footnoteReference w:id="6"/>
      </w:r>
      <w:r w:rsidRPr="001871F6">
        <w:rPr>
          <w:rFonts w:ascii="Times New Roman" w:hAnsi="Times New Roman" w:cs="Times New Roman"/>
          <w:sz w:val="20"/>
          <w:szCs w:val="20"/>
        </w:rPr>
        <w:t xml:space="preserve"> </w:t>
      </w:r>
    </w:p>
    <w:p w:rsidR="003820E9" w:rsidRDefault="00D03955" w:rsidP="003820E9">
      <w:pPr>
        <w:jc w:val="both"/>
        <w:rPr>
          <w:rFonts w:ascii="Times New Roman" w:hAnsi="Times New Roman" w:cs="Times New Roman"/>
          <w:sz w:val="20"/>
          <w:szCs w:val="20"/>
        </w:rPr>
      </w:pPr>
      <w:r w:rsidRPr="001871F6">
        <w:rPr>
          <w:rFonts w:ascii="Times New Roman" w:hAnsi="Times New Roman" w:cs="Times New Roman"/>
          <w:sz w:val="20"/>
          <w:szCs w:val="20"/>
        </w:rPr>
        <w:t xml:space="preserve"> Το σύστημα διακριτών δικαιοδοσιών χαρακτηρίζεται από την υπαγωγή των διοικητικών διαφορών σε διακριτό δικαιοδοτικό κλάδο, ο οποίος σύμφωνα με όσα σημειώθηκαν παραπάνω χαρακτηρίζεται από δικονομική ανεξαρτησία (οργανική και λειτουργική αυτοτέλεια) και διαφορετικό ανώτατο δικαστήριο. Πυρήνας του δυαδισμού είναι η διάκριση μεταξύ δημοσίου (διοικητικού) και ιδιωτικού δικαίου. Η αυτονόμηση του πρώτου οδήγησε στην ανάγκη κρίσης των σχετικών διαφορών από εξειδικευμένα δικαστήρια. Το σύστημα της ενιαίας δικαιοδοσίας διαφέρει ουσιωδώς από το δυαδικό σύστημα. Εν προκειμένω οι </w:t>
      </w:r>
      <w:r w:rsidR="00AA6338">
        <w:rPr>
          <w:rFonts w:ascii="Times New Roman" w:hAnsi="Times New Roman" w:cs="Times New Roman"/>
          <w:sz w:val="20"/>
          <w:szCs w:val="20"/>
        </w:rPr>
        <w:t>«</w:t>
      </w:r>
      <w:r w:rsidRPr="001871F6">
        <w:rPr>
          <w:rFonts w:ascii="Times New Roman" w:hAnsi="Times New Roman" w:cs="Times New Roman"/>
          <w:sz w:val="20"/>
          <w:szCs w:val="20"/>
        </w:rPr>
        <w:t>διοικητικές διαφορές</w:t>
      </w:r>
      <w:r w:rsidR="00AA6338">
        <w:rPr>
          <w:rFonts w:ascii="Times New Roman" w:hAnsi="Times New Roman" w:cs="Times New Roman"/>
          <w:sz w:val="20"/>
          <w:szCs w:val="20"/>
        </w:rPr>
        <w:t>»</w:t>
      </w:r>
      <w:r w:rsidR="00AA6338">
        <w:rPr>
          <w:rStyle w:val="a4"/>
          <w:rFonts w:ascii="Times New Roman" w:hAnsi="Times New Roman" w:cs="Times New Roman"/>
          <w:sz w:val="20"/>
          <w:szCs w:val="20"/>
        </w:rPr>
        <w:footnoteReference w:id="7"/>
      </w:r>
      <w:r w:rsidRPr="001871F6">
        <w:rPr>
          <w:rFonts w:ascii="Times New Roman" w:hAnsi="Times New Roman" w:cs="Times New Roman"/>
          <w:sz w:val="20"/>
          <w:szCs w:val="20"/>
        </w:rPr>
        <w:t xml:space="preserve"> δεν εκδικάζονται από ξεχωριστό δικαιοδοτικό κλάδο. Αντιθέτως, η δικαιοδοσία των δικαστηρίων εσωτερικά είναι αδιαίρετη. Η παραπάνω δομή συνδέεται ουσιαστικά με την αναγνώριση ενός ενιαίου δικαίου, το οποίο διέπει αδιακρίτως τόσο τις </w:t>
      </w:r>
      <w:r w:rsidR="00AA6338">
        <w:rPr>
          <w:rFonts w:ascii="Times New Roman" w:hAnsi="Times New Roman" w:cs="Times New Roman"/>
          <w:sz w:val="20"/>
          <w:szCs w:val="20"/>
        </w:rPr>
        <w:t xml:space="preserve">διαφορές μεταξύ ιδιωτών όσο και τις διαφορές μεταξύ κράτους και ιδιωτών. </w:t>
      </w:r>
      <w:r w:rsidRPr="001871F6">
        <w:rPr>
          <w:rFonts w:ascii="Times New Roman" w:hAnsi="Times New Roman" w:cs="Times New Roman"/>
          <w:sz w:val="20"/>
          <w:szCs w:val="20"/>
        </w:rPr>
        <w:t>Υπό την εκδοχή αυτή, η υπαγωγή ορισμένης κατηγορίας διαφορών σε ιδιαίτερο δικαιοδοτικό κλάδο με μόνο κριτήριο την ιδιότητα ενός διαδίκου, του κράτους, δε θα συνιστούσε παρά αδικαιολόγητη προνομιακή μεταχείριση της διοίκησης. Τελευταία κατηγορία συνιστούν τα μεικτά συστήματα, τα οποία υπάγουν τμήμα των διοικητικών διαφορών σε ιδιαίτερο δικαιοδοτικό κλάδο, ενώ οι υπόλοιπες</w:t>
      </w:r>
      <w:r w:rsidR="003820E9">
        <w:rPr>
          <w:rFonts w:ascii="Times New Roman" w:hAnsi="Times New Roman" w:cs="Times New Roman"/>
          <w:sz w:val="20"/>
          <w:szCs w:val="20"/>
        </w:rPr>
        <w:t xml:space="preserve"> διοικητικές διαφορές</w:t>
      </w:r>
      <w:r w:rsidRPr="001871F6">
        <w:rPr>
          <w:rFonts w:ascii="Times New Roman" w:hAnsi="Times New Roman" w:cs="Times New Roman"/>
          <w:sz w:val="20"/>
          <w:szCs w:val="20"/>
        </w:rPr>
        <w:t xml:space="preserve"> εκδικάζονται από τα τακτικά δικαστήρια. Ο έλεγχος</w:t>
      </w:r>
      <w:r w:rsidR="003820E9">
        <w:rPr>
          <w:rFonts w:ascii="Times New Roman" w:hAnsi="Times New Roman" w:cs="Times New Roman"/>
          <w:sz w:val="20"/>
          <w:szCs w:val="20"/>
        </w:rPr>
        <w:t xml:space="preserve"> της νομιμότητας των πράξεων </w:t>
      </w:r>
      <w:r w:rsidRPr="001871F6">
        <w:rPr>
          <w:rFonts w:ascii="Times New Roman" w:hAnsi="Times New Roman" w:cs="Times New Roman"/>
          <w:sz w:val="20"/>
          <w:szCs w:val="20"/>
        </w:rPr>
        <w:t>και παραλείψεων της διοίκησης υπάγεται καταρχήν σε διοικητικά δικαστήρια, ενώ οι ουσιαστικές διοικητικές διαφορές υπάγονται στα κοινά δικαστήρια. Συνήθως η παραπάνω διάρθρωση της διοικητικής δικαιοδοσίας δεν συνιστά παρά μία μεταβατική φάση προς την διαμόρφωση αμιγούς συστήματος διακριτής δικαιοδοσία.</w:t>
      </w:r>
      <w:r w:rsidR="003820E9" w:rsidRPr="003820E9">
        <w:rPr>
          <w:rStyle w:val="a4"/>
          <w:rFonts w:ascii="Times New Roman" w:hAnsi="Times New Roman" w:cs="Times New Roman"/>
          <w:sz w:val="20"/>
          <w:szCs w:val="20"/>
        </w:rPr>
        <w:t xml:space="preserve"> </w:t>
      </w:r>
      <w:r w:rsidR="003820E9" w:rsidRPr="001871F6">
        <w:rPr>
          <w:rStyle w:val="a4"/>
          <w:rFonts w:ascii="Times New Roman" w:hAnsi="Times New Roman" w:cs="Times New Roman"/>
          <w:sz w:val="20"/>
          <w:szCs w:val="20"/>
        </w:rPr>
        <w:footnoteReference w:id="8"/>
      </w:r>
      <w:r w:rsidRPr="001871F6">
        <w:rPr>
          <w:rFonts w:ascii="Times New Roman" w:hAnsi="Times New Roman" w:cs="Times New Roman"/>
          <w:sz w:val="20"/>
          <w:szCs w:val="20"/>
        </w:rPr>
        <w:t xml:space="preserve"> Παρόλα αυτά υπάρχουν και έννομες τάξεις, στις οποίες το μεικτό σύστημα συνιστά σταθερή επιλογή.</w:t>
      </w:r>
      <w:r w:rsidR="003820E9">
        <w:rPr>
          <w:rStyle w:val="a4"/>
          <w:rFonts w:ascii="Times New Roman" w:hAnsi="Times New Roman" w:cs="Times New Roman"/>
          <w:sz w:val="20"/>
          <w:szCs w:val="20"/>
        </w:rPr>
        <w:footnoteReference w:id="9"/>
      </w:r>
    </w:p>
    <w:p w:rsidR="0075698F" w:rsidRDefault="00D03955" w:rsidP="00D03955">
      <w:pPr>
        <w:jc w:val="both"/>
        <w:rPr>
          <w:rFonts w:ascii="Times New Roman" w:hAnsi="Times New Roman" w:cs="Times New Roman"/>
          <w:sz w:val="18"/>
          <w:szCs w:val="18"/>
        </w:rPr>
      </w:pPr>
      <w:r w:rsidRPr="001871F6">
        <w:rPr>
          <w:rFonts w:ascii="Times New Roman" w:hAnsi="Times New Roman" w:cs="Times New Roman"/>
          <w:sz w:val="20"/>
          <w:szCs w:val="20"/>
        </w:rPr>
        <w:t xml:space="preserve"> </w:t>
      </w:r>
    </w:p>
    <w:p w:rsidR="00D03955" w:rsidRPr="0075698F" w:rsidRDefault="00D03955" w:rsidP="00D03955">
      <w:pPr>
        <w:jc w:val="both"/>
        <w:rPr>
          <w:rFonts w:ascii="Times New Roman" w:hAnsi="Times New Roman" w:cs="Times New Roman"/>
          <w:sz w:val="18"/>
          <w:szCs w:val="18"/>
        </w:rPr>
      </w:pPr>
      <w:r w:rsidRPr="001871F6">
        <w:rPr>
          <w:rFonts w:ascii="Times New Roman" w:hAnsi="Times New Roman" w:cs="Times New Roman"/>
          <w:b/>
          <w:sz w:val="20"/>
          <w:szCs w:val="20"/>
        </w:rPr>
        <w:t xml:space="preserve">ΙΙΙ.      Ιστορική επισκόπηση της διαμόρφωσης των βασικών </w:t>
      </w:r>
      <w:r w:rsidR="00ED4A6B">
        <w:rPr>
          <w:rFonts w:ascii="Times New Roman" w:hAnsi="Times New Roman" w:cs="Times New Roman"/>
          <w:b/>
          <w:sz w:val="20"/>
          <w:szCs w:val="20"/>
        </w:rPr>
        <w:t>προτύπων</w:t>
      </w:r>
    </w:p>
    <w:p w:rsidR="00D03955"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Αναγκαίο προστάδιο </w:t>
      </w:r>
      <w:r w:rsidR="003820E9">
        <w:rPr>
          <w:rFonts w:ascii="Times New Roman" w:hAnsi="Times New Roman" w:cs="Times New Roman"/>
          <w:sz w:val="20"/>
          <w:szCs w:val="20"/>
        </w:rPr>
        <w:t xml:space="preserve">της </w:t>
      </w:r>
      <w:r w:rsidRPr="001871F6">
        <w:rPr>
          <w:rFonts w:ascii="Times New Roman" w:hAnsi="Times New Roman" w:cs="Times New Roman"/>
          <w:sz w:val="20"/>
          <w:szCs w:val="20"/>
        </w:rPr>
        <w:t>κατανόηση</w:t>
      </w:r>
      <w:r w:rsidR="003820E9">
        <w:rPr>
          <w:rFonts w:ascii="Times New Roman" w:hAnsi="Times New Roman" w:cs="Times New Roman"/>
          <w:sz w:val="20"/>
          <w:szCs w:val="20"/>
        </w:rPr>
        <w:t>ς</w:t>
      </w:r>
      <w:r w:rsidRPr="001871F6">
        <w:rPr>
          <w:rFonts w:ascii="Times New Roman" w:hAnsi="Times New Roman" w:cs="Times New Roman"/>
          <w:sz w:val="20"/>
          <w:szCs w:val="20"/>
        </w:rPr>
        <w:t xml:space="preserve"> των διαφορετικών συστημάτων δικαιοδοσίας συνιστά η ιστορική προσέγγιση της διαμόρφωσης των</w:t>
      </w:r>
      <w:r w:rsidR="003820E9">
        <w:rPr>
          <w:rFonts w:ascii="Times New Roman" w:hAnsi="Times New Roman" w:cs="Times New Roman"/>
          <w:sz w:val="20"/>
          <w:szCs w:val="20"/>
        </w:rPr>
        <w:t xml:space="preserve"> </w:t>
      </w:r>
      <w:r w:rsidR="0075698F">
        <w:rPr>
          <w:rFonts w:ascii="Times New Roman" w:hAnsi="Times New Roman" w:cs="Times New Roman"/>
          <w:sz w:val="20"/>
          <w:szCs w:val="20"/>
        </w:rPr>
        <w:t xml:space="preserve">συγκρινόμενων </w:t>
      </w:r>
      <w:r w:rsidRPr="001871F6">
        <w:rPr>
          <w:rFonts w:ascii="Times New Roman" w:hAnsi="Times New Roman" w:cs="Times New Roman"/>
          <w:sz w:val="20"/>
          <w:szCs w:val="20"/>
        </w:rPr>
        <w:t>θεσμών. Κύριους σταθμούς στο παραπάνω εγχείρημα συνιστ</w:t>
      </w:r>
      <w:r w:rsidR="003820E9">
        <w:rPr>
          <w:rFonts w:ascii="Times New Roman" w:hAnsi="Times New Roman" w:cs="Times New Roman"/>
          <w:sz w:val="20"/>
          <w:szCs w:val="20"/>
        </w:rPr>
        <w:t xml:space="preserve">ούν η Γαλλία και η </w:t>
      </w:r>
      <w:r w:rsidRPr="001871F6">
        <w:rPr>
          <w:rFonts w:ascii="Times New Roman" w:hAnsi="Times New Roman" w:cs="Times New Roman"/>
          <w:sz w:val="20"/>
          <w:szCs w:val="20"/>
        </w:rPr>
        <w:t>Αγγλία, δεδομένου, ότι αμφότερες αποτέλεσαν</w:t>
      </w:r>
      <w:r w:rsidR="003820E9">
        <w:rPr>
          <w:rFonts w:ascii="Times New Roman" w:hAnsi="Times New Roman" w:cs="Times New Roman"/>
          <w:sz w:val="20"/>
          <w:szCs w:val="20"/>
        </w:rPr>
        <w:t xml:space="preserve">, λόγω των </w:t>
      </w:r>
      <w:r w:rsidR="003820E9">
        <w:rPr>
          <w:rFonts w:ascii="Times New Roman" w:hAnsi="Times New Roman" w:cs="Times New Roman"/>
          <w:sz w:val="20"/>
          <w:szCs w:val="20"/>
        </w:rPr>
        <w:lastRenderedPageBreak/>
        <w:t>ιδιαίτερων ιστορικών τους χαρακτηριστικών,</w:t>
      </w:r>
      <w:r w:rsidRPr="001871F6">
        <w:rPr>
          <w:rFonts w:ascii="Times New Roman" w:hAnsi="Times New Roman" w:cs="Times New Roman"/>
          <w:sz w:val="20"/>
          <w:szCs w:val="20"/>
        </w:rPr>
        <w:t xml:space="preserve"> τη μήτρα γονιμοποίησης των βασικών αντιπαραβαλλόμενων συστημάτων, ήτοι της χωριστής και ενιαίας δικαιοδοσίας αντιστοίχως.</w:t>
      </w:r>
      <w:r w:rsidR="00E14CF5">
        <w:rPr>
          <w:rStyle w:val="a4"/>
          <w:rFonts w:ascii="Times New Roman" w:hAnsi="Times New Roman" w:cs="Times New Roman"/>
          <w:sz w:val="20"/>
          <w:szCs w:val="20"/>
        </w:rPr>
        <w:footnoteReference w:id="10"/>
      </w:r>
      <w:r w:rsidRPr="001871F6">
        <w:rPr>
          <w:rFonts w:ascii="Times New Roman" w:hAnsi="Times New Roman" w:cs="Times New Roman"/>
          <w:sz w:val="20"/>
          <w:szCs w:val="20"/>
        </w:rPr>
        <w:t xml:space="preserve"> </w:t>
      </w:r>
    </w:p>
    <w:p w:rsidR="00A863A1" w:rsidRPr="001871F6" w:rsidRDefault="00A863A1" w:rsidP="00D03955">
      <w:pPr>
        <w:jc w:val="both"/>
        <w:rPr>
          <w:rFonts w:ascii="Times New Roman" w:hAnsi="Times New Roman" w:cs="Times New Roman"/>
          <w:sz w:val="20"/>
          <w:szCs w:val="20"/>
        </w:rPr>
      </w:pPr>
    </w:p>
    <w:p w:rsidR="00D03955" w:rsidRPr="001871F6" w:rsidRDefault="00D03955" w:rsidP="00D03955">
      <w:pPr>
        <w:jc w:val="both"/>
        <w:rPr>
          <w:rFonts w:ascii="Times New Roman" w:hAnsi="Times New Roman" w:cs="Times New Roman"/>
          <w:b/>
          <w:sz w:val="20"/>
          <w:szCs w:val="20"/>
        </w:rPr>
      </w:pPr>
      <w:r w:rsidRPr="001871F6">
        <w:rPr>
          <w:rFonts w:ascii="Times New Roman" w:hAnsi="Times New Roman" w:cs="Times New Roman"/>
          <w:b/>
          <w:sz w:val="20"/>
          <w:szCs w:val="20"/>
        </w:rPr>
        <w:t>ΙΙΙ1.      Η διακριτή διοικητική δικαιοδοσία στη Γαλλία</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Η Γαλλία αποτέλεσε το κέντρο των βασικών εξελίξεων στον τομέα του δημοσίου δικαίου στην Ηπειρωτική Ευρώπη. Πριν από την Επανάσταση του 1789 λειτουργούσαν στη Γαλλία ως ανώτατα δικαστήρια τα «Παρλεμεντς». Εντός των αρμοδιοτήτων τους ήταν, πέρα από την εκδίκαση εφέσεων επί των αποφάσεων κατώτερων δικαστηρίων, και η άσκηση νομοθετικής και διοικητικής εξουσίας. Αντιστοίχως δικαστικό έργο ασκούσαν από την πλευρά τους και οι τοπικοί διοικητικές των διαφόρων  περιφερειών. </w:t>
      </w:r>
      <w:r w:rsidR="0075698F">
        <w:rPr>
          <w:rFonts w:ascii="Times New Roman" w:hAnsi="Times New Roman" w:cs="Times New Roman"/>
          <w:sz w:val="20"/>
          <w:szCs w:val="20"/>
        </w:rPr>
        <w:t>Υποστηρίζεται, μάλιστα, ότι α</w:t>
      </w:r>
      <w:r w:rsidR="00717203">
        <w:rPr>
          <w:rFonts w:ascii="Times New Roman" w:hAnsi="Times New Roman" w:cs="Times New Roman"/>
          <w:sz w:val="20"/>
          <w:szCs w:val="20"/>
        </w:rPr>
        <w:t>υτό, που χαρακτηρίζει την πορεία προς την κατοχύρωση της απόλυτης κυριαρχίας στη Γαλλία του 17</w:t>
      </w:r>
      <w:r w:rsidR="00717203" w:rsidRPr="00717203">
        <w:rPr>
          <w:rFonts w:ascii="Times New Roman" w:hAnsi="Times New Roman" w:cs="Times New Roman"/>
          <w:sz w:val="20"/>
          <w:szCs w:val="20"/>
          <w:vertAlign w:val="superscript"/>
        </w:rPr>
        <w:t>ου</w:t>
      </w:r>
      <w:r w:rsidR="00717203">
        <w:rPr>
          <w:rFonts w:ascii="Times New Roman" w:hAnsi="Times New Roman" w:cs="Times New Roman"/>
          <w:sz w:val="20"/>
          <w:szCs w:val="20"/>
        </w:rPr>
        <w:t xml:space="preserve"> και 18</w:t>
      </w:r>
      <w:r w:rsidR="00717203" w:rsidRPr="00717203">
        <w:rPr>
          <w:rFonts w:ascii="Times New Roman" w:hAnsi="Times New Roman" w:cs="Times New Roman"/>
          <w:sz w:val="20"/>
          <w:szCs w:val="20"/>
          <w:vertAlign w:val="superscript"/>
        </w:rPr>
        <w:t>ου</w:t>
      </w:r>
      <w:r w:rsidR="00717203">
        <w:rPr>
          <w:rFonts w:ascii="Times New Roman" w:hAnsi="Times New Roman" w:cs="Times New Roman"/>
          <w:sz w:val="20"/>
          <w:szCs w:val="20"/>
        </w:rPr>
        <w:t xml:space="preserve"> αι. ήταν η αντιπαλότητα μεταξύ των δύο παραπάνω φορέων εξουσίας</w:t>
      </w:r>
      <w:r w:rsidR="0075698F">
        <w:rPr>
          <w:rFonts w:ascii="Times New Roman" w:hAnsi="Times New Roman" w:cs="Times New Roman"/>
          <w:sz w:val="20"/>
          <w:szCs w:val="20"/>
        </w:rPr>
        <w:t>.</w:t>
      </w:r>
      <w:r w:rsidR="00717203">
        <w:rPr>
          <w:rStyle w:val="a4"/>
          <w:rFonts w:ascii="Times New Roman" w:hAnsi="Times New Roman" w:cs="Times New Roman"/>
          <w:sz w:val="20"/>
          <w:szCs w:val="20"/>
        </w:rPr>
        <w:footnoteReference w:id="11"/>
      </w:r>
      <w:r w:rsidR="0075698F">
        <w:rPr>
          <w:rFonts w:ascii="Times New Roman" w:hAnsi="Times New Roman" w:cs="Times New Roman"/>
          <w:sz w:val="20"/>
          <w:szCs w:val="20"/>
        </w:rPr>
        <w:t xml:space="preserve"> Είναι σαφές, λοιπόν, σύμφωνα με τα παραπάνω, </w:t>
      </w:r>
      <w:r w:rsidR="00717203">
        <w:rPr>
          <w:rFonts w:ascii="Times New Roman" w:hAnsi="Times New Roman" w:cs="Times New Roman"/>
          <w:sz w:val="20"/>
          <w:szCs w:val="20"/>
        </w:rPr>
        <w:t>ότι</w:t>
      </w:r>
      <w:r w:rsidR="00717203" w:rsidRPr="001871F6">
        <w:rPr>
          <w:rFonts w:ascii="Times New Roman" w:hAnsi="Times New Roman" w:cs="Times New Roman"/>
          <w:sz w:val="20"/>
          <w:szCs w:val="20"/>
        </w:rPr>
        <w:t xml:space="preserve"> </w:t>
      </w:r>
      <w:r w:rsidR="00717203">
        <w:rPr>
          <w:rFonts w:ascii="Times New Roman" w:hAnsi="Times New Roman" w:cs="Times New Roman"/>
          <w:sz w:val="20"/>
          <w:szCs w:val="20"/>
        </w:rPr>
        <w:t>στην προεπαναστατική Γαλλία παρατηρούνταν μί</w:t>
      </w:r>
      <w:r w:rsidRPr="001871F6">
        <w:rPr>
          <w:rFonts w:ascii="Times New Roman" w:hAnsi="Times New Roman" w:cs="Times New Roman"/>
          <w:sz w:val="20"/>
          <w:szCs w:val="20"/>
        </w:rPr>
        <w:t>α απόλυτη σύγχυση λειτουργιών και αρμοδιοτήτων.</w:t>
      </w:r>
      <w:r w:rsidR="00717203">
        <w:rPr>
          <w:rFonts w:ascii="Times New Roman" w:hAnsi="Times New Roman" w:cs="Times New Roman"/>
          <w:sz w:val="20"/>
          <w:szCs w:val="20"/>
        </w:rPr>
        <w:t xml:space="preserve"> </w:t>
      </w:r>
      <w:r w:rsidRPr="001871F6">
        <w:rPr>
          <w:rFonts w:ascii="Times New Roman" w:hAnsi="Times New Roman" w:cs="Times New Roman"/>
          <w:sz w:val="20"/>
          <w:szCs w:val="20"/>
        </w:rPr>
        <w:t>Με την επικράτηση της επανάστασης το τοπίο άλλαξε πλήρως. Η νέα διοίκηση δεν εμπιστευόταν ούτε τα τακτικά δικαστήρια, τα οποία παρέμεναν υπό τον έλεγχο του παλαιού καθεστώτος</w:t>
      </w:r>
      <w:r w:rsidR="0075698F">
        <w:rPr>
          <w:rFonts w:ascii="Times New Roman" w:hAnsi="Times New Roman" w:cs="Times New Roman"/>
          <w:sz w:val="20"/>
          <w:szCs w:val="20"/>
        </w:rPr>
        <w:t>,</w:t>
      </w:r>
      <w:r w:rsidR="00717203">
        <w:rPr>
          <w:rStyle w:val="a4"/>
          <w:rFonts w:ascii="Times New Roman" w:hAnsi="Times New Roman" w:cs="Times New Roman"/>
          <w:sz w:val="20"/>
          <w:szCs w:val="20"/>
        </w:rPr>
        <w:footnoteReference w:id="12"/>
      </w:r>
      <w:r w:rsidRPr="001871F6">
        <w:rPr>
          <w:rFonts w:ascii="Times New Roman" w:hAnsi="Times New Roman" w:cs="Times New Roman"/>
          <w:sz w:val="20"/>
          <w:szCs w:val="20"/>
        </w:rPr>
        <w:t xml:space="preserve"> αλλά ούτε και τα διοικητικά δικαστήρια, τα οποία εξεδήλωναν εμφανώς την τάση να επεκτείνουν τη δράση τους και στην άσκηση διοικητικών αρμοδιοτήτων. Η μοναδική μορφή ελέγχου της διοίκησης που θεωρήθηκε συμβατή με τη διάκριση των λειτουργιών- στην ουσία τη θωράκιση της διοικητικής από τη δικαστική ε</w:t>
      </w:r>
      <w:r w:rsidR="0075698F">
        <w:rPr>
          <w:rFonts w:ascii="Times New Roman" w:hAnsi="Times New Roman" w:cs="Times New Roman"/>
          <w:sz w:val="20"/>
          <w:szCs w:val="20"/>
        </w:rPr>
        <w:t xml:space="preserve">ξουσία- </w:t>
      </w:r>
      <w:r w:rsidRPr="001871F6">
        <w:rPr>
          <w:rFonts w:ascii="Times New Roman" w:hAnsi="Times New Roman" w:cs="Times New Roman"/>
          <w:sz w:val="20"/>
          <w:szCs w:val="20"/>
        </w:rPr>
        <w:t>ήταν ο διοικητικός αυτοέλεγχος με τη μορφή του ιεραρχικού ελέγχου νομιμότητας. Η αρμοδιότητα δε, επίλυσης των διοικητικών διαφορών παρακρατήθηκε από τον Αρχηγό του κράτους. Στην πραγματικότητα οι Υπουργοί επικουρούμενοι από το ΣτΕ, το οποίο ιδρύθη</w:t>
      </w:r>
      <w:r w:rsidR="0075698F">
        <w:rPr>
          <w:rFonts w:ascii="Times New Roman" w:hAnsi="Times New Roman" w:cs="Times New Roman"/>
          <w:sz w:val="20"/>
          <w:szCs w:val="20"/>
        </w:rPr>
        <w:t xml:space="preserve">κε με το Σύνταγμα του έτους </w:t>
      </w:r>
      <w:r w:rsidRPr="001871F6">
        <w:rPr>
          <w:rFonts w:ascii="Times New Roman" w:hAnsi="Times New Roman" w:cs="Times New Roman"/>
          <w:sz w:val="20"/>
          <w:szCs w:val="20"/>
          <w:lang w:val="de-DE"/>
        </w:rPr>
        <w:t>VIII</w:t>
      </w:r>
      <w:r w:rsidRPr="001871F6">
        <w:rPr>
          <w:rFonts w:ascii="Times New Roman" w:hAnsi="Times New Roman" w:cs="Times New Roman"/>
          <w:sz w:val="20"/>
          <w:szCs w:val="20"/>
        </w:rPr>
        <w:t xml:space="preserve">, επέλυαν τις διοικητικές διαφορές. Σε τοπικό, δε, επίπεδο των σχετικών διαφορών επιλαμβάνονταν τα Νομαρχιακά Συμβούλια, τα οποία ιδρύθηκαν με νόμο του ίδιου έτους. </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Η παραπάνω θεώρηση, κατά την οποία η επίλυση των διοικητικών διαφορών στοιχειοθετεί διοικητική λειτουργία, οδήγησε μακροπρόθεσμα στη δημιουργία διακριτού δικαιοδοτικού κλάδου, του κλάδου των διοικητικών δικαστηρίων. Η ανάθεση της επίλυσης των σχετικών διαφορών σε διοικητικά όργανα, οιονεί ανεξάρτητα- αποδεσμευμένα από την ενεργό διοίκηση- αποτέλεσε, εν πολλοίς το πρόσφορο έδαφος ανάπτυξης ενός ιδιαίτερου κλάδου δικαίου, του διοικητικού δικαίου. Όταν επομένως, ο έλεγχος της διοίκησης αποσυνδέθηκε από την ίδια και ανατέθηκε σε δικαστήρια, ήταν ξεκάθαρο, ότι τα δικαστήρια αυτά όφειλαν να εφαρμόσουν ιδιαίτερο δίκαιο για την επίλυση των διοικητικών διαφορών και ως εκ τούτου όφειλαν να είναι εξειδικευμένα.</w:t>
      </w:r>
      <w:r w:rsidRPr="001871F6">
        <w:rPr>
          <w:rStyle w:val="a4"/>
          <w:rFonts w:ascii="Times New Roman" w:hAnsi="Times New Roman" w:cs="Times New Roman"/>
          <w:sz w:val="20"/>
          <w:szCs w:val="20"/>
        </w:rPr>
        <w:footnoteReference w:id="13"/>
      </w:r>
      <w:r w:rsidRPr="001871F6">
        <w:rPr>
          <w:rFonts w:ascii="Times New Roman" w:hAnsi="Times New Roman" w:cs="Times New Roman"/>
          <w:sz w:val="20"/>
          <w:szCs w:val="20"/>
        </w:rPr>
        <w:t xml:space="preserve"> </w:t>
      </w:r>
    </w:p>
    <w:p w:rsidR="00D30F09"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Η μετάβαση από τον διοικητικό αυτοέλεγχο στον δικαστικό έλεγχο της διοίκησης έγινε στη Γαλλία με το νόμο της 24</w:t>
      </w:r>
      <w:r w:rsidRPr="001871F6">
        <w:rPr>
          <w:rFonts w:ascii="Times New Roman" w:hAnsi="Times New Roman" w:cs="Times New Roman"/>
          <w:sz w:val="20"/>
          <w:szCs w:val="20"/>
          <w:vertAlign w:val="superscript"/>
        </w:rPr>
        <w:t>ης</w:t>
      </w:r>
      <w:r w:rsidRPr="001871F6">
        <w:rPr>
          <w:rFonts w:ascii="Times New Roman" w:hAnsi="Times New Roman" w:cs="Times New Roman"/>
          <w:sz w:val="20"/>
          <w:szCs w:val="20"/>
        </w:rPr>
        <w:t xml:space="preserve"> Μαΐου 1872, με τον οποίο ορίστηκε, ότι η επίλυση των διοικητικών διαφορών θα εξακολουθούσε να υπάγεται στη δικαιοδοσία των Νομαρχιακών Συμβουλίων και του Συμβουλίου της Επικρατείας, ωστόσο στο εξής οι αποφάσεις θα εκδίδονταν απευθείας στο όνομά τους, θα ήταν άμεσα εκτελεστές και θα διέφευγαν τον έλεγχο του Υπουργού. Τα ως άνω όργανα έτσι στην ουσία αποσυνδέθηκαν λειτουργικά από τη διοίκηση με αποτέλεσμα να λειτουργούν στο εξής υπό καθεστώς δικονομικών εγγυήσεων. Η παραπάνω εξέλιξη σηματοδοτεί μία σημαντική θεσμική μεταβολή προς την κατεύθυνση της δημιουργίας διοικητικών δικαστηρίων.</w:t>
      </w:r>
      <w:r w:rsidRPr="001871F6">
        <w:rPr>
          <w:rStyle w:val="a4"/>
          <w:rFonts w:ascii="Times New Roman" w:hAnsi="Times New Roman" w:cs="Times New Roman"/>
          <w:sz w:val="20"/>
          <w:szCs w:val="20"/>
        </w:rPr>
        <w:footnoteReference w:id="14"/>
      </w:r>
      <w:r w:rsidRPr="001871F6">
        <w:rPr>
          <w:rFonts w:ascii="Times New Roman" w:hAnsi="Times New Roman" w:cs="Times New Roman"/>
          <w:sz w:val="20"/>
          <w:szCs w:val="20"/>
        </w:rPr>
        <w:t xml:space="preserve"> Σημαντική σχετικά είναι η απόφαση </w:t>
      </w:r>
      <w:r w:rsidRPr="001871F6">
        <w:rPr>
          <w:rFonts w:ascii="Times New Roman" w:hAnsi="Times New Roman" w:cs="Times New Roman"/>
          <w:sz w:val="20"/>
          <w:szCs w:val="20"/>
          <w:lang w:val="en-US"/>
        </w:rPr>
        <w:t>Cadot</w:t>
      </w:r>
      <w:r w:rsidRPr="001871F6">
        <w:rPr>
          <w:rFonts w:ascii="Times New Roman" w:hAnsi="Times New Roman" w:cs="Times New Roman"/>
          <w:sz w:val="20"/>
          <w:szCs w:val="20"/>
        </w:rPr>
        <w:t xml:space="preserve"> της 13</w:t>
      </w:r>
      <w:r w:rsidRPr="001871F6">
        <w:rPr>
          <w:rFonts w:ascii="Times New Roman" w:hAnsi="Times New Roman" w:cs="Times New Roman"/>
          <w:sz w:val="20"/>
          <w:szCs w:val="20"/>
          <w:vertAlign w:val="superscript"/>
        </w:rPr>
        <w:t>ης</w:t>
      </w:r>
      <w:r w:rsidRPr="001871F6">
        <w:rPr>
          <w:rFonts w:ascii="Times New Roman" w:hAnsi="Times New Roman" w:cs="Times New Roman"/>
          <w:sz w:val="20"/>
          <w:szCs w:val="20"/>
        </w:rPr>
        <w:t xml:space="preserve"> Δεκεμβρίου 1889, στην οποία το </w:t>
      </w:r>
      <w:r w:rsidRPr="001871F6">
        <w:rPr>
          <w:rFonts w:ascii="Times New Roman" w:hAnsi="Times New Roman" w:cs="Times New Roman"/>
          <w:sz w:val="20"/>
          <w:szCs w:val="20"/>
          <w:lang w:val="en-US"/>
        </w:rPr>
        <w:t>Conseil</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d</w:t>
      </w:r>
      <w:r w:rsidRPr="001871F6">
        <w:rPr>
          <w:rFonts w:ascii="Times New Roman" w:hAnsi="Times New Roman" w:cs="Times New Roman"/>
          <w:sz w:val="20"/>
          <w:szCs w:val="20"/>
        </w:rPr>
        <w:t>’</w:t>
      </w:r>
      <w:r w:rsidRPr="001871F6">
        <w:rPr>
          <w:rFonts w:ascii="Times New Roman" w:hAnsi="Times New Roman" w:cs="Times New Roman"/>
          <w:sz w:val="20"/>
          <w:szCs w:val="20"/>
          <w:lang w:val="en-US"/>
        </w:rPr>
        <w:t>Etat</w:t>
      </w:r>
      <w:r w:rsidRPr="001871F6">
        <w:rPr>
          <w:rFonts w:ascii="Times New Roman" w:hAnsi="Times New Roman" w:cs="Times New Roman"/>
          <w:sz w:val="20"/>
          <w:szCs w:val="20"/>
        </w:rPr>
        <w:t xml:space="preserve"> απομακρύνθηκε από τη θεωρία του Υπουργού – Δικαστή και αναγνώρισε εαυτό ως δικαστή του κοινού δικαί</w:t>
      </w:r>
      <w:r w:rsidR="0075698F">
        <w:rPr>
          <w:rFonts w:ascii="Times New Roman" w:hAnsi="Times New Roman" w:cs="Times New Roman"/>
          <w:sz w:val="20"/>
          <w:szCs w:val="20"/>
        </w:rPr>
        <w:t xml:space="preserve">ου επί των διοικητικών διαφορών. </w:t>
      </w:r>
      <w:r w:rsidRPr="001871F6">
        <w:rPr>
          <w:rFonts w:ascii="Times New Roman" w:hAnsi="Times New Roman" w:cs="Times New Roman"/>
          <w:sz w:val="20"/>
          <w:szCs w:val="20"/>
        </w:rPr>
        <w:t xml:space="preserve">Στο εξής οι διαφορές από διοικητικές πράξεις θα υπάγονταν απευθείας στο </w:t>
      </w:r>
      <w:r w:rsidRPr="001871F6">
        <w:rPr>
          <w:rFonts w:ascii="Times New Roman" w:hAnsi="Times New Roman" w:cs="Times New Roman"/>
          <w:sz w:val="20"/>
          <w:szCs w:val="20"/>
          <w:lang w:val="en-US"/>
        </w:rPr>
        <w:t>Conseil</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d</w:t>
      </w:r>
      <w:r w:rsidRPr="001871F6">
        <w:rPr>
          <w:rFonts w:ascii="Times New Roman" w:hAnsi="Times New Roman" w:cs="Times New Roman"/>
          <w:sz w:val="20"/>
          <w:szCs w:val="20"/>
        </w:rPr>
        <w:t>’</w:t>
      </w:r>
      <w:r w:rsidRPr="001871F6">
        <w:rPr>
          <w:rFonts w:ascii="Times New Roman" w:hAnsi="Times New Roman" w:cs="Times New Roman"/>
          <w:sz w:val="20"/>
          <w:szCs w:val="20"/>
          <w:lang w:val="en-US"/>
        </w:rPr>
        <w:t>Etat</w:t>
      </w:r>
      <w:r w:rsidRPr="001871F6">
        <w:rPr>
          <w:rFonts w:ascii="Times New Roman" w:hAnsi="Times New Roman" w:cs="Times New Roman"/>
          <w:sz w:val="20"/>
          <w:szCs w:val="20"/>
        </w:rPr>
        <w:t xml:space="preserve">, χωρίς να απαιτείται η προηγούμενη σε πρώτο βαθμό εμπλοκή του Υπουργού, με την εξαίρεση των </w:t>
      </w:r>
      <w:r w:rsidRPr="001871F6">
        <w:rPr>
          <w:rFonts w:ascii="Times New Roman" w:hAnsi="Times New Roman" w:cs="Times New Roman"/>
          <w:sz w:val="20"/>
          <w:szCs w:val="20"/>
        </w:rPr>
        <w:lastRenderedPageBreak/>
        <w:t>περιπτώσεων κατά τις οποίες ο νόμος προέβλεπε την υποχρεωτική άσκηση διοικητικής προσφυγής πριν από την προσφυγή στη δικαιοσύνη.</w:t>
      </w:r>
      <w:r w:rsidRPr="001871F6">
        <w:rPr>
          <w:rStyle w:val="a4"/>
          <w:rFonts w:ascii="Times New Roman" w:hAnsi="Times New Roman" w:cs="Times New Roman"/>
          <w:sz w:val="20"/>
          <w:szCs w:val="20"/>
        </w:rPr>
        <w:footnoteReference w:id="15"/>
      </w:r>
      <w:r w:rsidRPr="001871F6">
        <w:rPr>
          <w:rFonts w:ascii="Times New Roman" w:hAnsi="Times New Roman" w:cs="Times New Roman"/>
          <w:sz w:val="20"/>
          <w:szCs w:val="20"/>
        </w:rPr>
        <w:t xml:space="preserve"> </w:t>
      </w:r>
    </w:p>
    <w:p w:rsidR="00D03955" w:rsidRPr="001871F6" w:rsidRDefault="00D30F09" w:rsidP="00D03955">
      <w:pPr>
        <w:jc w:val="both"/>
        <w:rPr>
          <w:rFonts w:ascii="Times New Roman" w:hAnsi="Times New Roman" w:cs="Times New Roman"/>
          <w:sz w:val="20"/>
          <w:szCs w:val="20"/>
        </w:rPr>
      </w:pPr>
      <w:r>
        <w:rPr>
          <w:rFonts w:ascii="Times New Roman" w:hAnsi="Times New Roman" w:cs="Times New Roman"/>
          <w:sz w:val="20"/>
          <w:szCs w:val="20"/>
        </w:rPr>
        <w:t xml:space="preserve"> </w:t>
      </w:r>
      <w:r w:rsidR="00D03955" w:rsidRPr="001871F6">
        <w:rPr>
          <w:rFonts w:ascii="Times New Roman" w:hAnsi="Times New Roman" w:cs="Times New Roman"/>
          <w:sz w:val="20"/>
          <w:szCs w:val="20"/>
        </w:rPr>
        <w:t xml:space="preserve">Σταθμό, δε, προς την κατεύθυνση της διάκρισης των διοικητικών διαφορών από τις αστικές διαφορές αποτέλεσε η απόφαση </w:t>
      </w:r>
      <w:r w:rsidR="00D03955" w:rsidRPr="001871F6">
        <w:rPr>
          <w:rFonts w:ascii="Times New Roman" w:hAnsi="Times New Roman" w:cs="Times New Roman"/>
          <w:sz w:val="20"/>
          <w:szCs w:val="20"/>
          <w:lang w:val="de-DE"/>
        </w:rPr>
        <w:t>Blanco</w:t>
      </w:r>
      <w:r w:rsidR="00D03955" w:rsidRPr="001871F6">
        <w:rPr>
          <w:rFonts w:ascii="Times New Roman" w:hAnsi="Times New Roman" w:cs="Times New Roman"/>
          <w:sz w:val="20"/>
          <w:szCs w:val="20"/>
        </w:rPr>
        <w:t xml:space="preserve"> του </w:t>
      </w:r>
      <w:r w:rsidR="00D03955" w:rsidRPr="001871F6">
        <w:rPr>
          <w:rFonts w:ascii="Times New Roman" w:hAnsi="Times New Roman" w:cs="Times New Roman"/>
          <w:sz w:val="20"/>
          <w:szCs w:val="20"/>
          <w:lang w:val="de-DE"/>
        </w:rPr>
        <w:t>Tribunal</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de-DE"/>
        </w:rPr>
        <w:t>des</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de-DE"/>
        </w:rPr>
        <w:t>Conflits</w:t>
      </w:r>
      <w:r w:rsidR="00D03955" w:rsidRPr="001871F6">
        <w:rPr>
          <w:rFonts w:ascii="Times New Roman" w:hAnsi="Times New Roman" w:cs="Times New Roman"/>
          <w:sz w:val="20"/>
          <w:szCs w:val="20"/>
        </w:rPr>
        <w:t xml:space="preserve"> της 8</w:t>
      </w:r>
      <w:r w:rsidR="00D03955" w:rsidRPr="001871F6">
        <w:rPr>
          <w:rFonts w:ascii="Times New Roman" w:hAnsi="Times New Roman" w:cs="Times New Roman"/>
          <w:sz w:val="20"/>
          <w:szCs w:val="20"/>
          <w:vertAlign w:val="superscript"/>
        </w:rPr>
        <w:t>ης</w:t>
      </w:r>
      <w:r w:rsidR="00D03955" w:rsidRPr="001871F6">
        <w:rPr>
          <w:rFonts w:ascii="Times New Roman" w:hAnsi="Times New Roman" w:cs="Times New Roman"/>
          <w:sz w:val="20"/>
          <w:szCs w:val="20"/>
        </w:rPr>
        <w:t xml:space="preserve"> Φεβρουαρίου 1873, η οποία αναγνώρισε ότι οι κανόνες του Αστικού Κώδικα δεν είναι δυνατόν να εφαρμοστούν στις διοικητικές διαφορές. Στο διοικητικό δικαστή, δε, επαφίεται η διαμόρφωση των κατάλληλων αυτών κανόνων, οι οποίοι, εν πολλοίς, συγκροτούν το σώμα του διοικητικού δικαίου.</w:t>
      </w:r>
      <w:r w:rsidR="00D03955" w:rsidRPr="001871F6">
        <w:rPr>
          <w:rStyle w:val="a4"/>
          <w:rFonts w:ascii="Times New Roman" w:hAnsi="Times New Roman" w:cs="Times New Roman"/>
          <w:sz w:val="20"/>
          <w:szCs w:val="20"/>
        </w:rPr>
        <w:footnoteReference w:id="16"/>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Από το σημείο αυτό και έπειτα ανευρίσκονται δύο ακόμη σημαντικές εξελίξεις προς την κατεύθυνση της διαμόρφωσης ενός ολοκληρωμένου συστήματος διοικητικής δικαιοσύνης. Πρώτο σταθμό συνιστούν τα διατάγματα της 6</w:t>
      </w:r>
      <w:r w:rsidRPr="001871F6">
        <w:rPr>
          <w:rFonts w:ascii="Times New Roman" w:hAnsi="Times New Roman" w:cs="Times New Roman"/>
          <w:sz w:val="20"/>
          <w:szCs w:val="20"/>
          <w:vertAlign w:val="superscript"/>
        </w:rPr>
        <w:t>ης</w:t>
      </w:r>
      <w:r w:rsidRPr="001871F6">
        <w:rPr>
          <w:rFonts w:ascii="Times New Roman" w:hAnsi="Times New Roman" w:cs="Times New Roman"/>
          <w:sz w:val="20"/>
          <w:szCs w:val="20"/>
        </w:rPr>
        <w:t xml:space="preserve"> και 26</w:t>
      </w:r>
      <w:r w:rsidRPr="001871F6">
        <w:rPr>
          <w:rFonts w:ascii="Times New Roman" w:hAnsi="Times New Roman" w:cs="Times New Roman"/>
          <w:sz w:val="20"/>
          <w:szCs w:val="20"/>
          <w:vertAlign w:val="superscript"/>
        </w:rPr>
        <w:t>ης</w:t>
      </w:r>
      <w:r w:rsidRPr="001871F6">
        <w:rPr>
          <w:rFonts w:ascii="Times New Roman" w:hAnsi="Times New Roman" w:cs="Times New Roman"/>
          <w:sz w:val="20"/>
          <w:szCs w:val="20"/>
        </w:rPr>
        <w:t xml:space="preserve"> Σεπτεμβρίου 1926, τα οποία τροποποίησαν την έως τότε οργάνω</w:t>
      </w:r>
      <w:r w:rsidR="00D30F09">
        <w:rPr>
          <w:rFonts w:ascii="Times New Roman" w:hAnsi="Times New Roman" w:cs="Times New Roman"/>
          <w:sz w:val="20"/>
          <w:szCs w:val="20"/>
        </w:rPr>
        <w:t xml:space="preserve">ση των διοικητικών δικαστηρίων. </w:t>
      </w:r>
      <w:r w:rsidRPr="001871F6">
        <w:rPr>
          <w:rFonts w:ascii="Times New Roman" w:hAnsi="Times New Roman" w:cs="Times New Roman"/>
          <w:sz w:val="20"/>
          <w:szCs w:val="20"/>
        </w:rPr>
        <w:t>Τα έως τότε λειτουργούντα Νομαρχιακά Συμβούλια αντικαταστάθηκαν από Διανομαρχιακά Συμβούλια, στη δικαιοδοσία των οποίων υπήχθησαν περισσότερες κατηγορίες διοικητικών διαφορών. Η σημαντικότερη, όμως, εξέλιξη προς την κατεύθυνση της οργανικής απεξάρτησης των Συμβουλίων από τη διοικητική ιεραρχία και την αναγνώριση πλήρους προσωπικής ανεξαρτησίας των μελών τους έλαβε χώρα με το διάταγμα της 30</w:t>
      </w:r>
      <w:r w:rsidRPr="001871F6">
        <w:rPr>
          <w:rFonts w:ascii="Times New Roman" w:hAnsi="Times New Roman" w:cs="Times New Roman"/>
          <w:sz w:val="20"/>
          <w:szCs w:val="20"/>
          <w:vertAlign w:val="superscript"/>
        </w:rPr>
        <w:t>ης</w:t>
      </w:r>
      <w:r w:rsidRPr="001871F6">
        <w:rPr>
          <w:rFonts w:ascii="Times New Roman" w:hAnsi="Times New Roman" w:cs="Times New Roman"/>
          <w:sz w:val="20"/>
          <w:szCs w:val="20"/>
        </w:rPr>
        <w:t xml:space="preserve"> Σεπτεμβρίου 1953, οπότε τα Διανομαρχιακά Συμβούλια αναγνωρίστηκαν ως αυτοτελής κλάδος διοικητικής δικαιοσύνης, μετονομαζόμενα σε Διοικητικά Δικαστήρια γενικής πια αρμοδιότητας. Σημαντικό είναι, τέλος, να αναφερθεί, ότι μόλις το 1980 το Γαλλικό Συνταγματικό Δικαστήριο εκφράστηκε ρητά υπέρ της συνταγματικής κατοχύρωσης της θεσμικής ανεξαρτησίας της διοικητικής δικαιοσύνης, κρίνοντας, ότι ο νόμος του 1872, ο οποίος κατοχύρωσε τη θεσμική ανεξαρτησία του Συμβουλίου της Επικρατείας αποτυπώνει μία θεμελιώδη αρχή συνταγματικής περιωπής, απορρέουσα από το προοίμιο του Συντάγματος του 1946, τη συνταγματική ισχύ του οποίου αναγνωρίζει το προοίμιο του Συντάγματος του 1958.</w:t>
      </w:r>
      <w:r w:rsidRPr="001871F6">
        <w:rPr>
          <w:rStyle w:val="a4"/>
          <w:rFonts w:ascii="Times New Roman" w:hAnsi="Times New Roman" w:cs="Times New Roman"/>
          <w:sz w:val="20"/>
          <w:szCs w:val="20"/>
        </w:rPr>
        <w:footnoteReference w:id="17"/>
      </w:r>
    </w:p>
    <w:p w:rsidR="00D03955"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Αυτό που διαφαίνεται από την παραπάνω ανάπτυξη είναι, ότι η ανάθεση της αρμοδιότητας επίλυσης των διοικητικών διαφορών στη διοίκηση δημιούργησε στην πραγματικότητα τις προϋποθέσεις ανάπτυξης του διοικητικού δικαίου, ως ιδιαίτερου κλάδου δικαίου, και της υπαγωγής των διοικητικών διαφορών σε ιδιαίτερο δικαιοδοτικό κλάδο, τον κλάδο των διοικητικών δικαστηρίων. Είναι χαρακτηριστικό, δε, ότι αυτό που ξεκίνησε ως ανεξαρτησία της διοίκησης από τη δικαιοσύνη, κατέληξε στη δημιουργία ενός ιδιαίτερου δικαιοδοτικού κλάδου, επιφορτισμένου με τη διαμόρφωση ενός αυτοτελούς σώματος κανόνων δικαίου.</w:t>
      </w:r>
      <w:r w:rsidRPr="001871F6">
        <w:rPr>
          <w:rStyle w:val="a4"/>
          <w:rFonts w:ascii="Times New Roman" w:hAnsi="Times New Roman" w:cs="Times New Roman"/>
          <w:sz w:val="20"/>
          <w:szCs w:val="20"/>
        </w:rPr>
        <w:footnoteReference w:id="18"/>
      </w:r>
    </w:p>
    <w:p w:rsidR="00D30F09" w:rsidRPr="001871F6" w:rsidRDefault="00D30F09" w:rsidP="00D03955">
      <w:pPr>
        <w:jc w:val="both"/>
        <w:rPr>
          <w:rFonts w:ascii="Times New Roman" w:hAnsi="Times New Roman" w:cs="Times New Roman"/>
          <w:sz w:val="20"/>
          <w:szCs w:val="20"/>
        </w:rPr>
      </w:pPr>
    </w:p>
    <w:p w:rsidR="00D03955" w:rsidRPr="001871F6" w:rsidRDefault="00D03955" w:rsidP="00D03955">
      <w:pPr>
        <w:jc w:val="both"/>
        <w:rPr>
          <w:rFonts w:ascii="Times New Roman" w:hAnsi="Times New Roman" w:cs="Times New Roman"/>
          <w:b/>
          <w:sz w:val="20"/>
          <w:szCs w:val="20"/>
        </w:rPr>
      </w:pPr>
      <w:r w:rsidRPr="001871F6">
        <w:rPr>
          <w:rFonts w:ascii="Times New Roman" w:hAnsi="Times New Roman" w:cs="Times New Roman"/>
          <w:sz w:val="20"/>
          <w:szCs w:val="20"/>
        </w:rPr>
        <w:t xml:space="preserve"> </w:t>
      </w:r>
      <w:r w:rsidRPr="001871F6">
        <w:rPr>
          <w:rFonts w:ascii="Times New Roman" w:hAnsi="Times New Roman" w:cs="Times New Roman"/>
          <w:b/>
          <w:sz w:val="20"/>
          <w:szCs w:val="20"/>
        </w:rPr>
        <w:t>ΙΙΙ2.      Η ενιαία δικαιοδοσία στη Μεγάλη Βρετανία</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Η ιστορική εξέλιξη των θεσμών παρουσιάζεται εντελώς διαφορετική στην Αγγλία. Από την κατοχύρωση της κυριαρχίας των Νορμανδών και έπειτα, άρχισαν να εγκαθιδρύονται στη Βρετανία τοπικές διοικήσεις</w:t>
      </w:r>
      <w:r w:rsidR="00D30F09">
        <w:rPr>
          <w:rFonts w:ascii="Times New Roman" w:hAnsi="Times New Roman" w:cs="Times New Roman"/>
          <w:sz w:val="20"/>
          <w:szCs w:val="20"/>
        </w:rPr>
        <w:t xml:space="preserve"> </w:t>
      </w:r>
      <w:r w:rsidR="00F31529">
        <w:rPr>
          <w:rFonts w:ascii="Times New Roman" w:hAnsi="Times New Roman" w:cs="Times New Roman"/>
          <w:sz w:val="20"/>
          <w:szCs w:val="20"/>
        </w:rPr>
        <w:t>υπό κεντρικό χαλαρό έλεγχο</w:t>
      </w:r>
      <w:r w:rsidR="00F31529">
        <w:rPr>
          <w:rStyle w:val="a4"/>
          <w:rFonts w:ascii="Times New Roman" w:hAnsi="Times New Roman" w:cs="Times New Roman"/>
          <w:sz w:val="20"/>
          <w:szCs w:val="20"/>
        </w:rPr>
        <w:footnoteReference w:id="19"/>
      </w:r>
      <w:r w:rsidRPr="001871F6">
        <w:rPr>
          <w:rFonts w:ascii="Times New Roman" w:hAnsi="Times New Roman" w:cs="Times New Roman"/>
          <w:sz w:val="20"/>
          <w:szCs w:val="20"/>
        </w:rPr>
        <w:t>. Από τις αρχές του 12</w:t>
      </w:r>
      <w:r w:rsidRPr="001871F6">
        <w:rPr>
          <w:rFonts w:ascii="Times New Roman" w:hAnsi="Times New Roman" w:cs="Times New Roman"/>
          <w:sz w:val="20"/>
          <w:szCs w:val="20"/>
          <w:vertAlign w:val="superscript"/>
        </w:rPr>
        <w:t>ου</w:t>
      </w:r>
      <w:r w:rsidRPr="001871F6">
        <w:rPr>
          <w:rFonts w:ascii="Times New Roman" w:hAnsi="Times New Roman" w:cs="Times New Roman"/>
          <w:sz w:val="20"/>
          <w:szCs w:val="20"/>
        </w:rPr>
        <w:t xml:space="preserve"> αι. αποστέλλονταν στις τοπικές επαρχίες διοικητές, οι οποίοι πέραν των διοικητικών τους αρμοδιοτήτων ήταν επιφορτισμένοι με την επίλυση ιδιωτικών διαφορών. Στις τοπικές περιφέρειες εδράζονταν και τα τοπικά δικαστήρια, τα </w:t>
      </w:r>
      <w:r w:rsidRPr="001871F6">
        <w:rPr>
          <w:rFonts w:ascii="Times New Roman" w:hAnsi="Times New Roman" w:cs="Times New Roman"/>
          <w:sz w:val="20"/>
          <w:szCs w:val="20"/>
          <w:lang w:val="de-DE"/>
        </w:rPr>
        <w:t>County</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Courts</w:t>
      </w:r>
      <w:r w:rsidRPr="001871F6">
        <w:rPr>
          <w:rFonts w:ascii="Times New Roman" w:hAnsi="Times New Roman" w:cs="Times New Roman"/>
          <w:sz w:val="20"/>
          <w:szCs w:val="20"/>
        </w:rPr>
        <w:t xml:space="preserve">, τα οποία για την επίλυση των διαφορών, </w:t>
      </w:r>
      <w:r w:rsidR="00D30F09">
        <w:rPr>
          <w:rFonts w:ascii="Times New Roman" w:hAnsi="Times New Roman" w:cs="Times New Roman"/>
          <w:sz w:val="20"/>
          <w:szCs w:val="20"/>
        </w:rPr>
        <w:t xml:space="preserve">που </w:t>
      </w:r>
      <w:r w:rsidRPr="001871F6">
        <w:rPr>
          <w:rFonts w:ascii="Times New Roman" w:hAnsi="Times New Roman" w:cs="Times New Roman"/>
          <w:sz w:val="20"/>
          <w:szCs w:val="20"/>
        </w:rPr>
        <w:t>επιλαμβάνονταν, εφάρμοζαν του</w:t>
      </w:r>
      <w:r w:rsidR="00D30F09">
        <w:rPr>
          <w:rFonts w:ascii="Times New Roman" w:hAnsi="Times New Roman" w:cs="Times New Roman"/>
          <w:sz w:val="20"/>
          <w:szCs w:val="20"/>
        </w:rPr>
        <w:t>ς νόμους που εξέδιδε ο Βασιλιάς</w:t>
      </w:r>
      <w:r w:rsidRPr="001871F6">
        <w:rPr>
          <w:rFonts w:ascii="Times New Roman" w:hAnsi="Times New Roman" w:cs="Times New Roman"/>
          <w:sz w:val="20"/>
          <w:szCs w:val="20"/>
        </w:rPr>
        <w:t xml:space="preserve">. </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Ο Ερρίκος ο Β’ εισήγαγε, εν συνεχεία, διαδικασίες για την επίλυση των αναφυόμενων διαφορών από ορκωτά δικαστήρια, στα οποία προήδρευαν απεσταλμένοι από το Βασιλιά δικαστές, ενώ κατά τα λοιπά κεντρικά ελεγχόμενοι διοικητές ασκούσαν στο όνομα του Βασιλιά τόσο δικαστικές όσο και διοικητικές </w:t>
      </w:r>
      <w:r w:rsidRPr="001871F6">
        <w:rPr>
          <w:rFonts w:ascii="Times New Roman" w:hAnsi="Times New Roman" w:cs="Times New Roman"/>
          <w:sz w:val="20"/>
          <w:szCs w:val="20"/>
        </w:rPr>
        <w:lastRenderedPageBreak/>
        <w:t>αρμοδιότητες, έχοντας εξουσία όχι μόνο για την εκδίκαση ιδιωτικών διαφορών αλλά και για τον κολασμό συγκεκριμένων ποινικών αδικημάτων. Είναι σημαντικό να σημειωθεί, ότι στην παρούσα ιστορική συγκυρία η δράση της διοίκησης</w:t>
      </w:r>
      <w:r w:rsidR="00D30F09">
        <w:rPr>
          <w:rFonts w:ascii="Times New Roman" w:hAnsi="Times New Roman" w:cs="Times New Roman"/>
          <w:sz w:val="20"/>
          <w:szCs w:val="20"/>
        </w:rPr>
        <w:t>,</w:t>
      </w:r>
      <w:r w:rsidRPr="001871F6">
        <w:rPr>
          <w:rFonts w:ascii="Times New Roman" w:hAnsi="Times New Roman" w:cs="Times New Roman"/>
          <w:sz w:val="20"/>
          <w:szCs w:val="20"/>
        </w:rPr>
        <w:t xml:space="preserve"> ως τέτοιας</w:t>
      </w:r>
      <w:r w:rsidR="00D30F09">
        <w:rPr>
          <w:rFonts w:ascii="Times New Roman" w:hAnsi="Times New Roman" w:cs="Times New Roman"/>
          <w:sz w:val="20"/>
          <w:szCs w:val="20"/>
        </w:rPr>
        <w:t>,</w:t>
      </w:r>
      <w:r w:rsidRPr="001871F6">
        <w:rPr>
          <w:rFonts w:ascii="Times New Roman" w:hAnsi="Times New Roman" w:cs="Times New Roman"/>
          <w:sz w:val="20"/>
          <w:szCs w:val="20"/>
        </w:rPr>
        <w:t xml:space="preserve"> ήταν εξαιρετικά περιορισμένη. Στην πραγματικότητα η διοίκηση περιοριζόταν στη διασφάλιση της δημόσιας τάξης, της εσωτερικής κυριαρχίας του Βασιλιά και στη συλλογή των  φόρων. Και η ίδια η επίλυση των ιδιωτικών διαφορών εκλαμβανόταν, άλλωστε, ως μέτρο διαφύλαξης της εσωτερικής τάξης.</w:t>
      </w:r>
      <w:r w:rsidRPr="001871F6">
        <w:rPr>
          <w:rStyle w:val="a4"/>
          <w:rFonts w:ascii="Times New Roman" w:hAnsi="Times New Roman" w:cs="Times New Roman"/>
          <w:sz w:val="20"/>
          <w:szCs w:val="20"/>
        </w:rPr>
        <w:footnoteReference w:id="20"/>
      </w:r>
      <w:r w:rsidRPr="001871F6">
        <w:rPr>
          <w:rFonts w:ascii="Times New Roman" w:hAnsi="Times New Roman" w:cs="Times New Roman"/>
          <w:sz w:val="20"/>
          <w:szCs w:val="20"/>
        </w:rPr>
        <w:t xml:space="preserve"> </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Από τις αρχές του 13</w:t>
      </w:r>
      <w:r w:rsidRPr="001871F6">
        <w:rPr>
          <w:rFonts w:ascii="Times New Roman" w:hAnsi="Times New Roman" w:cs="Times New Roman"/>
          <w:sz w:val="20"/>
          <w:szCs w:val="20"/>
          <w:vertAlign w:val="superscript"/>
        </w:rPr>
        <w:t>ου</w:t>
      </w:r>
      <w:r w:rsidRPr="001871F6">
        <w:rPr>
          <w:rFonts w:ascii="Times New Roman" w:hAnsi="Times New Roman" w:cs="Times New Roman"/>
          <w:sz w:val="20"/>
          <w:szCs w:val="20"/>
        </w:rPr>
        <w:t xml:space="preserve"> αι. άρχισε να κατοχυρώνεται σταδιακά ο διαχωρισμός της διοίκησης από τη δικαιοσύνη, ο οποίος ολοκληρώθηκε στα τέλη του ίδιου αι. υπό τη βασιλεία του Ερρίκου του Γ΄. Ο παραπάνω διαχωρισμός εμπεδώθηκε πλήρως ήδη στη διάρκεια του Μεσαίωνα, με αποτέλεσμα η διοίκηση να υπάγεται κανονικά σε όλο το χρονικό αυτό διάστημα  ως διάδικος στα τακτικά δικαστήρια, δίχως μάλιστα να απαιτείται έγκριση από πλευράς του Βασιλιά.  Η υπαγωγή αυτή αφορούσε, βέβαια, αποκλειστικά έννομες σχέσεις διεπόμενες από το ιδιωτικό δίκαιο, στις οποίες εμπλεκόταν η διοίκηση. Όπως προειπώθηκε, άλλωστε, στο βρετανικό πολιτικό σύστημα ο ρόλος της διοίκησης ήταν εξαιρετικά περιορισμένος.</w:t>
      </w:r>
      <w:r w:rsidRPr="001871F6">
        <w:rPr>
          <w:rStyle w:val="a4"/>
          <w:rFonts w:ascii="Times New Roman" w:hAnsi="Times New Roman" w:cs="Times New Roman"/>
          <w:sz w:val="20"/>
          <w:szCs w:val="20"/>
        </w:rPr>
        <w:footnoteReference w:id="21"/>
      </w:r>
      <w:r w:rsidRPr="001871F6">
        <w:rPr>
          <w:rFonts w:ascii="Times New Roman" w:hAnsi="Times New Roman" w:cs="Times New Roman"/>
          <w:sz w:val="20"/>
          <w:szCs w:val="20"/>
        </w:rPr>
        <w:t xml:space="preserve"> </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Ο φεουδαρχικός χαρακτήρας της αγγλικής κοινωνίας σε συνδυασμό με τη βραδεία αλλά σταθερή διαμόρφωση ενός κεντρικού κράτους, δομημένου γύρω από τον προσωποπαγή θεσμό του Βασιλιά, και αργότερα γύρω από τη θεμελιώδη αρχή της κυριαρχίας του Κοινοβουλίου</w:t>
      </w:r>
      <w:r w:rsidR="00D30F09">
        <w:rPr>
          <w:rFonts w:ascii="Times New Roman" w:hAnsi="Times New Roman" w:cs="Times New Roman"/>
          <w:sz w:val="20"/>
          <w:szCs w:val="20"/>
        </w:rPr>
        <w:t>,</w:t>
      </w:r>
      <w:r w:rsidRPr="001871F6">
        <w:rPr>
          <w:rStyle w:val="a4"/>
          <w:rFonts w:ascii="Times New Roman" w:hAnsi="Times New Roman" w:cs="Times New Roman"/>
          <w:sz w:val="20"/>
          <w:szCs w:val="20"/>
        </w:rPr>
        <w:footnoteReference w:id="22"/>
      </w:r>
      <w:r w:rsidRPr="001871F6">
        <w:rPr>
          <w:rFonts w:ascii="Times New Roman" w:hAnsi="Times New Roman" w:cs="Times New Roman"/>
          <w:sz w:val="20"/>
          <w:szCs w:val="20"/>
        </w:rPr>
        <w:t xml:space="preserve"> δεν ευνόησε την ανάπτυξη μίας ιεραρχικά δομημένης διοίκησης με τις αυτονόητες συνέπειες, που είχε αυτή η εξέλιξη στη δημιουργία και παγιοποίηση ενός αυτοτελούς δικαιικού κλάδου, κατάλληλου για την επίλυση μίας ιδιαίτερης κατηγορίας διαφορών, των διοικητικών διαφορών.</w:t>
      </w:r>
      <w:r w:rsidRPr="001871F6">
        <w:rPr>
          <w:rStyle w:val="a4"/>
          <w:rFonts w:ascii="Times New Roman" w:hAnsi="Times New Roman" w:cs="Times New Roman"/>
          <w:sz w:val="20"/>
          <w:szCs w:val="20"/>
        </w:rPr>
        <w:footnoteReference w:id="23"/>
      </w:r>
      <w:r w:rsidRPr="001871F6">
        <w:rPr>
          <w:rFonts w:ascii="Times New Roman" w:hAnsi="Times New Roman" w:cs="Times New Roman"/>
          <w:sz w:val="20"/>
          <w:szCs w:val="20"/>
        </w:rPr>
        <w:t xml:space="preserve"> </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Η επικράτηση του συστήματος της ενιαίας δικαιοδοσίας στην Αγγλία, ως χαρακτηριστικού άμεσα συναρτώμενου με το βρετανικό πολίτευμα, σχετίζεται έντονα με τον τρόπο διαμόρφωσης του δικαίου στη χώρα αυτή, ενός δικαίου που καταρχήν δεν θεσπίζεται από το νομοθετικό σώμα, αλλά αναπτύσσεται από τα δικαστήρια, τα οποία επιλύοντας νομικές διαφορές ανευρίσκουν τις αρχές, που ενυπάρχουν στο δίκαιο.</w:t>
      </w:r>
      <w:r w:rsidR="006F0E66">
        <w:rPr>
          <w:rStyle w:val="a4"/>
          <w:rFonts w:ascii="Times New Roman" w:hAnsi="Times New Roman" w:cs="Times New Roman"/>
          <w:sz w:val="20"/>
          <w:szCs w:val="20"/>
        </w:rPr>
        <w:footnoteReference w:id="24"/>
      </w:r>
      <w:r w:rsidRPr="001871F6">
        <w:rPr>
          <w:rFonts w:ascii="Times New Roman" w:hAnsi="Times New Roman" w:cs="Times New Roman"/>
          <w:sz w:val="20"/>
          <w:szCs w:val="20"/>
        </w:rPr>
        <w:t xml:space="preserve"> Το δίκαιο αυτό αποκαλείται </w:t>
      </w:r>
      <w:r w:rsidRPr="001871F6">
        <w:rPr>
          <w:rFonts w:ascii="Times New Roman" w:hAnsi="Times New Roman" w:cs="Times New Roman"/>
          <w:sz w:val="20"/>
          <w:szCs w:val="20"/>
          <w:lang w:val="en-US"/>
        </w:rPr>
        <w:t>common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και, εν πολλοίς, εκπορεύεται από την αρχή της δέσμευσης από τις προηγούμενες δικαστικές αποφάσεις (</w:t>
      </w:r>
      <w:r w:rsidRPr="001871F6">
        <w:rPr>
          <w:rFonts w:ascii="Times New Roman" w:hAnsi="Times New Roman" w:cs="Times New Roman"/>
          <w:sz w:val="20"/>
          <w:szCs w:val="20"/>
          <w:lang w:val="en-US"/>
        </w:rPr>
        <w:t>binding</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precedent</w:t>
      </w:r>
      <w:r w:rsidRPr="001871F6">
        <w:rPr>
          <w:rFonts w:ascii="Times New Roman" w:hAnsi="Times New Roman" w:cs="Times New Roman"/>
          <w:sz w:val="20"/>
          <w:szCs w:val="20"/>
        </w:rPr>
        <w:t>)</w:t>
      </w:r>
      <w:r w:rsidR="00924F87" w:rsidRPr="00924F87">
        <w:rPr>
          <w:rFonts w:ascii="Times New Roman" w:hAnsi="Times New Roman" w:cs="Times New Roman"/>
          <w:sz w:val="20"/>
          <w:szCs w:val="20"/>
        </w:rPr>
        <w:t xml:space="preserve"> </w:t>
      </w:r>
      <w:r w:rsidRPr="001871F6">
        <w:rPr>
          <w:rStyle w:val="a4"/>
          <w:rFonts w:ascii="Times New Roman" w:hAnsi="Times New Roman" w:cs="Times New Roman"/>
          <w:sz w:val="20"/>
          <w:szCs w:val="20"/>
        </w:rPr>
        <w:footnoteReference w:id="25"/>
      </w:r>
      <w:r w:rsidRPr="001871F6">
        <w:rPr>
          <w:rFonts w:ascii="Times New Roman" w:hAnsi="Times New Roman" w:cs="Times New Roman"/>
          <w:sz w:val="20"/>
          <w:szCs w:val="20"/>
        </w:rPr>
        <w:t xml:space="preserve">. Η ίδια αρχή ακολουθήθηκε αργότερα και όσον αφορά την εφαρμογή της νομοθεσίας, που θέσπιζε ο Βασιλιάς ή το Συμβούλιό του. Στο βαθμό, που η τελευταία έχρηζε ερμηνείας ή συμπλήρωσης επιστρατευόταν πλήρως η αρχή του δικαστικού προηγούμενου. Η </w:t>
      </w:r>
      <w:r w:rsidR="004D5236">
        <w:rPr>
          <w:rFonts w:ascii="Times New Roman" w:hAnsi="Times New Roman" w:cs="Times New Roman"/>
          <w:sz w:val="20"/>
          <w:szCs w:val="20"/>
        </w:rPr>
        <w:t xml:space="preserve">δεσμευτικότητα του δικαστικού προηγούμενου </w:t>
      </w:r>
      <w:r w:rsidRPr="001871F6">
        <w:rPr>
          <w:rFonts w:ascii="Times New Roman" w:hAnsi="Times New Roman" w:cs="Times New Roman"/>
          <w:sz w:val="20"/>
          <w:szCs w:val="20"/>
        </w:rPr>
        <w:t>παγιώθηκε στη Βρετανία τον 17</w:t>
      </w:r>
      <w:r w:rsidRPr="001871F6">
        <w:rPr>
          <w:rFonts w:ascii="Times New Roman" w:hAnsi="Times New Roman" w:cs="Times New Roman"/>
          <w:sz w:val="20"/>
          <w:szCs w:val="20"/>
          <w:vertAlign w:val="superscript"/>
        </w:rPr>
        <w:t>ο</w:t>
      </w:r>
      <w:r w:rsidRPr="001871F6">
        <w:rPr>
          <w:rFonts w:ascii="Times New Roman" w:hAnsi="Times New Roman" w:cs="Times New Roman"/>
          <w:sz w:val="20"/>
          <w:szCs w:val="20"/>
        </w:rPr>
        <w:t xml:space="preserve"> αι, οπότε η ανάληψη νομικών καθηκόντων από επαγγελματίες νομικούς και η καταγραφή των δικαστικών αποφάσεων επέτρεψαν την εδραίωση της πεποίθησης, ότι οι προηγούμενες δικαστικές αποφάσεις είναι πλήρως δεσμευτικές.</w:t>
      </w:r>
      <w:r w:rsidRPr="001871F6">
        <w:rPr>
          <w:rStyle w:val="a4"/>
          <w:rFonts w:ascii="Times New Roman" w:hAnsi="Times New Roman" w:cs="Times New Roman"/>
          <w:sz w:val="20"/>
          <w:szCs w:val="20"/>
        </w:rPr>
        <w:footnoteReference w:id="26"/>
      </w:r>
    </w:p>
    <w:p w:rsidR="004D5236" w:rsidRDefault="00D03955" w:rsidP="005A0577">
      <w:pPr>
        <w:jc w:val="both"/>
        <w:rPr>
          <w:rFonts w:ascii="Times New Roman" w:hAnsi="Times New Roman" w:cs="Times New Roman"/>
          <w:sz w:val="20"/>
          <w:szCs w:val="20"/>
        </w:rPr>
      </w:pPr>
      <w:r w:rsidRPr="001871F6">
        <w:rPr>
          <w:rFonts w:ascii="Times New Roman" w:hAnsi="Times New Roman" w:cs="Times New Roman"/>
          <w:sz w:val="20"/>
          <w:szCs w:val="20"/>
        </w:rPr>
        <w:t xml:space="preserve"> Το κοινό δίκαιο, το οποίο εννοιολογικά αντικατοπτρίζει το δίκαιο, που εφαρμόζεται αδιακρίτως έναντι πάντων, έθεσε στην ουσία τα θεμέλια για τη διαμόρφωση μίας άλλης βασικής συνιστώσας του βρετανικού νομικού συστήματος, του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Βασική παράμετρος της αρχής αυτής είναι, ότι </w:t>
      </w:r>
      <w:r w:rsidRPr="001871F6">
        <w:rPr>
          <w:rFonts w:ascii="Times New Roman" w:hAnsi="Times New Roman" w:cs="Times New Roman"/>
          <w:sz w:val="20"/>
          <w:szCs w:val="20"/>
        </w:rPr>
        <w:lastRenderedPageBreak/>
        <w:t>τόσο οι πολίτες όσο και η δημόσια διοίκηση υπόκεινται χωρίς οποιαδήποτε εξαίρεση στο ίδιο σώμα ουσιαστικών και διαδικαστικών κανόνων δικαίου. Το κοινό δίκαιο επιβάλλει κατ’ ανάγκη και ενιαία δικαιοδοσία, προκειμένου να διασφαλίζεται δικονομικά η θεμελιώδης αρχή της ίσης μεταχείρισης όλων των παραγόντων της δίκης, ούσης αδιάφορης της τυχόν ιδιαίτερης ιδιότητας των διαδίκων. Όπως αναφέρθηκε συνοπτικά και στο πρώτο τμήμα της παρούσας μελέτης, η βασική συλλογιστική πίσω από την σθεναρή υποστήριξη της αρχής της ενιαίας δικαιοδοσίας είναι, ότι όσο υπάρχει ένα ενιαίο ουσιαστικό δίκαιο, το κοινό δίκαιο, ως ιστορική κατάκτηση της νομολογιακής διάπλασης του δικαίου, δεν μπορεί να νοηθεί η δημιουργία διακριτών δικαιοδοτικών κλάδων, που θα κληθούν να το εφαρμόσουν. Πολλώ δε μάλλον δεν μπορεί να νοηθεί η δημιουργία διακριτού δικαιοδοτικού κλάδου, στον οποίο θα υπάγονται διαφορές με μόνο κριτήριο τη φύση ενός εκ των δύο διαδίκων. Όσο δεν αμφισβητείται η υπαγωγή της διοίκησης στο κοινό δίκαιο, δεν μπορεί να τεθεί ζήτημα διαχωρισμού των δικαιοδοσιών.</w:t>
      </w:r>
      <w:r w:rsidRPr="001871F6">
        <w:rPr>
          <w:rStyle w:val="a4"/>
          <w:rFonts w:ascii="Times New Roman" w:hAnsi="Times New Roman" w:cs="Times New Roman"/>
          <w:sz w:val="20"/>
          <w:szCs w:val="20"/>
        </w:rPr>
        <w:footnoteReference w:id="27"/>
      </w:r>
    </w:p>
    <w:p w:rsidR="004D5236" w:rsidRDefault="004D5236" w:rsidP="005A0577">
      <w:pPr>
        <w:jc w:val="both"/>
        <w:rPr>
          <w:rFonts w:ascii="Times New Roman" w:hAnsi="Times New Roman" w:cs="Times New Roman"/>
          <w:sz w:val="20"/>
          <w:szCs w:val="20"/>
        </w:rPr>
      </w:pPr>
    </w:p>
    <w:p w:rsidR="004D5236" w:rsidRPr="004D5236" w:rsidRDefault="00D03955" w:rsidP="005A0577">
      <w:pPr>
        <w:jc w:val="both"/>
        <w:rPr>
          <w:rFonts w:ascii="Times New Roman" w:hAnsi="Times New Roman" w:cs="Times New Roman"/>
          <w:b/>
          <w:sz w:val="20"/>
          <w:szCs w:val="20"/>
        </w:rPr>
      </w:pPr>
      <w:r w:rsidRPr="001871F6">
        <w:rPr>
          <w:rFonts w:ascii="Times New Roman" w:hAnsi="Times New Roman" w:cs="Times New Roman"/>
          <w:b/>
          <w:sz w:val="20"/>
          <w:szCs w:val="20"/>
          <w:lang w:val="en-US"/>
        </w:rPr>
        <w:t>IV.      Rule of Law</w:t>
      </w:r>
    </w:p>
    <w:p w:rsidR="00D03955" w:rsidRPr="001871F6" w:rsidRDefault="00D03955" w:rsidP="005A0577">
      <w:pPr>
        <w:jc w:val="both"/>
        <w:rPr>
          <w:rFonts w:ascii="Times New Roman" w:hAnsi="Times New Roman" w:cs="Times New Roman"/>
          <w:b/>
          <w:sz w:val="20"/>
          <w:szCs w:val="20"/>
          <w:lang w:val="en-US"/>
        </w:rPr>
      </w:pPr>
    </w:p>
    <w:p w:rsidR="00D03955" w:rsidRPr="001871F6" w:rsidRDefault="00D03955" w:rsidP="005A0577">
      <w:pPr>
        <w:jc w:val="both"/>
        <w:rPr>
          <w:rFonts w:ascii="Times New Roman" w:hAnsi="Times New Roman" w:cs="Times New Roman"/>
          <w:b/>
          <w:sz w:val="20"/>
          <w:szCs w:val="20"/>
        </w:rPr>
      </w:pPr>
      <w:r w:rsidRPr="001871F6">
        <w:rPr>
          <w:rFonts w:ascii="Times New Roman" w:hAnsi="Times New Roman" w:cs="Times New Roman"/>
          <w:b/>
          <w:sz w:val="20"/>
          <w:szCs w:val="20"/>
          <w:lang w:val="en-US"/>
        </w:rPr>
        <w:t>IV</w:t>
      </w:r>
      <w:r w:rsidRPr="00F43CA6">
        <w:rPr>
          <w:rFonts w:ascii="Times New Roman" w:hAnsi="Times New Roman" w:cs="Times New Roman"/>
          <w:b/>
          <w:sz w:val="20"/>
          <w:szCs w:val="20"/>
        </w:rPr>
        <w:t xml:space="preserve">1.      </w:t>
      </w:r>
      <w:r w:rsidRPr="001871F6">
        <w:rPr>
          <w:rFonts w:ascii="Times New Roman" w:hAnsi="Times New Roman" w:cs="Times New Roman"/>
          <w:b/>
          <w:sz w:val="20"/>
          <w:szCs w:val="20"/>
        </w:rPr>
        <w:t xml:space="preserve">Η διδασκαλία του </w:t>
      </w:r>
      <w:r w:rsidRPr="001871F6">
        <w:rPr>
          <w:rFonts w:ascii="Times New Roman" w:hAnsi="Times New Roman" w:cs="Times New Roman"/>
          <w:b/>
          <w:sz w:val="20"/>
          <w:szCs w:val="20"/>
          <w:lang w:val="en-US"/>
        </w:rPr>
        <w:t>Dicey</w:t>
      </w:r>
      <w:r w:rsidRPr="001871F6">
        <w:rPr>
          <w:rFonts w:ascii="Times New Roman" w:hAnsi="Times New Roman" w:cs="Times New Roman"/>
          <w:b/>
          <w:sz w:val="20"/>
          <w:szCs w:val="20"/>
        </w:rPr>
        <w:t xml:space="preserve"> για τον </w:t>
      </w:r>
      <w:r w:rsidRPr="001871F6">
        <w:rPr>
          <w:rFonts w:ascii="Times New Roman" w:hAnsi="Times New Roman" w:cs="Times New Roman"/>
          <w:b/>
          <w:sz w:val="20"/>
          <w:szCs w:val="20"/>
          <w:lang w:val="en-US"/>
        </w:rPr>
        <w:t>Rule</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of</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Law</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Η παραπάνω αδρή ιστορική σκιαγράφηση της πορείας εδραίωσης του </w:t>
      </w:r>
      <w:r w:rsidRPr="001871F6">
        <w:rPr>
          <w:rFonts w:ascii="Times New Roman" w:hAnsi="Times New Roman" w:cs="Times New Roman"/>
          <w:sz w:val="20"/>
          <w:szCs w:val="20"/>
          <w:lang w:val="en-US"/>
        </w:rPr>
        <w:t>common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και της ενιαίας δικαιοδοσίας στην Βρετανία επιτρέπουν την κατανόηση των εκδοχών, που έδωσε ο </w:t>
      </w:r>
      <w:r w:rsidRPr="001871F6">
        <w:rPr>
          <w:rFonts w:ascii="Times New Roman" w:hAnsi="Times New Roman" w:cs="Times New Roman"/>
          <w:sz w:val="20"/>
          <w:szCs w:val="20"/>
          <w:lang w:val="en-US"/>
        </w:rPr>
        <w:t>Dicey</w:t>
      </w:r>
      <w:r w:rsidRPr="001871F6">
        <w:rPr>
          <w:rFonts w:ascii="Times New Roman" w:hAnsi="Times New Roman" w:cs="Times New Roman"/>
          <w:sz w:val="20"/>
          <w:szCs w:val="20"/>
        </w:rPr>
        <w:t xml:space="preserve"> στον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η επίκληση </w:t>
      </w:r>
      <w:r w:rsidR="004D5236">
        <w:rPr>
          <w:rFonts w:ascii="Times New Roman" w:hAnsi="Times New Roman" w:cs="Times New Roman"/>
          <w:sz w:val="20"/>
          <w:szCs w:val="20"/>
        </w:rPr>
        <w:t>του οποίου αποτέλεσε την βασική</w:t>
      </w:r>
      <w:r w:rsidRPr="001871F6">
        <w:rPr>
          <w:rFonts w:ascii="Times New Roman" w:hAnsi="Times New Roman" w:cs="Times New Roman"/>
          <w:sz w:val="20"/>
          <w:szCs w:val="20"/>
        </w:rPr>
        <w:t xml:space="preserve"> συνταγματικής τάξης τροχοπέδη προς την αναγνώριση του διοικητικού δικαίου στη Βρετανία, με αποτέλεσμα να αποκρούεται και η δυνατότητα υπαγωγής των διαφορών, που ανέκυπταν από τις έννομες σχέσεις του κράτους με τους ιδιώτες σε ιδιαίτερη δικαιοδοσία. </w:t>
      </w:r>
    </w:p>
    <w:p w:rsidR="00D03955" w:rsidRPr="001871F6" w:rsidRDefault="00D03955" w:rsidP="005A0577">
      <w:pPr>
        <w:jc w:val="both"/>
        <w:rPr>
          <w:rFonts w:ascii="Times New Roman" w:hAnsi="Times New Roman" w:cs="Times New Roman"/>
          <w:sz w:val="20"/>
          <w:szCs w:val="20"/>
        </w:rPr>
      </w:pPr>
      <w:r w:rsidRPr="001871F6">
        <w:rPr>
          <w:rFonts w:ascii="Times New Roman" w:hAnsi="Times New Roman" w:cs="Times New Roman"/>
          <w:sz w:val="20"/>
          <w:szCs w:val="20"/>
        </w:rPr>
        <w:t xml:space="preserve"> Σύμφωνα με τον </w:t>
      </w:r>
      <w:r w:rsidRPr="001871F6">
        <w:rPr>
          <w:rFonts w:ascii="Times New Roman" w:hAnsi="Times New Roman" w:cs="Times New Roman"/>
          <w:sz w:val="20"/>
          <w:szCs w:val="20"/>
          <w:lang w:val="en-US"/>
        </w:rPr>
        <w:t>Dicey</w:t>
      </w:r>
      <w:r w:rsidRPr="001871F6">
        <w:rPr>
          <w:rFonts w:ascii="Times New Roman" w:hAnsi="Times New Roman" w:cs="Times New Roman"/>
          <w:sz w:val="20"/>
          <w:szCs w:val="20"/>
        </w:rPr>
        <w:t xml:space="preserve">, λοιπόν, ο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ως χαρακτηριστικό του βρετανικού Συντάγματος σημαίνει πρώτον, ότι κανένας δεν μπορεί να τιμωρηθεί ή να υποστεί ζημία στο σώμα ή τα αγαθά του, χωρίς να υπάρχει ειδικός νόμος που να απαγορεύει τη συμπεριφορά του. Υπό την έννοια αυτή η εν λόγω συνταγματική αρχή υποδηλώνει την απόλυτη κυριαρχία του νόμου και, ως εκ τούτου,  αντίκειται σε οποιοδήποτε σύστημα επιτρέπει την ανάπτυξη αυθαίρετης δράσης από πλευράς της εκτελεστικής εξουσίας, όπως και την δράση της τελευταίας κατά διακριτική ευχέρεια. Ο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ωστόσο, δεν περιορίζεται στην παραδοχή, ότι κανένας δεν υπέρκειται του νόμου. Περαιτέρω εκδοχή του συνιστά η παραδοχή, ότι στο πλαίσιο της βρετανικής έννομης τάξης οποιοσδήποτε ανεξάρτητα από την ιδιότητά του ως απλού πολίτη ή δημόσιου αξιωματούχου υπόκειται στο κοινό δίκαιο και τη δικαιοδοσία των κοινών δικαστηρίων. Η υπαγωγή όλων στο κοινό δίκαιο και συνακόλουθα το σύστημα της ενιαίας δικαιοδοσίας, συνιστούν στη Βρετανία τις αναγκαίες συνεπαγωγές της αρχής της νομικής ισότητας.</w:t>
      </w:r>
      <w:r w:rsidRPr="001871F6">
        <w:rPr>
          <w:rStyle w:val="a4"/>
          <w:rFonts w:ascii="Times New Roman" w:hAnsi="Times New Roman" w:cs="Times New Roman"/>
          <w:sz w:val="20"/>
          <w:szCs w:val="20"/>
        </w:rPr>
        <w:footnoteReference w:id="28"/>
      </w:r>
      <w:r w:rsidRPr="001871F6">
        <w:rPr>
          <w:rFonts w:ascii="Times New Roman" w:hAnsi="Times New Roman" w:cs="Times New Roman"/>
          <w:sz w:val="20"/>
          <w:szCs w:val="20"/>
        </w:rPr>
        <w:t xml:space="preserve"> Τρίτον ο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σημαίνει, ότι στην Αγγλία οι γενικές αρχές του Συντάγματος, όπως το δικαίωμα στην προσωπική ελευθερία ή το δικαίωμα στη δημόσια συνάθροιση, συνάγονται από τις δικαστικές αποφάσεις, οι οποίες καθορίζουν τα δικαιώματα των ιδιωτών σε συγκεκριμένες υποθέσεις. Οι παραπάνω αρχές δεν αντλούν, εν πολλοίς, την ισχύ τους από τις τυπικές εγγυήσεις ενός συνταγματικού χάρτη, όπως συμβαίνει σε έννομες τάξεις της ηπειρωτικής Ευρώπης.</w:t>
      </w:r>
      <w:r w:rsidRPr="001871F6">
        <w:rPr>
          <w:rStyle w:val="a4"/>
          <w:rFonts w:ascii="Times New Roman" w:hAnsi="Times New Roman" w:cs="Times New Roman"/>
          <w:sz w:val="20"/>
          <w:szCs w:val="20"/>
        </w:rPr>
        <w:footnoteReference w:id="29"/>
      </w:r>
      <w:r w:rsidRPr="001871F6">
        <w:rPr>
          <w:rFonts w:ascii="Times New Roman" w:hAnsi="Times New Roman" w:cs="Times New Roman"/>
          <w:sz w:val="20"/>
          <w:szCs w:val="20"/>
        </w:rPr>
        <w:t xml:space="preserve"> Αντιθέτως, το Σύνταγμα στη </w:t>
      </w:r>
      <w:r w:rsidRPr="001871F6">
        <w:rPr>
          <w:rFonts w:ascii="Times New Roman" w:hAnsi="Times New Roman" w:cs="Times New Roman"/>
          <w:sz w:val="20"/>
          <w:szCs w:val="20"/>
        </w:rPr>
        <w:lastRenderedPageBreak/>
        <w:t>Βρετανία είναι στην πραγματικότητα το αποτέλεσμα του κοινού δικαίου. Έτσι τα δικαιώματα των ιδιωτών διασφαλίζονται, όχι από τις εγγυήσεις ενός επίσημου κειμένου, αλλά από τα ένδικα βοηθήματα του ιδιωτικού δικαίου, που παραμένουν στη διάθεση οποιουδήποτε, είτε προσβληθεί από ιδιώτη είτε από κρατικό όργανο</w:t>
      </w:r>
      <w:r w:rsidR="00924F87">
        <w:rPr>
          <w:rFonts w:ascii="Times New Roman" w:hAnsi="Times New Roman" w:cs="Times New Roman"/>
          <w:sz w:val="20"/>
          <w:szCs w:val="20"/>
        </w:rPr>
        <w:t xml:space="preserve"> και τη δυνατότητα των δικαστηρίων να εφαρμόσουν και διαπλάσουν το κοινό δίκαιο</w:t>
      </w:r>
      <w:r w:rsidRPr="001871F6">
        <w:rPr>
          <w:rFonts w:ascii="Times New Roman" w:hAnsi="Times New Roman" w:cs="Times New Roman"/>
          <w:sz w:val="20"/>
          <w:szCs w:val="20"/>
        </w:rPr>
        <w:t>.</w:t>
      </w:r>
      <w:r w:rsidRPr="001871F6">
        <w:rPr>
          <w:rStyle w:val="a4"/>
          <w:rFonts w:ascii="Times New Roman" w:hAnsi="Times New Roman" w:cs="Times New Roman"/>
          <w:sz w:val="20"/>
          <w:szCs w:val="20"/>
        </w:rPr>
        <w:footnoteReference w:id="30"/>
      </w:r>
    </w:p>
    <w:p w:rsidR="00D03955" w:rsidRPr="001871F6" w:rsidRDefault="00D03955" w:rsidP="005A0577">
      <w:pPr>
        <w:jc w:val="both"/>
        <w:rPr>
          <w:rFonts w:ascii="Times New Roman" w:hAnsi="Times New Roman" w:cs="Times New Roman"/>
          <w:sz w:val="20"/>
          <w:szCs w:val="20"/>
        </w:rPr>
      </w:pPr>
    </w:p>
    <w:p w:rsidR="00D03955" w:rsidRPr="001871F6" w:rsidRDefault="00D03955" w:rsidP="005A0577">
      <w:pPr>
        <w:jc w:val="both"/>
        <w:rPr>
          <w:rFonts w:ascii="Times New Roman" w:hAnsi="Times New Roman" w:cs="Times New Roman"/>
          <w:b/>
          <w:sz w:val="20"/>
          <w:szCs w:val="20"/>
        </w:rPr>
      </w:pPr>
      <w:r w:rsidRPr="001871F6">
        <w:rPr>
          <w:rFonts w:ascii="Times New Roman" w:hAnsi="Times New Roman" w:cs="Times New Roman"/>
          <w:b/>
          <w:sz w:val="20"/>
          <w:szCs w:val="20"/>
          <w:lang w:val="en-US"/>
        </w:rPr>
        <w:t>IV</w:t>
      </w:r>
      <w:r w:rsidRPr="001871F6">
        <w:rPr>
          <w:rFonts w:ascii="Times New Roman" w:hAnsi="Times New Roman" w:cs="Times New Roman"/>
          <w:b/>
          <w:sz w:val="20"/>
          <w:szCs w:val="20"/>
        </w:rPr>
        <w:t xml:space="preserve">2.      </w:t>
      </w:r>
      <w:r w:rsidR="005A0577">
        <w:rPr>
          <w:rFonts w:ascii="Times New Roman" w:hAnsi="Times New Roman" w:cs="Times New Roman"/>
          <w:b/>
          <w:sz w:val="20"/>
          <w:szCs w:val="20"/>
        </w:rPr>
        <w:t>Α</w:t>
      </w:r>
      <w:r w:rsidRPr="001871F6">
        <w:rPr>
          <w:rFonts w:ascii="Times New Roman" w:hAnsi="Times New Roman" w:cs="Times New Roman"/>
          <w:b/>
          <w:sz w:val="20"/>
          <w:szCs w:val="20"/>
        </w:rPr>
        <w:t>ξιολόγηση των εκδοχών του</w:t>
      </w:r>
      <w:r w:rsidRPr="001871F6">
        <w:rPr>
          <w:rFonts w:ascii="Times New Roman" w:hAnsi="Times New Roman" w:cs="Times New Roman"/>
          <w:sz w:val="20"/>
          <w:szCs w:val="20"/>
        </w:rPr>
        <w:t xml:space="preserve"> </w:t>
      </w:r>
      <w:r w:rsidRPr="001871F6">
        <w:rPr>
          <w:rFonts w:ascii="Times New Roman" w:hAnsi="Times New Roman" w:cs="Times New Roman"/>
          <w:b/>
          <w:sz w:val="20"/>
          <w:szCs w:val="20"/>
          <w:lang w:val="en-US"/>
        </w:rPr>
        <w:t>Dicey</w:t>
      </w:r>
      <w:r w:rsidRPr="001871F6">
        <w:rPr>
          <w:rFonts w:ascii="Times New Roman" w:hAnsi="Times New Roman" w:cs="Times New Roman"/>
          <w:b/>
          <w:sz w:val="20"/>
          <w:szCs w:val="20"/>
        </w:rPr>
        <w:t xml:space="preserve"> για τον </w:t>
      </w:r>
      <w:r w:rsidRPr="001871F6">
        <w:rPr>
          <w:rFonts w:ascii="Times New Roman" w:hAnsi="Times New Roman" w:cs="Times New Roman"/>
          <w:b/>
          <w:sz w:val="20"/>
          <w:szCs w:val="20"/>
          <w:lang w:val="en-US"/>
        </w:rPr>
        <w:t>Rule</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of</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Law</w:t>
      </w:r>
    </w:p>
    <w:p w:rsidR="00D03955" w:rsidRPr="001871F6" w:rsidRDefault="00D03955" w:rsidP="005A0577">
      <w:pPr>
        <w:jc w:val="both"/>
        <w:rPr>
          <w:rFonts w:ascii="Times New Roman" w:hAnsi="Times New Roman" w:cs="Times New Roman"/>
          <w:sz w:val="20"/>
          <w:szCs w:val="20"/>
        </w:rPr>
      </w:pPr>
      <w:r w:rsidRPr="001871F6">
        <w:rPr>
          <w:rFonts w:ascii="Times New Roman" w:hAnsi="Times New Roman" w:cs="Times New Roman"/>
          <w:sz w:val="20"/>
          <w:szCs w:val="20"/>
        </w:rPr>
        <w:t xml:space="preserve">Οι παραπάνω εκδοχές του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υφίστανται κριτική σήμερα. Για τους σκοπούς της παρούσας ανάπτυξης θα παρατεθούν επιχειρήματα ενάντια στη συγκεκριμένη  νοηματοδότηση από τον</w:t>
      </w:r>
      <w:r w:rsidRPr="001871F6">
        <w:rPr>
          <w:rFonts w:ascii="Times New Roman" w:hAnsi="Times New Roman" w:cs="Times New Roman"/>
          <w:b/>
          <w:sz w:val="20"/>
          <w:szCs w:val="20"/>
        </w:rPr>
        <w:t xml:space="preserve"> </w:t>
      </w:r>
      <w:r w:rsidRPr="001871F6">
        <w:rPr>
          <w:rFonts w:ascii="Times New Roman" w:hAnsi="Times New Roman" w:cs="Times New Roman"/>
          <w:sz w:val="20"/>
          <w:szCs w:val="20"/>
          <w:lang w:val="en-US"/>
        </w:rPr>
        <w:t>Dicey</w:t>
      </w:r>
      <w:r w:rsidRPr="001871F6">
        <w:rPr>
          <w:rFonts w:ascii="Times New Roman" w:hAnsi="Times New Roman" w:cs="Times New Roman"/>
          <w:sz w:val="20"/>
          <w:szCs w:val="20"/>
        </w:rPr>
        <w:t xml:space="preserve"> των δύο πρώτων εκδοχών της Κυριαρχίας του Νόμου, με την επίκληση των οποίων το διοικητικό δίκαιο και η διοικητική δικαιοσύνη θεωρήθηκαν ασυμβίβαστες έννοιες με τον συνταγματικό χάρτη της Βρετανίας.</w:t>
      </w:r>
    </w:p>
    <w:p w:rsidR="00D03955" w:rsidRPr="001871F6" w:rsidRDefault="005A0577" w:rsidP="00D03955">
      <w:pPr>
        <w:jc w:val="both"/>
        <w:rPr>
          <w:rFonts w:ascii="Times New Roman" w:hAnsi="Times New Roman" w:cs="Times New Roman"/>
          <w:sz w:val="20"/>
          <w:szCs w:val="20"/>
        </w:rPr>
      </w:pPr>
      <w:r>
        <w:rPr>
          <w:rFonts w:ascii="Times New Roman" w:hAnsi="Times New Roman" w:cs="Times New Roman"/>
          <w:sz w:val="20"/>
          <w:szCs w:val="20"/>
        </w:rPr>
        <w:t xml:space="preserve">  </w:t>
      </w:r>
      <w:r w:rsidR="00D03955" w:rsidRPr="001871F6">
        <w:rPr>
          <w:rFonts w:ascii="Times New Roman" w:hAnsi="Times New Roman" w:cs="Times New Roman"/>
          <w:sz w:val="20"/>
          <w:szCs w:val="20"/>
        </w:rPr>
        <w:t xml:space="preserve">Καταρχάς, αν ο </w:t>
      </w:r>
      <w:r w:rsidR="00D03955" w:rsidRPr="001871F6">
        <w:rPr>
          <w:rFonts w:ascii="Times New Roman" w:hAnsi="Times New Roman" w:cs="Times New Roman"/>
          <w:sz w:val="20"/>
          <w:szCs w:val="20"/>
          <w:lang w:val="en-US"/>
        </w:rPr>
        <w:t>Rule</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of</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Law</w:t>
      </w:r>
      <w:r w:rsidR="00D03955" w:rsidRPr="001871F6">
        <w:rPr>
          <w:rFonts w:ascii="Times New Roman" w:hAnsi="Times New Roman" w:cs="Times New Roman"/>
          <w:sz w:val="20"/>
          <w:szCs w:val="20"/>
        </w:rPr>
        <w:t>,</w:t>
      </w:r>
      <w:r w:rsidR="00D03955" w:rsidRPr="001871F6">
        <w:rPr>
          <w:rFonts w:ascii="Times New Roman" w:hAnsi="Times New Roman" w:cs="Times New Roman"/>
          <w:sz w:val="20"/>
          <w:szCs w:val="20"/>
          <w:lang w:val="en-US"/>
        </w:rPr>
        <w:t>per</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se</w:t>
      </w:r>
      <w:r w:rsidR="00D03955" w:rsidRPr="001871F6">
        <w:rPr>
          <w:rFonts w:ascii="Times New Roman" w:hAnsi="Times New Roman" w:cs="Times New Roman"/>
          <w:sz w:val="20"/>
          <w:szCs w:val="20"/>
        </w:rPr>
        <w:t>, αντίκειται στην δράση της εκτελεστικής εξουσίας κατά διακριτική ευχέρεια, τότε κανένα σύγχρονο Σύνταγμα δεν συμβιβάζεται με την εν λόγω συνταγματική αρχή. Η αναγνώριση διακριτικής ευχέρειας στη διοίκηση είναι αναπόφευκτη σήμερα, δεδομένου ότι το σύγχρονο κράτος ρυθμίζει πληθώρα ζητημάτων, τα οποία, εν πολλοίς, συσχετίζονται με την οικονομία και την άσκηση κοινωνικής πολιτικής.</w:t>
      </w:r>
      <w:r w:rsidR="00D03955" w:rsidRPr="001871F6">
        <w:rPr>
          <w:rStyle w:val="a4"/>
          <w:rFonts w:ascii="Times New Roman" w:hAnsi="Times New Roman" w:cs="Times New Roman"/>
          <w:sz w:val="20"/>
          <w:szCs w:val="20"/>
        </w:rPr>
        <w:footnoteReference w:id="31"/>
      </w:r>
      <w:r w:rsidR="00D03955" w:rsidRPr="001871F6">
        <w:rPr>
          <w:rFonts w:ascii="Times New Roman" w:hAnsi="Times New Roman" w:cs="Times New Roman"/>
          <w:sz w:val="20"/>
          <w:szCs w:val="20"/>
        </w:rPr>
        <w:t xml:space="preserve"> Η κρατική παρέμβαση σε τέτοια έκταση θα θεωρούνταν από τον </w:t>
      </w:r>
      <w:r w:rsidR="00D03955" w:rsidRPr="001871F6">
        <w:rPr>
          <w:rFonts w:ascii="Times New Roman" w:hAnsi="Times New Roman" w:cs="Times New Roman"/>
          <w:sz w:val="20"/>
          <w:szCs w:val="20"/>
          <w:lang w:val="en-US"/>
        </w:rPr>
        <w:t>Dicey</w:t>
      </w:r>
      <w:r w:rsidR="00D03955" w:rsidRPr="001871F6">
        <w:rPr>
          <w:rFonts w:ascii="Times New Roman" w:hAnsi="Times New Roman" w:cs="Times New Roman"/>
          <w:sz w:val="20"/>
          <w:szCs w:val="20"/>
        </w:rPr>
        <w:t xml:space="preserve"> αυθαίρετη δράση, δεδομένου ότι</w:t>
      </w:r>
      <w:r w:rsidR="00924F87">
        <w:rPr>
          <w:rFonts w:ascii="Times New Roman" w:hAnsi="Times New Roman" w:cs="Times New Roman"/>
          <w:sz w:val="20"/>
          <w:szCs w:val="20"/>
        </w:rPr>
        <w:t xml:space="preserve"> εκείνος</w:t>
      </w:r>
      <w:r w:rsidR="00D03955" w:rsidRPr="001871F6">
        <w:rPr>
          <w:rFonts w:ascii="Times New Roman" w:hAnsi="Times New Roman" w:cs="Times New Roman"/>
          <w:sz w:val="20"/>
          <w:szCs w:val="20"/>
        </w:rPr>
        <w:t xml:space="preserve"> συσχετίζει απαρέγκλιτα τη διακριτική ευχέρεια με την αυθαίρετη εξουσία.</w:t>
      </w:r>
      <w:r w:rsidR="00D03955" w:rsidRPr="001871F6">
        <w:rPr>
          <w:rStyle w:val="a4"/>
          <w:rFonts w:ascii="Times New Roman" w:hAnsi="Times New Roman" w:cs="Times New Roman"/>
          <w:sz w:val="20"/>
          <w:szCs w:val="20"/>
        </w:rPr>
        <w:footnoteReference w:id="32"/>
      </w:r>
      <w:r w:rsidR="00D03955" w:rsidRPr="001871F6">
        <w:rPr>
          <w:rFonts w:ascii="Times New Roman" w:hAnsi="Times New Roman" w:cs="Times New Roman"/>
          <w:sz w:val="20"/>
          <w:szCs w:val="20"/>
        </w:rPr>
        <w:t xml:space="preserve"> Είναι, όμως, αναπόσπαστο τμήμα της άσκησης πολιτικής στο πλαίσιο οποιασδήποτε σύγχρονης δημοκρατίας.</w:t>
      </w:r>
      <w:r w:rsidR="00D03955" w:rsidRPr="001871F6">
        <w:rPr>
          <w:rStyle w:val="a4"/>
          <w:rFonts w:ascii="Times New Roman" w:hAnsi="Times New Roman" w:cs="Times New Roman"/>
          <w:sz w:val="20"/>
          <w:szCs w:val="20"/>
        </w:rPr>
        <w:footnoteReference w:id="33"/>
      </w:r>
      <w:r w:rsidR="00D03955" w:rsidRPr="001871F6">
        <w:rPr>
          <w:rFonts w:ascii="Times New Roman" w:hAnsi="Times New Roman" w:cs="Times New Roman"/>
          <w:sz w:val="20"/>
          <w:szCs w:val="20"/>
        </w:rPr>
        <w:t xml:space="preserve"> Η σύγχρονη εκδοχή της κυριαρχίας του νόμου εντοπίζεται, εν πολλοίς, όχι στην εξαντλητική ρύθμιση των ζητημάτων από το Κοινοβούλιο, αλλά κυρίως στη δράση της εκτελεστικής εξουσίας, όταν ενεργεί κατά διακριτική ευχέρεια,  εντός των ορίων που έθεσε ο νομοθέτης.</w:t>
      </w:r>
      <w:r w:rsidR="00D03955" w:rsidRPr="001871F6">
        <w:rPr>
          <w:rStyle w:val="a4"/>
          <w:rFonts w:ascii="Times New Roman" w:hAnsi="Times New Roman" w:cs="Times New Roman"/>
          <w:sz w:val="20"/>
          <w:szCs w:val="20"/>
        </w:rPr>
        <w:footnoteReference w:id="34"/>
      </w:r>
    </w:p>
    <w:p w:rsidR="00D03955" w:rsidRPr="001871F6" w:rsidRDefault="00D03955" w:rsidP="005A0577">
      <w:pPr>
        <w:jc w:val="both"/>
        <w:rPr>
          <w:rFonts w:ascii="Times New Roman" w:hAnsi="Times New Roman" w:cs="Times New Roman"/>
          <w:sz w:val="20"/>
          <w:szCs w:val="20"/>
        </w:rPr>
      </w:pPr>
      <w:r w:rsidRPr="001871F6">
        <w:rPr>
          <w:rFonts w:ascii="Times New Roman" w:hAnsi="Times New Roman" w:cs="Times New Roman"/>
          <w:sz w:val="20"/>
          <w:szCs w:val="20"/>
        </w:rPr>
        <w:t xml:space="preserve"> Η δεύτερη σημασία του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η γενική αρχή της νομικής ισότητας, η οποία εξειδικεύεται από την ίση υπαγωγή όλων στο κοινό δίκαιο, το οποίο εφαρμόζεται απ</w:t>
      </w:r>
      <w:r w:rsidR="009F2752">
        <w:rPr>
          <w:rFonts w:ascii="Times New Roman" w:hAnsi="Times New Roman" w:cs="Times New Roman"/>
          <w:sz w:val="20"/>
          <w:szCs w:val="20"/>
        </w:rPr>
        <w:t>ό τα κοινά δικαστήρια, εμπόδισε</w:t>
      </w:r>
      <w:r w:rsidRPr="001871F6">
        <w:rPr>
          <w:rFonts w:ascii="Times New Roman" w:hAnsi="Times New Roman" w:cs="Times New Roman"/>
          <w:sz w:val="20"/>
          <w:szCs w:val="20"/>
        </w:rPr>
        <w:t xml:space="preserve"> την ορθή κατανόηση του ρόλου του διοικητικού δικαίου στο πλαίσιο ορισμένης έννομης τάξης. Το διοικητικό δίκαιο υφίσταται, διότι οι σχέσεις που αναπτύσσονται ανάμεσα στη διοίκηση και τους πολίτες δεν μπορούν να εξομοιωθούν με τις νομικές σχέσεις, που συνάπτονται μεταξύ ιδιωτών, με αποτέλεσμα να μην είναι δυνατόν να εφαρμόζεται στις πρώτες το ιδιωτικό δίκαιο. Η εν τοις πράγμασι ανώτερη θέση του κράτους έναντι των διοικουμένων απαιτεί την εφαρμογή ενός ιδιαίτερου σώματος κανόνων στις μεταξύ τους σχέσεις. Το τελευταίο, κατοχυρώνοντας τα δικαιώματα των διοικουμένων και σκιαγραφώντας το πλαίσιο εντός του οποίου η διοίκηση δύναται να δρα νόμιμα, κατοχυρώνει τον πολίτη ενάντια στην αυθαίρετη άσκηση της εξουσίας. Τα διοικητικά δικαστήρια στην ηπειρωτική Ευρώπη προστατεύουν, συνεπώς, τον πολίτη ενάντια στην παρανομία της διοίκησης.</w:t>
      </w:r>
      <w:r w:rsidRPr="001871F6">
        <w:rPr>
          <w:rStyle w:val="a4"/>
          <w:rFonts w:ascii="Times New Roman" w:hAnsi="Times New Roman" w:cs="Times New Roman"/>
          <w:sz w:val="20"/>
          <w:szCs w:val="20"/>
        </w:rPr>
        <w:footnoteReference w:id="35"/>
      </w:r>
      <w:r w:rsidRPr="001871F6">
        <w:rPr>
          <w:rFonts w:ascii="Times New Roman" w:hAnsi="Times New Roman" w:cs="Times New Roman"/>
          <w:sz w:val="20"/>
          <w:szCs w:val="20"/>
        </w:rPr>
        <w:t xml:space="preserve"> Σύμφωνα με τις σκέψεις αυτές, τα χαρακτηριστικά, που αποδίδει ο</w:t>
      </w:r>
      <w:r w:rsidRPr="001871F6">
        <w:rPr>
          <w:rFonts w:ascii="Times New Roman" w:hAnsi="Times New Roman" w:cs="Times New Roman"/>
          <w:b/>
          <w:sz w:val="20"/>
          <w:szCs w:val="20"/>
        </w:rPr>
        <w:t xml:space="preserve"> </w:t>
      </w:r>
      <w:r w:rsidRPr="001871F6">
        <w:rPr>
          <w:rFonts w:ascii="Times New Roman" w:hAnsi="Times New Roman" w:cs="Times New Roman"/>
          <w:sz w:val="20"/>
          <w:szCs w:val="20"/>
          <w:lang w:val="en-US"/>
        </w:rPr>
        <w:t>Dicey</w:t>
      </w:r>
      <w:r w:rsidRPr="001871F6">
        <w:rPr>
          <w:rFonts w:ascii="Times New Roman" w:hAnsi="Times New Roman" w:cs="Times New Roman"/>
          <w:sz w:val="20"/>
          <w:szCs w:val="20"/>
        </w:rPr>
        <w:t xml:space="preserve"> στο διοικητικό δίκαιο, και τα οποία το καθιστούν ασυμβίβαστο με την έννομη τάξη της Βρετανίας, ήτοι η διακριτότητα του δημοσίου δικαίου, το οποίο δεν συνιστά παρά σύνολο κανόνων, που παρέχουν ειδικές εξουσίες, προνόμια και </w:t>
      </w:r>
      <w:r w:rsidRPr="001871F6">
        <w:rPr>
          <w:rFonts w:ascii="Times New Roman" w:hAnsi="Times New Roman" w:cs="Times New Roman"/>
          <w:sz w:val="20"/>
          <w:szCs w:val="20"/>
        </w:rPr>
        <w:lastRenderedPageBreak/>
        <w:t>ασυλίες στους δημόσιους αξιωματούχους</w:t>
      </w:r>
      <w:r w:rsidRPr="001871F6">
        <w:rPr>
          <w:rStyle w:val="a4"/>
          <w:rFonts w:ascii="Times New Roman" w:hAnsi="Times New Roman" w:cs="Times New Roman"/>
          <w:sz w:val="20"/>
          <w:szCs w:val="20"/>
        </w:rPr>
        <w:footnoteReference w:id="36"/>
      </w:r>
      <w:r w:rsidRPr="001871F6">
        <w:rPr>
          <w:rFonts w:ascii="Times New Roman" w:hAnsi="Times New Roman" w:cs="Times New Roman"/>
          <w:sz w:val="20"/>
          <w:szCs w:val="20"/>
        </w:rPr>
        <w:t>, και η παραδοχή, ότι το δημόσιο δίκαιο στηρίζεται σε δικαιικές αρχές διαφορετικές από τις αρχές του κοινού δικαίου</w:t>
      </w:r>
      <w:r w:rsidRPr="001871F6">
        <w:rPr>
          <w:rStyle w:val="a4"/>
          <w:rFonts w:ascii="Times New Roman" w:hAnsi="Times New Roman" w:cs="Times New Roman"/>
          <w:sz w:val="20"/>
          <w:szCs w:val="20"/>
        </w:rPr>
        <w:footnoteReference w:id="37"/>
      </w:r>
      <w:r w:rsidRPr="001871F6">
        <w:rPr>
          <w:rFonts w:ascii="Times New Roman" w:hAnsi="Times New Roman" w:cs="Times New Roman"/>
          <w:sz w:val="20"/>
          <w:szCs w:val="20"/>
        </w:rPr>
        <w:t xml:space="preserve">, με αποτέλεσμα να μην ανταποκρίνεται στη συνταγματική δόμηση της αγγλικής έννομης τάξης, στηρίζονται σε επισφαλείς προκείμενες. Πρώτον, όπως προειπώθηκε, το δημόσιο δίκαιο δεν αποτελεί το σώμα κανόνων, που παρουσιάζει ο </w:t>
      </w:r>
      <w:r w:rsidRPr="001871F6">
        <w:rPr>
          <w:rFonts w:ascii="Times New Roman" w:hAnsi="Times New Roman" w:cs="Times New Roman"/>
          <w:sz w:val="20"/>
          <w:szCs w:val="20"/>
          <w:lang w:val="en-US"/>
        </w:rPr>
        <w:t>Dicey</w:t>
      </w:r>
      <w:r w:rsidRPr="001871F6">
        <w:rPr>
          <w:rFonts w:ascii="Times New Roman" w:hAnsi="Times New Roman" w:cs="Times New Roman"/>
          <w:sz w:val="20"/>
          <w:szCs w:val="20"/>
        </w:rPr>
        <w:t xml:space="preserve">. Δεύτερον οι αρχές του δημοσίου δικαίου διαφοροποιούνται πράγματι από τις αρχές του ιδιωτικού δικαίου. Η παραδοχή, όμως, αυτή δεν αποξενώνει τις πρώτες από το συνταγματικό περίβλημα </w:t>
      </w:r>
      <w:r w:rsidR="00C35ABE">
        <w:rPr>
          <w:rFonts w:ascii="Times New Roman" w:hAnsi="Times New Roman" w:cs="Times New Roman"/>
          <w:sz w:val="20"/>
          <w:szCs w:val="20"/>
        </w:rPr>
        <w:t xml:space="preserve">μίας </w:t>
      </w:r>
      <w:r w:rsidRPr="001871F6">
        <w:rPr>
          <w:rFonts w:ascii="Times New Roman" w:hAnsi="Times New Roman" w:cs="Times New Roman"/>
          <w:sz w:val="20"/>
          <w:szCs w:val="20"/>
        </w:rPr>
        <w:t xml:space="preserve">έννομης τάξης. Οι παραδοχές του </w:t>
      </w:r>
      <w:r w:rsidRPr="001871F6">
        <w:rPr>
          <w:rFonts w:ascii="Times New Roman" w:hAnsi="Times New Roman" w:cs="Times New Roman"/>
          <w:sz w:val="20"/>
          <w:szCs w:val="20"/>
          <w:lang w:val="en-US"/>
        </w:rPr>
        <w:t>Dicey</w:t>
      </w:r>
      <w:r w:rsidRPr="001871F6">
        <w:rPr>
          <w:rFonts w:ascii="Times New Roman" w:hAnsi="Times New Roman" w:cs="Times New Roman"/>
          <w:sz w:val="20"/>
          <w:szCs w:val="20"/>
        </w:rPr>
        <w:t xml:space="preserve"> είναι  ουσιαστικά άμεσα συναρτημένες με ορισμένη πολιτική θεωρία περί κράτους, η οποία είχε αμφισβητηθεί στην πράξη, ήδη από τα τέλη του 19</w:t>
      </w:r>
      <w:r w:rsidRPr="001871F6">
        <w:rPr>
          <w:rFonts w:ascii="Times New Roman" w:hAnsi="Times New Roman" w:cs="Times New Roman"/>
          <w:sz w:val="20"/>
          <w:szCs w:val="20"/>
          <w:vertAlign w:val="superscript"/>
        </w:rPr>
        <w:t>ου</w:t>
      </w:r>
      <w:r w:rsidRPr="001871F6">
        <w:rPr>
          <w:rFonts w:ascii="Times New Roman" w:hAnsi="Times New Roman" w:cs="Times New Roman"/>
          <w:sz w:val="20"/>
          <w:szCs w:val="20"/>
        </w:rPr>
        <w:t xml:space="preserve"> αι.</w:t>
      </w:r>
      <w:r w:rsidRPr="001871F6">
        <w:rPr>
          <w:rStyle w:val="a4"/>
          <w:rFonts w:ascii="Times New Roman" w:hAnsi="Times New Roman" w:cs="Times New Roman"/>
          <w:sz w:val="20"/>
          <w:szCs w:val="20"/>
        </w:rPr>
        <w:footnoteReference w:id="38"/>
      </w:r>
      <w:r w:rsidRPr="001871F6">
        <w:rPr>
          <w:rFonts w:ascii="Times New Roman" w:hAnsi="Times New Roman" w:cs="Times New Roman"/>
          <w:sz w:val="20"/>
          <w:szCs w:val="20"/>
        </w:rPr>
        <w:t xml:space="preserve"> Ο </w:t>
      </w:r>
      <w:r w:rsidRPr="001871F6">
        <w:rPr>
          <w:rFonts w:ascii="Times New Roman" w:hAnsi="Times New Roman" w:cs="Times New Roman"/>
          <w:sz w:val="20"/>
          <w:szCs w:val="20"/>
          <w:lang w:val="en-US"/>
        </w:rPr>
        <w:t>Dicey</w:t>
      </w:r>
      <w:r w:rsidRPr="001871F6">
        <w:rPr>
          <w:rFonts w:ascii="Times New Roman" w:hAnsi="Times New Roman" w:cs="Times New Roman"/>
          <w:sz w:val="20"/>
          <w:szCs w:val="20"/>
        </w:rPr>
        <w:t xml:space="preserve"> ήταν ισχυρός θιασώτης του οικονομικού συστήματος </w:t>
      </w:r>
      <w:r w:rsidRPr="001871F6">
        <w:rPr>
          <w:rFonts w:ascii="Times New Roman" w:hAnsi="Times New Roman" w:cs="Times New Roman"/>
          <w:sz w:val="20"/>
          <w:szCs w:val="20"/>
          <w:lang w:val="en-US"/>
        </w:rPr>
        <w:t>laisez</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faire</w:t>
      </w:r>
      <w:r w:rsidRPr="001871F6">
        <w:rPr>
          <w:rFonts w:ascii="Times New Roman" w:hAnsi="Times New Roman" w:cs="Times New Roman"/>
          <w:sz w:val="20"/>
          <w:szCs w:val="20"/>
        </w:rPr>
        <w:t xml:space="preserve"> και συνεκδοχικά αντιμαχόταν σθεναρά την ανάδειξη του κράτους σε ρυθμιστικό παράγοντα τομέων της οικονομικής, κοινωνικής κλπ ζωής. Δεν είναι τυχαίο, άλλωστε, ότι ένας από τους ισχυρότερους υποστηρικτές του στον 20ο αι. υπήρξε ο </w:t>
      </w:r>
      <w:r w:rsidRPr="001871F6">
        <w:rPr>
          <w:rFonts w:ascii="Times New Roman" w:hAnsi="Times New Roman" w:cs="Times New Roman"/>
          <w:sz w:val="20"/>
          <w:szCs w:val="20"/>
          <w:lang w:val="de-DE"/>
        </w:rPr>
        <w:t>Hayek</w:t>
      </w:r>
      <w:r w:rsidRPr="001871F6">
        <w:rPr>
          <w:rFonts w:ascii="Times New Roman" w:hAnsi="Times New Roman" w:cs="Times New Roman"/>
          <w:sz w:val="20"/>
          <w:szCs w:val="20"/>
        </w:rPr>
        <w:t>.</w:t>
      </w:r>
      <w:r w:rsidRPr="001871F6">
        <w:rPr>
          <w:rStyle w:val="a4"/>
          <w:rFonts w:ascii="Times New Roman" w:hAnsi="Times New Roman" w:cs="Times New Roman"/>
          <w:sz w:val="20"/>
          <w:szCs w:val="20"/>
        </w:rPr>
        <w:footnoteReference w:id="39"/>
      </w:r>
      <w:r w:rsidRPr="001871F6">
        <w:rPr>
          <w:rFonts w:ascii="Times New Roman" w:hAnsi="Times New Roman" w:cs="Times New Roman"/>
          <w:sz w:val="20"/>
          <w:szCs w:val="20"/>
        </w:rPr>
        <w:t xml:space="preserve"> Αντιθέτως οι υποστηρικτές της επέκτασης της κρατικής παρέμβασης στην κοινωνική ζωή με στόχο την προώθηση της κοινωνικής ευημερίας και την παροχή δημοσίων υπηρεσιών δεν διαπίστωναν την ύπαρξη αντίφασης ανάμεσα στο δημόσιο δίκαιο και τον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Αντιστοίχως δεν θεωρούσαν, ότι υπάρχει σχέση εννοιολογικού αποκλεισμού ανάμεσα στον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υπό την εκδοχή της κυριαρχίας του νόμου, και τη διακριτική ευχέρεια της διοίκησης.</w:t>
      </w:r>
      <w:r w:rsidRPr="001871F6">
        <w:rPr>
          <w:rStyle w:val="a4"/>
          <w:rFonts w:ascii="Times New Roman" w:hAnsi="Times New Roman" w:cs="Times New Roman"/>
          <w:sz w:val="20"/>
          <w:szCs w:val="20"/>
        </w:rPr>
        <w:footnoteReference w:id="40"/>
      </w:r>
    </w:p>
    <w:p w:rsidR="00D03955" w:rsidRPr="001871F6" w:rsidRDefault="00D03955" w:rsidP="005A0577">
      <w:pPr>
        <w:jc w:val="both"/>
        <w:rPr>
          <w:rFonts w:ascii="Times New Roman" w:hAnsi="Times New Roman" w:cs="Times New Roman"/>
          <w:sz w:val="20"/>
          <w:szCs w:val="20"/>
        </w:rPr>
      </w:pPr>
    </w:p>
    <w:p w:rsidR="00D03955" w:rsidRPr="001871F6" w:rsidRDefault="00D03955" w:rsidP="005A0577">
      <w:pPr>
        <w:jc w:val="both"/>
        <w:rPr>
          <w:rFonts w:ascii="Times New Roman" w:hAnsi="Times New Roman" w:cs="Times New Roman"/>
          <w:b/>
          <w:sz w:val="20"/>
          <w:szCs w:val="20"/>
        </w:rPr>
      </w:pPr>
      <w:r w:rsidRPr="001871F6">
        <w:rPr>
          <w:rFonts w:ascii="Times New Roman" w:hAnsi="Times New Roman" w:cs="Times New Roman"/>
          <w:b/>
          <w:sz w:val="20"/>
          <w:szCs w:val="20"/>
          <w:lang w:val="en-US"/>
        </w:rPr>
        <w:t>IV</w:t>
      </w:r>
      <w:r w:rsidRPr="001871F6">
        <w:rPr>
          <w:rFonts w:ascii="Times New Roman" w:hAnsi="Times New Roman" w:cs="Times New Roman"/>
          <w:b/>
          <w:sz w:val="20"/>
          <w:szCs w:val="20"/>
        </w:rPr>
        <w:t xml:space="preserve">3.      ΟΙ εκδοχές του </w:t>
      </w:r>
      <w:r w:rsidRPr="001871F6">
        <w:rPr>
          <w:rFonts w:ascii="Times New Roman" w:hAnsi="Times New Roman" w:cs="Times New Roman"/>
          <w:b/>
          <w:sz w:val="20"/>
          <w:szCs w:val="20"/>
          <w:lang w:val="en-US"/>
        </w:rPr>
        <w:t>Rule</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of</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Law</w:t>
      </w:r>
      <w:r w:rsidRPr="001871F6">
        <w:rPr>
          <w:rFonts w:ascii="Times New Roman" w:hAnsi="Times New Roman" w:cs="Times New Roman"/>
          <w:b/>
          <w:sz w:val="20"/>
          <w:szCs w:val="20"/>
        </w:rPr>
        <w:t xml:space="preserve"> </w:t>
      </w:r>
      <w:r w:rsidR="005A0577">
        <w:rPr>
          <w:rFonts w:ascii="Times New Roman" w:hAnsi="Times New Roman" w:cs="Times New Roman"/>
          <w:b/>
          <w:sz w:val="20"/>
          <w:szCs w:val="20"/>
        </w:rPr>
        <w:t>στη σύγχρονη θεωρία</w:t>
      </w:r>
    </w:p>
    <w:p w:rsidR="00282D94"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Η νοηματοδότηση του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είναι αντικείμενο ισχυρών αμφισβητήσεων.</w:t>
      </w:r>
      <w:r w:rsidRPr="001871F6">
        <w:rPr>
          <w:rStyle w:val="a4"/>
          <w:rFonts w:ascii="Times New Roman" w:hAnsi="Times New Roman" w:cs="Times New Roman"/>
          <w:sz w:val="20"/>
          <w:szCs w:val="20"/>
        </w:rPr>
        <w:footnoteReference w:id="41"/>
      </w:r>
      <w:r w:rsidRPr="001871F6">
        <w:rPr>
          <w:rFonts w:ascii="Times New Roman" w:hAnsi="Times New Roman" w:cs="Times New Roman"/>
          <w:sz w:val="20"/>
          <w:szCs w:val="20"/>
        </w:rPr>
        <w:t xml:space="preserve"> Σε πολύ αδρές γραμμές, υποστηρίζεται από τη μία πλευρά, ότι η εν λόγω συνταγματική αρχή συμπυκνώνει δικαιικές αξίες τυπικού χαρακτήρα.</w:t>
      </w:r>
      <w:r w:rsidR="005D3F0A">
        <w:rPr>
          <w:rStyle w:val="a4"/>
          <w:rFonts w:ascii="Times New Roman" w:hAnsi="Times New Roman" w:cs="Times New Roman"/>
          <w:sz w:val="20"/>
          <w:szCs w:val="20"/>
        </w:rPr>
        <w:footnoteReference w:id="42"/>
      </w:r>
      <w:r w:rsidRPr="001871F6">
        <w:rPr>
          <w:rFonts w:ascii="Times New Roman" w:hAnsi="Times New Roman" w:cs="Times New Roman"/>
          <w:sz w:val="20"/>
          <w:szCs w:val="20"/>
        </w:rPr>
        <w:t xml:space="preserve"> Υπό την εκδοχή αυτή, ο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απαιτεί οι νόμοι να ψηφίζονται από το Κοινοβούλιο με την προσήκουσα διαδικασία</w:t>
      </w:r>
      <w:r w:rsidRPr="001871F6">
        <w:rPr>
          <w:rStyle w:val="a4"/>
          <w:rFonts w:ascii="Times New Roman" w:hAnsi="Times New Roman" w:cs="Times New Roman"/>
          <w:sz w:val="20"/>
          <w:szCs w:val="20"/>
        </w:rPr>
        <w:footnoteReference w:id="43"/>
      </w:r>
      <w:r w:rsidRPr="001871F6">
        <w:rPr>
          <w:rFonts w:ascii="Times New Roman" w:hAnsi="Times New Roman" w:cs="Times New Roman"/>
          <w:sz w:val="20"/>
          <w:szCs w:val="20"/>
        </w:rPr>
        <w:t xml:space="preserve"> και να είναι διαμορφωμένοι κατά τρόπο ώστε οι πολίτες βασιζόμενοι σε αυτούς να μπορούν να δομήσουν με ασφάλεια ένα σχέδιο ζωής.</w:t>
      </w:r>
      <w:r w:rsidRPr="001871F6">
        <w:rPr>
          <w:rStyle w:val="a4"/>
          <w:rFonts w:ascii="Times New Roman" w:hAnsi="Times New Roman" w:cs="Times New Roman"/>
          <w:sz w:val="20"/>
          <w:szCs w:val="20"/>
        </w:rPr>
        <w:footnoteReference w:id="44"/>
      </w:r>
      <w:r w:rsidRPr="001871F6">
        <w:rPr>
          <w:rFonts w:ascii="Times New Roman" w:hAnsi="Times New Roman" w:cs="Times New Roman"/>
          <w:sz w:val="20"/>
          <w:szCs w:val="20"/>
        </w:rPr>
        <w:t xml:space="preserve"> Αυτή τη φορμαλιστική προσέγγιση αποδίδει η πρώτη αρχή του </w:t>
      </w:r>
      <w:r w:rsidRPr="001871F6">
        <w:rPr>
          <w:rFonts w:ascii="Times New Roman" w:hAnsi="Times New Roman" w:cs="Times New Roman"/>
          <w:sz w:val="20"/>
          <w:szCs w:val="20"/>
          <w:lang w:val="en-US"/>
        </w:rPr>
        <w:t>Dicey</w:t>
      </w:r>
      <w:r w:rsidRPr="001871F6">
        <w:rPr>
          <w:rFonts w:ascii="Times New Roman" w:hAnsi="Times New Roman" w:cs="Times New Roman"/>
          <w:sz w:val="20"/>
          <w:szCs w:val="20"/>
        </w:rPr>
        <w:t>. Κατ’ αποτέλεσμα η αυθαιρεσία, ως συνέπεια παραβίασης της αρχής αυτής, προσάπτεται είτε σε νόμο, που δεν νομοθετήθηκε με την προσήκουσα διαδικασία είτε σε νόμο, που δεν πληροί τις αναγκαίες τεχνικές προϋποθέσεις αρτιότητας της νομοθέτησης.</w:t>
      </w:r>
      <w:r w:rsidRPr="001871F6">
        <w:rPr>
          <w:rStyle w:val="a4"/>
          <w:rFonts w:ascii="Times New Roman" w:hAnsi="Times New Roman" w:cs="Times New Roman"/>
          <w:sz w:val="20"/>
          <w:szCs w:val="20"/>
        </w:rPr>
        <w:footnoteReference w:id="45"/>
      </w:r>
      <w:r w:rsidRPr="001871F6">
        <w:rPr>
          <w:rFonts w:ascii="Times New Roman" w:hAnsi="Times New Roman" w:cs="Times New Roman"/>
          <w:sz w:val="20"/>
          <w:szCs w:val="20"/>
        </w:rPr>
        <w:t xml:space="preserve"> Τυπικό χαρακτήρα φαίνεται, όμως, να αποκτά και η δεύτερη αρχή του </w:t>
      </w:r>
      <w:r w:rsidRPr="001871F6">
        <w:rPr>
          <w:rFonts w:ascii="Times New Roman" w:hAnsi="Times New Roman" w:cs="Times New Roman"/>
          <w:sz w:val="20"/>
          <w:szCs w:val="20"/>
          <w:lang w:val="en-US"/>
        </w:rPr>
        <w:t>Dicey</w:t>
      </w:r>
      <w:r w:rsidRPr="001871F6">
        <w:rPr>
          <w:rFonts w:ascii="Times New Roman" w:hAnsi="Times New Roman" w:cs="Times New Roman"/>
          <w:sz w:val="20"/>
          <w:szCs w:val="20"/>
        </w:rPr>
        <w:t>. Ανεξάρτητα από τα επιχειρήματα, που παρατέθηκαν σχετικά με την σφαλερή κατανόηση του δημοσίου δικαίου και την παράβλεψη, ότι  στην Αγγλία του 19</w:t>
      </w:r>
      <w:r w:rsidRPr="001871F6">
        <w:rPr>
          <w:rFonts w:ascii="Times New Roman" w:hAnsi="Times New Roman" w:cs="Times New Roman"/>
          <w:sz w:val="20"/>
          <w:szCs w:val="20"/>
          <w:vertAlign w:val="superscript"/>
        </w:rPr>
        <w:t>ου</w:t>
      </w:r>
      <w:r w:rsidRPr="001871F6">
        <w:rPr>
          <w:rFonts w:ascii="Times New Roman" w:hAnsi="Times New Roman" w:cs="Times New Roman"/>
          <w:sz w:val="20"/>
          <w:szCs w:val="20"/>
        </w:rPr>
        <w:t xml:space="preserve"> αι. είχε ήδη αναπτυχθεί διοικητικό δίκαιο, αυτό που φαίνεται να αναπτύσσει ο </w:t>
      </w:r>
      <w:r w:rsidRPr="001871F6">
        <w:rPr>
          <w:rFonts w:ascii="Times New Roman" w:hAnsi="Times New Roman" w:cs="Times New Roman"/>
          <w:sz w:val="20"/>
          <w:szCs w:val="20"/>
          <w:lang w:val="en-US"/>
        </w:rPr>
        <w:t>Dicey</w:t>
      </w:r>
      <w:r w:rsidRPr="001871F6">
        <w:rPr>
          <w:rFonts w:ascii="Times New Roman" w:hAnsi="Times New Roman" w:cs="Times New Roman"/>
          <w:sz w:val="20"/>
          <w:szCs w:val="20"/>
        </w:rPr>
        <w:t xml:space="preserve"> στη δεύτερη αρχή είναι η τυπική ισότητα της υπαγωγής σε κοινά δικαστήρια υπό ενιαίο δίκαιο, αδιαφόρως του περιεχομένου του δικαίου, της πλήρωσης δηλαδή της προϋπόθεσης της ουσιαστικής ισότητας</w:t>
      </w:r>
      <w:r w:rsidRPr="001871F6">
        <w:rPr>
          <w:rStyle w:val="a4"/>
          <w:rFonts w:ascii="Times New Roman" w:hAnsi="Times New Roman" w:cs="Times New Roman"/>
          <w:sz w:val="20"/>
          <w:szCs w:val="20"/>
        </w:rPr>
        <w:footnoteReference w:id="46"/>
      </w:r>
      <w:r w:rsidRPr="001871F6">
        <w:rPr>
          <w:rFonts w:ascii="Times New Roman" w:hAnsi="Times New Roman" w:cs="Times New Roman"/>
          <w:sz w:val="20"/>
          <w:szCs w:val="20"/>
        </w:rPr>
        <w:t xml:space="preserve">. </w:t>
      </w:r>
    </w:p>
    <w:p w:rsidR="00D03955" w:rsidRPr="001871F6" w:rsidRDefault="00282D94" w:rsidP="00D03955">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D03955" w:rsidRPr="001871F6">
        <w:rPr>
          <w:rFonts w:ascii="Times New Roman" w:hAnsi="Times New Roman" w:cs="Times New Roman"/>
          <w:sz w:val="20"/>
          <w:szCs w:val="20"/>
        </w:rPr>
        <w:t xml:space="preserve">Από την άλλη πλευρά θεωρητικοί, όπως ο </w:t>
      </w:r>
      <w:r w:rsidR="00D03955" w:rsidRPr="001871F6">
        <w:rPr>
          <w:rFonts w:ascii="Times New Roman" w:hAnsi="Times New Roman" w:cs="Times New Roman"/>
          <w:sz w:val="20"/>
          <w:szCs w:val="20"/>
          <w:lang w:val="en-US"/>
        </w:rPr>
        <w:t>Ronald</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Dworkin</w:t>
      </w:r>
      <w:r w:rsidR="00D03955" w:rsidRPr="001871F6">
        <w:rPr>
          <w:rFonts w:ascii="Times New Roman" w:hAnsi="Times New Roman" w:cs="Times New Roman"/>
          <w:sz w:val="20"/>
          <w:szCs w:val="20"/>
        </w:rPr>
        <w:t xml:space="preserve">, υποστηρίζουν μία ουσιαστική θεώρηση του </w:t>
      </w:r>
      <w:r w:rsidR="00D03955" w:rsidRPr="001871F6">
        <w:rPr>
          <w:rFonts w:ascii="Times New Roman" w:hAnsi="Times New Roman" w:cs="Times New Roman"/>
          <w:sz w:val="20"/>
          <w:szCs w:val="20"/>
          <w:lang w:val="en-US"/>
        </w:rPr>
        <w:t>Rule</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of</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Law</w:t>
      </w:r>
      <w:r w:rsidR="00D03955" w:rsidRPr="001871F6">
        <w:rPr>
          <w:rFonts w:ascii="Times New Roman" w:hAnsi="Times New Roman" w:cs="Times New Roman"/>
          <w:sz w:val="20"/>
          <w:szCs w:val="20"/>
        </w:rPr>
        <w:t>.</w:t>
      </w:r>
      <w:r w:rsidR="00D03955" w:rsidRPr="001871F6">
        <w:rPr>
          <w:rStyle w:val="a4"/>
          <w:rFonts w:ascii="Times New Roman" w:hAnsi="Times New Roman" w:cs="Times New Roman"/>
          <w:sz w:val="20"/>
          <w:szCs w:val="20"/>
        </w:rPr>
        <w:footnoteReference w:id="47"/>
      </w:r>
      <w:r w:rsidR="00D03955" w:rsidRPr="001871F6">
        <w:rPr>
          <w:rFonts w:ascii="Times New Roman" w:hAnsi="Times New Roman" w:cs="Times New Roman"/>
          <w:sz w:val="20"/>
          <w:szCs w:val="20"/>
        </w:rPr>
        <w:t xml:space="preserve"> Υπό την έποψη αυτή ζητήματα πολιτικής φιλοσοφίας τοποθετούνται στο επίκεντρο της συζήτησης γύρω από τον </w:t>
      </w:r>
      <w:r w:rsidR="00D03955" w:rsidRPr="001871F6">
        <w:rPr>
          <w:rFonts w:ascii="Times New Roman" w:hAnsi="Times New Roman" w:cs="Times New Roman"/>
          <w:sz w:val="20"/>
          <w:szCs w:val="20"/>
          <w:lang w:val="en-US"/>
        </w:rPr>
        <w:t>Rule</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of</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Law</w:t>
      </w:r>
      <w:r w:rsidR="00D03955" w:rsidRPr="001871F6">
        <w:rPr>
          <w:rFonts w:ascii="Times New Roman" w:hAnsi="Times New Roman" w:cs="Times New Roman"/>
          <w:sz w:val="20"/>
          <w:szCs w:val="20"/>
        </w:rPr>
        <w:t xml:space="preserve">, αναδεικνύοντας, ποιά δικαιώματα έχουν οι κοινωνοί του δικαίου εντός ορισμένης έννομης τάξης. Στο πλαίσιο της σχετικής συζήτησης ο </w:t>
      </w:r>
      <w:r w:rsidR="00D03955" w:rsidRPr="001871F6">
        <w:rPr>
          <w:rFonts w:ascii="Times New Roman" w:hAnsi="Times New Roman" w:cs="Times New Roman"/>
          <w:sz w:val="20"/>
          <w:szCs w:val="20"/>
          <w:lang w:val="en-US"/>
        </w:rPr>
        <w:t>Rule</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of</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Law</w:t>
      </w:r>
      <w:r w:rsidR="00D03955" w:rsidRPr="001871F6">
        <w:rPr>
          <w:rFonts w:ascii="Times New Roman" w:hAnsi="Times New Roman" w:cs="Times New Roman"/>
          <w:sz w:val="20"/>
          <w:szCs w:val="20"/>
        </w:rPr>
        <w:t xml:space="preserve"> έχει τόσο την τυπική πτυχή, που αναπτύχθηκε ανωτέρω (</w:t>
      </w:r>
      <w:r w:rsidR="005F12D2">
        <w:rPr>
          <w:rFonts w:ascii="Times New Roman" w:hAnsi="Times New Roman" w:cs="Times New Roman"/>
          <w:sz w:val="20"/>
          <w:szCs w:val="20"/>
          <w:lang w:val="en-US"/>
        </w:rPr>
        <w:t>the</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rule</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book</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conception</w:t>
      </w:r>
      <w:r w:rsidR="00D03955" w:rsidRPr="001871F6">
        <w:rPr>
          <w:rFonts w:ascii="Times New Roman" w:hAnsi="Times New Roman" w:cs="Times New Roman"/>
          <w:sz w:val="20"/>
          <w:szCs w:val="20"/>
        </w:rPr>
        <w:t>), όσο, και κυρίως, μία ουσιαστική πτυχή</w:t>
      </w:r>
      <w:r w:rsidR="002552AF">
        <w:rPr>
          <w:rStyle w:val="a4"/>
          <w:rFonts w:ascii="Times New Roman" w:hAnsi="Times New Roman" w:cs="Times New Roman"/>
          <w:sz w:val="20"/>
          <w:szCs w:val="20"/>
        </w:rPr>
        <w:footnoteReference w:id="48"/>
      </w:r>
      <w:r w:rsidR="00D03955" w:rsidRPr="001871F6">
        <w:rPr>
          <w:rFonts w:ascii="Times New Roman" w:hAnsi="Times New Roman" w:cs="Times New Roman"/>
          <w:sz w:val="20"/>
          <w:szCs w:val="20"/>
        </w:rPr>
        <w:t>, η οποία συμπυκνώνεται, εν πολλοίς, στην αναγνώριση αφενός των ηθικών αρχών, που διέπουν τις σχέσεις μεταξύ ιδιωτών, και αφετέρου των πολιτικών δικαιωμάτων, που επικαθορίζουν τη σχέση μεταξύ του κράτους και των πολιτών (</w:t>
      </w:r>
      <w:r w:rsidR="005F12D2">
        <w:rPr>
          <w:rFonts w:ascii="Times New Roman" w:hAnsi="Times New Roman" w:cs="Times New Roman"/>
          <w:sz w:val="20"/>
          <w:szCs w:val="20"/>
          <w:lang w:val="en-US"/>
        </w:rPr>
        <w:t>the</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rights</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conception</w:t>
      </w:r>
      <w:r w:rsidR="00D03955" w:rsidRPr="001871F6">
        <w:rPr>
          <w:rFonts w:ascii="Times New Roman" w:hAnsi="Times New Roman" w:cs="Times New Roman"/>
          <w:sz w:val="20"/>
          <w:szCs w:val="20"/>
        </w:rPr>
        <w:t>).</w:t>
      </w:r>
      <w:r w:rsidR="00D03955" w:rsidRPr="001871F6">
        <w:rPr>
          <w:rStyle w:val="a4"/>
          <w:rFonts w:ascii="Times New Roman" w:hAnsi="Times New Roman" w:cs="Times New Roman"/>
          <w:sz w:val="20"/>
          <w:szCs w:val="20"/>
        </w:rPr>
        <w:footnoteReference w:id="49"/>
      </w:r>
      <w:r w:rsidR="00D03955" w:rsidRPr="001871F6">
        <w:rPr>
          <w:rFonts w:ascii="Times New Roman" w:hAnsi="Times New Roman" w:cs="Times New Roman"/>
          <w:sz w:val="20"/>
          <w:szCs w:val="20"/>
        </w:rPr>
        <w:t xml:space="preserve"> Η θεώρηση αυτή δεν διακρίνει μεταξύ του </w:t>
      </w:r>
      <w:r w:rsidR="00D03955" w:rsidRPr="001871F6">
        <w:rPr>
          <w:rFonts w:ascii="Times New Roman" w:hAnsi="Times New Roman" w:cs="Times New Roman"/>
          <w:sz w:val="20"/>
          <w:szCs w:val="20"/>
          <w:lang w:val="en-US"/>
        </w:rPr>
        <w:t>Rule</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of</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Law</w:t>
      </w:r>
      <w:r w:rsidR="00D03955" w:rsidRPr="001871F6">
        <w:rPr>
          <w:rFonts w:ascii="Times New Roman" w:hAnsi="Times New Roman" w:cs="Times New Roman"/>
          <w:sz w:val="20"/>
          <w:szCs w:val="20"/>
        </w:rPr>
        <w:t xml:space="preserve"> και της ουσιαστικής δικαιοσύνης, αλλά αντιλαμβάνεται το ιδεώδες του δικαίου, ως σύνολο κανόνων, οι οποίοι ενδεδυμένοι με τις κοινά αποδεκτές τυπικές εγγυήσεις κατοχυρώνουν ηθικά δικαιώματα.</w:t>
      </w:r>
      <w:r w:rsidR="00D03955" w:rsidRPr="001871F6">
        <w:rPr>
          <w:rStyle w:val="a4"/>
          <w:rFonts w:ascii="Times New Roman" w:hAnsi="Times New Roman" w:cs="Times New Roman"/>
          <w:sz w:val="20"/>
          <w:szCs w:val="20"/>
        </w:rPr>
        <w:footnoteReference w:id="50"/>
      </w:r>
      <w:r w:rsidR="00D03955" w:rsidRPr="001871F6">
        <w:rPr>
          <w:rFonts w:ascii="Times New Roman" w:hAnsi="Times New Roman" w:cs="Times New Roman"/>
          <w:sz w:val="20"/>
          <w:szCs w:val="20"/>
        </w:rPr>
        <w:t xml:space="preserve"> Σε κάθε περίπτωση, βέβαια, υποστηρίζεται, ότι η διάκριση μεταξύ τυπικής και ουσιαστικής θεώρησης του </w:t>
      </w:r>
      <w:r w:rsidR="00D03955" w:rsidRPr="001871F6">
        <w:rPr>
          <w:rFonts w:ascii="Times New Roman" w:hAnsi="Times New Roman" w:cs="Times New Roman"/>
          <w:sz w:val="20"/>
          <w:szCs w:val="20"/>
          <w:lang w:val="en-US"/>
        </w:rPr>
        <w:t>Rule</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of</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Law</w:t>
      </w:r>
      <w:r w:rsidR="00D03955" w:rsidRPr="001871F6">
        <w:rPr>
          <w:rFonts w:ascii="Times New Roman" w:hAnsi="Times New Roman" w:cs="Times New Roman"/>
          <w:sz w:val="20"/>
          <w:szCs w:val="20"/>
        </w:rPr>
        <w:t xml:space="preserve"> είναι μάλλον τεχνική, δεδομένου ότι οι τυπικές συμπαραδηλώσεις του προϋποθέτουν, για να θεμελιωθούν, θεωρήσεις ουσιαστικού χαρακτήρα.</w:t>
      </w:r>
      <w:r w:rsidR="00D03955" w:rsidRPr="001871F6">
        <w:rPr>
          <w:rStyle w:val="a4"/>
          <w:rFonts w:ascii="Times New Roman" w:hAnsi="Times New Roman" w:cs="Times New Roman"/>
          <w:sz w:val="20"/>
          <w:szCs w:val="20"/>
        </w:rPr>
        <w:footnoteReference w:id="51"/>
      </w:r>
    </w:p>
    <w:p w:rsidR="002552AF"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Στόχος της παρούσας ανάπτυξης δεν είναι η λεπτομερής καταγραφή των συμπαραδηλώσεων του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αλλά η υπόμνηση, ότι σημαντικές παράμετροί του αντιστοιχούν σε εδραίες παραδοχές στην ηπειρωτική Ευρώπη γύρω από το ρόλο και το περιεχόμενο του διοικητικού δικαίου. Κατ’ αποτέλεσμα μπορεί να υποστηριχθεί, ότι ο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όχι μόνο δεν αποτελεί θεωρητική τροχοπέδη για την ανάπτυξη του διοικητικού δικαίου στη Βρετανία, αλλά στην πραγματικότητα το προϋποθέτει. Μεταξύ των πρωταρχικών συμπαραδηλώσεων της εν λόγω συνταγματικής αρχής συγκαταλέγεται η αρχή της νομιμότητας, η επιταγή δηλαδή τα κρατικά όργανα να δρουν σύμφωνα με το νόμο και εντός των ορίων δράσης, που τους παραχωρούνται από τη νομοθετική εξουσία.</w:t>
      </w:r>
      <w:r w:rsidRPr="001871F6">
        <w:rPr>
          <w:rStyle w:val="a4"/>
          <w:rFonts w:ascii="Times New Roman" w:hAnsi="Times New Roman" w:cs="Times New Roman"/>
          <w:sz w:val="20"/>
          <w:szCs w:val="20"/>
        </w:rPr>
        <w:footnoteReference w:id="52"/>
      </w:r>
      <w:r w:rsidRPr="001871F6">
        <w:rPr>
          <w:rFonts w:ascii="Times New Roman" w:hAnsi="Times New Roman" w:cs="Times New Roman"/>
          <w:sz w:val="20"/>
          <w:szCs w:val="20"/>
        </w:rPr>
        <w:t xml:space="preserve"> Η παραπάνω παραδοχή προϋποθέτει, φυσικά, ότι η διακριτική ευχέρεια στη δράση της διοίκησης αναγνωρίζεται, καίτοι αυτή πρέπει να ερμηνεύεται αναλόγως του αντικειμένου στο οποίο αφορά. Η διακριτική ευχέρεια πρέπει να ερμηνεύεται στενά και η άσκησή της να δικαιολογείται επισταμένα, όταν σχετίζεται φερειπείν με τον περιορισμό δικαιωμάτων.</w:t>
      </w:r>
      <w:r w:rsidRPr="001871F6">
        <w:rPr>
          <w:rStyle w:val="a4"/>
          <w:rFonts w:ascii="Times New Roman" w:hAnsi="Times New Roman" w:cs="Times New Roman"/>
          <w:sz w:val="20"/>
          <w:szCs w:val="20"/>
        </w:rPr>
        <w:footnoteReference w:id="53"/>
      </w:r>
      <w:r w:rsidRPr="001871F6">
        <w:rPr>
          <w:rFonts w:ascii="Times New Roman" w:hAnsi="Times New Roman" w:cs="Times New Roman"/>
          <w:sz w:val="20"/>
          <w:szCs w:val="20"/>
        </w:rPr>
        <w:t xml:space="preserve"> </w:t>
      </w:r>
    </w:p>
    <w:p w:rsidR="00282D94" w:rsidRPr="00FD3865" w:rsidRDefault="002552AF" w:rsidP="00D03955">
      <w:pPr>
        <w:jc w:val="both"/>
        <w:rPr>
          <w:rFonts w:ascii="Times New Roman" w:hAnsi="Times New Roman" w:cs="Times New Roman"/>
          <w:sz w:val="20"/>
          <w:szCs w:val="20"/>
        </w:rPr>
      </w:pPr>
      <w:r>
        <w:rPr>
          <w:rFonts w:ascii="Times New Roman" w:hAnsi="Times New Roman" w:cs="Times New Roman"/>
          <w:sz w:val="20"/>
          <w:szCs w:val="20"/>
        </w:rPr>
        <w:t xml:space="preserve"> </w:t>
      </w:r>
      <w:r w:rsidR="00282D94">
        <w:rPr>
          <w:rFonts w:ascii="Times New Roman" w:hAnsi="Times New Roman" w:cs="Times New Roman"/>
          <w:sz w:val="20"/>
          <w:szCs w:val="20"/>
        </w:rPr>
        <w:t>Επίσης, π</w:t>
      </w:r>
      <w:r w:rsidR="00D03955" w:rsidRPr="001871F6">
        <w:rPr>
          <w:rFonts w:ascii="Times New Roman" w:hAnsi="Times New Roman" w:cs="Times New Roman"/>
          <w:sz w:val="20"/>
          <w:szCs w:val="20"/>
        </w:rPr>
        <w:t xml:space="preserve">αρόλο που δεν τυγχάνει γενικής αποδοχής, υποστηρίζεται σθεναρά, ότι ο </w:t>
      </w:r>
      <w:r w:rsidR="00D03955" w:rsidRPr="001871F6">
        <w:rPr>
          <w:rFonts w:ascii="Times New Roman" w:hAnsi="Times New Roman" w:cs="Times New Roman"/>
          <w:sz w:val="20"/>
          <w:szCs w:val="20"/>
          <w:lang w:val="en-US"/>
        </w:rPr>
        <w:t>Rule</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of</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Law</w:t>
      </w:r>
      <w:r w:rsidR="00D03955" w:rsidRPr="001871F6">
        <w:rPr>
          <w:rFonts w:ascii="Times New Roman" w:hAnsi="Times New Roman" w:cs="Times New Roman"/>
          <w:sz w:val="20"/>
          <w:szCs w:val="20"/>
        </w:rPr>
        <w:t xml:space="preserve"> δεν περιορίζεται στην διακήρυξη της αρχής της νομιμότητας. Κάτι τέτοιο θα σήμαινε, ότι οι πράξεις της διοίκησης θα ήταν νόμιμες υπό μόνη την προϋπόθεση, ότι έχουν νομοθετικό έρεισμα, χωρίς δηλαδή να προσαπαιτείται οι κρατικές πράξεις να μη φαλκιδεύουν θεμελιώδεις δικαιικές αξίες.</w:t>
      </w:r>
      <w:r w:rsidR="00D03955" w:rsidRPr="001871F6">
        <w:rPr>
          <w:rStyle w:val="a4"/>
          <w:rFonts w:ascii="Times New Roman" w:hAnsi="Times New Roman" w:cs="Times New Roman"/>
          <w:sz w:val="20"/>
          <w:szCs w:val="20"/>
        </w:rPr>
        <w:footnoteReference w:id="54"/>
      </w:r>
      <w:r w:rsidR="00D03955" w:rsidRPr="001871F6">
        <w:rPr>
          <w:rFonts w:ascii="Times New Roman" w:hAnsi="Times New Roman" w:cs="Times New Roman"/>
          <w:sz w:val="20"/>
          <w:szCs w:val="20"/>
        </w:rPr>
        <w:t xml:space="preserve"> Η προστασία των ατομικών δικαιωμάτων στη σχέση μεταξύ κράτους και ιδιωτών συγκαταλέγεται μεταξύ των θεμελιωδών αξιών, που διατρέχουν την έννομη τάξη.</w:t>
      </w:r>
      <w:r w:rsidR="00D03955" w:rsidRPr="001871F6">
        <w:rPr>
          <w:rStyle w:val="a4"/>
          <w:rFonts w:ascii="Times New Roman" w:hAnsi="Times New Roman" w:cs="Times New Roman"/>
          <w:sz w:val="20"/>
          <w:szCs w:val="20"/>
        </w:rPr>
        <w:footnoteReference w:id="55"/>
      </w:r>
      <w:r w:rsidR="00D03955" w:rsidRPr="001871F6">
        <w:rPr>
          <w:rFonts w:ascii="Times New Roman" w:hAnsi="Times New Roman" w:cs="Times New Roman"/>
          <w:sz w:val="20"/>
          <w:szCs w:val="20"/>
        </w:rPr>
        <w:t xml:space="preserve"> Η παραδοχή αυτή προϋποθέτει, ότι μεταξύ κράτους και ιδιωτών αναπτύσσονται ιδιαίτερες έννομες σχέσεις, επί των οποίων εφαρμόζεται ιδιαίτερο δίκαιο, βασισμένο, εν πολλοίς, στην προστασία θεμελιωδών δικαιωμάτων. Και υπό την εκδοχή, όμως αυτή δε γίνεται δεκτό, ότι ο </w:t>
      </w:r>
      <w:r w:rsidR="00D03955" w:rsidRPr="001871F6">
        <w:rPr>
          <w:rFonts w:ascii="Times New Roman" w:hAnsi="Times New Roman" w:cs="Times New Roman"/>
          <w:sz w:val="20"/>
          <w:szCs w:val="20"/>
          <w:lang w:val="en-US"/>
        </w:rPr>
        <w:t>Rule</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of</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Law</w:t>
      </w:r>
      <w:r w:rsidR="00D03955" w:rsidRPr="001871F6">
        <w:rPr>
          <w:rFonts w:ascii="Times New Roman" w:hAnsi="Times New Roman" w:cs="Times New Roman"/>
          <w:sz w:val="20"/>
          <w:szCs w:val="20"/>
        </w:rPr>
        <w:t xml:space="preserve"> περιλαμβάνει το σύνολο των ατομικών δικαιωμάτων, που κατοχυρώνονται σε διεθνή ή συντάγματα άλλων χωρών.</w:t>
      </w:r>
      <w:r w:rsidR="00D03955" w:rsidRPr="001871F6">
        <w:rPr>
          <w:rStyle w:val="a4"/>
          <w:rFonts w:ascii="Times New Roman" w:hAnsi="Times New Roman" w:cs="Times New Roman"/>
          <w:sz w:val="20"/>
          <w:szCs w:val="20"/>
        </w:rPr>
        <w:footnoteReference w:id="56"/>
      </w:r>
      <w:r w:rsidR="00D03955" w:rsidRPr="001871F6">
        <w:rPr>
          <w:rFonts w:ascii="Times New Roman" w:hAnsi="Times New Roman" w:cs="Times New Roman"/>
          <w:sz w:val="20"/>
          <w:szCs w:val="20"/>
        </w:rPr>
        <w:t xml:space="preserve"> </w:t>
      </w:r>
      <w:r w:rsidR="00282D94" w:rsidRPr="001871F6">
        <w:rPr>
          <w:rFonts w:ascii="Times New Roman" w:hAnsi="Times New Roman" w:cs="Times New Roman"/>
          <w:sz w:val="20"/>
          <w:szCs w:val="20"/>
        </w:rPr>
        <w:t xml:space="preserve">Σε κάθε περίπτωση, αυτό που εμφαίνεται από την αποσπασματική παράθεση συμπαραδηλώσεων του </w:t>
      </w:r>
      <w:r w:rsidR="00282D94" w:rsidRPr="001871F6">
        <w:rPr>
          <w:rFonts w:ascii="Times New Roman" w:hAnsi="Times New Roman" w:cs="Times New Roman"/>
          <w:sz w:val="20"/>
          <w:szCs w:val="20"/>
          <w:lang w:val="en-US"/>
        </w:rPr>
        <w:t>Rule</w:t>
      </w:r>
      <w:r w:rsidR="00282D94" w:rsidRPr="001871F6">
        <w:rPr>
          <w:rFonts w:ascii="Times New Roman" w:hAnsi="Times New Roman" w:cs="Times New Roman"/>
          <w:sz w:val="20"/>
          <w:szCs w:val="20"/>
        </w:rPr>
        <w:t xml:space="preserve"> </w:t>
      </w:r>
      <w:r w:rsidR="00282D94" w:rsidRPr="001871F6">
        <w:rPr>
          <w:rFonts w:ascii="Times New Roman" w:hAnsi="Times New Roman" w:cs="Times New Roman"/>
          <w:sz w:val="20"/>
          <w:szCs w:val="20"/>
          <w:lang w:val="en-US"/>
        </w:rPr>
        <w:t>of</w:t>
      </w:r>
      <w:r w:rsidR="00282D94" w:rsidRPr="001871F6">
        <w:rPr>
          <w:rFonts w:ascii="Times New Roman" w:hAnsi="Times New Roman" w:cs="Times New Roman"/>
          <w:sz w:val="20"/>
          <w:szCs w:val="20"/>
        </w:rPr>
        <w:t xml:space="preserve"> </w:t>
      </w:r>
      <w:r w:rsidR="00282D94" w:rsidRPr="001871F6">
        <w:rPr>
          <w:rFonts w:ascii="Times New Roman" w:hAnsi="Times New Roman" w:cs="Times New Roman"/>
          <w:sz w:val="20"/>
          <w:szCs w:val="20"/>
          <w:lang w:val="en-US"/>
        </w:rPr>
        <w:t>Law</w:t>
      </w:r>
      <w:r w:rsidR="00282D94" w:rsidRPr="001871F6">
        <w:rPr>
          <w:rFonts w:ascii="Times New Roman" w:hAnsi="Times New Roman" w:cs="Times New Roman"/>
          <w:sz w:val="20"/>
          <w:szCs w:val="20"/>
        </w:rPr>
        <w:t xml:space="preserve"> είναι, ότι βασικά τμήματα του </w:t>
      </w:r>
      <w:r w:rsidR="00282D94" w:rsidRPr="001871F6">
        <w:rPr>
          <w:rFonts w:ascii="Times New Roman" w:hAnsi="Times New Roman" w:cs="Times New Roman"/>
          <w:sz w:val="20"/>
          <w:szCs w:val="20"/>
        </w:rPr>
        <w:lastRenderedPageBreak/>
        <w:t xml:space="preserve">διοικητικού δικαίου, όπως γίνεται αντιληπτό στην ηπειρωτική Ευρώπη, ως εφαρμοσμένο δηλαδή  συνταγματικό δίκαιο, αποτελούν επίσης, αν και με αναπόφευκτες αμφισβητήσεις μεταξύ των θεωρητικών, εκδοχές του </w:t>
      </w:r>
      <w:r w:rsidR="00282D94" w:rsidRPr="001871F6">
        <w:rPr>
          <w:rFonts w:ascii="Times New Roman" w:hAnsi="Times New Roman" w:cs="Times New Roman"/>
          <w:sz w:val="20"/>
          <w:szCs w:val="20"/>
          <w:lang w:val="en-US"/>
        </w:rPr>
        <w:t>Rule</w:t>
      </w:r>
      <w:r w:rsidR="00282D94" w:rsidRPr="001871F6">
        <w:rPr>
          <w:rFonts w:ascii="Times New Roman" w:hAnsi="Times New Roman" w:cs="Times New Roman"/>
          <w:sz w:val="20"/>
          <w:szCs w:val="20"/>
        </w:rPr>
        <w:t xml:space="preserve"> </w:t>
      </w:r>
      <w:r w:rsidR="00282D94" w:rsidRPr="001871F6">
        <w:rPr>
          <w:rFonts w:ascii="Times New Roman" w:hAnsi="Times New Roman" w:cs="Times New Roman"/>
          <w:sz w:val="20"/>
          <w:szCs w:val="20"/>
          <w:lang w:val="en-US"/>
        </w:rPr>
        <w:t>of</w:t>
      </w:r>
      <w:r w:rsidR="00282D94" w:rsidRPr="001871F6">
        <w:rPr>
          <w:rFonts w:ascii="Times New Roman" w:hAnsi="Times New Roman" w:cs="Times New Roman"/>
          <w:sz w:val="20"/>
          <w:szCs w:val="20"/>
        </w:rPr>
        <w:t xml:space="preserve"> </w:t>
      </w:r>
      <w:r w:rsidR="00282D94" w:rsidRPr="001871F6">
        <w:rPr>
          <w:rFonts w:ascii="Times New Roman" w:hAnsi="Times New Roman" w:cs="Times New Roman"/>
          <w:sz w:val="20"/>
          <w:szCs w:val="20"/>
          <w:lang w:val="en-US"/>
        </w:rPr>
        <w:t>Law</w:t>
      </w:r>
      <w:r w:rsidR="00282D94" w:rsidRPr="001871F6">
        <w:rPr>
          <w:rFonts w:ascii="Times New Roman" w:hAnsi="Times New Roman" w:cs="Times New Roman"/>
          <w:sz w:val="20"/>
          <w:szCs w:val="20"/>
        </w:rPr>
        <w:t>.</w:t>
      </w:r>
      <w:r w:rsidR="00FD3865">
        <w:rPr>
          <w:rFonts w:ascii="Times New Roman" w:hAnsi="Times New Roman" w:cs="Times New Roman"/>
          <w:sz w:val="20"/>
          <w:szCs w:val="20"/>
        </w:rPr>
        <w:t xml:space="preserve"> Επομένως, μπορεί να υποστηριχθεί, ότι το διοικητικό δίκαιο δεν είναι παρά το δίκαιο, που ενσωματώνει εντός ορισμένης έννομης τάξης συγκεκριμένες επιταγές του</w:t>
      </w:r>
      <w:r w:rsidR="00FD3865" w:rsidRPr="00FD3865">
        <w:rPr>
          <w:rFonts w:ascii="Times New Roman" w:hAnsi="Times New Roman" w:cs="Times New Roman"/>
          <w:sz w:val="20"/>
          <w:szCs w:val="20"/>
        </w:rPr>
        <w:t xml:space="preserve"> </w:t>
      </w:r>
      <w:r w:rsidR="00FD3865">
        <w:rPr>
          <w:rFonts w:ascii="Times New Roman" w:hAnsi="Times New Roman" w:cs="Times New Roman"/>
          <w:sz w:val="20"/>
          <w:szCs w:val="20"/>
          <w:lang w:val="en-US"/>
        </w:rPr>
        <w:t>Rule</w:t>
      </w:r>
      <w:r w:rsidR="00FD3865" w:rsidRPr="00FD3865">
        <w:rPr>
          <w:rFonts w:ascii="Times New Roman" w:hAnsi="Times New Roman" w:cs="Times New Roman"/>
          <w:sz w:val="20"/>
          <w:szCs w:val="20"/>
        </w:rPr>
        <w:t xml:space="preserve"> </w:t>
      </w:r>
      <w:r w:rsidR="00FD3865">
        <w:rPr>
          <w:rFonts w:ascii="Times New Roman" w:hAnsi="Times New Roman" w:cs="Times New Roman"/>
          <w:sz w:val="20"/>
          <w:szCs w:val="20"/>
          <w:lang w:val="en-US"/>
        </w:rPr>
        <w:t>of</w:t>
      </w:r>
      <w:r w:rsidR="00FD3865" w:rsidRPr="00FD3865">
        <w:rPr>
          <w:rFonts w:ascii="Times New Roman" w:hAnsi="Times New Roman" w:cs="Times New Roman"/>
          <w:sz w:val="20"/>
          <w:szCs w:val="20"/>
        </w:rPr>
        <w:t xml:space="preserve"> </w:t>
      </w:r>
      <w:r w:rsidR="00FD3865">
        <w:rPr>
          <w:rFonts w:ascii="Times New Roman" w:hAnsi="Times New Roman" w:cs="Times New Roman"/>
          <w:sz w:val="20"/>
          <w:szCs w:val="20"/>
          <w:lang w:val="en-US"/>
        </w:rPr>
        <w:t>Law</w:t>
      </w:r>
      <w:r w:rsidR="00FD3865" w:rsidRPr="00FD3865">
        <w:rPr>
          <w:rFonts w:ascii="Times New Roman" w:hAnsi="Times New Roman" w:cs="Times New Roman"/>
          <w:sz w:val="20"/>
          <w:szCs w:val="20"/>
        </w:rPr>
        <w:t>.</w:t>
      </w:r>
    </w:p>
    <w:p w:rsidR="004D5236" w:rsidRDefault="00282D94" w:rsidP="008E425C">
      <w:pPr>
        <w:jc w:val="both"/>
        <w:rPr>
          <w:rFonts w:ascii="Times New Roman" w:hAnsi="Times New Roman" w:cs="Times New Roman"/>
          <w:sz w:val="20"/>
          <w:szCs w:val="20"/>
        </w:rPr>
      </w:pPr>
      <w:r>
        <w:rPr>
          <w:rFonts w:ascii="Times New Roman" w:hAnsi="Times New Roman" w:cs="Times New Roman"/>
          <w:sz w:val="20"/>
          <w:szCs w:val="20"/>
        </w:rPr>
        <w:t xml:space="preserve"> Ως καταληκτική παρατήρηση</w:t>
      </w:r>
      <w:r w:rsidR="002B178A">
        <w:rPr>
          <w:rFonts w:ascii="Times New Roman" w:hAnsi="Times New Roman" w:cs="Times New Roman"/>
          <w:sz w:val="20"/>
          <w:szCs w:val="20"/>
        </w:rPr>
        <w:t xml:space="preserve">, στην περιφέρεια όσων αναπτύχθηκαν στην παρούσα ενότητα, </w:t>
      </w:r>
      <w:r>
        <w:rPr>
          <w:rFonts w:ascii="Times New Roman" w:hAnsi="Times New Roman" w:cs="Times New Roman"/>
          <w:sz w:val="20"/>
          <w:szCs w:val="20"/>
        </w:rPr>
        <w:t xml:space="preserve"> </w:t>
      </w:r>
      <w:r w:rsidR="002B178A">
        <w:rPr>
          <w:rFonts w:ascii="Times New Roman" w:hAnsi="Times New Roman" w:cs="Times New Roman"/>
          <w:sz w:val="20"/>
          <w:szCs w:val="20"/>
        </w:rPr>
        <w:t>αξίζει να σημειωθεί, ότι κατά την δεύτερη παραπάνω παρατεθείσα εκδοχή του</w:t>
      </w:r>
      <w:r w:rsidR="002B178A" w:rsidRPr="002B178A">
        <w:rPr>
          <w:rFonts w:ascii="Times New Roman" w:hAnsi="Times New Roman" w:cs="Times New Roman"/>
          <w:sz w:val="20"/>
          <w:szCs w:val="20"/>
        </w:rPr>
        <w:t xml:space="preserve"> </w:t>
      </w:r>
      <w:r w:rsidR="002B178A" w:rsidRPr="001871F6">
        <w:rPr>
          <w:rFonts w:ascii="Times New Roman" w:hAnsi="Times New Roman" w:cs="Times New Roman"/>
          <w:sz w:val="20"/>
          <w:szCs w:val="20"/>
          <w:lang w:val="en-US"/>
        </w:rPr>
        <w:t>Rule</w:t>
      </w:r>
      <w:r w:rsidR="002B178A" w:rsidRPr="001871F6">
        <w:rPr>
          <w:rFonts w:ascii="Times New Roman" w:hAnsi="Times New Roman" w:cs="Times New Roman"/>
          <w:sz w:val="20"/>
          <w:szCs w:val="20"/>
        </w:rPr>
        <w:t xml:space="preserve"> </w:t>
      </w:r>
      <w:r w:rsidR="002B178A" w:rsidRPr="001871F6">
        <w:rPr>
          <w:rFonts w:ascii="Times New Roman" w:hAnsi="Times New Roman" w:cs="Times New Roman"/>
          <w:sz w:val="20"/>
          <w:szCs w:val="20"/>
          <w:lang w:val="en-US"/>
        </w:rPr>
        <w:t>of</w:t>
      </w:r>
      <w:r w:rsidR="002B178A" w:rsidRPr="001871F6">
        <w:rPr>
          <w:rFonts w:ascii="Times New Roman" w:hAnsi="Times New Roman" w:cs="Times New Roman"/>
          <w:sz w:val="20"/>
          <w:szCs w:val="20"/>
        </w:rPr>
        <w:t xml:space="preserve"> </w:t>
      </w:r>
      <w:r w:rsidR="002B178A" w:rsidRPr="001871F6">
        <w:rPr>
          <w:rFonts w:ascii="Times New Roman" w:hAnsi="Times New Roman" w:cs="Times New Roman"/>
          <w:sz w:val="20"/>
          <w:szCs w:val="20"/>
          <w:lang w:val="en-US"/>
        </w:rPr>
        <w:t>Law</w:t>
      </w:r>
      <w:r w:rsidR="002B178A">
        <w:rPr>
          <w:rFonts w:ascii="Times New Roman" w:hAnsi="Times New Roman" w:cs="Times New Roman"/>
          <w:sz w:val="20"/>
          <w:szCs w:val="20"/>
        </w:rPr>
        <w:t xml:space="preserve"> η </w:t>
      </w:r>
      <w:r w:rsidR="00D03955" w:rsidRPr="001871F6">
        <w:rPr>
          <w:rFonts w:ascii="Times New Roman" w:hAnsi="Times New Roman" w:cs="Times New Roman"/>
          <w:sz w:val="20"/>
          <w:szCs w:val="20"/>
        </w:rPr>
        <w:t xml:space="preserve"> κυριαρ</w:t>
      </w:r>
      <w:r>
        <w:rPr>
          <w:rFonts w:ascii="Times New Roman" w:hAnsi="Times New Roman" w:cs="Times New Roman"/>
          <w:sz w:val="20"/>
          <w:szCs w:val="20"/>
        </w:rPr>
        <w:t>χία του Κοινοβουλίου δεν μπορεί</w:t>
      </w:r>
      <w:r w:rsidR="002B178A">
        <w:rPr>
          <w:rFonts w:ascii="Times New Roman" w:hAnsi="Times New Roman" w:cs="Times New Roman"/>
          <w:sz w:val="20"/>
          <w:szCs w:val="20"/>
        </w:rPr>
        <w:t xml:space="preserve"> </w:t>
      </w:r>
      <w:r w:rsidR="00D03955" w:rsidRPr="001871F6">
        <w:rPr>
          <w:rFonts w:ascii="Times New Roman" w:hAnsi="Times New Roman" w:cs="Times New Roman"/>
          <w:sz w:val="20"/>
          <w:szCs w:val="20"/>
        </w:rPr>
        <w:t>να εκληφθεί ως αδέσμευτη εξουσία διαμόρφωσης κατά το δοκούν της νομοθεσίας.</w:t>
      </w:r>
      <w:r w:rsidR="00D03955" w:rsidRPr="001871F6">
        <w:rPr>
          <w:rStyle w:val="a4"/>
          <w:rFonts w:ascii="Times New Roman" w:hAnsi="Times New Roman" w:cs="Times New Roman"/>
          <w:sz w:val="20"/>
          <w:szCs w:val="20"/>
        </w:rPr>
        <w:footnoteReference w:id="57"/>
      </w:r>
      <w:r w:rsidR="00D83D63">
        <w:rPr>
          <w:rFonts w:ascii="Times New Roman" w:hAnsi="Times New Roman" w:cs="Times New Roman"/>
          <w:sz w:val="20"/>
          <w:szCs w:val="20"/>
        </w:rPr>
        <w:t xml:space="preserve"> </w:t>
      </w:r>
      <w:r w:rsidR="00D83D63">
        <w:rPr>
          <w:rStyle w:val="a4"/>
          <w:rFonts w:ascii="Times New Roman" w:hAnsi="Times New Roman" w:cs="Times New Roman"/>
          <w:sz w:val="20"/>
          <w:szCs w:val="20"/>
        </w:rPr>
        <w:footnoteReference w:id="58"/>
      </w:r>
      <w:r w:rsidR="00952E41">
        <w:rPr>
          <w:rFonts w:ascii="Times New Roman" w:hAnsi="Times New Roman" w:cs="Times New Roman"/>
          <w:sz w:val="20"/>
          <w:szCs w:val="20"/>
        </w:rPr>
        <w:t xml:space="preserve"> </w:t>
      </w:r>
      <w:r w:rsidR="00D03955" w:rsidRPr="001871F6">
        <w:rPr>
          <w:rFonts w:ascii="Times New Roman" w:hAnsi="Times New Roman" w:cs="Times New Roman"/>
          <w:sz w:val="20"/>
          <w:szCs w:val="20"/>
        </w:rPr>
        <w:t>Παρά την παραδοχή</w:t>
      </w:r>
      <w:r w:rsidR="00952E41">
        <w:rPr>
          <w:rFonts w:ascii="Times New Roman" w:hAnsi="Times New Roman" w:cs="Times New Roman"/>
          <w:sz w:val="20"/>
          <w:szCs w:val="20"/>
        </w:rPr>
        <w:t xml:space="preserve"> </w:t>
      </w:r>
      <w:r w:rsidR="00D03955" w:rsidRPr="001871F6">
        <w:rPr>
          <w:rFonts w:ascii="Times New Roman" w:hAnsi="Times New Roman" w:cs="Times New Roman"/>
          <w:sz w:val="20"/>
          <w:szCs w:val="20"/>
        </w:rPr>
        <w:t>αυτή</w:t>
      </w:r>
      <w:r w:rsidR="00952E41">
        <w:rPr>
          <w:rFonts w:ascii="Times New Roman" w:hAnsi="Times New Roman" w:cs="Times New Roman"/>
          <w:sz w:val="20"/>
          <w:szCs w:val="20"/>
        </w:rPr>
        <w:t>,</w:t>
      </w:r>
      <w:r w:rsidR="00D03955" w:rsidRPr="001871F6">
        <w:rPr>
          <w:rFonts w:ascii="Times New Roman" w:hAnsi="Times New Roman" w:cs="Times New Roman"/>
          <w:sz w:val="20"/>
          <w:szCs w:val="20"/>
        </w:rPr>
        <w:t xml:space="preserve"> δε θεωρείται στη Βρετανία νομικά δυνατόν να αφήσουν τα δικαστήρια ανεφάρμοστο νόμο του Κοινοβουλίου, επειδή αντίκειται στον </w:t>
      </w:r>
      <w:r w:rsidR="00D03955" w:rsidRPr="001871F6">
        <w:rPr>
          <w:rFonts w:ascii="Times New Roman" w:hAnsi="Times New Roman" w:cs="Times New Roman"/>
          <w:sz w:val="20"/>
          <w:szCs w:val="20"/>
          <w:lang w:val="en-US"/>
        </w:rPr>
        <w:t>Rule</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of</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Law</w:t>
      </w:r>
      <w:r w:rsidR="00D03955" w:rsidRPr="001871F6">
        <w:rPr>
          <w:rFonts w:ascii="Times New Roman" w:hAnsi="Times New Roman" w:cs="Times New Roman"/>
          <w:sz w:val="20"/>
          <w:szCs w:val="20"/>
        </w:rPr>
        <w:t>.</w:t>
      </w:r>
      <w:r w:rsidR="00D03955" w:rsidRPr="001871F6">
        <w:rPr>
          <w:rStyle w:val="a4"/>
          <w:rFonts w:ascii="Times New Roman" w:hAnsi="Times New Roman" w:cs="Times New Roman"/>
          <w:sz w:val="20"/>
          <w:szCs w:val="20"/>
        </w:rPr>
        <w:footnoteReference w:id="59"/>
      </w:r>
      <w:r w:rsidR="00952E41">
        <w:rPr>
          <w:rFonts w:ascii="Times New Roman" w:hAnsi="Times New Roman" w:cs="Times New Roman"/>
          <w:sz w:val="20"/>
          <w:szCs w:val="20"/>
        </w:rPr>
        <w:t xml:space="preserve"> </w:t>
      </w:r>
      <w:r w:rsidR="00952E41">
        <w:rPr>
          <w:rStyle w:val="a4"/>
          <w:rFonts w:ascii="Times New Roman" w:hAnsi="Times New Roman" w:cs="Times New Roman"/>
          <w:sz w:val="20"/>
          <w:szCs w:val="20"/>
        </w:rPr>
        <w:footnoteReference w:id="60"/>
      </w:r>
      <w:r w:rsidR="00952E41">
        <w:rPr>
          <w:rFonts w:ascii="Times New Roman" w:hAnsi="Times New Roman" w:cs="Times New Roman"/>
          <w:sz w:val="20"/>
          <w:szCs w:val="20"/>
        </w:rPr>
        <w:t xml:space="preserve"> </w:t>
      </w:r>
      <w:r w:rsidR="00D03955" w:rsidRPr="001871F6">
        <w:rPr>
          <w:rFonts w:ascii="Times New Roman" w:hAnsi="Times New Roman" w:cs="Times New Roman"/>
          <w:sz w:val="20"/>
          <w:szCs w:val="20"/>
        </w:rPr>
        <w:t xml:space="preserve">Παραδοσιακά στη βρετανική νομική φιλολογία η αρχή της κυριαρχίας του Κοινοβουλίου υπέρκειται της αρχής του </w:t>
      </w:r>
      <w:r w:rsidR="00D03955" w:rsidRPr="001871F6">
        <w:rPr>
          <w:rFonts w:ascii="Times New Roman" w:hAnsi="Times New Roman" w:cs="Times New Roman"/>
          <w:sz w:val="20"/>
          <w:szCs w:val="20"/>
          <w:lang w:val="en-US"/>
        </w:rPr>
        <w:t>Rule</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of</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Law</w:t>
      </w:r>
      <w:r w:rsidR="00D03955" w:rsidRPr="001871F6">
        <w:rPr>
          <w:rFonts w:ascii="Times New Roman" w:hAnsi="Times New Roman" w:cs="Times New Roman"/>
          <w:sz w:val="20"/>
          <w:szCs w:val="20"/>
        </w:rPr>
        <w:t>.</w:t>
      </w:r>
      <w:r w:rsidR="00D03955" w:rsidRPr="001871F6">
        <w:rPr>
          <w:rStyle w:val="a4"/>
          <w:rFonts w:ascii="Times New Roman" w:hAnsi="Times New Roman" w:cs="Times New Roman"/>
          <w:sz w:val="20"/>
          <w:szCs w:val="20"/>
        </w:rPr>
        <w:footnoteReference w:id="61"/>
      </w:r>
      <w:r w:rsidR="00D03955" w:rsidRPr="001871F6">
        <w:rPr>
          <w:rFonts w:ascii="Times New Roman" w:hAnsi="Times New Roman" w:cs="Times New Roman"/>
          <w:sz w:val="20"/>
          <w:szCs w:val="20"/>
        </w:rPr>
        <w:t xml:space="preserve"> Σε κάποιο βαθμό, βέβαια, η αντίθεση μεταξύ του </w:t>
      </w:r>
      <w:r w:rsidR="00D03955" w:rsidRPr="001871F6">
        <w:rPr>
          <w:rFonts w:ascii="Times New Roman" w:hAnsi="Times New Roman" w:cs="Times New Roman"/>
          <w:sz w:val="20"/>
          <w:szCs w:val="20"/>
          <w:lang w:val="en-US"/>
        </w:rPr>
        <w:t>Rule</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of</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Law</w:t>
      </w:r>
      <w:r w:rsidR="00D03955" w:rsidRPr="001871F6">
        <w:rPr>
          <w:rFonts w:ascii="Times New Roman" w:hAnsi="Times New Roman" w:cs="Times New Roman"/>
          <w:sz w:val="20"/>
          <w:szCs w:val="20"/>
        </w:rPr>
        <w:t xml:space="preserve"> και της πρωτογενούς νομοθεσίας ελέγχεται από τα δικαστήρια εμμέσως, μέσω δηλαδή του ελέγχου συμβατότητας της νομοθεσίας του Κοινοβουλίου με τον </w:t>
      </w:r>
      <w:r w:rsidR="00D03955" w:rsidRPr="001871F6">
        <w:rPr>
          <w:rFonts w:ascii="Times New Roman" w:hAnsi="Times New Roman" w:cs="Times New Roman"/>
          <w:sz w:val="20"/>
          <w:szCs w:val="20"/>
          <w:lang w:val="en-US"/>
        </w:rPr>
        <w:t>Human</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Rights</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Act</w:t>
      </w:r>
      <w:r w:rsidR="00D03955" w:rsidRPr="001871F6">
        <w:rPr>
          <w:rFonts w:ascii="Times New Roman" w:hAnsi="Times New Roman" w:cs="Times New Roman"/>
          <w:sz w:val="20"/>
          <w:szCs w:val="20"/>
        </w:rPr>
        <w:t xml:space="preserve">, που ενσωματώνει την ΕΣΔΑ στην αγγλική έννομη τάξη. Η επικάλυψη, όμως, μεταξύ της ΕΣΔΑ και του </w:t>
      </w:r>
      <w:r w:rsidR="00D03955" w:rsidRPr="001871F6">
        <w:rPr>
          <w:rFonts w:ascii="Times New Roman" w:hAnsi="Times New Roman" w:cs="Times New Roman"/>
          <w:sz w:val="20"/>
          <w:szCs w:val="20"/>
          <w:lang w:val="en-US"/>
        </w:rPr>
        <w:t>Rule</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of</w:t>
      </w:r>
      <w:r w:rsidR="00D03955" w:rsidRPr="001871F6">
        <w:rPr>
          <w:rFonts w:ascii="Times New Roman" w:hAnsi="Times New Roman" w:cs="Times New Roman"/>
          <w:sz w:val="20"/>
          <w:szCs w:val="20"/>
        </w:rPr>
        <w:t xml:space="preserve"> </w:t>
      </w:r>
      <w:r w:rsidR="00D03955" w:rsidRPr="001871F6">
        <w:rPr>
          <w:rFonts w:ascii="Times New Roman" w:hAnsi="Times New Roman" w:cs="Times New Roman"/>
          <w:sz w:val="20"/>
          <w:szCs w:val="20"/>
          <w:lang w:val="en-US"/>
        </w:rPr>
        <w:t>Law</w:t>
      </w:r>
      <w:r w:rsidR="00D03955" w:rsidRPr="001871F6">
        <w:rPr>
          <w:rFonts w:ascii="Times New Roman" w:hAnsi="Times New Roman" w:cs="Times New Roman"/>
          <w:sz w:val="20"/>
          <w:szCs w:val="20"/>
        </w:rPr>
        <w:t xml:space="preserve"> είναι μερική.</w:t>
      </w:r>
      <w:r w:rsidR="00D03955" w:rsidRPr="001871F6">
        <w:rPr>
          <w:rStyle w:val="a4"/>
          <w:rFonts w:ascii="Times New Roman" w:hAnsi="Times New Roman" w:cs="Times New Roman"/>
          <w:sz w:val="20"/>
          <w:szCs w:val="20"/>
        </w:rPr>
        <w:footnoteReference w:id="62"/>
      </w:r>
    </w:p>
    <w:p w:rsidR="004D5236" w:rsidRDefault="004D5236" w:rsidP="008E425C">
      <w:pPr>
        <w:jc w:val="both"/>
        <w:rPr>
          <w:rFonts w:ascii="Times New Roman" w:hAnsi="Times New Roman" w:cs="Times New Roman"/>
          <w:sz w:val="20"/>
          <w:szCs w:val="20"/>
        </w:rPr>
      </w:pPr>
    </w:p>
    <w:p w:rsidR="004D5236" w:rsidRDefault="004D5236" w:rsidP="008E425C">
      <w:pPr>
        <w:jc w:val="both"/>
        <w:rPr>
          <w:rFonts w:ascii="Times New Roman" w:hAnsi="Times New Roman" w:cs="Times New Roman"/>
          <w:sz w:val="20"/>
          <w:szCs w:val="20"/>
        </w:rPr>
      </w:pPr>
    </w:p>
    <w:p w:rsidR="00D03955" w:rsidRPr="004D5236" w:rsidRDefault="00D03955" w:rsidP="008E425C">
      <w:pPr>
        <w:jc w:val="both"/>
        <w:rPr>
          <w:rFonts w:ascii="Times New Roman" w:hAnsi="Times New Roman" w:cs="Times New Roman"/>
          <w:sz w:val="20"/>
          <w:szCs w:val="20"/>
        </w:rPr>
      </w:pPr>
      <w:r w:rsidRPr="001871F6">
        <w:rPr>
          <w:rFonts w:ascii="Times New Roman" w:hAnsi="Times New Roman" w:cs="Times New Roman"/>
          <w:b/>
          <w:sz w:val="20"/>
          <w:szCs w:val="20"/>
          <w:lang w:val="en-US"/>
        </w:rPr>
        <w:t>V</w:t>
      </w:r>
      <w:r w:rsidRPr="001871F6">
        <w:rPr>
          <w:rFonts w:ascii="Times New Roman" w:hAnsi="Times New Roman" w:cs="Times New Roman"/>
          <w:b/>
          <w:sz w:val="20"/>
          <w:szCs w:val="20"/>
        </w:rPr>
        <w:t>.      Διοικητική Δικαιοσύνη</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Στο προηγούμενο κεφάλαιο της παρούσας μελέτης προσπάθησα να δείξω, ότι δεν υπάρχουν στη βρετανική έννομη τάξη αρχές συνταγματικής περιωπής, οι οποίες αποκλείουν τη δημιουργία διοικητικού δικαίου στη χώρα αυτή. Στο παρόν τμήμα θα προσπαθήσω να καταδείξω, ότι η ίδια η δομή του διοικητικού συστήματος στην Αγγλία έχει διαψεύσει την παραδοσιακή θεώρηση περί ίσης υπαγωγής όλων στο κοινό δίκαιο, όπως αυτό εφαρμόζεται και επιβάλλεται από τα κοινά δικαστήρια.  Από την άποψη αυτή η διαφορά ανάμεσα στην αγγλική και την ηπειρωτική θεώρηση της διοικητικής δικαιοσύνης έχει ατονήσει σημαντικά.</w:t>
      </w:r>
    </w:p>
    <w:p w:rsidR="00D03955" w:rsidRPr="001871F6" w:rsidRDefault="00D03955" w:rsidP="00D03955">
      <w:pPr>
        <w:jc w:val="both"/>
        <w:rPr>
          <w:rFonts w:ascii="Times New Roman" w:hAnsi="Times New Roman" w:cs="Times New Roman"/>
          <w:sz w:val="20"/>
          <w:szCs w:val="20"/>
        </w:rPr>
      </w:pPr>
    </w:p>
    <w:p w:rsidR="00D03955" w:rsidRPr="001871F6" w:rsidRDefault="00D03955" w:rsidP="00D03955">
      <w:pPr>
        <w:jc w:val="both"/>
        <w:rPr>
          <w:rFonts w:ascii="Times New Roman" w:hAnsi="Times New Roman" w:cs="Times New Roman"/>
          <w:b/>
          <w:sz w:val="20"/>
          <w:szCs w:val="20"/>
        </w:rPr>
      </w:pPr>
      <w:r w:rsidRPr="001871F6">
        <w:rPr>
          <w:rFonts w:ascii="Times New Roman" w:hAnsi="Times New Roman" w:cs="Times New Roman"/>
          <w:b/>
          <w:sz w:val="20"/>
          <w:szCs w:val="20"/>
          <w:lang w:val="en-US"/>
        </w:rPr>
        <w:t>V</w:t>
      </w:r>
      <w:r w:rsidRPr="001871F6">
        <w:rPr>
          <w:rFonts w:ascii="Times New Roman" w:hAnsi="Times New Roman" w:cs="Times New Roman"/>
          <w:b/>
          <w:sz w:val="20"/>
          <w:szCs w:val="20"/>
        </w:rPr>
        <w:t xml:space="preserve">1.      </w:t>
      </w:r>
      <w:r w:rsidRPr="001871F6">
        <w:rPr>
          <w:rFonts w:ascii="Times New Roman" w:hAnsi="Times New Roman" w:cs="Times New Roman"/>
          <w:b/>
          <w:sz w:val="20"/>
          <w:szCs w:val="20"/>
          <w:lang w:val="en-US"/>
        </w:rPr>
        <w:t>Administrative</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Tribunals</w:t>
      </w:r>
      <w:r w:rsidRPr="001871F6">
        <w:rPr>
          <w:rFonts w:ascii="Times New Roman" w:hAnsi="Times New Roman" w:cs="Times New Roman"/>
          <w:b/>
          <w:sz w:val="20"/>
          <w:szCs w:val="20"/>
        </w:rPr>
        <w:t xml:space="preserve"> </w:t>
      </w:r>
      <w:r w:rsidRPr="001871F6">
        <w:rPr>
          <w:rFonts w:ascii="Times New Roman" w:hAnsi="Times New Roman" w:cs="Times New Roman"/>
          <w:sz w:val="20"/>
          <w:szCs w:val="20"/>
        </w:rPr>
        <w:t>–</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Administrative</w:t>
      </w:r>
      <w:r w:rsidRPr="001871F6">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Court</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Η εμφάνιση από το τέλος του 19</w:t>
      </w:r>
      <w:r w:rsidRPr="001871F6">
        <w:rPr>
          <w:rFonts w:ascii="Times New Roman" w:hAnsi="Times New Roman" w:cs="Times New Roman"/>
          <w:sz w:val="20"/>
          <w:szCs w:val="20"/>
          <w:vertAlign w:val="superscript"/>
        </w:rPr>
        <w:t>ου</w:t>
      </w:r>
      <w:r w:rsidRPr="001871F6">
        <w:rPr>
          <w:rFonts w:ascii="Times New Roman" w:hAnsi="Times New Roman" w:cs="Times New Roman"/>
          <w:sz w:val="20"/>
          <w:szCs w:val="20"/>
        </w:rPr>
        <w:t xml:space="preserve"> αι. και έπειτα στην Αγγλία του κράτους πρόνοιας και η βιομηχανική επανάσταση οδήγησαν προοδευτικά στην ανάπτυξη ενός ιδιαίτερου κλάδου δικαίου, του διοικητικού δικαίου, για τη ρύθμιση της δράσης της δημόσιας διοίκησης. Η εμπλοκή του κράτους στη ρύθμιση </w:t>
      </w:r>
      <w:r w:rsidRPr="001871F6">
        <w:rPr>
          <w:rFonts w:ascii="Times New Roman" w:hAnsi="Times New Roman" w:cs="Times New Roman"/>
          <w:sz w:val="20"/>
          <w:szCs w:val="20"/>
        </w:rPr>
        <w:lastRenderedPageBreak/>
        <w:t>τομέων της κοινωνικής ζωής αρχικά αντιμετωπίστηκε ευλόγως με έννοιες προερ</w:t>
      </w:r>
      <w:r w:rsidR="00973BE3">
        <w:rPr>
          <w:rFonts w:ascii="Times New Roman" w:hAnsi="Times New Roman" w:cs="Times New Roman"/>
          <w:sz w:val="20"/>
          <w:szCs w:val="20"/>
        </w:rPr>
        <w:t xml:space="preserve">χόμενες από το ιδιωτικό δίκαιο. </w:t>
      </w:r>
      <w:r w:rsidRPr="001871F6">
        <w:rPr>
          <w:rFonts w:ascii="Times New Roman" w:hAnsi="Times New Roman" w:cs="Times New Roman"/>
          <w:sz w:val="20"/>
          <w:szCs w:val="20"/>
        </w:rPr>
        <w:t>Χαρακτηριστικά παραδείγματα σχετικά συνιστούν η επιστράτευση της αντιπροσώπευσης και της σχέσης πρόστησης ως νομικών εργαλείων χαρακτηρισμού της διοικητικής δράσης.</w:t>
      </w:r>
      <w:r w:rsidRPr="001871F6">
        <w:rPr>
          <w:rStyle w:val="a4"/>
          <w:rFonts w:ascii="Times New Roman" w:hAnsi="Times New Roman" w:cs="Times New Roman"/>
          <w:sz w:val="20"/>
          <w:szCs w:val="20"/>
        </w:rPr>
        <w:footnoteReference w:id="63"/>
      </w:r>
      <w:r w:rsidRPr="001871F6">
        <w:rPr>
          <w:rFonts w:ascii="Times New Roman" w:hAnsi="Times New Roman" w:cs="Times New Roman"/>
          <w:sz w:val="20"/>
          <w:szCs w:val="20"/>
        </w:rPr>
        <w:t xml:space="preserve"> Παρά τη νομική αυτή πρώτη αντίδραση, η ανατροπή της έως τότε ισορροπίας ανάμεσα στο κοινό νομολογιακό δίκαιο και  γραπτό δίκαιο υπέρ του δεύτερου, η αύξηση των εξουσιών της τοπικής διακυβέρνησης και πρωτίστως η παραχώρηση διακριτικής ευχέρειας στη διοίκηση, η συχνή προσφυγή στη νομοθετική εξουσιοδότηση και εντεύθεν η έντονη δραστηριότητα της διοίκησης ως κανονιστικού νομοθέτη έθεσαν τελικά τα θεμέλια διαμόρφωσης του διοικητικού δικαίου.</w:t>
      </w:r>
      <w:r w:rsidRPr="001871F6">
        <w:rPr>
          <w:rStyle w:val="a4"/>
          <w:rFonts w:ascii="Times New Roman" w:hAnsi="Times New Roman" w:cs="Times New Roman"/>
          <w:sz w:val="20"/>
          <w:szCs w:val="20"/>
        </w:rPr>
        <w:footnoteReference w:id="64"/>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Η ανάπτυξη ενός νέου δικαιικού κλάδου απαιτούσε τη δημιουργία ιδιαίτερων διαδικασιών ελέγχου της διοικητικής δράσης.</w:t>
      </w:r>
      <w:r w:rsidR="006216CE">
        <w:rPr>
          <w:rStyle w:val="a4"/>
          <w:rFonts w:ascii="Times New Roman" w:hAnsi="Times New Roman" w:cs="Times New Roman"/>
          <w:sz w:val="20"/>
          <w:szCs w:val="20"/>
        </w:rPr>
        <w:footnoteReference w:id="65"/>
      </w:r>
      <w:r w:rsidRPr="001871F6">
        <w:rPr>
          <w:rFonts w:ascii="Times New Roman" w:hAnsi="Times New Roman" w:cs="Times New Roman"/>
          <w:sz w:val="20"/>
          <w:szCs w:val="20"/>
        </w:rPr>
        <w:t xml:space="preserve"> Ως προτιμητέο σύστημα ελέγχου κρίθηκε αυτό των </w:t>
      </w:r>
      <w:r w:rsidRPr="001871F6">
        <w:rPr>
          <w:rFonts w:ascii="Times New Roman" w:hAnsi="Times New Roman" w:cs="Times New Roman"/>
          <w:sz w:val="20"/>
          <w:szCs w:val="20"/>
          <w:lang w:val="en-US"/>
        </w:rPr>
        <w:t>Administrative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Tribunals</w:t>
      </w:r>
      <w:r w:rsidRPr="001871F6">
        <w:rPr>
          <w:rFonts w:ascii="Times New Roman" w:hAnsi="Times New Roman" w:cs="Times New Roman"/>
          <w:sz w:val="20"/>
          <w:szCs w:val="20"/>
        </w:rPr>
        <w:t>.</w:t>
      </w:r>
      <w:r w:rsidRPr="001871F6">
        <w:rPr>
          <w:rStyle w:val="a4"/>
          <w:rFonts w:ascii="Times New Roman" w:hAnsi="Times New Roman" w:cs="Times New Roman"/>
          <w:sz w:val="20"/>
          <w:szCs w:val="20"/>
        </w:rPr>
        <w:footnoteReference w:id="66"/>
      </w:r>
      <w:r w:rsidRPr="001871F6">
        <w:rPr>
          <w:rFonts w:ascii="Times New Roman" w:hAnsi="Times New Roman" w:cs="Times New Roman"/>
          <w:sz w:val="20"/>
          <w:szCs w:val="20"/>
        </w:rPr>
        <w:t xml:space="preserve"> Πρόκειται για σώματα, τα οποία από οργανική άποψη αποτελούσαν τμήμα της ενεργού διοίκησης και στην ουσία κάλυπταν την έλλειψη γενικού κανόνα ιεραρχικής προσφυγής.</w:t>
      </w:r>
      <w:r w:rsidRPr="001871F6">
        <w:rPr>
          <w:rStyle w:val="a4"/>
          <w:rFonts w:ascii="Times New Roman" w:hAnsi="Times New Roman" w:cs="Times New Roman"/>
          <w:sz w:val="20"/>
          <w:szCs w:val="20"/>
        </w:rPr>
        <w:footnoteReference w:id="67"/>
      </w:r>
      <w:r w:rsidRPr="001871F6">
        <w:rPr>
          <w:rFonts w:ascii="Times New Roman" w:hAnsi="Times New Roman" w:cs="Times New Roman"/>
          <w:sz w:val="20"/>
          <w:szCs w:val="20"/>
        </w:rPr>
        <w:t xml:space="preserve"> Η ανάγκη δημιουργίας των σωμάτων αυτών αρχικά αμφισβητήθηκε με το επιχείρημα, ότι αδυνατίζουν τη δικαιοδοτική εξουσία των δικαστηρίων. Στην πράξη, όμως, η καταφυγή στα σώματα αυτά για την επίλυση των διοικητικών διαφορών κρίθηκε αναγκαία, κυρίως ενόψει της έλλειψης εξοικείωσης των κοινών δικαστών με τα ιδιαίτερα ζητήματα, που θέτει το δημόσιο δίκαιο.</w:t>
      </w:r>
      <w:r w:rsidRPr="001871F6">
        <w:rPr>
          <w:rStyle w:val="a4"/>
          <w:rFonts w:ascii="Times New Roman" w:hAnsi="Times New Roman" w:cs="Times New Roman"/>
          <w:sz w:val="20"/>
          <w:szCs w:val="20"/>
        </w:rPr>
        <w:footnoteReference w:id="68"/>
      </w:r>
      <w:r w:rsidRPr="001871F6">
        <w:rPr>
          <w:rFonts w:ascii="Times New Roman" w:hAnsi="Times New Roman" w:cs="Times New Roman"/>
          <w:sz w:val="20"/>
          <w:szCs w:val="20"/>
        </w:rPr>
        <w:t xml:space="preserve"> Σημαντικό είναι, δε, ότι τα </w:t>
      </w:r>
      <w:r w:rsidRPr="001871F6">
        <w:rPr>
          <w:rFonts w:ascii="Times New Roman" w:hAnsi="Times New Roman" w:cs="Times New Roman"/>
          <w:sz w:val="20"/>
          <w:szCs w:val="20"/>
          <w:lang w:val="en-US"/>
        </w:rPr>
        <w:t>Tribunals</w:t>
      </w:r>
      <w:r w:rsidRPr="001871F6">
        <w:rPr>
          <w:rFonts w:ascii="Times New Roman" w:hAnsi="Times New Roman" w:cs="Times New Roman"/>
          <w:sz w:val="20"/>
          <w:szCs w:val="20"/>
        </w:rPr>
        <w:t xml:space="preserve"> συγκροτούνταν από νομικούς, δικηγόρους, αλλά και από εξειδικευμένα άτομα στον τομέα των υποθέσεων  του εκάστοτε </w:t>
      </w:r>
      <w:r w:rsidRPr="001871F6">
        <w:rPr>
          <w:rFonts w:ascii="Times New Roman" w:hAnsi="Times New Roman" w:cs="Times New Roman"/>
          <w:sz w:val="20"/>
          <w:szCs w:val="20"/>
          <w:lang w:val="en-US"/>
        </w:rPr>
        <w:t>Tribunal</w:t>
      </w:r>
      <w:r w:rsidRPr="001871F6">
        <w:rPr>
          <w:rFonts w:ascii="Times New Roman" w:hAnsi="Times New Roman" w:cs="Times New Roman"/>
          <w:sz w:val="20"/>
          <w:szCs w:val="20"/>
        </w:rPr>
        <w:t xml:space="preserve">. Μεταξύ των χαρακτηριστικών, που ενίσχυσαν τη θέση των </w:t>
      </w:r>
      <w:r w:rsidRPr="001871F6">
        <w:rPr>
          <w:rFonts w:ascii="Times New Roman" w:hAnsi="Times New Roman" w:cs="Times New Roman"/>
          <w:sz w:val="20"/>
          <w:szCs w:val="20"/>
          <w:lang w:val="en-US"/>
        </w:rPr>
        <w:t>Tribunals</w:t>
      </w:r>
      <w:r w:rsidRPr="001871F6">
        <w:rPr>
          <w:rFonts w:ascii="Times New Roman" w:hAnsi="Times New Roman" w:cs="Times New Roman"/>
          <w:sz w:val="20"/>
          <w:szCs w:val="20"/>
        </w:rPr>
        <w:t xml:space="preserve"> ως μηχανισμού διευθέτησης των διοικητικών διαφορών συγκαταλέγονται η ευέλικτη διαδικασία ενώπιόν τους, η οποία αποφεύγει την τυπικότητα της διαδικασίας ενώπιον των δικαστηρίων</w:t>
      </w:r>
      <w:r w:rsidRPr="001871F6">
        <w:rPr>
          <w:rStyle w:val="a4"/>
          <w:rFonts w:ascii="Times New Roman" w:hAnsi="Times New Roman" w:cs="Times New Roman"/>
          <w:sz w:val="20"/>
          <w:szCs w:val="20"/>
        </w:rPr>
        <w:footnoteReference w:id="69"/>
      </w:r>
      <w:r w:rsidRPr="001871F6">
        <w:rPr>
          <w:rFonts w:ascii="Times New Roman" w:hAnsi="Times New Roman" w:cs="Times New Roman"/>
          <w:sz w:val="20"/>
          <w:szCs w:val="20"/>
        </w:rPr>
        <w:t>, η ταχύτητα και εξόχως το προσβάσιμο της διαδικασίας από οικονομική σκοπιά.</w:t>
      </w:r>
      <w:r w:rsidRPr="001871F6">
        <w:rPr>
          <w:rStyle w:val="a4"/>
          <w:rFonts w:ascii="Times New Roman" w:hAnsi="Times New Roman" w:cs="Times New Roman"/>
          <w:sz w:val="20"/>
          <w:szCs w:val="20"/>
        </w:rPr>
        <w:footnoteReference w:id="70"/>
      </w:r>
      <w:r w:rsidRPr="001871F6">
        <w:rPr>
          <w:rFonts w:ascii="Times New Roman" w:hAnsi="Times New Roman" w:cs="Times New Roman"/>
          <w:sz w:val="20"/>
          <w:szCs w:val="20"/>
        </w:rPr>
        <w:t xml:space="preserve"> Αυτό, που παρατηρείται, λοιπόν, από την περιγραφείσα εξέλιξη των πραγμάτων, είναι ότι, όταν άρχισε και στη Βρετανία να αυξάνεται η κρατική ρυθμιστική παρέμβαση, κατέστη σαφές, ότι οι έννομες σχέσεις, που αναπτύσσονταν δεν είχαν πλέον θεμέλιο το ιδιωτικό δίκαιο, αλλά το διοικητικό δίκαιο, με αποτέλεσμα και οι διαφορές που ανακύπτουν να μην μπορούν να επιλυθούν στο παραδοσιακό δικαιοδοτικό πλαίσιο. Στο σημείο, λοιπόν, αυτό, η Βρετανία υιοθέτησε την ξεπερασμένη πια στην ηπειρωτική Ευρώπη μέθοδο της υπαγωγής των διοικητικών διαφορών σε διοικητικά όργανα.</w:t>
      </w:r>
      <w:r w:rsidRPr="001871F6">
        <w:rPr>
          <w:rStyle w:val="a4"/>
          <w:rFonts w:ascii="Times New Roman" w:hAnsi="Times New Roman" w:cs="Times New Roman"/>
          <w:sz w:val="20"/>
          <w:szCs w:val="20"/>
        </w:rPr>
        <w:footnoteReference w:id="71"/>
      </w:r>
      <w:r w:rsidRPr="001871F6">
        <w:rPr>
          <w:rFonts w:ascii="Times New Roman" w:hAnsi="Times New Roman" w:cs="Times New Roman"/>
          <w:sz w:val="20"/>
          <w:szCs w:val="20"/>
        </w:rPr>
        <w:t xml:space="preserve"> </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Το σύστημα των </w:t>
      </w:r>
      <w:r w:rsidRPr="001871F6">
        <w:rPr>
          <w:rFonts w:ascii="Times New Roman" w:hAnsi="Times New Roman" w:cs="Times New Roman"/>
          <w:sz w:val="20"/>
          <w:szCs w:val="20"/>
          <w:lang w:val="en-US"/>
        </w:rPr>
        <w:t>Tribunals</w:t>
      </w:r>
      <w:r w:rsidRPr="001871F6">
        <w:rPr>
          <w:rFonts w:ascii="Times New Roman" w:hAnsi="Times New Roman" w:cs="Times New Roman"/>
          <w:sz w:val="20"/>
          <w:szCs w:val="20"/>
        </w:rPr>
        <w:t xml:space="preserve">, υπό την αρχική του μορφή, παρουσίαζε, ωστόσο, αρκετές μειονεξίες. Η πολυμορφία της οργάνωσης και λειτουργίας τους ήταν η σημαντικότερη μεταξύ αυτών. Είναι ενδεικτικό, ότι διαχρονικά είχαν δημιουργηθεί πάνω από 2000 </w:t>
      </w:r>
      <w:r w:rsidRPr="001871F6">
        <w:rPr>
          <w:rFonts w:ascii="Times New Roman" w:hAnsi="Times New Roman" w:cs="Times New Roman"/>
          <w:sz w:val="20"/>
          <w:szCs w:val="20"/>
          <w:lang w:val="en-US"/>
        </w:rPr>
        <w:t>Tribunals</w:t>
      </w:r>
      <w:r w:rsidRPr="001871F6">
        <w:rPr>
          <w:rFonts w:ascii="Times New Roman" w:hAnsi="Times New Roman" w:cs="Times New Roman"/>
          <w:sz w:val="20"/>
          <w:szCs w:val="20"/>
        </w:rPr>
        <w:t>, τα οποία θα μπορούσαν να καταταγούν σε 70 κατηγορίες. Ο οργανωτικός αυτός λαβύρινθος σε συνδυασμό με την απουσία ουσιαστικών εγγυήσεων ανεξάρτητης κρίσης από πλευράς των σωμάτων αυτών</w:t>
      </w:r>
      <w:r w:rsidRPr="001871F6">
        <w:rPr>
          <w:rStyle w:val="a4"/>
          <w:rFonts w:ascii="Times New Roman" w:hAnsi="Times New Roman" w:cs="Times New Roman"/>
          <w:sz w:val="20"/>
          <w:szCs w:val="20"/>
        </w:rPr>
        <w:footnoteReference w:id="72"/>
      </w:r>
      <w:r w:rsidRPr="001871F6">
        <w:rPr>
          <w:rFonts w:ascii="Times New Roman" w:hAnsi="Times New Roman" w:cs="Times New Roman"/>
          <w:sz w:val="20"/>
          <w:szCs w:val="20"/>
        </w:rPr>
        <w:t xml:space="preserve"> δημιούργησε αμφιβολίες σε σχέση με τη συμβατότητα του όλου συστήματος με τον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Ενδεικτική ήταν, επίσης, η ισχυρή αμφισβήτηση γύρω από τον χαρακτηρισμό τους ως τμημάτων της διοίκησης ή ως </w:t>
      </w:r>
      <w:r w:rsidRPr="001871F6">
        <w:rPr>
          <w:rFonts w:ascii="Times New Roman" w:hAnsi="Times New Roman" w:cs="Times New Roman"/>
          <w:sz w:val="20"/>
          <w:szCs w:val="20"/>
        </w:rPr>
        <w:lastRenderedPageBreak/>
        <w:t>δικαιοδοτικών</w:t>
      </w:r>
      <w:r w:rsidR="00D355C9">
        <w:rPr>
          <w:rFonts w:ascii="Times New Roman" w:hAnsi="Times New Roman" w:cs="Times New Roman"/>
          <w:sz w:val="20"/>
          <w:szCs w:val="20"/>
        </w:rPr>
        <w:t xml:space="preserve"> </w:t>
      </w:r>
      <w:r w:rsidRPr="001871F6">
        <w:rPr>
          <w:rFonts w:ascii="Times New Roman" w:hAnsi="Times New Roman" w:cs="Times New Roman"/>
          <w:sz w:val="20"/>
          <w:szCs w:val="20"/>
        </w:rPr>
        <w:t>μηχανισμών.</w:t>
      </w:r>
      <w:r w:rsidRPr="001871F6">
        <w:rPr>
          <w:rStyle w:val="a4"/>
          <w:rFonts w:ascii="Times New Roman" w:hAnsi="Times New Roman" w:cs="Times New Roman"/>
          <w:sz w:val="20"/>
          <w:szCs w:val="20"/>
        </w:rPr>
        <w:footnoteReference w:id="73"/>
      </w:r>
      <w:r w:rsidRPr="001871F6">
        <w:rPr>
          <w:rFonts w:ascii="Times New Roman" w:hAnsi="Times New Roman" w:cs="Times New Roman"/>
          <w:sz w:val="20"/>
          <w:szCs w:val="20"/>
        </w:rPr>
        <w:t xml:space="preserve"> Με αφετηρία τις σκέψεις αυτές ο </w:t>
      </w:r>
      <w:r w:rsidRPr="001871F6">
        <w:rPr>
          <w:rFonts w:ascii="Times New Roman" w:hAnsi="Times New Roman" w:cs="Times New Roman"/>
          <w:sz w:val="20"/>
          <w:szCs w:val="20"/>
          <w:lang w:val="en-US"/>
        </w:rPr>
        <w:t>Tribunals</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and</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Inquires</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Act</w:t>
      </w:r>
      <w:r w:rsidRPr="001871F6">
        <w:rPr>
          <w:rFonts w:ascii="Times New Roman" w:hAnsi="Times New Roman" w:cs="Times New Roman"/>
          <w:sz w:val="20"/>
          <w:szCs w:val="20"/>
        </w:rPr>
        <w:t xml:space="preserve"> 1958, όπως συμπληρώθηκε το 1971, προώθησε την ορθολογικοποίηση και δικαστικοποίηση των </w:t>
      </w:r>
      <w:r w:rsidRPr="001871F6">
        <w:rPr>
          <w:rFonts w:ascii="Times New Roman" w:hAnsi="Times New Roman" w:cs="Times New Roman"/>
          <w:sz w:val="20"/>
          <w:szCs w:val="20"/>
          <w:lang w:val="en-US"/>
        </w:rPr>
        <w:t>Administrative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Tribunals</w:t>
      </w:r>
      <w:r w:rsidRPr="001871F6">
        <w:rPr>
          <w:rFonts w:ascii="Times New Roman" w:hAnsi="Times New Roman" w:cs="Times New Roman"/>
          <w:sz w:val="20"/>
          <w:szCs w:val="20"/>
        </w:rPr>
        <w:t xml:space="preserve">, τα οποία επενδύθηκαν με το χαρακτήρα της κατ’ αντιμωλία δίκης, τη δημοσιότητα, το δικαίωμα εκπροσώπησης των διαδίκων από δικηγόρο κλπ, ενώ συστάθηκε συντονιστικό Συμβούλιο λειτουργίας των </w:t>
      </w:r>
      <w:r w:rsidRPr="001871F6">
        <w:rPr>
          <w:rFonts w:ascii="Times New Roman" w:hAnsi="Times New Roman" w:cs="Times New Roman"/>
          <w:sz w:val="20"/>
          <w:szCs w:val="20"/>
          <w:lang w:val="en-US"/>
        </w:rPr>
        <w:t>Tribunals</w:t>
      </w:r>
      <w:r w:rsidRPr="001871F6">
        <w:rPr>
          <w:rFonts w:ascii="Times New Roman" w:hAnsi="Times New Roman" w:cs="Times New Roman"/>
          <w:sz w:val="20"/>
          <w:szCs w:val="20"/>
        </w:rPr>
        <w:t>.</w:t>
      </w:r>
      <w:r w:rsidRPr="001871F6">
        <w:rPr>
          <w:rStyle w:val="a4"/>
          <w:rFonts w:ascii="Times New Roman" w:hAnsi="Times New Roman" w:cs="Times New Roman"/>
          <w:sz w:val="20"/>
          <w:szCs w:val="20"/>
        </w:rPr>
        <w:footnoteReference w:id="74"/>
      </w:r>
      <w:r w:rsidRPr="001871F6">
        <w:rPr>
          <w:rFonts w:ascii="Times New Roman" w:hAnsi="Times New Roman" w:cs="Times New Roman"/>
          <w:sz w:val="20"/>
          <w:szCs w:val="20"/>
        </w:rPr>
        <w:t xml:space="preserve"> </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Η πλήρης, όμως, δικαστικοποίηση των </w:t>
      </w:r>
      <w:r w:rsidRPr="001871F6">
        <w:rPr>
          <w:rFonts w:ascii="Times New Roman" w:hAnsi="Times New Roman" w:cs="Times New Roman"/>
          <w:sz w:val="20"/>
          <w:szCs w:val="20"/>
          <w:lang w:val="en-US"/>
        </w:rPr>
        <w:t>Tribunals</w:t>
      </w:r>
      <w:r w:rsidRPr="001871F6">
        <w:rPr>
          <w:rFonts w:ascii="Times New Roman" w:hAnsi="Times New Roman" w:cs="Times New Roman"/>
          <w:sz w:val="20"/>
          <w:szCs w:val="20"/>
        </w:rPr>
        <w:t xml:space="preserve"> έλαβε χώρα με τον Tribunals, </w:t>
      </w:r>
      <w:r w:rsidR="005F12D2">
        <w:rPr>
          <w:rFonts w:ascii="Times New Roman" w:hAnsi="Times New Roman" w:cs="Times New Roman"/>
          <w:sz w:val="20"/>
          <w:szCs w:val="20"/>
          <w:lang w:val="en-US"/>
        </w:rPr>
        <w:t>Courts</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and</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Enfoecement</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Act</w:t>
      </w:r>
      <w:r w:rsidR="005F12D2" w:rsidRPr="005F12D2">
        <w:rPr>
          <w:rFonts w:ascii="Times New Roman" w:hAnsi="Times New Roman" w:cs="Times New Roman"/>
          <w:sz w:val="20"/>
          <w:szCs w:val="20"/>
        </w:rPr>
        <w:t xml:space="preserve"> </w:t>
      </w:r>
      <w:r w:rsidRPr="001871F6">
        <w:rPr>
          <w:rFonts w:ascii="Times New Roman" w:hAnsi="Times New Roman" w:cs="Times New Roman"/>
          <w:sz w:val="20"/>
          <w:szCs w:val="20"/>
        </w:rPr>
        <w:t>2007.</w:t>
      </w:r>
      <w:r w:rsidRPr="001871F6">
        <w:rPr>
          <w:rStyle w:val="a4"/>
          <w:rFonts w:ascii="Times New Roman" w:hAnsi="Times New Roman" w:cs="Times New Roman"/>
          <w:sz w:val="20"/>
          <w:szCs w:val="20"/>
        </w:rPr>
        <w:footnoteReference w:id="75"/>
      </w:r>
      <w:r w:rsidRPr="001871F6">
        <w:rPr>
          <w:rFonts w:ascii="Times New Roman" w:hAnsi="Times New Roman" w:cs="Times New Roman"/>
          <w:sz w:val="20"/>
          <w:szCs w:val="20"/>
        </w:rPr>
        <w:t xml:space="preserve"> Βασικό χαρακτηριστικό της νέας δομής είναι η δημιουργία δύο γενικής κατηγορίας </w:t>
      </w:r>
      <w:r w:rsidRPr="001871F6">
        <w:rPr>
          <w:rFonts w:ascii="Times New Roman" w:hAnsi="Times New Roman" w:cs="Times New Roman"/>
          <w:sz w:val="20"/>
          <w:szCs w:val="20"/>
          <w:lang w:val="en-US"/>
        </w:rPr>
        <w:t>Tribunals</w:t>
      </w:r>
      <w:r w:rsidRPr="001871F6">
        <w:rPr>
          <w:rFonts w:ascii="Times New Roman" w:hAnsi="Times New Roman" w:cs="Times New Roman"/>
          <w:sz w:val="20"/>
          <w:szCs w:val="20"/>
        </w:rPr>
        <w:t>, ένα πρωτοβάθμιο και ένα δευτεροβάθμιο, το οποίο εν πολλοίς δικάζει εφέσεις επί των αποφάσεων του πρώτου. Με τον τρόπο αυτό συστηματοποιείται και ορθολογικοποιείται πλήρως το μέχρι τότε ισχύον σύστημα των 70 κατηγοριών Tribunals.</w:t>
      </w:r>
      <w:r w:rsidRPr="001871F6">
        <w:rPr>
          <w:rStyle w:val="a4"/>
          <w:rFonts w:ascii="Times New Roman" w:hAnsi="Times New Roman" w:cs="Times New Roman"/>
          <w:sz w:val="20"/>
          <w:szCs w:val="20"/>
        </w:rPr>
        <w:footnoteReference w:id="76"/>
      </w:r>
      <w:r w:rsidRPr="001871F6">
        <w:rPr>
          <w:rFonts w:ascii="Times New Roman" w:hAnsi="Times New Roman" w:cs="Times New Roman"/>
          <w:sz w:val="20"/>
          <w:szCs w:val="20"/>
        </w:rPr>
        <w:t xml:space="preserve"> </w:t>
      </w:r>
      <w:r w:rsidRPr="001871F6">
        <w:rPr>
          <w:rStyle w:val="a4"/>
          <w:rFonts w:ascii="Times New Roman" w:hAnsi="Times New Roman" w:cs="Times New Roman"/>
          <w:sz w:val="20"/>
          <w:szCs w:val="20"/>
        </w:rPr>
        <w:footnoteReference w:id="77"/>
      </w:r>
      <w:r w:rsidRPr="001871F6">
        <w:rPr>
          <w:rFonts w:ascii="Times New Roman" w:hAnsi="Times New Roman" w:cs="Times New Roman"/>
          <w:sz w:val="20"/>
          <w:szCs w:val="20"/>
        </w:rPr>
        <w:t xml:space="preserve"> Σημαντική εξέλιξη προς την κατεύθυνση της εξομοίωσης των σωμάτων αυτών με δικαστήρια συνιστά η επέκταση των εγγυήσεων δικαστικής ανεξαρτησίας, που προβλέπονταν στον </w:t>
      </w:r>
      <w:r w:rsidR="005F12D2">
        <w:rPr>
          <w:rFonts w:ascii="Times New Roman" w:hAnsi="Times New Roman" w:cs="Times New Roman"/>
          <w:sz w:val="20"/>
          <w:szCs w:val="20"/>
          <w:lang w:val="en-US"/>
        </w:rPr>
        <w:t>Constitutional</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Reform</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Act</w:t>
      </w:r>
      <w:r w:rsidR="005F12D2" w:rsidRPr="005F12D2">
        <w:rPr>
          <w:rFonts w:ascii="Times New Roman" w:hAnsi="Times New Roman" w:cs="Times New Roman"/>
          <w:sz w:val="20"/>
          <w:szCs w:val="20"/>
        </w:rPr>
        <w:t xml:space="preserve"> </w:t>
      </w:r>
      <w:r w:rsidRPr="001871F6">
        <w:rPr>
          <w:rFonts w:ascii="Times New Roman" w:hAnsi="Times New Roman" w:cs="Times New Roman"/>
          <w:sz w:val="20"/>
          <w:szCs w:val="20"/>
        </w:rPr>
        <w:t>2005 και σε όσους ασκούν δικαστικά καθήκοντα στα Tribunals. Και υπό τη νέα δομή διατηρείται, βέβαια, η διαίρεση των μελών σε δικαστές και μη νομικούς. Οι τελευταίοι είναι συνήθως εξοικειωμένοι με την ύλη, με τη οποία ασχολείται το σώμα.</w:t>
      </w:r>
      <w:r w:rsidRPr="001871F6">
        <w:rPr>
          <w:rStyle w:val="a4"/>
          <w:rFonts w:ascii="Times New Roman" w:hAnsi="Times New Roman" w:cs="Times New Roman"/>
          <w:sz w:val="20"/>
          <w:szCs w:val="20"/>
        </w:rPr>
        <w:footnoteReference w:id="78"/>
      </w:r>
      <w:r w:rsidRPr="001871F6">
        <w:rPr>
          <w:rFonts w:ascii="Times New Roman" w:hAnsi="Times New Roman" w:cs="Times New Roman"/>
          <w:sz w:val="20"/>
          <w:szCs w:val="20"/>
        </w:rPr>
        <w:t xml:space="preserve"> Σημαντικό νέο στοιχείο, που επιρρωνύει την αναφερθείσα κατεύθυνση εξομοίωσης  συνιστά, επίσης, η πρόβλεψη, ότι σε συγκεκριμένες περιπτώσεις το δευτεροβάθμιο </w:t>
      </w:r>
      <w:r w:rsidRPr="001871F6">
        <w:rPr>
          <w:rFonts w:ascii="Times New Roman" w:hAnsi="Times New Roman" w:cs="Times New Roman"/>
          <w:sz w:val="20"/>
          <w:szCs w:val="20"/>
          <w:lang w:val="en-US"/>
        </w:rPr>
        <w:t>Tribunal</w:t>
      </w:r>
      <w:r w:rsidRPr="001871F6">
        <w:rPr>
          <w:rFonts w:ascii="Times New Roman" w:hAnsi="Times New Roman" w:cs="Times New Roman"/>
          <w:sz w:val="20"/>
          <w:szCs w:val="20"/>
        </w:rPr>
        <w:t xml:space="preserve"> ασκεί «</w:t>
      </w:r>
      <w:r w:rsidRPr="001871F6">
        <w:rPr>
          <w:rFonts w:ascii="Times New Roman" w:hAnsi="Times New Roman" w:cs="Times New Roman"/>
          <w:sz w:val="20"/>
          <w:szCs w:val="20"/>
          <w:lang w:val="en-US"/>
        </w:rPr>
        <w:t>judicial</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review</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jurisdiction</w:t>
      </w:r>
      <w:r w:rsidRPr="001871F6">
        <w:rPr>
          <w:rFonts w:ascii="Times New Roman" w:hAnsi="Times New Roman" w:cs="Times New Roman"/>
          <w:sz w:val="20"/>
          <w:szCs w:val="20"/>
        </w:rPr>
        <w:t>»,</w:t>
      </w:r>
      <w:r w:rsidRPr="001871F6">
        <w:rPr>
          <w:rStyle w:val="a4"/>
          <w:rFonts w:ascii="Times New Roman" w:hAnsi="Times New Roman" w:cs="Times New Roman"/>
          <w:sz w:val="20"/>
          <w:szCs w:val="20"/>
        </w:rPr>
        <w:footnoteReference w:id="79"/>
      </w:r>
      <w:r w:rsidRPr="001871F6">
        <w:rPr>
          <w:rFonts w:ascii="Times New Roman" w:hAnsi="Times New Roman" w:cs="Times New Roman"/>
          <w:sz w:val="20"/>
          <w:szCs w:val="20"/>
        </w:rPr>
        <w:t xml:space="preserve"> διαμορφωμένη στο πρότυπο του δικαστικού ελέγχου, που ασκείται ενώπιον του </w:t>
      </w:r>
      <w:r w:rsidRPr="001871F6">
        <w:rPr>
          <w:rFonts w:ascii="Times New Roman" w:hAnsi="Times New Roman" w:cs="Times New Roman"/>
          <w:sz w:val="20"/>
          <w:szCs w:val="20"/>
          <w:lang w:val="en-US"/>
        </w:rPr>
        <w:t>Administrative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Court</w:t>
      </w:r>
      <w:r w:rsidRPr="001871F6">
        <w:rPr>
          <w:rFonts w:ascii="Times New Roman" w:hAnsi="Times New Roman" w:cs="Times New Roman"/>
          <w:sz w:val="20"/>
          <w:szCs w:val="20"/>
        </w:rPr>
        <w:t>, ενώ</w:t>
      </w:r>
      <w:r w:rsidR="00CF42B3">
        <w:rPr>
          <w:rFonts w:ascii="Times New Roman" w:hAnsi="Times New Roman" w:cs="Times New Roman"/>
          <w:sz w:val="20"/>
          <w:szCs w:val="20"/>
        </w:rPr>
        <w:t xml:space="preserve"> κατά βάση οι υποθέσεις φτάνουν ενώπιον του </w:t>
      </w:r>
      <w:r w:rsidRPr="001871F6">
        <w:rPr>
          <w:rFonts w:ascii="Times New Roman" w:hAnsi="Times New Roman" w:cs="Times New Roman"/>
          <w:sz w:val="20"/>
          <w:szCs w:val="20"/>
        </w:rPr>
        <w:t xml:space="preserve"> </w:t>
      </w:r>
      <w:r w:rsidR="00CF42B3" w:rsidRPr="001871F6">
        <w:rPr>
          <w:rFonts w:ascii="Times New Roman" w:hAnsi="Times New Roman" w:cs="Times New Roman"/>
          <w:sz w:val="20"/>
          <w:szCs w:val="20"/>
          <w:lang w:val="en-US"/>
        </w:rPr>
        <w:t>Upper</w:t>
      </w:r>
      <w:r w:rsidR="00CF42B3" w:rsidRPr="001871F6">
        <w:rPr>
          <w:rFonts w:ascii="Times New Roman" w:hAnsi="Times New Roman" w:cs="Times New Roman"/>
          <w:sz w:val="20"/>
          <w:szCs w:val="20"/>
        </w:rPr>
        <w:t xml:space="preserve"> </w:t>
      </w:r>
      <w:r w:rsidR="00CF42B3" w:rsidRPr="001871F6">
        <w:rPr>
          <w:rFonts w:ascii="Times New Roman" w:hAnsi="Times New Roman" w:cs="Times New Roman"/>
          <w:sz w:val="20"/>
          <w:szCs w:val="20"/>
          <w:lang w:val="en-US"/>
        </w:rPr>
        <w:t>Tribunal</w:t>
      </w:r>
      <w:r w:rsidR="00CF42B3">
        <w:rPr>
          <w:rFonts w:ascii="Times New Roman" w:hAnsi="Times New Roman" w:cs="Times New Roman"/>
          <w:sz w:val="20"/>
          <w:szCs w:val="20"/>
        </w:rPr>
        <w:t xml:space="preserve"> με</w:t>
      </w:r>
      <w:r w:rsidR="00CF42B3" w:rsidRPr="00CF42B3">
        <w:rPr>
          <w:rFonts w:ascii="Times New Roman" w:hAnsi="Times New Roman" w:cs="Times New Roman"/>
          <w:sz w:val="20"/>
          <w:szCs w:val="20"/>
        </w:rPr>
        <w:t xml:space="preserve"> </w:t>
      </w:r>
      <w:r w:rsidR="00CF42B3">
        <w:rPr>
          <w:rFonts w:ascii="Times New Roman" w:hAnsi="Times New Roman" w:cs="Times New Roman"/>
          <w:sz w:val="20"/>
          <w:szCs w:val="20"/>
          <w:lang w:val="en-US"/>
        </w:rPr>
        <w:t>appeal</w:t>
      </w:r>
      <w:r w:rsidR="00CF42B3" w:rsidRPr="00CF42B3">
        <w:rPr>
          <w:rFonts w:ascii="Times New Roman" w:hAnsi="Times New Roman" w:cs="Times New Roman"/>
          <w:sz w:val="20"/>
          <w:szCs w:val="20"/>
        </w:rPr>
        <w:t>.</w:t>
      </w:r>
      <w:r w:rsidR="00CF42B3">
        <w:rPr>
          <w:rFonts w:ascii="Times New Roman" w:hAnsi="Times New Roman" w:cs="Times New Roman"/>
          <w:sz w:val="20"/>
          <w:szCs w:val="20"/>
        </w:rPr>
        <w:t xml:space="preserve"> Ορίζεται</w:t>
      </w:r>
      <w:r w:rsidRPr="001871F6">
        <w:rPr>
          <w:rFonts w:ascii="Times New Roman" w:hAnsi="Times New Roman" w:cs="Times New Roman"/>
          <w:sz w:val="20"/>
          <w:szCs w:val="20"/>
        </w:rPr>
        <w:t xml:space="preserve">, επίσης, ότι συγκεκριμένες δίκες μπορεί να μεταφερθούν από το </w:t>
      </w:r>
      <w:r w:rsidRPr="001871F6">
        <w:rPr>
          <w:rFonts w:ascii="Times New Roman" w:hAnsi="Times New Roman" w:cs="Times New Roman"/>
          <w:sz w:val="20"/>
          <w:szCs w:val="20"/>
          <w:lang w:val="en-US"/>
        </w:rPr>
        <w:t>Administrative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Court</w:t>
      </w:r>
      <w:r w:rsidRPr="001871F6">
        <w:rPr>
          <w:rFonts w:ascii="Times New Roman" w:hAnsi="Times New Roman" w:cs="Times New Roman"/>
          <w:sz w:val="20"/>
          <w:szCs w:val="20"/>
        </w:rPr>
        <w:t xml:space="preserve"> στο </w:t>
      </w:r>
      <w:r w:rsidRPr="001871F6">
        <w:rPr>
          <w:rFonts w:ascii="Times New Roman" w:hAnsi="Times New Roman" w:cs="Times New Roman"/>
          <w:sz w:val="20"/>
          <w:szCs w:val="20"/>
          <w:lang w:val="en-US"/>
        </w:rPr>
        <w:t>Upper</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Tribunal</w:t>
      </w:r>
      <w:r w:rsidRPr="001871F6">
        <w:rPr>
          <w:rFonts w:ascii="Times New Roman" w:hAnsi="Times New Roman" w:cs="Times New Roman"/>
          <w:sz w:val="20"/>
          <w:szCs w:val="20"/>
        </w:rPr>
        <w:t xml:space="preserve"> και αντιστρόφως.</w:t>
      </w:r>
      <w:r w:rsidRPr="001871F6">
        <w:rPr>
          <w:rStyle w:val="a4"/>
          <w:rFonts w:ascii="Times New Roman" w:hAnsi="Times New Roman" w:cs="Times New Roman"/>
          <w:sz w:val="20"/>
          <w:szCs w:val="20"/>
        </w:rPr>
        <w:footnoteReference w:id="80"/>
      </w:r>
      <w:r w:rsidRPr="001871F6">
        <w:rPr>
          <w:rFonts w:ascii="Times New Roman" w:hAnsi="Times New Roman" w:cs="Times New Roman"/>
          <w:sz w:val="20"/>
          <w:szCs w:val="20"/>
        </w:rPr>
        <w:t xml:space="preserve"> </w:t>
      </w:r>
      <w:r w:rsidR="00CF42B3">
        <w:rPr>
          <w:rFonts w:ascii="Times New Roman" w:hAnsi="Times New Roman" w:cs="Times New Roman"/>
          <w:sz w:val="20"/>
          <w:szCs w:val="20"/>
        </w:rPr>
        <w:t xml:space="preserve">Προβλέπονται, όμως, και περιπτώσεις, που οι ίδιες οι αποφάσεις του </w:t>
      </w:r>
      <w:r w:rsidR="00CF42B3" w:rsidRPr="001871F6">
        <w:rPr>
          <w:rFonts w:ascii="Times New Roman" w:hAnsi="Times New Roman" w:cs="Times New Roman"/>
          <w:sz w:val="20"/>
          <w:szCs w:val="20"/>
          <w:lang w:val="en-US"/>
        </w:rPr>
        <w:t>Upper</w:t>
      </w:r>
      <w:r w:rsidR="00CF42B3" w:rsidRPr="001871F6">
        <w:rPr>
          <w:rFonts w:ascii="Times New Roman" w:hAnsi="Times New Roman" w:cs="Times New Roman"/>
          <w:sz w:val="20"/>
          <w:szCs w:val="20"/>
        </w:rPr>
        <w:t xml:space="preserve"> </w:t>
      </w:r>
      <w:r w:rsidR="00CF42B3" w:rsidRPr="001871F6">
        <w:rPr>
          <w:rFonts w:ascii="Times New Roman" w:hAnsi="Times New Roman" w:cs="Times New Roman"/>
          <w:sz w:val="20"/>
          <w:szCs w:val="20"/>
          <w:lang w:val="en-US"/>
        </w:rPr>
        <w:t>Tribunal</w:t>
      </w:r>
      <w:r w:rsidR="00CF42B3">
        <w:rPr>
          <w:rFonts w:ascii="Times New Roman" w:hAnsi="Times New Roman" w:cs="Times New Roman"/>
          <w:sz w:val="20"/>
          <w:szCs w:val="20"/>
        </w:rPr>
        <w:t xml:space="preserve"> υπόκεινται σε</w:t>
      </w:r>
      <w:r w:rsidR="00CF42B3" w:rsidRPr="00CF42B3">
        <w:t xml:space="preserve"> </w:t>
      </w:r>
      <w:r w:rsidR="005F12D2">
        <w:rPr>
          <w:rFonts w:ascii="Times New Roman" w:hAnsi="Times New Roman" w:cs="Times New Roman"/>
          <w:sz w:val="20"/>
          <w:szCs w:val="20"/>
          <w:lang w:val="en-US"/>
        </w:rPr>
        <w:t>judicial</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review</w:t>
      </w:r>
      <w:r w:rsidR="005F12D2" w:rsidRPr="005F12D2">
        <w:rPr>
          <w:rFonts w:ascii="Times New Roman" w:hAnsi="Times New Roman" w:cs="Times New Roman"/>
          <w:sz w:val="20"/>
          <w:szCs w:val="20"/>
        </w:rPr>
        <w:t xml:space="preserve"> </w:t>
      </w:r>
      <w:r w:rsidR="00CF42B3">
        <w:rPr>
          <w:rFonts w:ascii="Times New Roman" w:hAnsi="Times New Roman" w:cs="Times New Roman"/>
          <w:sz w:val="20"/>
          <w:szCs w:val="20"/>
        </w:rPr>
        <w:t xml:space="preserve">ενώπιον του </w:t>
      </w:r>
      <w:r w:rsidR="005F12D2">
        <w:rPr>
          <w:rFonts w:ascii="Times New Roman" w:hAnsi="Times New Roman" w:cs="Times New Roman"/>
          <w:sz w:val="20"/>
          <w:szCs w:val="20"/>
          <w:lang w:val="en-US"/>
        </w:rPr>
        <w:t>High</w:t>
      </w:r>
      <w:r w:rsidR="005F12D2" w:rsidRPr="005F12D2">
        <w:rPr>
          <w:rFonts w:ascii="Times New Roman" w:hAnsi="Times New Roman" w:cs="Times New Roman"/>
          <w:sz w:val="20"/>
          <w:szCs w:val="20"/>
        </w:rPr>
        <w:t xml:space="preserve"> </w:t>
      </w:r>
      <w:r w:rsidR="00CF42B3" w:rsidRPr="00CF42B3">
        <w:rPr>
          <w:rFonts w:ascii="Times New Roman" w:hAnsi="Times New Roman" w:cs="Times New Roman"/>
          <w:sz w:val="20"/>
          <w:szCs w:val="20"/>
        </w:rPr>
        <w:t>Court</w:t>
      </w:r>
      <w:r w:rsidR="00CF42B3">
        <w:rPr>
          <w:rFonts w:ascii="Times New Roman" w:hAnsi="Times New Roman" w:cs="Times New Roman"/>
          <w:sz w:val="20"/>
          <w:szCs w:val="20"/>
        </w:rPr>
        <w:t>.</w:t>
      </w:r>
      <w:r w:rsidR="00CF42B3">
        <w:rPr>
          <w:rStyle w:val="a4"/>
          <w:rFonts w:ascii="Times New Roman" w:hAnsi="Times New Roman" w:cs="Times New Roman"/>
          <w:sz w:val="20"/>
          <w:szCs w:val="20"/>
        </w:rPr>
        <w:footnoteReference w:id="81"/>
      </w:r>
      <w:r w:rsidR="00CF42B3">
        <w:rPr>
          <w:rFonts w:ascii="Times New Roman" w:hAnsi="Times New Roman" w:cs="Times New Roman"/>
          <w:sz w:val="20"/>
          <w:szCs w:val="20"/>
        </w:rPr>
        <w:t xml:space="preserve"> </w:t>
      </w:r>
      <w:r w:rsidRPr="001871F6">
        <w:rPr>
          <w:rFonts w:ascii="Times New Roman" w:hAnsi="Times New Roman" w:cs="Times New Roman"/>
          <w:sz w:val="20"/>
          <w:szCs w:val="20"/>
        </w:rPr>
        <w:t xml:space="preserve">Γίνεται, ακόμη, δεκτό, ότι η διαδικασία ενώπιον των </w:t>
      </w:r>
      <w:r w:rsidRPr="001871F6">
        <w:rPr>
          <w:rFonts w:ascii="Times New Roman" w:hAnsi="Times New Roman" w:cs="Times New Roman"/>
          <w:sz w:val="20"/>
          <w:szCs w:val="20"/>
          <w:lang w:val="en-US"/>
        </w:rPr>
        <w:t>Tribunals</w:t>
      </w:r>
      <w:r w:rsidRPr="001871F6">
        <w:rPr>
          <w:rFonts w:ascii="Times New Roman" w:hAnsi="Times New Roman" w:cs="Times New Roman"/>
          <w:sz w:val="20"/>
          <w:szCs w:val="20"/>
        </w:rPr>
        <w:t xml:space="preserve"> πληροί τις προϋποθέσεις της δίκαιης δίκης, σύμφωνα με το άρ. 6 της ΕΣΔΑ. </w:t>
      </w:r>
      <w:r w:rsidRPr="001871F6">
        <w:rPr>
          <w:rStyle w:val="a4"/>
          <w:rFonts w:ascii="Times New Roman" w:hAnsi="Times New Roman" w:cs="Times New Roman"/>
          <w:sz w:val="20"/>
          <w:szCs w:val="20"/>
        </w:rPr>
        <w:footnoteReference w:id="82"/>
      </w:r>
      <w:r w:rsidRPr="001871F6">
        <w:rPr>
          <w:rFonts w:ascii="Times New Roman" w:hAnsi="Times New Roman" w:cs="Times New Roman"/>
          <w:sz w:val="20"/>
          <w:szCs w:val="20"/>
        </w:rPr>
        <w:t xml:space="preserve"> Τέλος, υπό την υπάρχουσα δομή του συστήματος θεωρείται απίθανο, να ανακύψει ζήτημα κεκαλυμμένου πολιτικού επηρεασμού- φαλκίδευσης της ανεξαρτησίας κρίσης των σωμάτων.</w:t>
      </w:r>
      <w:r w:rsidRPr="001871F6">
        <w:rPr>
          <w:rStyle w:val="a4"/>
          <w:rFonts w:ascii="Times New Roman" w:hAnsi="Times New Roman" w:cs="Times New Roman"/>
          <w:sz w:val="20"/>
          <w:szCs w:val="20"/>
        </w:rPr>
        <w:footnoteReference w:id="83"/>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Το πρωτοβάθμιο </w:t>
      </w:r>
      <w:r w:rsidRPr="001871F6">
        <w:rPr>
          <w:rFonts w:ascii="Times New Roman" w:hAnsi="Times New Roman" w:cs="Times New Roman"/>
          <w:sz w:val="20"/>
          <w:szCs w:val="20"/>
          <w:lang w:val="en-US"/>
        </w:rPr>
        <w:t>Tribunal</w:t>
      </w:r>
      <w:r w:rsidRPr="001871F6">
        <w:rPr>
          <w:rFonts w:ascii="Times New Roman" w:hAnsi="Times New Roman" w:cs="Times New Roman"/>
          <w:sz w:val="20"/>
          <w:szCs w:val="20"/>
        </w:rPr>
        <w:t xml:space="preserve"> είναι οργανωμένο σε 7 τμήματα, καθένα από τα οποία προεδρεύεται από δικαστή. Τα</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τμήματα</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αυτά</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είναι</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τα</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ακόλουθα</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α</w:t>
      </w:r>
      <w:r w:rsidRPr="001871F6">
        <w:rPr>
          <w:rFonts w:ascii="Times New Roman" w:hAnsi="Times New Roman" w:cs="Times New Roman"/>
          <w:sz w:val="20"/>
          <w:szCs w:val="20"/>
          <w:lang w:val="en-US"/>
        </w:rPr>
        <w:t xml:space="preserve">) the General Regulatory Chamber, </w:t>
      </w:r>
      <w:r w:rsidRPr="001871F6">
        <w:rPr>
          <w:rFonts w:ascii="Times New Roman" w:hAnsi="Times New Roman" w:cs="Times New Roman"/>
          <w:sz w:val="20"/>
          <w:szCs w:val="20"/>
        </w:rPr>
        <w:t>β</w:t>
      </w:r>
      <w:r w:rsidRPr="001871F6">
        <w:rPr>
          <w:rFonts w:ascii="Times New Roman" w:hAnsi="Times New Roman" w:cs="Times New Roman"/>
          <w:sz w:val="20"/>
          <w:szCs w:val="20"/>
          <w:lang w:val="en-US"/>
        </w:rPr>
        <w:t xml:space="preserve">) the Social Entitlement Chamber, </w:t>
      </w:r>
      <w:r w:rsidRPr="001871F6">
        <w:rPr>
          <w:rFonts w:ascii="Times New Roman" w:hAnsi="Times New Roman" w:cs="Times New Roman"/>
          <w:sz w:val="20"/>
          <w:szCs w:val="20"/>
        </w:rPr>
        <w:t>γ</w:t>
      </w:r>
      <w:r w:rsidRPr="001871F6">
        <w:rPr>
          <w:rFonts w:ascii="Times New Roman" w:hAnsi="Times New Roman" w:cs="Times New Roman"/>
          <w:sz w:val="20"/>
          <w:szCs w:val="20"/>
          <w:lang w:val="en-US"/>
        </w:rPr>
        <w:t xml:space="preserve">) the Health, Education and Social Care Chamber, </w:t>
      </w:r>
      <w:r w:rsidRPr="001871F6">
        <w:rPr>
          <w:rFonts w:ascii="Times New Roman" w:hAnsi="Times New Roman" w:cs="Times New Roman"/>
          <w:sz w:val="20"/>
          <w:szCs w:val="20"/>
        </w:rPr>
        <w:t>δ</w:t>
      </w:r>
      <w:r w:rsidRPr="001871F6">
        <w:rPr>
          <w:rFonts w:ascii="Times New Roman" w:hAnsi="Times New Roman" w:cs="Times New Roman"/>
          <w:sz w:val="20"/>
          <w:szCs w:val="20"/>
          <w:lang w:val="en-US"/>
        </w:rPr>
        <w:t xml:space="preserve">) the War Pensions and Armed Forces Compensation Chamber, </w:t>
      </w:r>
      <w:r w:rsidRPr="001871F6">
        <w:rPr>
          <w:rFonts w:ascii="Times New Roman" w:hAnsi="Times New Roman" w:cs="Times New Roman"/>
          <w:sz w:val="20"/>
          <w:szCs w:val="20"/>
        </w:rPr>
        <w:t>ε</w:t>
      </w:r>
      <w:r w:rsidRPr="001871F6">
        <w:rPr>
          <w:rFonts w:ascii="Times New Roman" w:hAnsi="Times New Roman" w:cs="Times New Roman"/>
          <w:sz w:val="20"/>
          <w:szCs w:val="20"/>
          <w:lang w:val="en-US"/>
        </w:rPr>
        <w:t xml:space="preserve">) the Tax Chamber, </w:t>
      </w:r>
      <w:r w:rsidRPr="001871F6">
        <w:rPr>
          <w:rFonts w:ascii="Times New Roman" w:hAnsi="Times New Roman" w:cs="Times New Roman"/>
          <w:sz w:val="20"/>
          <w:szCs w:val="20"/>
        </w:rPr>
        <w:t>στ</w:t>
      </w:r>
      <w:r w:rsidRPr="001871F6">
        <w:rPr>
          <w:rFonts w:ascii="Times New Roman" w:hAnsi="Times New Roman" w:cs="Times New Roman"/>
          <w:sz w:val="20"/>
          <w:szCs w:val="20"/>
          <w:lang w:val="en-US"/>
        </w:rPr>
        <w:t xml:space="preserve">) the Immigration and Asylum Chamber, </w:t>
      </w:r>
      <w:r w:rsidRPr="001871F6">
        <w:rPr>
          <w:rFonts w:ascii="Times New Roman" w:hAnsi="Times New Roman" w:cs="Times New Roman"/>
          <w:sz w:val="20"/>
          <w:szCs w:val="20"/>
        </w:rPr>
        <w:t>ζ</w:t>
      </w:r>
      <w:r w:rsidRPr="001871F6">
        <w:rPr>
          <w:rFonts w:ascii="Times New Roman" w:hAnsi="Times New Roman" w:cs="Times New Roman"/>
          <w:sz w:val="20"/>
          <w:szCs w:val="20"/>
          <w:lang w:val="en-US"/>
        </w:rPr>
        <w:t xml:space="preserve">)  the Property Chamber. </w:t>
      </w:r>
      <w:r w:rsidRPr="001871F6">
        <w:rPr>
          <w:rFonts w:ascii="Times New Roman" w:hAnsi="Times New Roman" w:cs="Times New Roman"/>
          <w:sz w:val="20"/>
          <w:szCs w:val="20"/>
        </w:rPr>
        <w:t>Το</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δευτεροβάθμιο</w:t>
      </w:r>
      <w:r w:rsidRPr="001871F6">
        <w:rPr>
          <w:rFonts w:ascii="Times New Roman" w:hAnsi="Times New Roman" w:cs="Times New Roman"/>
          <w:sz w:val="20"/>
          <w:szCs w:val="20"/>
          <w:lang w:val="en-US"/>
        </w:rPr>
        <w:t xml:space="preserve"> Tribunal </w:t>
      </w:r>
      <w:r w:rsidRPr="001871F6">
        <w:rPr>
          <w:rFonts w:ascii="Times New Roman" w:hAnsi="Times New Roman" w:cs="Times New Roman"/>
          <w:sz w:val="20"/>
          <w:szCs w:val="20"/>
        </w:rPr>
        <w:t>είναι</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δομημένο</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σε</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λιγότερα</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τμήματα</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Συγκεκριμένα</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περιλαμβάνει</w:t>
      </w:r>
      <w:r w:rsidRPr="001871F6">
        <w:rPr>
          <w:rFonts w:ascii="Times New Roman" w:hAnsi="Times New Roman" w:cs="Times New Roman"/>
          <w:sz w:val="20"/>
          <w:szCs w:val="20"/>
          <w:lang w:val="en-US"/>
        </w:rPr>
        <w:t xml:space="preserve">: </w:t>
      </w:r>
      <w:r w:rsidRPr="001871F6">
        <w:rPr>
          <w:rFonts w:ascii="Times New Roman" w:hAnsi="Times New Roman" w:cs="Times New Roman"/>
          <w:sz w:val="20"/>
          <w:szCs w:val="20"/>
        </w:rPr>
        <w:t>α</w:t>
      </w:r>
      <w:r w:rsidRPr="001871F6">
        <w:rPr>
          <w:rFonts w:ascii="Times New Roman" w:hAnsi="Times New Roman" w:cs="Times New Roman"/>
          <w:sz w:val="20"/>
          <w:szCs w:val="20"/>
          <w:lang w:val="en-US"/>
        </w:rPr>
        <w:t xml:space="preserve">) the Administrative Appeals Chamber, </w:t>
      </w:r>
      <w:r w:rsidRPr="001871F6">
        <w:rPr>
          <w:rFonts w:ascii="Times New Roman" w:hAnsi="Times New Roman" w:cs="Times New Roman"/>
          <w:sz w:val="20"/>
          <w:szCs w:val="20"/>
        </w:rPr>
        <w:t>β</w:t>
      </w:r>
      <w:r w:rsidRPr="001871F6">
        <w:rPr>
          <w:rFonts w:ascii="Times New Roman" w:hAnsi="Times New Roman" w:cs="Times New Roman"/>
          <w:sz w:val="20"/>
          <w:szCs w:val="20"/>
          <w:lang w:val="en-US"/>
        </w:rPr>
        <w:t xml:space="preserve">) the Tax and Chancery Chamber, </w:t>
      </w:r>
      <w:r w:rsidRPr="001871F6">
        <w:rPr>
          <w:rFonts w:ascii="Times New Roman" w:hAnsi="Times New Roman" w:cs="Times New Roman"/>
          <w:sz w:val="20"/>
          <w:szCs w:val="20"/>
        </w:rPr>
        <w:t>γ</w:t>
      </w:r>
      <w:r w:rsidRPr="001871F6">
        <w:rPr>
          <w:rFonts w:ascii="Times New Roman" w:hAnsi="Times New Roman" w:cs="Times New Roman"/>
          <w:sz w:val="20"/>
          <w:szCs w:val="20"/>
          <w:lang w:val="en-US"/>
        </w:rPr>
        <w:t xml:space="preserve">) the Lands Chamber, </w:t>
      </w:r>
      <w:r w:rsidRPr="001871F6">
        <w:rPr>
          <w:rFonts w:ascii="Times New Roman" w:hAnsi="Times New Roman" w:cs="Times New Roman"/>
          <w:sz w:val="20"/>
          <w:szCs w:val="20"/>
        </w:rPr>
        <w:t>δ</w:t>
      </w:r>
      <w:r w:rsidRPr="001871F6">
        <w:rPr>
          <w:rFonts w:ascii="Times New Roman" w:hAnsi="Times New Roman" w:cs="Times New Roman"/>
          <w:sz w:val="20"/>
          <w:szCs w:val="20"/>
          <w:lang w:val="en-US"/>
        </w:rPr>
        <w:t xml:space="preserve">) the Immigration and Asylum Chamber. </w:t>
      </w:r>
      <w:r w:rsidRPr="001871F6">
        <w:rPr>
          <w:rFonts w:ascii="Times New Roman" w:hAnsi="Times New Roman" w:cs="Times New Roman"/>
          <w:sz w:val="20"/>
          <w:szCs w:val="20"/>
        </w:rPr>
        <w:t xml:space="preserve">Προεδρεύων σε κάθε τμήμα του δευτεροβάθμιου </w:t>
      </w:r>
      <w:r w:rsidRPr="001871F6">
        <w:rPr>
          <w:rFonts w:ascii="Times New Roman" w:hAnsi="Times New Roman" w:cs="Times New Roman"/>
          <w:sz w:val="20"/>
          <w:szCs w:val="20"/>
          <w:lang w:val="en-US"/>
        </w:rPr>
        <w:t>Tribunal</w:t>
      </w:r>
      <w:r w:rsidRPr="001871F6">
        <w:rPr>
          <w:rFonts w:ascii="Times New Roman" w:hAnsi="Times New Roman" w:cs="Times New Roman"/>
          <w:sz w:val="20"/>
          <w:szCs w:val="20"/>
        </w:rPr>
        <w:t xml:space="preserve"> είναι δικαστή του </w:t>
      </w:r>
      <w:r w:rsidRPr="001871F6">
        <w:rPr>
          <w:rFonts w:ascii="Times New Roman" w:hAnsi="Times New Roman" w:cs="Times New Roman"/>
          <w:sz w:val="20"/>
          <w:szCs w:val="20"/>
          <w:lang w:val="en-US"/>
        </w:rPr>
        <w:t>High</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Court</w:t>
      </w:r>
      <w:r w:rsidRPr="001871F6">
        <w:rPr>
          <w:rFonts w:ascii="Times New Roman" w:hAnsi="Times New Roman" w:cs="Times New Roman"/>
          <w:sz w:val="20"/>
          <w:szCs w:val="20"/>
        </w:rPr>
        <w:t>.</w:t>
      </w:r>
      <w:r w:rsidRPr="001871F6">
        <w:rPr>
          <w:rStyle w:val="a4"/>
          <w:rFonts w:ascii="Times New Roman" w:hAnsi="Times New Roman" w:cs="Times New Roman"/>
          <w:sz w:val="20"/>
          <w:szCs w:val="20"/>
        </w:rPr>
        <w:footnoteReference w:id="84"/>
      </w:r>
      <w:r w:rsidRPr="001871F6">
        <w:rPr>
          <w:rFonts w:ascii="Times New Roman" w:hAnsi="Times New Roman" w:cs="Times New Roman"/>
          <w:sz w:val="20"/>
          <w:szCs w:val="20"/>
        </w:rPr>
        <w:t xml:space="preserve">Έκαστο από τα παραπάνω </w:t>
      </w:r>
      <w:r w:rsidRPr="001871F6">
        <w:rPr>
          <w:rFonts w:ascii="Times New Roman" w:hAnsi="Times New Roman" w:cs="Times New Roman"/>
          <w:sz w:val="20"/>
          <w:szCs w:val="20"/>
        </w:rPr>
        <w:lastRenderedPageBreak/>
        <w:t xml:space="preserve">τμήματα εκδικάζει εφέσεις επί αποφάσεων ενός ή περισσοτέρων τμημάτων του πρωτοβάθμιου σώματος, ενώ προβλέπεται και ένας περιορισμένος αριθμός υποθέσεων, οι οποίες εκδικάζονται στο δευτεροβάθμιο </w:t>
      </w:r>
      <w:r w:rsidRPr="001871F6">
        <w:rPr>
          <w:rFonts w:ascii="Times New Roman" w:hAnsi="Times New Roman" w:cs="Times New Roman"/>
          <w:sz w:val="20"/>
          <w:szCs w:val="20"/>
          <w:lang w:val="en-US"/>
        </w:rPr>
        <w:t>Tribunal</w:t>
      </w:r>
      <w:r w:rsidRPr="001871F6">
        <w:rPr>
          <w:rFonts w:ascii="Times New Roman" w:hAnsi="Times New Roman" w:cs="Times New Roman"/>
          <w:sz w:val="20"/>
          <w:szCs w:val="20"/>
        </w:rPr>
        <w:t xml:space="preserve"> σε πρώτο βαθμό.  </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Η νομοθετική κατασκευή των </w:t>
      </w:r>
      <w:r w:rsidRPr="001871F6">
        <w:rPr>
          <w:rFonts w:ascii="Times New Roman" w:hAnsi="Times New Roman" w:cs="Times New Roman"/>
          <w:sz w:val="20"/>
          <w:szCs w:val="20"/>
          <w:lang w:val="en-US"/>
        </w:rPr>
        <w:t>Tribunals</w:t>
      </w:r>
      <w:r w:rsidRPr="001871F6">
        <w:rPr>
          <w:rFonts w:ascii="Times New Roman" w:hAnsi="Times New Roman" w:cs="Times New Roman"/>
          <w:sz w:val="20"/>
          <w:szCs w:val="20"/>
        </w:rPr>
        <w:t xml:space="preserve"> παρουσιάζει, όμως, και χαρακτηριστικά, τα οποία δεν προσιδιάζουν σε δικαστήριο. Συγκεκριμένα, προβλέπεται, ότι το πρωτοβάθμιο </w:t>
      </w:r>
      <w:r w:rsidRPr="001871F6">
        <w:rPr>
          <w:rFonts w:ascii="Times New Roman" w:hAnsi="Times New Roman" w:cs="Times New Roman"/>
          <w:sz w:val="20"/>
          <w:szCs w:val="20"/>
          <w:lang w:val="en-US"/>
        </w:rPr>
        <w:t>Tribunal</w:t>
      </w:r>
      <w:r w:rsidRPr="001871F6">
        <w:rPr>
          <w:rFonts w:ascii="Times New Roman" w:hAnsi="Times New Roman" w:cs="Times New Roman"/>
          <w:sz w:val="20"/>
          <w:szCs w:val="20"/>
        </w:rPr>
        <w:t xml:space="preserve"> έχει την εξουσία, η οποία μπορεί να ασκηθεί άπαξ σε κάθε απόφαση, να επανεξετάσει αυτεπάγγελτα απόφασή του και κατόπιν είτε να προβεί σε νέα κρίση, είτε να παραπέμψει την υπόθεση στο δευτεροβάθμιο σώμα, είτε να αποφανθεί, ότι δεν απαιτείται καμία ενέργεια. Σκοπός της παραπάνω πρόβλεψης είναι στην πραγματικότητα η ταχεία αντιμετώπιση λανθασμένων αποφάσεων χωρίς την αναμονή της  προσφυγής σε έφεση. Αλλά και η ίδια η άσκηση έφεσης από πλευράς των διαδίκων, μόνο για νομικές και όχι για ουσιαστικές πλημμέλειες της απόφασης, απαιτεί άδεια ενός εκ των δύο σωμάτων. Επί αποφάσεων του δευτεροβάθμιου </w:t>
      </w:r>
      <w:r w:rsidRPr="001871F6">
        <w:rPr>
          <w:rFonts w:ascii="Times New Roman" w:hAnsi="Times New Roman" w:cs="Times New Roman"/>
          <w:sz w:val="20"/>
          <w:szCs w:val="20"/>
          <w:lang w:val="en-US"/>
        </w:rPr>
        <w:t>Tribunal</w:t>
      </w:r>
      <w:r w:rsidRPr="001871F6">
        <w:rPr>
          <w:rFonts w:ascii="Times New Roman" w:hAnsi="Times New Roman" w:cs="Times New Roman"/>
          <w:sz w:val="20"/>
          <w:szCs w:val="20"/>
        </w:rPr>
        <w:t xml:space="preserve"> μπορεί να ασκηθεί έφεση ενώπιον του </w:t>
      </w:r>
      <w:r w:rsidRPr="001871F6">
        <w:rPr>
          <w:rFonts w:ascii="Times New Roman" w:hAnsi="Times New Roman" w:cs="Times New Roman"/>
          <w:sz w:val="20"/>
          <w:szCs w:val="20"/>
          <w:lang w:val="en-US"/>
        </w:rPr>
        <w:t>Court</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Appeal</w:t>
      </w:r>
      <w:r w:rsidRPr="001871F6">
        <w:rPr>
          <w:rFonts w:ascii="Times New Roman" w:hAnsi="Times New Roman" w:cs="Times New Roman"/>
          <w:sz w:val="20"/>
          <w:szCs w:val="20"/>
        </w:rPr>
        <w:t>, και πάλι όμως απαιτείται προς τούτο άδεια του σώματος.</w:t>
      </w:r>
      <w:r w:rsidRPr="001871F6">
        <w:rPr>
          <w:rStyle w:val="a4"/>
          <w:rFonts w:ascii="Times New Roman" w:hAnsi="Times New Roman" w:cs="Times New Roman"/>
          <w:sz w:val="20"/>
          <w:szCs w:val="20"/>
        </w:rPr>
        <w:footnoteReference w:id="85"/>
      </w:r>
    </w:p>
    <w:p w:rsidR="00D03955" w:rsidRPr="001871F6" w:rsidRDefault="00D03955" w:rsidP="005A0577">
      <w:pPr>
        <w:jc w:val="both"/>
        <w:rPr>
          <w:rFonts w:ascii="Times New Roman" w:hAnsi="Times New Roman" w:cs="Times New Roman"/>
          <w:sz w:val="20"/>
          <w:szCs w:val="20"/>
        </w:rPr>
      </w:pPr>
      <w:r w:rsidRPr="001871F6">
        <w:rPr>
          <w:rFonts w:ascii="Times New Roman" w:hAnsi="Times New Roman" w:cs="Times New Roman"/>
          <w:sz w:val="20"/>
          <w:szCs w:val="20"/>
        </w:rPr>
        <w:t xml:space="preserve">Η δεύτερη σημαντική εξέλιξη προς την ίδια κατεύθυνση της δημιουργίας λειτουργικά μίας αυτοτελούς δικαιοδοσίας αντανακλάται στη δημιουργία ήδη από το 1977 ενός ειδικού  διοικητικού δικαστηρίου, το οποίο εντάχθηκε, βέβαια, οργανικά στους κόλπους της ενιαίας δικαιοδοσίας. Το δικαστήριο αυτό αποτελεί τμήμα της </w:t>
      </w:r>
      <w:r w:rsidRPr="001871F6">
        <w:rPr>
          <w:rFonts w:ascii="Times New Roman" w:hAnsi="Times New Roman" w:cs="Times New Roman"/>
          <w:sz w:val="20"/>
          <w:szCs w:val="20"/>
          <w:lang w:val="en-US"/>
        </w:rPr>
        <w:t>Queen</w:t>
      </w:r>
      <w:r w:rsidRPr="001871F6">
        <w:rPr>
          <w:rFonts w:ascii="Times New Roman" w:hAnsi="Times New Roman" w:cs="Times New Roman"/>
          <w:sz w:val="20"/>
          <w:szCs w:val="20"/>
        </w:rPr>
        <w:t>’</w:t>
      </w:r>
      <w:r w:rsidRPr="001871F6">
        <w:rPr>
          <w:rFonts w:ascii="Times New Roman" w:hAnsi="Times New Roman" w:cs="Times New Roman"/>
          <w:sz w:val="20"/>
          <w:szCs w:val="20"/>
          <w:lang w:val="en-US"/>
        </w:rPr>
        <w:t>s</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Bench</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Division</w:t>
      </w:r>
      <w:r w:rsidRPr="001871F6">
        <w:rPr>
          <w:rFonts w:ascii="Times New Roman" w:hAnsi="Times New Roman" w:cs="Times New Roman"/>
          <w:sz w:val="20"/>
          <w:szCs w:val="20"/>
        </w:rPr>
        <w:t xml:space="preserve"> του </w:t>
      </w:r>
      <w:r w:rsidRPr="001871F6">
        <w:rPr>
          <w:rFonts w:ascii="Times New Roman" w:hAnsi="Times New Roman" w:cs="Times New Roman"/>
          <w:sz w:val="20"/>
          <w:szCs w:val="20"/>
          <w:lang w:val="en-US"/>
        </w:rPr>
        <w:t>High</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Court</w:t>
      </w:r>
      <w:r w:rsidRPr="001871F6">
        <w:rPr>
          <w:rFonts w:ascii="Times New Roman" w:hAnsi="Times New Roman" w:cs="Times New Roman"/>
          <w:sz w:val="20"/>
          <w:szCs w:val="20"/>
        </w:rPr>
        <w:t xml:space="preserve"> και το 200 μετονομάστηκε επισήμως σε Administrative Court.</w:t>
      </w:r>
      <w:r w:rsidRPr="001871F6">
        <w:rPr>
          <w:rStyle w:val="a4"/>
          <w:rFonts w:ascii="Times New Roman" w:hAnsi="Times New Roman" w:cs="Times New Roman"/>
          <w:sz w:val="20"/>
          <w:szCs w:val="20"/>
        </w:rPr>
        <w:footnoteReference w:id="86"/>
      </w:r>
      <w:r w:rsidRPr="001871F6">
        <w:rPr>
          <w:rFonts w:ascii="Times New Roman" w:hAnsi="Times New Roman" w:cs="Times New Roman"/>
          <w:sz w:val="20"/>
          <w:szCs w:val="20"/>
        </w:rPr>
        <w:t xml:space="preserve"> Συνιστά Ακυρωτικό Δικαστήριο, στο οποίο προσβάλλονται πράξεις των διοικητικών Αρχών (</w:t>
      </w:r>
      <w:r w:rsidRPr="001871F6">
        <w:rPr>
          <w:rFonts w:ascii="Times New Roman" w:hAnsi="Times New Roman" w:cs="Times New Roman"/>
          <w:sz w:val="20"/>
          <w:szCs w:val="20"/>
          <w:lang w:val="en-US"/>
        </w:rPr>
        <w:t>administrative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actions</w:t>
      </w:r>
      <w:r w:rsidRPr="001871F6">
        <w:rPr>
          <w:rFonts w:ascii="Times New Roman" w:hAnsi="Times New Roman" w:cs="Times New Roman"/>
          <w:sz w:val="20"/>
          <w:szCs w:val="20"/>
        </w:rPr>
        <w:t>), των οργάνων της Τοπικής Αυτοδιοίκησης, των Ρυθμιστικών Αρχών κλπ.</w:t>
      </w:r>
      <w:r w:rsidRPr="001871F6">
        <w:rPr>
          <w:rStyle w:val="a4"/>
          <w:rFonts w:ascii="Times New Roman" w:hAnsi="Times New Roman" w:cs="Times New Roman"/>
          <w:sz w:val="20"/>
          <w:szCs w:val="20"/>
        </w:rPr>
        <w:footnoteReference w:id="87"/>
      </w:r>
      <w:r w:rsidRPr="001871F6">
        <w:rPr>
          <w:rFonts w:ascii="Times New Roman" w:hAnsi="Times New Roman" w:cs="Times New Roman"/>
          <w:sz w:val="20"/>
          <w:szCs w:val="20"/>
        </w:rPr>
        <w:t xml:space="preserve"> Η πρόσβαση στο Διοικητικό Δικαστήριο υπόκειται σε ιδιαίτερη διαδικασία. Η προσφυγή προϋποθέτει ειδική προδικασία και την επίκληση συγκεκριμένων λόγων, ουσιαστικών και διαδικαστικών, προς έλεγχο των διοικητικών πράξεων. Ιδιαίτερα είναι, τέλος, και τα μέτρα, που έχει την δυνατότητα να διατάξει ο δικαστής, τα οποία εν πολλοίς είναι προσαρμοσμένα στη φύση των διοικητικών πράξεων.</w:t>
      </w:r>
      <w:r w:rsidRPr="001871F6">
        <w:rPr>
          <w:rStyle w:val="a4"/>
          <w:rFonts w:ascii="Times New Roman" w:hAnsi="Times New Roman" w:cs="Times New Roman"/>
          <w:sz w:val="20"/>
          <w:szCs w:val="20"/>
        </w:rPr>
        <w:footnoteReference w:id="88"/>
      </w:r>
    </w:p>
    <w:p w:rsidR="00D03955" w:rsidRPr="001871F6" w:rsidRDefault="00D03955" w:rsidP="005A0577">
      <w:pPr>
        <w:jc w:val="both"/>
        <w:rPr>
          <w:rFonts w:ascii="Times New Roman" w:hAnsi="Times New Roman" w:cs="Times New Roman"/>
          <w:sz w:val="20"/>
          <w:szCs w:val="20"/>
        </w:rPr>
      </w:pPr>
    </w:p>
    <w:p w:rsidR="00D03955" w:rsidRPr="001871F6" w:rsidRDefault="00D03955" w:rsidP="005A0577">
      <w:pPr>
        <w:jc w:val="both"/>
        <w:rPr>
          <w:rFonts w:ascii="Times New Roman" w:hAnsi="Times New Roman" w:cs="Times New Roman"/>
          <w:b/>
          <w:sz w:val="20"/>
          <w:szCs w:val="20"/>
          <w:lang w:val="en-US"/>
        </w:rPr>
      </w:pPr>
      <w:r w:rsidRPr="001871F6">
        <w:rPr>
          <w:rFonts w:ascii="Times New Roman" w:hAnsi="Times New Roman" w:cs="Times New Roman"/>
          <w:b/>
          <w:sz w:val="20"/>
          <w:szCs w:val="20"/>
          <w:lang w:val="en-US"/>
        </w:rPr>
        <w:t>V2.      Application for Judicial Review</w:t>
      </w:r>
    </w:p>
    <w:p w:rsidR="00D03955" w:rsidRPr="001871F6" w:rsidRDefault="00D03955" w:rsidP="005A0577">
      <w:pPr>
        <w:jc w:val="both"/>
        <w:rPr>
          <w:rFonts w:ascii="Times New Roman" w:hAnsi="Times New Roman" w:cs="Times New Roman"/>
          <w:b/>
          <w:sz w:val="20"/>
          <w:szCs w:val="20"/>
          <w:lang w:val="en-US"/>
        </w:rPr>
      </w:pPr>
    </w:p>
    <w:p w:rsidR="00D03955" w:rsidRPr="001871F6" w:rsidRDefault="00D03955" w:rsidP="005A0577">
      <w:pPr>
        <w:jc w:val="both"/>
        <w:rPr>
          <w:rFonts w:ascii="Times New Roman" w:hAnsi="Times New Roman" w:cs="Times New Roman"/>
          <w:b/>
          <w:sz w:val="20"/>
          <w:szCs w:val="20"/>
          <w:lang w:val="en-US"/>
        </w:rPr>
      </w:pPr>
      <w:r w:rsidRPr="001871F6">
        <w:rPr>
          <w:rFonts w:ascii="Times New Roman" w:hAnsi="Times New Roman" w:cs="Times New Roman"/>
          <w:b/>
          <w:sz w:val="20"/>
          <w:szCs w:val="20"/>
          <w:lang w:val="en-US"/>
        </w:rPr>
        <w:t xml:space="preserve">V2i      </w:t>
      </w:r>
      <w:r w:rsidRPr="001871F6">
        <w:rPr>
          <w:rFonts w:ascii="Times New Roman" w:hAnsi="Times New Roman" w:cs="Times New Roman"/>
          <w:b/>
          <w:sz w:val="20"/>
          <w:szCs w:val="20"/>
        </w:rPr>
        <w:t>Διαμόρφωση</w:t>
      </w:r>
      <w:r w:rsidRPr="001871F6">
        <w:rPr>
          <w:rFonts w:ascii="Times New Roman" w:hAnsi="Times New Roman" w:cs="Times New Roman"/>
          <w:b/>
          <w:sz w:val="20"/>
          <w:szCs w:val="20"/>
          <w:lang w:val="en-US"/>
        </w:rPr>
        <w:t xml:space="preserve"> - </w:t>
      </w:r>
      <w:r w:rsidRPr="001871F6">
        <w:rPr>
          <w:rFonts w:ascii="Times New Roman" w:hAnsi="Times New Roman" w:cs="Times New Roman"/>
          <w:b/>
          <w:sz w:val="20"/>
          <w:szCs w:val="20"/>
        </w:rPr>
        <w:t>Θεμελίωση</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Η σημαντικότερη, όμως, απόδειξη ως προς την αναγνώριση της ύπαρξης διοικητικού δικαίου στην Αγγλία είναι η πρόβλεψη της διαδικασίας της </w:t>
      </w:r>
      <w:r w:rsidRPr="001871F6">
        <w:rPr>
          <w:rFonts w:ascii="Times New Roman" w:hAnsi="Times New Roman" w:cs="Times New Roman"/>
          <w:sz w:val="20"/>
          <w:szCs w:val="20"/>
          <w:lang w:val="en-US"/>
        </w:rPr>
        <w:t>application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for</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judicial</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review</w:t>
      </w:r>
      <w:r w:rsidRPr="001871F6">
        <w:rPr>
          <w:rFonts w:ascii="Times New Roman" w:hAnsi="Times New Roman" w:cs="Times New Roman"/>
          <w:sz w:val="20"/>
          <w:szCs w:val="20"/>
        </w:rPr>
        <w:t>. Όπως αναφέρθηκε παραπάνω,</w:t>
      </w:r>
      <w:r w:rsidRPr="001871F6">
        <w:rPr>
          <w:rStyle w:val="a4"/>
          <w:rFonts w:ascii="Times New Roman" w:hAnsi="Times New Roman" w:cs="Times New Roman"/>
          <w:sz w:val="20"/>
          <w:szCs w:val="20"/>
        </w:rPr>
        <w:footnoteReference w:id="89"/>
      </w:r>
      <w:r w:rsidRPr="001871F6">
        <w:rPr>
          <w:rFonts w:ascii="Times New Roman" w:hAnsi="Times New Roman" w:cs="Times New Roman"/>
          <w:sz w:val="20"/>
          <w:szCs w:val="20"/>
        </w:rPr>
        <w:t xml:space="preserve"> η θεώρηση του </w:t>
      </w:r>
      <w:r w:rsidRPr="001871F6">
        <w:rPr>
          <w:rFonts w:ascii="Times New Roman" w:hAnsi="Times New Roman" w:cs="Times New Roman"/>
          <w:sz w:val="20"/>
          <w:szCs w:val="20"/>
          <w:lang w:val="en-US"/>
        </w:rPr>
        <w:t>Dicey</w:t>
      </w:r>
      <w:r w:rsidRPr="001871F6">
        <w:rPr>
          <w:rFonts w:ascii="Times New Roman" w:hAnsi="Times New Roman" w:cs="Times New Roman"/>
          <w:sz w:val="20"/>
          <w:szCs w:val="20"/>
        </w:rPr>
        <w:t xml:space="preserve"> για τον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περιελάμβανε την παραδοχή, ότι η αρχή της ισότητας απαιτεί να υπάγονται όλοι στο ίδιο σώμα κανόνων, οι οποίο πρέπει να εφαρμόζονται από τα τακτικά δικαστήρια. Πρόκειται για τη διαδικαστική εκδοχή της αρχής της ισότητας, κατά την οποία είναι συνταγματικά επιβεβλημένη η ίση υπαγωγή στο κοινό δίκαιο και τα τακτικά δικαστήρια, ανεξάρτητα από το περιεχόμενο του νόμου, από το αν δηλαδή αυτό συμβιβάζεται με την ουσιαστική εκδοχή της αρχής της ισότητας και ανεξάρτητα από το αν οι κανόνες της διαδικασίας αποτυπώνουν μία εξισωτική αντιμετώπιση των διαφορών, εν πολλοίς αδιάφορη για τη φύση της υποκείμενης διαφοράς και τις τυχόν ιδιαιτερότητές της. Η λογική αυτή είναι άμεσα συναρτημένη με μία ακόμη ιδιομορφία του κοινού δικαίου, ήτοι τη δέσμευση από το νομολογιακό προηγούμενο.</w:t>
      </w:r>
      <w:r w:rsidRPr="001871F6">
        <w:rPr>
          <w:rStyle w:val="a4"/>
          <w:rFonts w:ascii="Times New Roman" w:hAnsi="Times New Roman" w:cs="Times New Roman"/>
          <w:sz w:val="20"/>
          <w:szCs w:val="20"/>
        </w:rPr>
        <w:footnoteReference w:id="90"/>
      </w:r>
      <w:r w:rsidRPr="001871F6">
        <w:rPr>
          <w:rFonts w:ascii="Times New Roman" w:hAnsi="Times New Roman" w:cs="Times New Roman"/>
          <w:sz w:val="20"/>
          <w:szCs w:val="20"/>
        </w:rPr>
        <w:t xml:space="preserve"> Η τελευταία επιβάλλει την </w:t>
      </w:r>
      <w:r w:rsidRPr="001871F6">
        <w:rPr>
          <w:rFonts w:ascii="Times New Roman" w:hAnsi="Times New Roman" w:cs="Times New Roman"/>
          <w:sz w:val="20"/>
          <w:szCs w:val="20"/>
        </w:rPr>
        <w:lastRenderedPageBreak/>
        <w:t>απαρέγκλιτη προσήλωση στη νομολογιακή λύση, που έχει διαμορφώσει προηγούμενη απόφαση έχοντας αναπτύξει κατ’ αυτόν τον τρόπο το κοινό δίκαιο.</w:t>
      </w:r>
      <w:r w:rsidRPr="001871F6">
        <w:rPr>
          <w:rStyle w:val="a4"/>
          <w:rFonts w:ascii="Times New Roman" w:hAnsi="Times New Roman" w:cs="Times New Roman"/>
          <w:sz w:val="20"/>
          <w:szCs w:val="20"/>
        </w:rPr>
        <w:footnoteReference w:id="91"/>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Υπό την παραπάνω κατασκευή, λοιπόν, </w:t>
      </w:r>
      <w:r w:rsidR="001C5DCE">
        <w:rPr>
          <w:rFonts w:ascii="Times New Roman" w:hAnsi="Times New Roman" w:cs="Times New Roman"/>
          <w:sz w:val="20"/>
          <w:szCs w:val="20"/>
        </w:rPr>
        <w:t xml:space="preserve">για τις </w:t>
      </w:r>
      <w:r w:rsidRPr="001871F6">
        <w:rPr>
          <w:rFonts w:ascii="Times New Roman" w:hAnsi="Times New Roman" w:cs="Times New Roman"/>
          <w:sz w:val="20"/>
          <w:szCs w:val="20"/>
        </w:rPr>
        <w:t>νομικές διαφορές, που οι ηπειρωτικές έννομες τάξεις χαρακτηρίζουν ως</w:t>
      </w:r>
      <w:r w:rsidR="001C5DCE">
        <w:rPr>
          <w:rFonts w:ascii="Times New Roman" w:hAnsi="Times New Roman" w:cs="Times New Roman"/>
          <w:sz w:val="20"/>
          <w:szCs w:val="20"/>
        </w:rPr>
        <w:t xml:space="preserve"> διαφορές δημοσίου δικαίου</w:t>
      </w:r>
      <w:r w:rsidRPr="001871F6">
        <w:rPr>
          <w:rFonts w:ascii="Times New Roman" w:hAnsi="Times New Roman" w:cs="Times New Roman"/>
          <w:sz w:val="20"/>
          <w:szCs w:val="20"/>
        </w:rPr>
        <w:t xml:space="preserve">, </w:t>
      </w:r>
      <w:r w:rsidR="001C5DCE">
        <w:rPr>
          <w:rFonts w:ascii="Times New Roman" w:hAnsi="Times New Roman" w:cs="Times New Roman"/>
          <w:sz w:val="20"/>
          <w:szCs w:val="20"/>
        </w:rPr>
        <w:t xml:space="preserve">ο αιτών μπορούσε να ζητήσει έννομη προστασία είτε με όχημα τις </w:t>
      </w:r>
      <w:r w:rsidR="001C5DCE">
        <w:rPr>
          <w:rFonts w:ascii="Times New Roman" w:hAnsi="Times New Roman" w:cs="Times New Roman"/>
          <w:sz w:val="20"/>
          <w:szCs w:val="20"/>
          <w:lang w:val="en-US"/>
        </w:rPr>
        <w:t>prerogative</w:t>
      </w:r>
      <w:r w:rsidR="001C5DCE" w:rsidRPr="001C5DCE">
        <w:rPr>
          <w:rFonts w:ascii="Times New Roman" w:hAnsi="Times New Roman" w:cs="Times New Roman"/>
          <w:sz w:val="20"/>
          <w:szCs w:val="20"/>
        </w:rPr>
        <w:t xml:space="preserve"> </w:t>
      </w:r>
      <w:r w:rsidR="001C5DCE">
        <w:rPr>
          <w:rFonts w:ascii="Times New Roman" w:hAnsi="Times New Roman" w:cs="Times New Roman"/>
          <w:sz w:val="20"/>
          <w:szCs w:val="20"/>
          <w:lang w:val="en-US"/>
        </w:rPr>
        <w:t>orders</w:t>
      </w:r>
      <w:r w:rsidR="001C5DCE">
        <w:rPr>
          <w:rStyle w:val="a4"/>
          <w:rFonts w:ascii="Times New Roman" w:hAnsi="Times New Roman" w:cs="Times New Roman"/>
          <w:sz w:val="20"/>
          <w:szCs w:val="20"/>
          <w:lang w:val="en-US"/>
        </w:rPr>
        <w:footnoteReference w:id="92"/>
      </w:r>
      <w:r w:rsidR="001C5DCE">
        <w:rPr>
          <w:rFonts w:ascii="Times New Roman" w:hAnsi="Times New Roman" w:cs="Times New Roman"/>
          <w:sz w:val="20"/>
          <w:szCs w:val="20"/>
        </w:rPr>
        <w:t xml:space="preserve"> είτε με όχημα τα ένδικα βοηθήματα του ιδιωτικού δικαίου.</w:t>
      </w:r>
      <w:r w:rsidR="001C5DCE">
        <w:rPr>
          <w:rStyle w:val="a4"/>
          <w:rFonts w:ascii="Times New Roman" w:hAnsi="Times New Roman" w:cs="Times New Roman"/>
          <w:sz w:val="20"/>
          <w:szCs w:val="20"/>
        </w:rPr>
        <w:footnoteReference w:id="93"/>
      </w:r>
      <w:r w:rsidR="001C5DCE">
        <w:rPr>
          <w:rFonts w:ascii="Times New Roman" w:hAnsi="Times New Roman" w:cs="Times New Roman"/>
          <w:sz w:val="20"/>
          <w:szCs w:val="20"/>
        </w:rPr>
        <w:t xml:space="preserve"> </w:t>
      </w:r>
      <w:r w:rsidRPr="001871F6">
        <w:rPr>
          <w:rFonts w:ascii="Times New Roman" w:hAnsi="Times New Roman" w:cs="Times New Roman"/>
          <w:sz w:val="20"/>
          <w:szCs w:val="20"/>
        </w:rPr>
        <w:t>Η επιλογή, όμως, διαφορετικών ενδίκων βοηθημάτων συνεπαγόταν κατ’ ανάγκη διαφορετική διαδικασία εκδίκασης των διαφορών και διαφορετικά έννομα αποτελέσματα. Υπό τα δεδομένα αυτά η απονομή της δικαιοσύνης ήταν σε μεγάλο βαθμό, εξαρτημένη από τις δικονομικές προϋποθέσεις των ενδίκων βοηθημάτων, γεγονός που είχε ως αυτόθροη συνέπεια την επιβράδυνση στη συστηματική ενασχόληση και ανάπτυξη του δημοσίου δικαίου.</w:t>
      </w:r>
      <w:r w:rsidRPr="001871F6">
        <w:rPr>
          <w:rStyle w:val="a4"/>
          <w:rFonts w:ascii="Times New Roman" w:hAnsi="Times New Roman" w:cs="Times New Roman"/>
          <w:sz w:val="20"/>
          <w:szCs w:val="20"/>
        </w:rPr>
        <w:footnoteReference w:id="94"/>
      </w:r>
      <w:r>
        <w:rPr>
          <w:rFonts w:ascii="Times New Roman" w:hAnsi="Times New Roman" w:cs="Times New Roman"/>
          <w:sz w:val="20"/>
          <w:szCs w:val="20"/>
        </w:rPr>
        <w:t xml:space="preserve"> Η ανάγκη, συνεπώς, για αναμόρφωση του συστήματος ήταν μεγάλη.</w:t>
      </w:r>
      <w:r>
        <w:rPr>
          <w:rStyle w:val="a4"/>
          <w:rFonts w:ascii="Times New Roman" w:hAnsi="Times New Roman" w:cs="Times New Roman"/>
          <w:sz w:val="20"/>
          <w:szCs w:val="20"/>
        </w:rPr>
        <w:footnoteReference w:id="95"/>
      </w:r>
    </w:p>
    <w:p w:rsidR="00B73BB3"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Η εκτελεστική πράξη </w:t>
      </w:r>
      <w:r w:rsidRPr="001871F6">
        <w:rPr>
          <w:rFonts w:ascii="Times New Roman" w:hAnsi="Times New Roman" w:cs="Times New Roman"/>
          <w:sz w:val="20"/>
          <w:szCs w:val="20"/>
          <w:lang w:val="en-US"/>
        </w:rPr>
        <w:t>RSC</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Order</w:t>
      </w:r>
      <w:r w:rsidRPr="001871F6">
        <w:rPr>
          <w:rFonts w:ascii="Times New Roman" w:hAnsi="Times New Roman" w:cs="Times New Roman"/>
          <w:sz w:val="20"/>
          <w:szCs w:val="20"/>
        </w:rPr>
        <w:t xml:space="preserve"> 53 </w:t>
      </w:r>
      <w:r w:rsidRPr="001871F6">
        <w:rPr>
          <w:rFonts w:ascii="Times New Roman" w:hAnsi="Times New Roman" w:cs="Times New Roman"/>
          <w:sz w:val="20"/>
          <w:szCs w:val="20"/>
          <w:lang w:val="en-US"/>
        </w:rPr>
        <w:t>toy</w:t>
      </w:r>
      <w:r w:rsidRPr="001871F6">
        <w:rPr>
          <w:rFonts w:ascii="Times New Roman" w:hAnsi="Times New Roman" w:cs="Times New Roman"/>
          <w:sz w:val="20"/>
          <w:szCs w:val="20"/>
        </w:rPr>
        <w:t xml:space="preserve"> 1971, η οποία κατόπιν ενσωματώθηκε στην </w:t>
      </w:r>
      <w:r w:rsidRPr="001871F6">
        <w:rPr>
          <w:rFonts w:ascii="Times New Roman" w:hAnsi="Times New Roman" w:cs="Times New Roman"/>
          <w:sz w:val="20"/>
          <w:szCs w:val="20"/>
          <w:lang w:val="en-US"/>
        </w:rPr>
        <w:t>Supreme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Court</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Act</w:t>
      </w:r>
      <w:r w:rsidRPr="001871F6">
        <w:rPr>
          <w:rFonts w:ascii="Times New Roman" w:hAnsi="Times New Roman" w:cs="Times New Roman"/>
          <w:sz w:val="20"/>
          <w:szCs w:val="20"/>
        </w:rPr>
        <w:t xml:space="preserve"> 1981, μεταρρυθμίζει το έως τότε ισχύον σύστημα των ενδίκων βοηθημάτων με την εισαγωγή ενός νέου ενιαίου ενδίκου βοηθήματος εφαρμοζόμενου στις υποθέσεις δημοσίου δικαίου, της </w:t>
      </w:r>
      <w:r w:rsidRPr="001871F6">
        <w:rPr>
          <w:rFonts w:ascii="Times New Roman" w:hAnsi="Times New Roman" w:cs="Times New Roman"/>
          <w:sz w:val="20"/>
          <w:szCs w:val="20"/>
          <w:lang w:val="en-US"/>
        </w:rPr>
        <w:t>application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for</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judicial</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review</w:t>
      </w:r>
      <w:r w:rsidRPr="001871F6">
        <w:rPr>
          <w:rFonts w:ascii="Times New Roman" w:hAnsi="Times New Roman" w:cs="Times New Roman"/>
          <w:sz w:val="20"/>
          <w:szCs w:val="20"/>
        </w:rPr>
        <w:t>, η πρόβλεψη της οποίας θεωρείται σήμερα ουσιώδης στο πλαίσιο μίας συνταγματικής δημοκρατίας. Ο δικαστικός έλεγχος της διοικητικής δράσης διαρθρώνεται ως έλεγχος νομιμότητας, δεδομένου ότι η δικαστική κρίση δεν μπορεί, φυσικά, να αποτελέσει υποκατάστατο της ουσιαστικής διοικητικής κρίσης</w:t>
      </w:r>
      <w:r w:rsidRPr="001871F6">
        <w:rPr>
          <w:rStyle w:val="a4"/>
          <w:rFonts w:ascii="Times New Roman" w:hAnsi="Times New Roman" w:cs="Times New Roman"/>
          <w:sz w:val="20"/>
          <w:szCs w:val="20"/>
        </w:rPr>
        <w:footnoteReference w:id="96"/>
      </w:r>
      <w:r w:rsidRPr="001871F6">
        <w:rPr>
          <w:rFonts w:ascii="Times New Roman" w:hAnsi="Times New Roman" w:cs="Times New Roman"/>
          <w:sz w:val="20"/>
          <w:szCs w:val="20"/>
        </w:rPr>
        <w:t xml:space="preserve"> και στηρίζεται στη σχετική νομοθεσία και τις αρχές του διοικητικού δικαίου. Οι τελευταίες συνιστούν το απόσταγμα της συναφούς νομολογίας. Η δικαστική κρίση επί των διοικητικών πράξεων προϋποθέτει κατ’ ανάγκη, άλλωστε, τη νομολογιακή διάπλαση αρχών, ενόψει του περίπλοκου και συχνά μεταβαλλόμενου νομοθετικού πλαισίου.</w:t>
      </w:r>
      <w:r w:rsidRPr="001871F6">
        <w:rPr>
          <w:rStyle w:val="a4"/>
          <w:rFonts w:ascii="Times New Roman" w:hAnsi="Times New Roman" w:cs="Times New Roman"/>
          <w:sz w:val="20"/>
          <w:szCs w:val="20"/>
        </w:rPr>
        <w:footnoteReference w:id="97"/>
      </w:r>
      <w:r w:rsidRPr="001871F6">
        <w:rPr>
          <w:rFonts w:ascii="Times New Roman" w:hAnsi="Times New Roman" w:cs="Times New Roman"/>
          <w:sz w:val="20"/>
          <w:szCs w:val="20"/>
        </w:rPr>
        <w:t xml:space="preserve"> Η διαμόρφωση των διαδικαστικών και ουσιαστικών προϋποθέσεων της </w:t>
      </w:r>
      <w:r w:rsidRPr="001871F6">
        <w:rPr>
          <w:rFonts w:ascii="Times New Roman" w:hAnsi="Times New Roman" w:cs="Times New Roman"/>
          <w:sz w:val="20"/>
          <w:szCs w:val="20"/>
          <w:lang w:val="en-US"/>
        </w:rPr>
        <w:t>application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for</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judicial</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review</w:t>
      </w:r>
      <w:r w:rsidRPr="001871F6">
        <w:rPr>
          <w:rFonts w:ascii="Times New Roman" w:hAnsi="Times New Roman" w:cs="Times New Roman"/>
          <w:sz w:val="20"/>
          <w:szCs w:val="20"/>
        </w:rPr>
        <w:t xml:space="preserve"> είναι προσανατολισμένη προς τις ιδιαιτερότητες των διοικητικών διαφορών, ενώ η νέα αυτή διαδικασία θεωρείται πλέον το κατάλληλο όχημα για την νομολογιακή διάπλαση</w:t>
      </w:r>
      <w:r w:rsidR="00D355C9">
        <w:rPr>
          <w:rFonts w:ascii="Times New Roman" w:hAnsi="Times New Roman" w:cs="Times New Roman"/>
          <w:sz w:val="20"/>
          <w:szCs w:val="20"/>
        </w:rPr>
        <w:t xml:space="preserve"> των αρχών</w:t>
      </w:r>
      <w:r w:rsidRPr="001871F6">
        <w:rPr>
          <w:rFonts w:ascii="Times New Roman" w:hAnsi="Times New Roman" w:cs="Times New Roman"/>
          <w:sz w:val="20"/>
          <w:szCs w:val="20"/>
        </w:rPr>
        <w:t xml:space="preserve"> του δημοσίου δικαίου, ως αυτοτελούς δικανικού κλάδου.</w:t>
      </w:r>
      <w:r w:rsidRPr="001871F6">
        <w:rPr>
          <w:rStyle w:val="a4"/>
          <w:rFonts w:ascii="Times New Roman" w:hAnsi="Times New Roman" w:cs="Times New Roman"/>
          <w:sz w:val="20"/>
          <w:szCs w:val="20"/>
        </w:rPr>
        <w:footnoteReference w:id="98"/>
      </w:r>
      <w:r w:rsidR="00D355C9">
        <w:rPr>
          <w:rFonts w:ascii="Times New Roman" w:hAnsi="Times New Roman" w:cs="Times New Roman"/>
          <w:sz w:val="20"/>
          <w:szCs w:val="20"/>
        </w:rPr>
        <w:t xml:space="preserve"> </w:t>
      </w:r>
      <w:r w:rsidRPr="001871F6">
        <w:rPr>
          <w:rFonts w:ascii="Times New Roman" w:hAnsi="Times New Roman" w:cs="Times New Roman"/>
          <w:sz w:val="20"/>
          <w:szCs w:val="20"/>
        </w:rPr>
        <w:t xml:space="preserve">  </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Η θεμελίωση του δικαστικού ελέγχου της διοικητικής δράσης αποτελεί άκρως εριζόμενο θεωρητικό ζήτημα, στο υπόστρωμα του οποίου βρίσκεται στην πραγματικότητα η προβληματική της ανάπτυξης του δημοσίου δικαίου στο πλαίσιο ενός άγραφου Συντάγματος.</w:t>
      </w:r>
      <w:r w:rsidRPr="001871F6">
        <w:rPr>
          <w:rStyle w:val="a4"/>
          <w:rFonts w:ascii="Times New Roman" w:hAnsi="Times New Roman" w:cs="Times New Roman"/>
          <w:sz w:val="20"/>
          <w:szCs w:val="20"/>
        </w:rPr>
        <w:footnoteReference w:id="99"/>
      </w:r>
      <w:r w:rsidRPr="001871F6">
        <w:rPr>
          <w:rFonts w:ascii="Times New Roman" w:hAnsi="Times New Roman" w:cs="Times New Roman"/>
          <w:sz w:val="20"/>
          <w:szCs w:val="20"/>
        </w:rPr>
        <w:t xml:space="preserve"> Πηγή της θεωρητικής διαμάχης είναι στην ουσία η διάδραση ανάμεσα στις συνταγματικές αρχές της κυριαρχίας του Κοινοβουλίου και του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w:t>
      </w:r>
      <w:r w:rsidRPr="001871F6">
        <w:rPr>
          <w:rStyle w:val="a4"/>
          <w:rFonts w:ascii="Times New Roman" w:hAnsi="Times New Roman" w:cs="Times New Roman"/>
          <w:sz w:val="20"/>
          <w:szCs w:val="20"/>
        </w:rPr>
        <w:footnoteReference w:id="100"/>
      </w:r>
      <w:r w:rsidRPr="001871F6">
        <w:rPr>
          <w:rFonts w:ascii="Times New Roman" w:hAnsi="Times New Roman" w:cs="Times New Roman"/>
          <w:sz w:val="20"/>
          <w:szCs w:val="20"/>
        </w:rPr>
        <w:t xml:space="preserve"> Η πρώτη προσέγγιση, η αποκαλούμενη ως «</w:t>
      </w:r>
      <w:r w:rsidRPr="001871F6">
        <w:rPr>
          <w:rFonts w:ascii="Times New Roman" w:hAnsi="Times New Roman" w:cs="Times New Roman"/>
          <w:sz w:val="20"/>
          <w:szCs w:val="20"/>
          <w:lang w:val="en-US"/>
        </w:rPr>
        <w:t>ultra</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vires</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theory</w:t>
      </w:r>
      <w:r w:rsidRPr="001871F6">
        <w:rPr>
          <w:rFonts w:ascii="Times New Roman" w:hAnsi="Times New Roman" w:cs="Times New Roman"/>
          <w:sz w:val="20"/>
          <w:szCs w:val="20"/>
        </w:rPr>
        <w:t xml:space="preserve">», επικεντρώνεται στο δόγμα </w:t>
      </w:r>
      <w:r w:rsidRPr="001871F6">
        <w:rPr>
          <w:rFonts w:ascii="Times New Roman" w:hAnsi="Times New Roman" w:cs="Times New Roman"/>
          <w:sz w:val="20"/>
          <w:szCs w:val="20"/>
          <w:lang w:val="en-US"/>
        </w:rPr>
        <w:t>ultra</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vires</w:t>
      </w:r>
      <w:r w:rsidRPr="001871F6">
        <w:rPr>
          <w:rFonts w:ascii="Times New Roman" w:hAnsi="Times New Roman" w:cs="Times New Roman"/>
          <w:sz w:val="20"/>
          <w:szCs w:val="20"/>
        </w:rPr>
        <w:t xml:space="preserve"> για τη θεωρητική θεμελίωση της </w:t>
      </w:r>
      <w:r w:rsidRPr="001871F6">
        <w:rPr>
          <w:rFonts w:ascii="Times New Roman" w:hAnsi="Times New Roman" w:cs="Times New Roman"/>
          <w:sz w:val="20"/>
          <w:szCs w:val="20"/>
          <w:lang w:val="en-US"/>
        </w:rPr>
        <w:t>application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for</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judicial</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review</w:t>
      </w:r>
      <w:r w:rsidRPr="001871F6">
        <w:rPr>
          <w:rFonts w:ascii="Times New Roman" w:hAnsi="Times New Roman" w:cs="Times New Roman"/>
          <w:sz w:val="20"/>
          <w:szCs w:val="20"/>
        </w:rPr>
        <w:t xml:space="preserve">. Αφετηρία της παρούσας προσέγγισης συνιστά η σκέψη, ότι εφόσον οι αρχές της δικαστικής κρίσης προέρχονται από την ερμηνεία της νομοθεσίας, δεν μπορεί παρά και η θεμελίωση του δικαστικού ελέγχου των </w:t>
      </w:r>
      <w:r w:rsidRPr="001871F6">
        <w:rPr>
          <w:rFonts w:ascii="Times New Roman" w:hAnsi="Times New Roman" w:cs="Times New Roman"/>
          <w:sz w:val="20"/>
          <w:szCs w:val="20"/>
        </w:rPr>
        <w:lastRenderedPageBreak/>
        <w:t>διοικητικών πράξεων να έχει ως νομιμοποιητικό έρεισμα τη βούληση του νομοθέτη (</w:t>
      </w:r>
      <w:r w:rsidRPr="001871F6">
        <w:rPr>
          <w:rFonts w:ascii="Times New Roman" w:hAnsi="Times New Roman" w:cs="Times New Roman"/>
          <w:sz w:val="20"/>
          <w:szCs w:val="20"/>
          <w:lang w:val="en-US"/>
        </w:rPr>
        <w:t>the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intention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Parliament</w:t>
      </w:r>
      <w:r w:rsidRPr="001871F6">
        <w:rPr>
          <w:rFonts w:ascii="Times New Roman" w:hAnsi="Times New Roman" w:cs="Times New Roman"/>
          <w:sz w:val="20"/>
          <w:szCs w:val="20"/>
        </w:rPr>
        <w:t>). Το επιχείρημα είναι, εν πολλοίς, ότι εφόσον η νομοθεσία επέτρεψε τη δικαστική ανάδειξη των αρχών του δικαστικού ελέγχου, η ίδια η βούληση του Κοινοβουλίου νομιμοποιεί τη δικαστική κρίση της διοικητικής δράσης. Με άλλα λόγια εφόσον το Κοινοβούλιο δεν απαγόρευσε το δικαστικό έλεγχο της διοίκησης, πρόθεσή του πρέπει να ήταν να τον επιτρέψει.</w:t>
      </w:r>
      <w:r w:rsidRPr="001871F6">
        <w:rPr>
          <w:rStyle w:val="a4"/>
          <w:rFonts w:ascii="Times New Roman" w:hAnsi="Times New Roman" w:cs="Times New Roman"/>
          <w:sz w:val="20"/>
          <w:szCs w:val="20"/>
        </w:rPr>
        <w:footnoteReference w:id="101"/>
      </w:r>
    </w:p>
    <w:p w:rsidR="00D03955" w:rsidRPr="0086373F"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Στον αντίποδα της προσέγγισης αυτής αναπτύχθηκε η λεγόμενη «</w:t>
      </w:r>
      <w:r w:rsidRPr="001871F6">
        <w:rPr>
          <w:rFonts w:ascii="Times New Roman" w:hAnsi="Times New Roman" w:cs="Times New Roman"/>
          <w:sz w:val="20"/>
          <w:szCs w:val="20"/>
          <w:lang w:val="en-US"/>
        </w:rPr>
        <w:t>common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theory</w:t>
      </w:r>
      <w:r w:rsidRPr="001871F6">
        <w:rPr>
          <w:rFonts w:ascii="Times New Roman" w:hAnsi="Times New Roman" w:cs="Times New Roman"/>
          <w:sz w:val="20"/>
          <w:szCs w:val="20"/>
        </w:rPr>
        <w:t xml:space="preserve">», η οποία ρίχνει το βάρος της συζήτησης ως προς τη θεωρητική θεμελίωση της </w:t>
      </w:r>
      <w:r w:rsidRPr="001871F6">
        <w:rPr>
          <w:rFonts w:ascii="Times New Roman" w:hAnsi="Times New Roman" w:cs="Times New Roman"/>
          <w:sz w:val="20"/>
          <w:szCs w:val="20"/>
          <w:lang w:val="en-US"/>
        </w:rPr>
        <w:t>application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for</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judicial</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review</w:t>
      </w:r>
      <w:r w:rsidRPr="001871F6">
        <w:rPr>
          <w:rFonts w:ascii="Times New Roman" w:hAnsi="Times New Roman" w:cs="Times New Roman"/>
          <w:sz w:val="20"/>
          <w:szCs w:val="20"/>
        </w:rPr>
        <w:t xml:space="preserve"> στο κοινό δίκαιο. Υπό την εκδοχή αυτή οι βάσεις του δικαστικού ελέγχου της διοίκησης είναι προϊόν νομολογιακών λύσεων και αποτυπώνουν τις αρχές της αμερόληπτης και δίκαιης δράσης της διοίκησης (</w:t>
      </w:r>
      <w:r w:rsidRPr="001871F6">
        <w:rPr>
          <w:rFonts w:ascii="Times New Roman" w:hAnsi="Times New Roman" w:cs="Times New Roman"/>
          <w:sz w:val="20"/>
          <w:szCs w:val="20"/>
          <w:lang w:val="en-US"/>
        </w:rPr>
        <w:t>fair</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and</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just</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administration</w:t>
      </w:r>
      <w:r w:rsidRPr="001871F6">
        <w:rPr>
          <w:rFonts w:ascii="Times New Roman" w:hAnsi="Times New Roman" w:cs="Times New Roman"/>
          <w:sz w:val="20"/>
          <w:szCs w:val="20"/>
        </w:rPr>
        <w:t xml:space="preserve">), όχι επομένως η σαφής βούληση του νομοθέτη. Σε πολλές περιπτώσεις ο δικαστικός έλεγχος ορισμένης διοικητικής πράξης ευδοκιμεί οδηγώντας σε ανατροπή της, χωρίς να έχουν εισφερθεί εις βάρος της επιχειρήματα σχετικά με τη δράση της διοικητικής αρχής εκτός του σαφώς προσδιορισμένου σκοπού του νομοθέτη. Ο δικαστικός έλεγχος, υπό τη θεώρηση αυτή, δε θεμελιώνεται στη βούληση του νομοθέτη αλλά στον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αρχή εφάμιλλης συνταγματικής περιωπής με την κυριαρχία του Κοινοβουλίου.</w:t>
      </w:r>
      <w:r w:rsidRPr="001871F6">
        <w:rPr>
          <w:rStyle w:val="a4"/>
          <w:rFonts w:ascii="Times New Roman" w:hAnsi="Times New Roman" w:cs="Times New Roman"/>
          <w:sz w:val="20"/>
          <w:szCs w:val="20"/>
        </w:rPr>
        <w:footnoteReference w:id="102"/>
      </w:r>
      <w:r w:rsidR="0086373F" w:rsidRPr="0086373F">
        <w:rPr>
          <w:rFonts w:ascii="Times New Roman" w:hAnsi="Times New Roman" w:cs="Times New Roman"/>
          <w:sz w:val="20"/>
          <w:szCs w:val="20"/>
        </w:rPr>
        <w:t xml:space="preserve"> </w:t>
      </w:r>
      <w:r w:rsidR="0086373F">
        <w:rPr>
          <w:rFonts w:ascii="Times New Roman" w:hAnsi="Times New Roman" w:cs="Times New Roman"/>
          <w:sz w:val="20"/>
          <w:szCs w:val="20"/>
        </w:rPr>
        <w:t>Προς επίρρωση της θέσης αυτής υποστηρίζεται, ότι εφόσον δεν αναγνωρίζεται υποχρέωση καταφυγής στη βούληση του κοινοβουλίου για τη θεμελίωση της αστικής ευθύνης των δημοσίων αρχών (</w:t>
      </w:r>
      <w:r w:rsidR="0086373F">
        <w:rPr>
          <w:rFonts w:ascii="Times New Roman" w:hAnsi="Times New Roman" w:cs="Times New Roman"/>
          <w:sz w:val="20"/>
          <w:szCs w:val="20"/>
          <w:lang w:val="en-US"/>
        </w:rPr>
        <w:t>public</w:t>
      </w:r>
      <w:r w:rsidR="0086373F" w:rsidRPr="0086373F">
        <w:rPr>
          <w:rFonts w:ascii="Times New Roman" w:hAnsi="Times New Roman" w:cs="Times New Roman"/>
          <w:sz w:val="20"/>
          <w:szCs w:val="20"/>
        </w:rPr>
        <w:t xml:space="preserve"> </w:t>
      </w:r>
      <w:r w:rsidR="0086373F">
        <w:rPr>
          <w:rFonts w:ascii="Times New Roman" w:hAnsi="Times New Roman" w:cs="Times New Roman"/>
          <w:sz w:val="20"/>
          <w:szCs w:val="20"/>
          <w:lang w:val="en-US"/>
        </w:rPr>
        <w:t>bodies</w:t>
      </w:r>
      <w:r w:rsidR="0086373F" w:rsidRPr="0086373F">
        <w:rPr>
          <w:rFonts w:ascii="Times New Roman" w:hAnsi="Times New Roman" w:cs="Times New Roman"/>
          <w:sz w:val="20"/>
          <w:szCs w:val="20"/>
        </w:rPr>
        <w:t>)</w:t>
      </w:r>
      <w:r w:rsidR="0086373F">
        <w:rPr>
          <w:rFonts w:ascii="Times New Roman" w:hAnsi="Times New Roman" w:cs="Times New Roman"/>
          <w:sz w:val="20"/>
          <w:szCs w:val="20"/>
        </w:rPr>
        <w:t>, το ίδιο πρέπει να ισχύει και για τη θεμελίωση της υποχρέωσης δράσης τους σύμφωνα με τις αρχές της</w:t>
      </w:r>
      <w:r w:rsidR="0086373F" w:rsidRPr="0086373F">
        <w:rPr>
          <w:rFonts w:ascii="Times New Roman" w:hAnsi="Times New Roman" w:cs="Times New Roman"/>
          <w:sz w:val="20"/>
          <w:szCs w:val="20"/>
        </w:rPr>
        <w:t xml:space="preserve"> </w:t>
      </w:r>
      <w:r w:rsidR="0086373F" w:rsidRPr="001871F6">
        <w:rPr>
          <w:rFonts w:ascii="Times New Roman" w:hAnsi="Times New Roman" w:cs="Times New Roman"/>
          <w:sz w:val="20"/>
          <w:szCs w:val="20"/>
        </w:rPr>
        <w:t>αμερόληπτης και δίκαιης δράσης της διοίκησης</w:t>
      </w:r>
      <w:r w:rsidR="0086373F">
        <w:rPr>
          <w:rFonts w:ascii="Times New Roman" w:hAnsi="Times New Roman" w:cs="Times New Roman"/>
          <w:sz w:val="20"/>
          <w:szCs w:val="20"/>
        </w:rPr>
        <w:t>.</w:t>
      </w:r>
      <w:r w:rsidR="0086373F">
        <w:rPr>
          <w:rStyle w:val="a4"/>
          <w:rFonts w:ascii="Times New Roman" w:hAnsi="Times New Roman" w:cs="Times New Roman"/>
          <w:sz w:val="20"/>
          <w:szCs w:val="20"/>
        </w:rPr>
        <w:footnoteReference w:id="103"/>
      </w:r>
    </w:p>
    <w:p w:rsidR="00D03955" w:rsidRPr="001871F6" w:rsidRDefault="00D03955" w:rsidP="005A0577">
      <w:pPr>
        <w:jc w:val="both"/>
        <w:rPr>
          <w:rFonts w:ascii="Times New Roman" w:hAnsi="Times New Roman" w:cs="Times New Roman"/>
          <w:sz w:val="20"/>
          <w:szCs w:val="20"/>
        </w:rPr>
      </w:pPr>
      <w:r w:rsidRPr="001871F6">
        <w:rPr>
          <w:rFonts w:ascii="Times New Roman" w:hAnsi="Times New Roman" w:cs="Times New Roman"/>
          <w:sz w:val="20"/>
          <w:szCs w:val="20"/>
        </w:rPr>
        <w:t xml:space="preserve"> Ως αντίδραση στην «</w:t>
      </w:r>
      <w:r w:rsidRPr="001871F6">
        <w:rPr>
          <w:rFonts w:ascii="Times New Roman" w:hAnsi="Times New Roman" w:cs="Times New Roman"/>
          <w:sz w:val="20"/>
          <w:szCs w:val="20"/>
          <w:lang w:val="en-US"/>
        </w:rPr>
        <w:t>common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theory</w:t>
      </w:r>
      <w:r w:rsidRPr="001871F6">
        <w:rPr>
          <w:rFonts w:ascii="Times New Roman" w:hAnsi="Times New Roman" w:cs="Times New Roman"/>
          <w:sz w:val="20"/>
          <w:szCs w:val="20"/>
        </w:rPr>
        <w:t>» αναπτύχθηκε μία βελτιωμένη εκδοχή της πρώτης προσέγγισης, η αποκαλούμενη «</w:t>
      </w:r>
      <w:r w:rsidRPr="001871F6">
        <w:rPr>
          <w:rFonts w:ascii="Times New Roman" w:hAnsi="Times New Roman" w:cs="Times New Roman"/>
          <w:sz w:val="20"/>
          <w:szCs w:val="20"/>
          <w:lang w:val="en-US"/>
        </w:rPr>
        <w:t>modified</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ultra</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vires</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theory</w:t>
      </w:r>
      <w:r w:rsidRPr="001871F6">
        <w:rPr>
          <w:rFonts w:ascii="Times New Roman" w:hAnsi="Times New Roman" w:cs="Times New Roman"/>
          <w:sz w:val="20"/>
          <w:szCs w:val="20"/>
        </w:rPr>
        <w:t xml:space="preserve">». Η παρούσα προσέγγιση εξακολουθεί να υπολαμβάνει τη βούληση του νομοθέτη, ως νομιμοποιητικής βάσης της </w:t>
      </w:r>
      <w:r w:rsidRPr="001871F6">
        <w:rPr>
          <w:rFonts w:ascii="Times New Roman" w:hAnsi="Times New Roman" w:cs="Times New Roman"/>
          <w:sz w:val="20"/>
          <w:szCs w:val="20"/>
          <w:lang w:val="en-US"/>
        </w:rPr>
        <w:t>application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for</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judicial</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review</w:t>
      </w:r>
      <w:r w:rsidRPr="001871F6">
        <w:rPr>
          <w:rFonts w:ascii="Times New Roman" w:hAnsi="Times New Roman" w:cs="Times New Roman"/>
          <w:sz w:val="20"/>
          <w:szCs w:val="20"/>
        </w:rPr>
        <w:t xml:space="preserve">, δέχεται, όμως, ότι στη βούληση αυτή περιλαμβάνεται καθ΄υπόθεση η υπόρρητη πρόθεση του νομοθέτη να τηρεί τον </w:t>
      </w:r>
      <w:r w:rsidRPr="001871F6">
        <w:rPr>
          <w:rFonts w:ascii="Times New Roman" w:hAnsi="Times New Roman" w:cs="Times New Roman"/>
          <w:sz w:val="20"/>
          <w:szCs w:val="20"/>
          <w:lang w:val="en-US"/>
        </w:rPr>
        <w:t>Rule</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of</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Σε κάθε περίπτωση, όλες οι προαναφερθείσες θέσεις αποδέχονται τη δυνατότητα του Κοινοβουλίου να επεκτείνει ή περιορίσει τον δικαστικό έλεγχο της διοικητικής δράσης. Η κύρια απόκλιση των θεωριών έγκειται στην αποδοχή ή μη της δυνατότητας του Κοινοβουλίου να αποκλείσει τη δικαστική κρίση των πράξεων της εκτελεστικής εξουσίας. Οι υποστηρικτές της «</w:t>
      </w:r>
      <w:r w:rsidRPr="001871F6">
        <w:rPr>
          <w:rFonts w:ascii="Times New Roman" w:hAnsi="Times New Roman" w:cs="Times New Roman"/>
          <w:sz w:val="20"/>
          <w:szCs w:val="20"/>
          <w:lang w:val="en-US"/>
        </w:rPr>
        <w:t>common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theory</w:t>
      </w:r>
      <w:r w:rsidRPr="001871F6">
        <w:rPr>
          <w:rFonts w:ascii="Times New Roman" w:hAnsi="Times New Roman" w:cs="Times New Roman"/>
          <w:sz w:val="20"/>
          <w:szCs w:val="20"/>
        </w:rPr>
        <w:t>» δεν αναγνωρίζουν τέτοια εξουσία στο νομοθέτη.</w:t>
      </w:r>
      <w:r w:rsidRPr="001871F6">
        <w:rPr>
          <w:rStyle w:val="a4"/>
          <w:rFonts w:ascii="Times New Roman" w:hAnsi="Times New Roman" w:cs="Times New Roman"/>
          <w:sz w:val="20"/>
          <w:szCs w:val="20"/>
        </w:rPr>
        <w:footnoteReference w:id="104"/>
      </w:r>
    </w:p>
    <w:p w:rsidR="00B73BB3" w:rsidRDefault="00B73BB3" w:rsidP="0071415F">
      <w:pPr>
        <w:jc w:val="both"/>
        <w:rPr>
          <w:rFonts w:ascii="Times New Roman" w:hAnsi="Times New Roman" w:cs="Times New Roman"/>
          <w:sz w:val="20"/>
          <w:szCs w:val="20"/>
        </w:rPr>
      </w:pPr>
    </w:p>
    <w:p w:rsidR="0071415F" w:rsidRPr="000B39F0" w:rsidRDefault="00D03955" w:rsidP="0071415F">
      <w:pPr>
        <w:jc w:val="both"/>
        <w:rPr>
          <w:rFonts w:ascii="Times New Roman" w:hAnsi="Times New Roman" w:cs="Times New Roman"/>
          <w:b/>
          <w:sz w:val="20"/>
          <w:szCs w:val="20"/>
          <w:lang w:val="en-US"/>
        </w:rPr>
      </w:pPr>
      <w:r w:rsidRPr="001871F6">
        <w:rPr>
          <w:rFonts w:ascii="Times New Roman" w:hAnsi="Times New Roman" w:cs="Times New Roman"/>
          <w:b/>
          <w:sz w:val="20"/>
          <w:szCs w:val="20"/>
          <w:lang w:val="en-US"/>
        </w:rPr>
        <w:t>V</w:t>
      </w:r>
      <w:r w:rsidRPr="000B39F0">
        <w:rPr>
          <w:rFonts w:ascii="Times New Roman" w:hAnsi="Times New Roman" w:cs="Times New Roman"/>
          <w:b/>
          <w:sz w:val="20"/>
          <w:szCs w:val="20"/>
          <w:lang w:val="en-US"/>
        </w:rPr>
        <w:t>2</w:t>
      </w:r>
      <w:r w:rsidRPr="001871F6">
        <w:rPr>
          <w:rFonts w:ascii="Times New Roman" w:hAnsi="Times New Roman" w:cs="Times New Roman"/>
          <w:b/>
          <w:sz w:val="20"/>
          <w:szCs w:val="20"/>
          <w:lang w:val="en-US"/>
        </w:rPr>
        <w:t>ii</w:t>
      </w:r>
      <w:r w:rsidRPr="000B39F0">
        <w:rPr>
          <w:rFonts w:ascii="Times New Roman" w:hAnsi="Times New Roman" w:cs="Times New Roman"/>
          <w:b/>
          <w:sz w:val="20"/>
          <w:szCs w:val="20"/>
          <w:lang w:val="en-US"/>
        </w:rPr>
        <w:t xml:space="preserve">      </w:t>
      </w:r>
      <w:r w:rsidRPr="001871F6">
        <w:rPr>
          <w:rFonts w:ascii="Times New Roman" w:hAnsi="Times New Roman" w:cs="Times New Roman"/>
          <w:b/>
          <w:sz w:val="20"/>
          <w:szCs w:val="20"/>
        </w:rPr>
        <w:t>Βάσεις</w:t>
      </w:r>
      <w:r w:rsidRPr="000B39F0">
        <w:rPr>
          <w:rFonts w:ascii="Times New Roman" w:hAnsi="Times New Roman" w:cs="Times New Roman"/>
          <w:b/>
          <w:sz w:val="20"/>
          <w:szCs w:val="20"/>
          <w:lang w:val="en-US"/>
        </w:rPr>
        <w:t xml:space="preserve"> </w:t>
      </w:r>
      <w:r w:rsidRPr="001871F6">
        <w:rPr>
          <w:rFonts w:ascii="Times New Roman" w:hAnsi="Times New Roman" w:cs="Times New Roman"/>
          <w:b/>
          <w:sz w:val="20"/>
          <w:szCs w:val="20"/>
        </w:rPr>
        <w:t>της</w:t>
      </w:r>
      <w:r w:rsidRPr="000B39F0">
        <w:rPr>
          <w:rFonts w:ascii="Times New Roman" w:hAnsi="Times New Roman" w:cs="Times New Roman"/>
          <w:sz w:val="20"/>
          <w:szCs w:val="20"/>
          <w:lang w:val="en-US"/>
        </w:rPr>
        <w:t xml:space="preserve"> </w:t>
      </w:r>
      <w:r w:rsidRPr="001871F6">
        <w:rPr>
          <w:rFonts w:ascii="Times New Roman" w:hAnsi="Times New Roman" w:cs="Times New Roman"/>
          <w:b/>
          <w:sz w:val="20"/>
          <w:szCs w:val="20"/>
          <w:lang w:val="en-US"/>
        </w:rPr>
        <w:t>Application</w:t>
      </w:r>
      <w:r w:rsidRPr="000B39F0">
        <w:rPr>
          <w:rFonts w:ascii="Times New Roman" w:hAnsi="Times New Roman" w:cs="Times New Roman"/>
          <w:b/>
          <w:sz w:val="20"/>
          <w:szCs w:val="20"/>
          <w:lang w:val="en-US"/>
        </w:rPr>
        <w:t xml:space="preserve"> </w:t>
      </w:r>
      <w:r w:rsidRPr="001871F6">
        <w:rPr>
          <w:rFonts w:ascii="Times New Roman" w:hAnsi="Times New Roman" w:cs="Times New Roman"/>
          <w:b/>
          <w:sz w:val="20"/>
          <w:szCs w:val="20"/>
          <w:lang w:val="en-US"/>
        </w:rPr>
        <w:t>for</w:t>
      </w:r>
      <w:r w:rsidRPr="000B39F0">
        <w:rPr>
          <w:rFonts w:ascii="Times New Roman" w:hAnsi="Times New Roman" w:cs="Times New Roman"/>
          <w:b/>
          <w:sz w:val="20"/>
          <w:szCs w:val="20"/>
          <w:lang w:val="en-US"/>
        </w:rPr>
        <w:t xml:space="preserve"> </w:t>
      </w:r>
      <w:r w:rsidRPr="001871F6">
        <w:rPr>
          <w:rFonts w:ascii="Times New Roman" w:hAnsi="Times New Roman" w:cs="Times New Roman"/>
          <w:b/>
          <w:sz w:val="20"/>
          <w:szCs w:val="20"/>
          <w:lang w:val="en-US"/>
        </w:rPr>
        <w:t>Judicial</w:t>
      </w:r>
      <w:r w:rsidRPr="000B39F0">
        <w:rPr>
          <w:rFonts w:ascii="Times New Roman" w:hAnsi="Times New Roman" w:cs="Times New Roman"/>
          <w:b/>
          <w:sz w:val="20"/>
          <w:szCs w:val="20"/>
          <w:lang w:val="en-US"/>
        </w:rPr>
        <w:t xml:space="preserve"> </w:t>
      </w:r>
      <w:r w:rsidRPr="001871F6">
        <w:rPr>
          <w:rFonts w:ascii="Times New Roman" w:hAnsi="Times New Roman" w:cs="Times New Roman"/>
          <w:b/>
          <w:sz w:val="20"/>
          <w:szCs w:val="20"/>
          <w:lang w:val="en-US"/>
        </w:rPr>
        <w:t>Review</w:t>
      </w:r>
      <w:r w:rsidR="0071415F" w:rsidRPr="000B39F0">
        <w:rPr>
          <w:rFonts w:ascii="Times New Roman" w:hAnsi="Times New Roman" w:cs="Times New Roman"/>
          <w:b/>
          <w:sz w:val="20"/>
          <w:szCs w:val="20"/>
          <w:lang w:val="en-US"/>
        </w:rPr>
        <w:t xml:space="preserve"> - </w:t>
      </w:r>
      <w:r w:rsidR="0071415F">
        <w:rPr>
          <w:rFonts w:ascii="Times New Roman" w:hAnsi="Times New Roman" w:cs="Times New Roman"/>
          <w:b/>
          <w:sz w:val="20"/>
          <w:szCs w:val="20"/>
        </w:rPr>
        <w:t>Διαδικασία</w:t>
      </w:r>
    </w:p>
    <w:p w:rsidR="00D03955" w:rsidRPr="000B39F0" w:rsidRDefault="00D03955" w:rsidP="005A0577">
      <w:pPr>
        <w:jc w:val="both"/>
        <w:rPr>
          <w:rFonts w:ascii="Times New Roman" w:hAnsi="Times New Roman" w:cs="Times New Roman"/>
          <w:b/>
          <w:sz w:val="20"/>
          <w:szCs w:val="20"/>
          <w:lang w:val="en-US"/>
        </w:rPr>
      </w:pP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Σύμφωνα με την παραδοσιακή τυποποίηση, η οποία ανάγεται στον Λόρδο Diplock</w:t>
      </w:r>
      <w:r w:rsidRPr="001871F6">
        <w:rPr>
          <w:rStyle w:val="a4"/>
          <w:rFonts w:ascii="Times New Roman" w:hAnsi="Times New Roman" w:cs="Times New Roman"/>
          <w:sz w:val="20"/>
          <w:szCs w:val="20"/>
        </w:rPr>
        <w:footnoteReference w:id="105"/>
      </w:r>
      <w:r w:rsidRPr="001871F6">
        <w:rPr>
          <w:rFonts w:ascii="Times New Roman" w:hAnsi="Times New Roman" w:cs="Times New Roman"/>
          <w:sz w:val="20"/>
          <w:szCs w:val="20"/>
        </w:rPr>
        <w:t xml:space="preserve">, οι βάσεις του δικαστικού ελέγχου της διοίκησης είναι η παρανομία, ο παραλογισμός της απόφασης και οι διαδικαστικές παρατυπίες έκδοσής της (illegality, irrationality and procedural impropriety). Οι παραπάνω βάσεις του δικαστικού ελέγχου, όπως θα διαφανεί από την ακόλουθη ανάπτυξη, προσεγγίζουν αρκετά τις αντίστοιχες προβλέψεις σε χώρες της ηπειρωτικής παράδοσης. </w:t>
      </w:r>
    </w:p>
    <w:p w:rsidR="00D03955" w:rsidRPr="001871F6" w:rsidRDefault="00D03955" w:rsidP="00D03955">
      <w:pPr>
        <w:jc w:val="both"/>
        <w:rPr>
          <w:rFonts w:ascii="Times New Roman" w:hAnsi="Times New Roman" w:cs="Times New Roman"/>
          <w:sz w:val="20"/>
          <w:szCs w:val="20"/>
        </w:rPr>
      </w:pPr>
    </w:p>
    <w:p w:rsidR="00D03955" w:rsidRPr="00F141C6" w:rsidRDefault="00D03955" w:rsidP="00D03955">
      <w:pPr>
        <w:jc w:val="both"/>
        <w:rPr>
          <w:rFonts w:ascii="Times New Roman" w:hAnsi="Times New Roman" w:cs="Times New Roman"/>
          <w:b/>
          <w:sz w:val="20"/>
          <w:szCs w:val="20"/>
        </w:rPr>
      </w:pPr>
      <w:r w:rsidRPr="001871F6">
        <w:rPr>
          <w:rFonts w:ascii="Times New Roman" w:hAnsi="Times New Roman" w:cs="Times New Roman"/>
          <w:b/>
          <w:sz w:val="20"/>
          <w:szCs w:val="20"/>
          <w:lang w:val="en-US"/>
        </w:rPr>
        <w:lastRenderedPageBreak/>
        <w:t>Illegality</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Υπό τον όρο </w:t>
      </w:r>
      <w:r w:rsidRPr="001871F6">
        <w:rPr>
          <w:rFonts w:ascii="Times New Roman" w:hAnsi="Times New Roman" w:cs="Times New Roman"/>
          <w:sz w:val="20"/>
          <w:szCs w:val="20"/>
          <w:lang w:val="en-US"/>
        </w:rPr>
        <w:t>illegality</w:t>
      </w:r>
      <w:r w:rsidRPr="001871F6">
        <w:rPr>
          <w:rFonts w:ascii="Times New Roman" w:hAnsi="Times New Roman" w:cs="Times New Roman"/>
          <w:sz w:val="20"/>
          <w:szCs w:val="20"/>
        </w:rPr>
        <w:t xml:space="preserve"> συστεγάζονται ποικίλες περιπτώσεις παρανομίας στη δράση της διοίκησης. Η υπέρβαση εξουσίας, η δράση δηλαδή του διοικητικού οργάνου εκτός των ορίων της νομοθετικά απονεμημένης εξουσίας σε αυτό (ultra vires) καταλαμβάνει εξέχουσα μεταξύ αυτών. Ως ultra vires δεν μπορούν να ελεγχθούν οι πράξεις πρωτογενούς νομοθέτησης, οι πράξεις του Κοινοβουλίου,</w:t>
      </w:r>
      <w:r w:rsidRPr="001871F6">
        <w:rPr>
          <w:rStyle w:val="a4"/>
          <w:rFonts w:ascii="Times New Roman" w:hAnsi="Times New Roman" w:cs="Times New Roman"/>
          <w:sz w:val="20"/>
          <w:szCs w:val="20"/>
        </w:rPr>
        <w:t xml:space="preserve"> </w:t>
      </w:r>
      <w:r w:rsidRPr="001871F6">
        <w:rPr>
          <w:rStyle w:val="a4"/>
          <w:rFonts w:ascii="Times New Roman" w:hAnsi="Times New Roman" w:cs="Times New Roman"/>
          <w:sz w:val="20"/>
          <w:szCs w:val="20"/>
        </w:rPr>
        <w:footnoteReference w:id="106"/>
      </w:r>
      <w:r w:rsidRPr="001871F6">
        <w:rPr>
          <w:rFonts w:ascii="Times New Roman" w:hAnsi="Times New Roman" w:cs="Times New Roman"/>
          <w:sz w:val="20"/>
          <w:szCs w:val="20"/>
        </w:rPr>
        <w:t xml:space="preserve"> στον κανόνα, όμως, υπάγονται πράξεις, που εκδίδονται από την εκτελεστική εξουσία κατ’ ενάσκηση βασιλικής προνομίας.</w:t>
      </w:r>
      <w:r w:rsidRPr="001871F6">
        <w:rPr>
          <w:rStyle w:val="a4"/>
          <w:rFonts w:ascii="Times New Roman" w:hAnsi="Times New Roman" w:cs="Times New Roman"/>
          <w:sz w:val="20"/>
          <w:szCs w:val="20"/>
        </w:rPr>
        <w:footnoteReference w:id="107"/>
      </w:r>
      <w:r w:rsidRPr="001871F6">
        <w:rPr>
          <w:rFonts w:ascii="Times New Roman" w:hAnsi="Times New Roman" w:cs="Times New Roman"/>
          <w:sz w:val="20"/>
          <w:szCs w:val="20"/>
        </w:rPr>
        <w:t xml:space="preserve"> Λαμβάνοντας υπόψη την τελευταία παραδοχή καθίσταται σαφές, ότι βάση του ελέγχου της διοικητικής δράσης δεν μπορεί να είναι μόνο η ερμηνεία της βούλησης του νομοθέτη, καθώς οι προαναφερθείσες πράξεις δεν απολαμβάνουν τέτοιας νομιμοποίησης. Αυτή η παρατήρηση στοιχειοθετεί ένα από τα βασικά επιχειρήματα της «</w:t>
      </w:r>
      <w:r w:rsidRPr="001871F6">
        <w:rPr>
          <w:rFonts w:ascii="Times New Roman" w:hAnsi="Times New Roman" w:cs="Times New Roman"/>
          <w:sz w:val="20"/>
          <w:szCs w:val="20"/>
          <w:lang w:val="en-US"/>
        </w:rPr>
        <w:t>common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law</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theory</w:t>
      </w:r>
      <w:r w:rsidRPr="001871F6">
        <w:rPr>
          <w:rFonts w:ascii="Times New Roman" w:hAnsi="Times New Roman" w:cs="Times New Roman"/>
          <w:sz w:val="20"/>
          <w:szCs w:val="20"/>
        </w:rPr>
        <w:t>», η οποία, όπως προειπώθηκε απαγκιστρώνει τον δικαστικό έλεγχο από την αναζήτηση της νομοθετικής βούλησης.</w:t>
      </w:r>
      <w:r w:rsidRPr="001871F6">
        <w:rPr>
          <w:rStyle w:val="a4"/>
          <w:rFonts w:ascii="Times New Roman" w:hAnsi="Times New Roman" w:cs="Times New Roman"/>
          <w:sz w:val="20"/>
          <w:szCs w:val="20"/>
        </w:rPr>
        <w:footnoteReference w:id="108"/>
      </w:r>
      <w:r w:rsidRPr="001871F6">
        <w:rPr>
          <w:rFonts w:ascii="Times New Roman" w:hAnsi="Times New Roman" w:cs="Times New Roman"/>
          <w:sz w:val="20"/>
          <w:szCs w:val="20"/>
        </w:rPr>
        <w:t xml:space="preserve"> </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Υπό τη νομική βάση της </w:t>
      </w:r>
      <w:r w:rsidRPr="001871F6">
        <w:rPr>
          <w:rFonts w:ascii="Times New Roman" w:hAnsi="Times New Roman" w:cs="Times New Roman"/>
          <w:sz w:val="20"/>
          <w:szCs w:val="20"/>
          <w:lang w:val="en-US"/>
        </w:rPr>
        <w:t>illegality</w:t>
      </w:r>
      <w:r w:rsidRPr="001871F6">
        <w:rPr>
          <w:rFonts w:ascii="Times New Roman" w:hAnsi="Times New Roman" w:cs="Times New Roman"/>
          <w:sz w:val="20"/>
          <w:szCs w:val="20"/>
        </w:rPr>
        <w:t xml:space="preserve"> ελέγχεται, επίσης, η παράνομη νομοθετική υπεξουσιοδότηση</w:t>
      </w:r>
      <w:r w:rsidRPr="001871F6">
        <w:rPr>
          <w:rStyle w:val="a4"/>
          <w:rFonts w:ascii="Times New Roman" w:hAnsi="Times New Roman" w:cs="Times New Roman"/>
          <w:sz w:val="20"/>
          <w:szCs w:val="20"/>
        </w:rPr>
        <w:footnoteReference w:id="109"/>
      </w:r>
      <w:r w:rsidRPr="001871F6">
        <w:rPr>
          <w:rFonts w:ascii="Times New Roman" w:hAnsi="Times New Roman" w:cs="Times New Roman"/>
          <w:sz w:val="20"/>
          <w:szCs w:val="20"/>
        </w:rPr>
        <w:t xml:space="preserve"> και η παράνομη χρήση της διακριτικής ευχέρειας. Στο πλαίσιο αυτό γίνεται, μάλιστα, νομολογιακά δεκτό, ότι δεν επιτρέπεται η νομοθετική παραχώρηση απόλυτης διακριτικής ευχέρειας.</w:t>
      </w:r>
      <w:r w:rsidRPr="001871F6">
        <w:rPr>
          <w:rStyle w:val="a4"/>
          <w:rFonts w:ascii="Times New Roman" w:hAnsi="Times New Roman" w:cs="Times New Roman"/>
          <w:sz w:val="20"/>
          <w:szCs w:val="20"/>
        </w:rPr>
        <w:footnoteReference w:id="110"/>
      </w:r>
      <w:r w:rsidRPr="001871F6">
        <w:rPr>
          <w:rFonts w:ascii="Times New Roman" w:hAnsi="Times New Roman" w:cs="Times New Roman"/>
          <w:sz w:val="20"/>
          <w:szCs w:val="20"/>
        </w:rPr>
        <w:t xml:space="preserve"> Συναφής με την παράνομη χρήση της διακριτικής ευχέρειας είναι και η λήψη υπόψη από το διοικητικό όργανο για την έκδοση ορισμένης πράξης παραγόντων άσχετων, με τους διαλαμβανόμενους στο νόμο, ή η μη λήψη υπόψη σχετικών.</w:t>
      </w:r>
      <w:r w:rsidRPr="001871F6">
        <w:rPr>
          <w:rStyle w:val="a4"/>
          <w:rFonts w:ascii="Times New Roman" w:hAnsi="Times New Roman" w:cs="Times New Roman"/>
          <w:sz w:val="20"/>
          <w:szCs w:val="20"/>
        </w:rPr>
        <w:footnoteReference w:id="111"/>
      </w:r>
      <w:r w:rsidRPr="001871F6">
        <w:rPr>
          <w:rFonts w:ascii="Times New Roman" w:hAnsi="Times New Roman" w:cs="Times New Roman"/>
          <w:sz w:val="20"/>
          <w:szCs w:val="20"/>
        </w:rPr>
        <w:t xml:space="preserve"> Παρόλο που ανήκει στην εξουσία του δικαστηρίου να διαπιστώσει στο πλαίσιο ορισμένης απονεμηθείσας διακριτικής ευχέρειας,  ποιά στοιχεία είναι σχετικά ή άσχετα με τη νομοθετική εξουσιοδότηση, στη δημόσια αρχή επαφίεται να καθορίσει το βάρος των επιμέρους σχετικών κριτηρίων για τη λήψη της απόφασής της. Και στην τελευταία περίπτωση, όμως, η απόδοση μη εύλογης βαρύτητας σε ορισμένα στοιχεία μπορεί να ελεγχθεί δικαστικά είτε υπό τη νομική βάση της reasonableness</w:t>
      </w:r>
      <w:r w:rsidRPr="001871F6">
        <w:rPr>
          <w:rStyle w:val="a4"/>
          <w:rFonts w:ascii="Times New Roman" w:hAnsi="Times New Roman" w:cs="Times New Roman"/>
          <w:sz w:val="20"/>
          <w:szCs w:val="20"/>
        </w:rPr>
        <w:footnoteReference w:id="112"/>
      </w:r>
      <w:r w:rsidRPr="001871F6">
        <w:rPr>
          <w:rFonts w:ascii="Times New Roman" w:hAnsi="Times New Roman" w:cs="Times New Roman"/>
          <w:sz w:val="20"/>
          <w:szCs w:val="20"/>
        </w:rPr>
        <w:t xml:space="preserve"> είτε με όχημα την αρχή της αναλογικότητας</w:t>
      </w:r>
      <w:r w:rsidRPr="001871F6">
        <w:rPr>
          <w:rStyle w:val="a4"/>
          <w:rFonts w:ascii="Times New Roman" w:hAnsi="Times New Roman" w:cs="Times New Roman"/>
          <w:sz w:val="20"/>
          <w:szCs w:val="20"/>
        </w:rPr>
        <w:footnoteReference w:id="113"/>
      </w:r>
      <w:r w:rsidRPr="001871F6">
        <w:rPr>
          <w:rFonts w:ascii="Times New Roman" w:hAnsi="Times New Roman" w:cs="Times New Roman"/>
          <w:sz w:val="20"/>
          <w:szCs w:val="20"/>
        </w:rPr>
        <w:t xml:space="preserve">. </w:t>
      </w:r>
    </w:p>
    <w:p w:rsidR="00D03955" w:rsidRPr="001871F6"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Στην ίδια βάση ελέγχου (</w:t>
      </w:r>
      <w:r w:rsidRPr="001871F6">
        <w:rPr>
          <w:rFonts w:ascii="Times New Roman" w:hAnsi="Times New Roman" w:cs="Times New Roman"/>
          <w:sz w:val="20"/>
          <w:szCs w:val="20"/>
          <w:lang w:val="en-US"/>
        </w:rPr>
        <w:t>illegality</w:t>
      </w:r>
      <w:r w:rsidRPr="001871F6">
        <w:rPr>
          <w:rFonts w:ascii="Times New Roman" w:hAnsi="Times New Roman" w:cs="Times New Roman"/>
          <w:sz w:val="20"/>
          <w:szCs w:val="20"/>
        </w:rPr>
        <w:t xml:space="preserve">) υπάγεται, ακόμη, η κατάχρηση εξουσίας, η κακοβουλία ή προσωπική ανεντιμότητα του οργάνου (malice </w:t>
      </w:r>
      <w:r w:rsidR="005F12D2">
        <w:rPr>
          <w:rFonts w:ascii="Times New Roman" w:hAnsi="Times New Roman" w:cs="Times New Roman"/>
          <w:sz w:val="20"/>
          <w:szCs w:val="20"/>
          <w:lang w:val="en-US"/>
        </w:rPr>
        <w:t>or</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personal</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dishonesty</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on</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the</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part</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of</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the</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official</w:t>
      </w:r>
      <w:r w:rsidRPr="001871F6">
        <w:rPr>
          <w:rFonts w:ascii="Times New Roman" w:hAnsi="Times New Roman" w:cs="Times New Roman"/>
          <w:sz w:val="20"/>
          <w:szCs w:val="20"/>
        </w:rPr>
        <w:t>) και αυτονοήτως η παράβαση νόμου</w:t>
      </w:r>
      <w:r w:rsidRPr="001871F6">
        <w:rPr>
          <w:rStyle w:val="a4"/>
          <w:rFonts w:ascii="Times New Roman" w:hAnsi="Times New Roman" w:cs="Times New Roman"/>
          <w:sz w:val="20"/>
          <w:szCs w:val="20"/>
        </w:rPr>
        <w:footnoteReference w:id="114"/>
      </w:r>
      <w:r w:rsidRPr="001871F6">
        <w:rPr>
          <w:rFonts w:ascii="Times New Roman" w:hAnsi="Times New Roman" w:cs="Times New Roman"/>
          <w:sz w:val="20"/>
          <w:szCs w:val="20"/>
        </w:rPr>
        <w:t xml:space="preserve">, όπως και σφάλματα της πράξης αφορώντα στην ουσιαστική εκτίμηση της υπόθεσης. Η τελευταία παραδοχή, καίτοι εκ πρώτης όψεως φαίνεται να προσκρούει στη βασική αρχή, ότι η </w:t>
      </w:r>
      <w:r w:rsidRPr="001871F6">
        <w:rPr>
          <w:rFonts w:ascii="Times New Roman" w:hAnsi="Times New Roman" w:cs="Times New Roman"/>
          <w:sz w:val="20"/>
          <w:szCs w:val="20"/>
          <w:lang w:val="en-US"/>
        </w:rPr>
        <w:t>application</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for</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judicial</w:t>
      </w:r>
      <w:r w:rsidRPr="001871F6">
        <w:rPr>
          <w:rFonts w:ascii="Times New Roman" w:hAnsi="Times New Roman" w:cs="Times New Roman"/>
          <w:sz w:val="20"/>
          <w:szCs w:val="20"/>
        </w:rPr>
        <w:t xml:space="preserve"> </w:t>
      </w:r>
      <w:r w:rsidRPr="001871F6">
        <w:rPr>
          <w:rFonts w:ascii="Times New Roman" w:hAnsi="Times New Roman" w:cs="Times New Roman"/>
          <w:sz w:val="20"/>
          <w:szCs w:val="20"/>
          <w:lang w:val="en-US"/>
        </w:rPr>
        <w:t>review</w:t>
      </w:r>
      <w:r w:rsidRPr="001871F6">
        <w:rPr>
          <w:rFonts w:ascii="Times New Roman" w:hAnsi="Times New Roman" w:cs="Times New Roman"/>
          <w:sz w:val="20"/>
          <w:szCs w:val="20"/>
        </w:rPr>
        <w:t xml:space="preserve"> δεν μπορεί να παρέχει δικαίωμα προς ουσιαστική αναθεώρηση της διοικητικής πράξης, εντούτοις γίνεται δεκτή υπό τέσσερις προϋποθέσεις. Πρώτον το σφάλμα πρέπει να αφορά θετικό γεγονός (an existing fact), το οποίο, δεύτερον, οφείλει να είναι αντικειμενικά διαγνώσιμο και μη αμφισβητήσιμο. Τρίτον για το σφάλμα δεν πρέπει να είναι υπεύθυνος</w:t>
      </w:r>
      <w:r w:rsidR="00B73BB3">
        <w:rPr>
          <w:rFonts w:ascii="Times New Roman" w:hAnsi="Times New Roman" w:cs="Times New Roman"/>
          <w:sz w:val="20"/>
          <w:szCs w:val="20"/>
        </w:rPr>
        <w:t xml:space="preserve"> </w:t>
      </w:r>
      <w:r w:rsidRPr="001871F6">
        <w:rPr>
          <w:rFonts w:ascii="Times New Roman" w:hAnsi="Times New Roman" w:cs="Times New Roman"/>
          <w:sz w:val="20"/>
          <w:szCs w:val="20"/>
        </w:rPr>
        <w:t>ο αιτών και τέλος, το υπό κρίση σφάλμα πρέπει να συγκαταλέγεται μεταξύ των δεδομένων, που έλαβε υπόψη η διοικητική πράξη, καίτοι όχι αναγκαία αποφασιστικό.</w:t>
      </w:r>
      <w:r w:rsidRPr="001871F6">
        <w:rPr>
          <w:rStyle w:val="a4"/>
          <w:rFonts w:ascii="Times New Roman" w:hAnsi="Times New Roman" w:cs="Times New Roman"/>
          <w:sz w:val="20"/>
          <w:szCs w:val="20"/>
        </w:rPr>
        <w:footnoteReference w:id="115"/>
      </w:r>
      <w:r w:rsidRPr="001871F6">
        <w:rPr>
          <w:rFonts w:ascii="Times New Roman" w:hAnsi="Times New Roman" w:cs="Times New Roman"/>
          <w:sz w:val="20"/>
          <w:szCs w:val="20"/>
        </w:rPr>
        <w:t xml:space="preserve"> </w:t>
      </w:r>
    </w:p>
    <w:p w:rsidR="00D03955" w:rsidRPr="001871F6" w:rsidRDefault="00D03955" w:rsidP="00D03955">
      <w:pPr>
        <w:jc w:val="both"/>
        <w:rPr>
          <w:rFonts w:ascii="Times New Roman" w:hAnsi="Times New Roman" w:cs="Times New Roman"/>
          <w:sz w:val="20"/>
          <w:szCs w:val="20"/>
        </w:rPr>
      </w:pPr>
    </w:p>
    <w:p w:rsidR="00D03955" w:rsidRPr="00313E13" w:rsidRDefault="00D03955" w:rsidP="00D03955">
      <w:pPr>
        <w:jc w:val="both"/>
        <w:rPr>
          <w:rFonts w:ascii="Times New Roman" w:hAnsi="Times New Roman" w:cs="Times New Roman"/>
          <w:b/>
          <w:sz w:val="20"/>
          <w:szCs w:val="20"/>
        </w:rPr>
      </w:pPr>
      <w:r>
        <w:rPr>
          <w:rFonts w:ascii="Times New Roman" w:hAnsi="Times New Roman" w:cs="Times New Roman"/>
          <w:b/>
          <w:sz w:val="20"/>
          <w:szCs w:val="20"/>
          <w:lang w:val="en-US"/>
        </w:rPr>
        <w:t>Unreasonableness</w:t>
      </w:r>
      <w:r w:rsidRPr="00350E60">
        <w:rPr>
          <w:rFonts w:ascii="Times New Roman" w:hAnsi="Times New Roman" w:cs="Times New Roman"/>
          <w:b/>
          <w:sz w:val="20"/>
          <w:szCs w:val="20"/>
        </w:rPr>
        <w:t xml:space="preserve"> (</w:t>
      </w:r>
      <w:r w:rsidRPr="001871F6">
        <w:rPr>
          <w:rFonts w:ascii="Times New Roman" w:hAnsi="Times New Roman" w:cs="Times New Roman"/>
          <w:b/>
          <w:sz w:val="20"/>
          <w:szCs w:val="20"/>
          <w:lang w:val="en-US"/>
        </w:rPr>
        <w:t>Irrationality</w:t>
      </w:r>
      <w:r w:rsidRPr="00350E60">
        <w:rPr>
          <w:rFonts w:ascii="Times New Roman" w:hAnsi="Times New Roman" w:cs="Times New Roman"/>
          <w:b/>
          <w:sz w:val="20"/>
          <w:szCs w:val="20"/>
        </w:rPr>
        <w:t>)</w:t>
      </w:r>
    </w:p>
    <w:p w:rsidR="00D03955" w:rsidRDefault="00D03955" w:rsidP="00D03955">
      <w:pPr>
        <w:jc w:val="both"/>
        <w:rPr>
          <w:rFonts w:ascii="Times New Roman" w:hAnsi="Times New Roman" w:cs="Times New Roman"/>
          <w:sz w:val="20"/>
          <w:szCs w:val="20"/>
        </w:rPr>
      </w:pPr>
      <w:r w:rsidRPr="001871F6">
        <w:rPr>
          <w:rFonts w:ascii="Times New Roman" w:hAnsi="Times New Roman" w:cs="Times New Roman"/>
          <w:sz w:val="20"/>
          <w:szCs w:val="20"/>
        </w:rPr>
        <w:t xml:space="preserve"> Όπως προειπώθηκε ο δικαστικός έλεγχος της διοίκησης δεν περιλαμβάνει κρίση του δικαστηρίου επί της ουσίας της διαφοράς. Ο δικαστής δεν μπορεί, εν πολλοίς, να υποκαταστήσει στην ουσιαστική κρίση της διοικητικής αρχής τη δική του, αξιολογώντας ότι ορισμένη υπόθεση θα έπρεπε να διευθετηθεί διαφορετικά. Παρόλα αυτά σε εξαιρετικές περιπτώσεις αναγνωρίζεται στο δικαστή η δυνατότητα να αξιολογήσει την ουσία της διαφοράς, που άγεται ενώπιόν του. </w:t>
      </w:r>
      <w:r>
        <w:rPr>
          <w:rFonts w:ascii="Times New Roman" w:hAnsi="Times New Roman" w:cs="Times New Roman"/>
          <w:sz w:val="20"/>
          <w:szCs w:val="20"/>
        </w:rPr>
        <w:t xml:space="preserve">Πρόκειται συγκεκριμένα </w:t>
      </w:r>
      <w:r>
        <w:rPr>
          <w:rFonts w:ascii="Times New Roman" w:hAnsi="Times New Roman" w:cs="Times New Roman"/>
          <w:sz w:val="20"/>
          <w:szCs w:val="20"/>
        </w:rPr>
        <w:lastRenderedPageBreak/>
        <w:t>για τις περιπτώσεις, κατά τις οποίες η απόφαση, στην οποία κατέληξε η διοικητική αρχή ελέγχεται ως παράλογη (</w:t>
      </w:r>
      <w:r w:rsidRPr="006632AE">
        <w:rPr>
          <w:rFonts w:ascii="Times New Roman" w:hAnsi="Times New Roman" w:cs="Times New Roman"/>
          <w:sz w:val="20"/>
          <w:szCs w:val="20"/>
        </w:rPr>
        <w:t>Wednesbury test</w:t>
      </w:r>
      <w:r>
        <w:rPr>
          <w:rFonts w:ascii="Times New Roman" w:hAnsi="Times New Roman" w:cs="Times New Roman"/>
          <w:sz w:val="20"/>
          <w:szCs w:val="20"/>
        </w:rPr>
        <w:t>).</w:t>
      </w:r>
      <w:r>
        <w:rPr>
          <w:rStyle w:val="a4"/>
          <w:rFonts w:ascii="Times New Roman" w:hAnsi="Times New Roman" w:cs="Times New Roman"/>
          <w:sz w:val="20"/>
          <w:szCs w:val="20"/>
        </w:rPr>
        <w:footnoteReference w:id="116"/>
      </w:r>
      <w:r>
        <w:rPr>
          <w:rFonts w:ascii="Times New Roman" w:hAnsi="Times New Roman" w:cs="Times New Roman"/>
          <w:sz w:val="20"/>
          <w:szCs w:val="20"/>
        </w:rPr>
        <w:t xml:space="preserve"> Παράλογη, δε, χαρακτηρίζεται η απόφαση, στην οποία δε θα είχε φτάσει καμία δημόσια αρχή σκεπτόμενη ορθολογικά.</w:t>
      </w:r>
      <w:r>
        <w:rPr>
          <w:rStyle w:val="a4"/>
          <w:rFonts w:ascii="Times New Roman" w:hAnsi="Times New Roman" w:cs="Times New Roman"/>
          <w:sz w:val="20"/>
          <w:szCs w:val="20"/>
        </w:rPr>
        <w:footnoteReference w:id="117"/>
      </w:r>
      <w:r>
        <w:rPr>
          <w:rFonts w:ascii="Times New Roman" w:hAnsi="Times New Roman" w:cs="Times New Roman"/>
          <w:sz w:val="20"/>
          <w:szCs w:val="20"/>
        </w:rPr>
        <w:t xml:space="preserve"> </w:t>
      </w:r>
    </w:p>
    <w:p w:rsidR="00D03955" w:rsidRPr="008976AA" w:rsidRDefault="00D03955" w:rsidP="00D03955">
      <w:pPr>
        <w:jc w:val="both"/>
        <w:rPr>
          <w:rFonts w:ascii="Times New Roman" w:hAnsi="Times New Roman" w:cs="Times New Roman"/>
          <w:sz w:val="20"/>
          <w:szCs w:val="20"/>
        </w:rPr>
      </w:pPr>
      <w:r>
        <w:rPr>
          <w:rFonts w:ascii="Times New Roman" w:hAnsi="Times New Roman" w:cs="Times New Roman"/>
          <w:sz w:val="20"/>
          <w:szCs w:val="20"/>
        </w:rPr>
        <w:t xml:space="preserve"> Είναι εμφανές, ότι η ίδια η διαμόρφωση του </w:t>
      </w:r>
      <w:r w:rsidRPr="006632AE">
        <w:rPr>
          <w:rFonts w:ascii="Times New Roman" w:hAnsi="Times New Roman" w:cs="Times New Roman"/>
          <w:sz w:val="20"/>
          <w:szCs w:val="20"/>
        </w:rPr>
        <w:t>Wednesbury test</w:t>
      </w:r>
      <w:r>
        <w:rPr>
          <w:rFonts w:ascii="Times New Roman" w:hAnsi="Times New Roman" w:cs="Times New Roman"/>
          <w:sz w:val="20"/>
          <w:szCs w:val="20"/>
        </w:rPr>
        <w:t xml:space="preserve"> θέτει ιδιαίτερα ψηλά τον πήχη για τον έλεγχο των διοικητικών πράξεων σε επίπεδο ουσίας. Υπό την εκδοχή αυτή υποστηρίζεται από μερίδα θεωρητικών, ότι το ηπειρωτικό τεστ της αρχής της αναλογικότητας θα συνιστούσε προσφορότερο μέσο ελέγχου της διοικητικής δράσης και στο πλαίσιο αυτής της άσκησης διακριτικής ευχέρειας. Η αρχή της αναλογικότητας συνιστά μία ιδιαίτερη μεθοδολογία προϋποθέτουσα από πλευράς του δικαστή μία δομημένη ανάλυση της προσβαλλόμενης απόφασης. Το ζήτημα της δυνατότητας εφαρμογής του τεστ της αρχής της αναλογικότητας στην εσωτερική</w:t>
      </w:r>
      <w:r w:rsidR="00A20071">
        <w:rPr>
          <w:rFonts w:ascii="Times New Roman" w:hAnsi="Times New Roman" w:cs="Times New Roman"/>
          <w:sz w:val="20"/>
          <w:szCs w:val="20"/>
        </w:rPr>
        <w:t xml:space="preserve"> έννομη τάξη της Αγγλίας τέθηκε μ.α. </w:t>
      </w:r>
      <w:r>
        <w:rPr>
          <w:rFonts w:ascii="Times New Roman" w:hAnsi="Times New Roman" w:cs="Times New Roman"/>
          <w:sz w:val="20"/>
          <w:szCs w:val="20"/>
        </w:rPr>
        <w:t xml:space="preserve">στην υπόθεση </w:t>
      </w:r>
      <w:r w:rsidRPr="00531F84">
        <w:rPr>
          <w:rFonts w:ascii="Times New Roman" w:hAnsi="Times New Roman" w:cs="Times New Roman"/>
          <w:sz w:val="20"/>
          <w:szCs w:val="20"/>
        </w:rPr>
        <w:t>R v</w:t>
      </w:r>
      <w:r w:rsidR="00A20071">
        <w:rPr>
          <w:rFonts w:ascii="Times New Roman" w:hAnsi="Times New Roman" w:cs="Times New Roman"/>
          <w:sz w:val="20"/>
          <w:szCs w:val="20"/>
        </w:rPr>
        <w:t xml:space="preserve">  </w:t>
      </w:r>
      <w:r w:rsidR="005F12D2">
        <w:rPr>
          <w:rFonts w:ascii="Times New Roman" w:hAnsi="Times New Roman" w:cs="Times New Roman"/>
          <w:sz w:val="20"/>
          <w:szCs w:val="20"/>
          <w:lang w:val="en-US"/>
        </w:rPr>
        <w:t>Home</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Secretary</w:t>
      </w:r>
      <w:r w:rsidRPr="00531F84">
        <w:rPr>
          <w:rFonts w:ascii="Times New Roman" w:hAnsi="Times New Roman" w:cs="Times New Roman"/>
          <w:sz w:val="20"/>
          <w:szCs w:val="20"/>
        </w:rPr>
        <w:t>, ex p Brind</w:t>
      </w:r>
      <w:r>
        <w:rPr>
          <w:rFonts w:ascii="Times New Roman" w:hAnsi="Times New Roman" w:cs="Times New Roman"/>
          <w:sz w:val="20"/>
          <w:szCs w:val="20"/>
        </w:rPr>
        <w:t>,</w:t>
      </w:r>
      <w:r>
        <w:rPr>
          <w:rStyle w:val="a4"/>
          <w:rFonts w:ascii="Times New Roman" w:hAnsi="Times New Roman" w:cs="Times New Roman"/>
          <w:sz w:val="20"/>
          <w:szCs w:val="20"/>
        </w:rPr>
        <w:footnoteReference w:id="118"/>
      </w:r>
      <w:r>
        <w:rPr>
          <w:rFonts w:ascii="Times New Roman" w:hAnsi="Times New Roman" w:cs="Times New Roman"/>
          <w:sz w:val="20"/>
          <w:szCs w:val="20"/>
        </w:rPr>
        <w:t xml:space="preserve"> όπου το δικαστήριο την απέρριψε εμμένοντας στο παραδοσιακό τεστ ελέγχου μόνο του παραλογισμού ορισμένης διοικητικής απόφασης. Η αρχή της αναλογικότητας εφαρμόζεται, πάντως, όσον αφορά πράξεις σχετιζόμενες με τον </w:t>
      </w:r>
      <w:r w:rsidR="005F12D2">
        <w:rPr>
          <w:rFonts w:ascii="Times New Roman" w:hAnsi="Times New Roman" w:cs="Times New Roman"/>
          <w:sz w:val="20"/>
          <w:szCs w:val="20"/>
          <w:lang w:val="en-US"/>
        </w:rPr>
        <w:t>Human</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Rights</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Act</w:t>
      </w:r>
      <w:r w:rsidR="005F12D2" w:rsidRPr="005F12D2">
        <w:rPr>
          <w:rFonts w:ascii="Times New Roman" w:hAnsi="Times New Roman" w:cs="Times New Roman"/>
          <w:sz w:val="20"/>
          <w:szCs w:val="20"/>
        </w:rPr>
        <w:t xml:space="preserve"> </w:t>
      </w:r>
      <w:r>
        <w:rPr>
          <w:rFonts w:ascii="Times New Roman" w:hAnsi="Times New Roman" w:cs="Times New Roman"/>
          <w:sz w:val="20"/>
          <w:szCs w:val="20"/>
        </w:rPr>
        <w:t>και το ενωσιακό δίκαιο.</w:t>
      </w:r>
      <w:r>
        <w:rPr>
          <w:rStyle w:val="a4"/>
          <w:rFonts w:ascii="Times New Roman" w:hAnsi="Times New Roman" w:cs="Times New Roman"/>
          <w:sz w:val="20"/>
          <w:szCs w:val="20"/>
        </w:rPr>
        <w:footnoteReference w:id="119"/>
      </w:r>
      <w:r w:rsidRPr="00F141C6">
        <w:rPr>
          <w:rFonts w:ascii="Times New Roman" w:hAnsi="Times New Roman" w:cs="Times New Roman"/>
          <w:sz w:val="20"/>
          <w:szCs w:val="20"/>
        </w:rPr>
        <w:t xml:space="preserve"> </w:t>
      </w:r>
      <w:r>
        <w:rPr>
          <w:rFonts w:ascii="Times New Roman" w:hAnsi="Times New Roman" w:cs="Times New Roman"/>
          <w:sz w:val="20"/>
          <w:szCs w:val="20"/>
        </w:rPr>
        <w:t>Στις τελευταίες, μάλιστα, περιπτώσεις ελέγχεται με βάση την αρχή της αναλογικότητας και η πρωτογενής νομοθεσία.</w:t>
      </w:r>
      <w:r>
        <w:rPr>
          <w:rStyle w:val="a4"/>
          <w:rFonts w:ascii="Times New Roman" w:hAnsi="Times New Roman" w:cs="Times New Roman"/>
          <w:sz w:val="20"/>
          <w:szCs w:val="20"/>
        </w:rPr>
        <w:footnoteReference w:id="120"/>
      </w:r>
      <w:r w:rsidR="00A20071">
        <w:rPr>
          <w:rFonts w:ascii="Times New Roman" w:hAnsi="Times New Roman" w:cs="Times New Roman"/>
          <w:sz w:val="20"/>
          <w:szCs w:val="20"/>
        </w:rPr>
        <w:t xml:space="preserve"> Είναι εμφανές, βέβαια, ότι η απόφαση περί αποχώρησης της Βρετανίας από την ΕΕ θα επηρεάσει αρνητικά το ενδεχόμενο επέκτασης της εφαρμογής της αρχής της αναλογικότητας στην αγγλική έννομη τάξη.</w:t>
      </w:r>
    </w:p>
    <w:p w:rsidR="00D03955" w:rsidRPr="008976AA" w:rsidRDefault="00D03955" w:rsidP="00D03955">
      <w:pPr>
        <w:jc w:val="both"/>
        <w:rPr>
          <w:rFonts w:ascii="Times New Roman" w:hAnsi="Times New Roman" w:cs="Times New Roman"/>
          <w:sz w:val="20"/>
          <w:szCs w:val="20"/>
        </w:rPr>
      </w:pPr>
    </w:p>
    <w:p w:rsidR="00D03955" w:rsidRPr="00A31341" w:rsidRDefault="00D03955" w:rsidP="00D03955">
      <w:pPr>
        <w:jc w:val="both"/>
        <w:rPr>
          <w:rFonts w:ascii="Times New Roman" w:hAnsi="Times New Roman" w:cs="Times New Roman"/>
          <w:b/>
          <w:sz w:val="20"/>
          <w:szCs w:val="20"/>
        </w:rPr>
      </w:pPr>
      <w:r w:rsidRPr="00780637">
        <w:rPr>
          <w:rFonts w:ascii="Times New Roman" w:hAnsi="Times New Roman" w:cs="Times New Roman"/>
          <w:b/>
          <w:sz w:val="20"/>
          <w:szCs w:val="20"/>
          <w:lang w:val="en-US"/>
        </w:rPr>
        <w:t>Procedural</w:t>
      </w:r>
      <w:r w:rsidRPr="00A31341">
        <w:rPr>
          <w:rFonts w:ascii="Times New Roman" w:hAnsi="Times New Roman" w:cs="Times New Roman"/>
          <w:b/>
          <w:sz w:val="20"/>
          <w:szCs w:val="20"/>
        </w:rPr>
        <w:t xml:space="preserve"> </w:t>
      </w:r>
      <w:r w:rsidRPr="00780637">
        <w:rPr>
          <w:rFonts w:ascii="Times New Roman" w:hAnsi="Times New Roman" w:cs="Times New Roman"/>
          <w:b/>
          <w:sz w:val="20"/>
          <w:szCs w:val="20"/>
          <w:lang w:val="en-US"/>
        </w:rPr>
        <w:t>Improperly</w:t>
      </w:r>
    </w:p>
    <w:p w:rsidR="0050487F" w:rsidRDefault="00D03955" w:rsidP="00D03955">
      <w:pPr>
        <w:jc w:val="both"/>
        <w:rPr>
          <w:rFonts w:ascii="Times New Roman" w:hAnsi="Times New Roman" w:cs="Times New Roman"/>
          <w:sz w:val="20"/>
          <w:szCs w:val="20"/>
        </w:rPr>
      </w:pPr>
      <w:r>
        <w:rPr>
          <w:rFonts w:ascii="Times New Roman" w:hAnsi="Times New Roman" w:cs="Times New Roman"/>
          <w:sz w:val="20"/>
          <w:szCs w:val="20"/>
        </w:rPr>
        <w:t>Η Τρίτη νομική βάση του δικαστικού ελέγχου της διοίκησης αφορά τις διαδικαστικές πλημμέλειες έκδοσης της προσβαλλόμενης πράξης. Είναι εμφανές, ότι όταν η νομοθεσία προβλέπει ορισμένη</w:t>
      </w:r>
    </w:p>
    <w:p w:rsidR="00D03955" w:rsidRDefault="00D03955" w:rsidP="00D03955">
      <w:pPr>
        <w:jc w:val="both"/>
        <w:rPr>
          <w:rFonts w:ascii="Times New Roman" w:hAnsi="Times New Roman" w:cs="Times New Roman"/>
          <w:sz w:val="20"/>
          <w:szCs w:val="20"/>
        </w:rPr>
      </w:pPr>
      <w:r>
        <w:rPr>
          <w:rFonts w:ascii="Times New Roman" w:hAnsi="Times New Roman" w:cs="Times New Roman"/>
          <w:sz w:val="20"/>
          <w:szCs w:val="20"/>
        </w:rPr>
        <w:t>διαδικασία για την έκδοση μίας πράξης, η νομιμότητά της εξαρτάται, εν πολλοίς, από το αν η εν λόγω διαδικασία τηρήθηκε. Σε κάθε περίπτωση, όμως, δεν επισύρουν όλες οι διαδικαστικές πλημμέλειες στην έκδοση ορισμένης απόφασης τις ίδιες συνέπειες. Συγκεκριμένα, τα δικαστήρια κατηγοριοποιούν τις διαδικαστικές προϋποθέσεις σε υποχρεωτικές και καθοδηγητικές. Η παραβίαση των πρώτων οδηγεί σε ακύρωση της πράξης, συνέπεια που δεν επισύρει η παραβίαση των δεύτερων.</w:t>
      </w:r>
      <w:r>
        <w:rPr>
          <w:rStyle w:val="a4"/>
          <w:rFonts w:ascii="Times New Roman" w:hAnsi="Times New Roman" w:cs="Times New Roman"/>
          <w:sz w:val="20"/>
          <w:szCs w:val="20"/>
        </w:rPr>
        <w:footnoteReference w:id="121"/>
      </w:r>
      <w:r>
        <w:rPr>
          <w:rFonts w:ascii="Times New Roman" w:hAnsi="Times New Roman" w:cs="Times New Roman"/>
          <w:sz w:val="20"/>
          <w:szCs w:val="20"/>
        </w:rPr>
        <w:t xml:space="preserve"> Πηγή διαδικαστικών κανόνων έκδοσης διοικητικών πράξεων συνιστά, επίσης, η</w:t>
      </w:r>
      <w:r w:rsidR="005F12D2">
        <w:rPr>
          <w:rFonts w:ascii="Times New Roman" w:hAnsi="Times New Roman" w:cs="Times New Roman"/>
          <w:sz w:val="20"/>
          <w:szCs w:val="20"/>
          <w:lang w:val="en-US"/>
        </w:rPr>
        <w:t>natural</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justice</w:t>
      </w:r>
      <w:r>
        <w:rPr>
          <w:rFonts w:ascii="Times New Roman" w:hAnsi="Times New Roman" w:cs="Times New Roman"/>
          <w:sz w:val="20"/>
          <w:szCs w:val="20"/>
        </w:rPr>
        <w:t>. Πρόκειται για διαδικαστικούς κανόνες νομολογιακής έμπνευσης, η τήρηση των οποίων θεωρούνταν θεμελιώδης από δικαιική σκοπιά (</w:t>
      </w:r>
      <w:r w:rsidR="005F12D2">
        <w:rPr>
          <w:rFonts w:ascii="Times New Roman" w:hAnsi="Times New Roman" w:cs="Times New Roman"/>
          <w:sz w:val="20"/>
          <w:szCs w:val="20"/>
          <w:lang w:val="en-US"/>
        </w:rPr>
        <w:t>if</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justice</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is</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to</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be</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done</w:t>
      </w:r>
      <w:r w:rsidRPr="005A17E3">
        <w:rPr>
          <w:rFonts w:ascii="Times New Roman" w:hAnsi="Times New Roman" w:cs="Times New Roman"/>
          <w:sz w:val="20"/>
          <w:szCs w:val="20"/>
        </w:rPr>
        <w:t>)</w:t>
      </w:r>
      <w:r>
        <w:rPr>
          <w:rFonts w:ascii="Times New Roman" w:hAnsi="Times New Roman" w:cs="Times New Roman"/>
          <w:sz w:val="20"/>
          <w:szCs w:val="20"/>
        </w:rPr>
        <w:t>.</w:t>
      </w:r>
      <w:r>
        <w:rPr>
          <w:rStyle w:val="a4"/>
          <w:rFonts w:ascii="Times New Roman" w:hAnsi="Times New Roman" w:cs="Times New Roman"/>
          <w:sz w:val="20"/>
          <w:szCs w:val="20"/>
        </w:rPr>
        <w:footnoteReference w:id="122"/>
      </w:r>
      <w:r>
        <w:rPr>
          <w:rFonts w:ascii="Times New Roman" w:hAnsi="Times New Roman" w:cs="Times New Roman"/>
          <w:sz w:val="20"/>
          <w:szCs w:val="20"/>
        </w:rPr>
        <w:t xml:space="preserve">  Σήμερα οι διαδικαστικοί κανόνες του </w:t>
      </w:r>
      <w:r w:rsidR="005F12D2">
        <w:rPr>
          <w:rFonts w:ascii="Times New Roman" w:hAnsi="Times New Roman" w:cs="Times New Roman"/>
          <w:sz w:val="20"/>
          <w:szCs w:val="20"/>
          <w:lang w:val="en-US"/>
        </w:rPr>
        <w:t>common</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law</w:t>
      </w:r>
      <w:r>
        <w:rPr>
          <w:rFonts w:ascii="Times New Roman" w:hAnsi="Times New Roman" w:cs="Times New Roman"/>
          <w:sz w:val="20"/>
          <w:szCs w:val="20"/>
        </w:rPr>
        <w:t xml:space="preserve">είναι σε σύμπνοια με τις προβλέψεις της ΕΣΔΑ και τον </w:t>
      </w:r>
      <w:r w:rsidR="005F12D2">
        <w:rPr>
          <w:rFonts w:ascii="Times New Roman" w:hAnsi="Times New Roman" w:cs="Times New Roman"/>
          <w:sz w:val="20"/>
          <w:szCs w:val="20"/>
          <w:lang w:val="en-US"/>
        </w:rPr>
        <w:t>Human</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Rights</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Act</w:t>
      </w:r>
      <w:r w:rsidR="005F12D2" w:rsidRPr="005F12D2">
        <w:rPr>
          <w:rFonts w:ascii="Times New Roman" w:hAnsi="Times New Roman" w:cs="Times New Roman"/>
          <w:sz w:val="20"/>
          <w:szCs w:val="20"/>
        </w:rPr>
        <w:t xml:space="preserve"> </w:t>
      </w:r>
      <w:r w:rsidRPr="005A17E3">
        <w:rPr>
          <w:rFonts w:ascii="Times New Roman" w:hAnsi="Times New Roman" w:cs="Times New Roman"/>
          <w:sz w:val="20"/>
          <w:szCs w:val="20"/>
        </w:rPr>
        <w:t>1998</w:t>
      </w:r>
      <w:r>
        <w:rPr>
          <w:rFonts w:ascii="Times New Roman" w:hAnsi="Times New Roman" w:cs="Times New Roman"/>
          <w:sz w:val="20"/>
          <w:szCs w:val="20"/>
        </w:rPr>
        <w:t xml:space="preserve"> (βλ κυρίως άρ. 6 ΕΣΔΑ). Σε κάθε περίπτωση, βέβαια τα δύο συστήματα προστασίας δεν ταυτίζονται, δεδομένου ότι οι κανόνες του </w:t>
      </w:r>
      <w:r w:rsidR="005F12D2">
        <w:rPr>
          <w:rFonts w:ascii="Times New Roman" w:hAnsi="Times New Roman" w:cs="Times New Roman"/>
          <w:sz w:val="20"/>
          <w:szCs w:val="20"/>
          <w:lang w:val="en-US"/>
        </w:rPr>
        <w:t>common</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law</w:t>
      </w:r>
      <w:r w:rsidR="005F12D2" w:rsidRPr="005F12D2">
        <w:rPr>
          <w:rFonts w:ascii="Times New Roman" w:hAnsi="Times New Roman" w:cs="Times New Roman"/>
          <w:sz w:val="20"/>
          <w:szCs w:val="20"/>
        </w:rPr>
        <w:t xml:space="preserve"> </w:t>
      </w:r>
      <w:r>
        <w:rPr>
          <w:rFonts w:ascii="Times New Roman" w:hAnsi="Times New Roman" w:cs="Times New Roman"/>
          <w:sz w:val="20"/>
          <w:szCs w:val="20"/>
        </w:rPr>
        <w:t>τελούν υπό την αίρεση της αντίθετης νομοθέτησης του Κοινοβουλίου.</w:t>
      </w:r>
      <w:r>
        <w:rPr>
          <w:rStyle w:val="a4"/>
          <w:rFonts w:ascii="Times New Roman" w:hAnsi="Times New Roman" w:cs="Times New Roman"/>
          <w:sz w:val="20"/>
          <w:szCs w:val="20"/>
        </w:rPr>
        <w:footnoteReference w:id="123"/>
      </w:r>
      <w:r>
        <w:rPr>
          <w:rFonts w:ascii="Times New Roman" w:hAnsi="Times New Roman" w:cs="Times New Roman"/>
          <w:sz w:val="20"/>
          <w:szCs w:val="20"/>
        </w:rPr>
        <w:t xml:space="preserve"> </w:t>
      </w:r>
    </w:p>
    <w:p w:rsidR="00D03955" w:rsidRDefault="00D03955" w:rsidP="00D03955">
      <w:pPr>
        <w:jc w:val="both"/>
        <w:rPr>
          <w:rFonts w:ascii="Times New Roman" w:hAnsi="Times New Roman" w:cs="Times New Roman"/>
          <w:sz w:val="20"/>
          <w:szCs w:val="20"/>
        </w:rPr>
      </w:pPr>
      <w:r>
        <w:rPr>
          <w:rFonts w:ascii="Times New Roman" w:hAnsi="Times New Roman" w:cs="Times New Roman"/>
          <w:sz w:val="20"/>
          <w:szCs w:val="20"/>
        </w:rPr>
        <w:t xml:space="preserve"> Κανόνες της</w:t>
      </w:r>
      <w:r w:rsidR="005F12D2">
        <w:rPr>
          <w:rFonts w:ascii="Times New Roman" w:hAnsi="Times New Roman" w:cs="Times New Roman"/>
          <w:sz w:val="20"/>
          <w:szCs w:val="20"/>
          <w:lang w:val="en-US"/>
        </w:rPr>
        <w:t>natural</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justice</w:t>
      </w:r>
      <w:r>
        <w:rPr>
          <w:rFonts w:ascii="Times New Roman" w:hAnsi="Times New Roman" w:cs="Times New Roman"/>
          <w:sz w:val="20"/>
          <w:szCs w:val="20"/>
        </w:rPr>
        <w:t xml:space="preserve">, όπως το δικαίωμα του ιδιώτη να γνωρίζει τις κατηγορίες, που του απευθύνονται και να απαντήσει σε αυτές στο πλαίσιο άσκησης, φερειπείν, εις βάρος του πειθαρχικής εξουσίας, ο κανόνας, που κατοχυρώνει την υποχρέωση αμεροληψίας των διοικητικών οργάνων κατά </w:t>
      </w:r>
      <w:r>
        <w:rPr>
          <w:rFonts w:ascii="Times New Roman" w:hAnsi="Times New Roman" w:cs="Times New Roman"/>
          <w:sz w:val="20"/>
          <w:szCs w:val="20"/>
        </w:rPr>
        <w:lastRenderedPageBreak/>
        <w:t>την έκδοση διοικητικών πράξεων κλπ εφαρμόζονται και κατά την έκδοση πράξεων από τη διοίκηση. Δεν πρόκειται, δηλαδή, για κανόνες συνυφασμένους αποκλειστικά με την άσκηση δικαστικής εξουσίας</w:t>
      </w:r>
      <w:r w:rsidR="008E2809">
        <w:rPr>
          <w:rFonts w:ascii="Times New Roman" w:hAnsi="Times New Roman" w:cs="Times New Roman"/>
          <w:sz w:val="20"/>
          <w:szCs w:val="20"/>
        </w:rPr>
        <w:t>, παρόλο που με βάση την παραδοσιακή θεώρηση του πράγματος η</w:t>
      </w:r>
      <w:r w:rsidR="008E2809" w:rsidRPr="008E2809">
        <w:rPr>
          <w:rFonts w:ascii="Times New Roman" w:hAnsi="Times New Roman" w:cs="Times New Roman"/>
          <w:sz w:val="20"/>
          <w:szCs w:val="20"/>
        </w:rPr>
        <w:t xml:space="preserve"> </w:t>
      </w:r>
      <w:r w:rsidR="008E2809" w:rsidRPr="00BC2A8E">
        <w:rPr>
          <w:rFonts w:ascii="Times New Roman" w:hAnsi="Times New Roman" w:cs="Times New Roman"/>
          <w:sz w:val="20"/>
          <w:szCs w:val="20"/>
        </w:rPr>
        <w:t>natural justice</w:t>
      </w:r>
      <w:r w:rsidR="008E2809">
        <w:rPr>
          <w:rFonts w:ascii="Times New Roman" w:hAnsi="Times New Roman" w:cs="Times New Roman"/>
          <w:sz w:val="20"/>
          <w:szCs w:val="20"/>
        </w:rPr>
        <w:t xml:space="preserve"> ήταν συνυφασμένη με δικαστικές διαδικασίες  ή διαδικασίες, που προσιδιάζουν τις δικαστικές και συνεπώς οι κανόνες της δεν έπρεπε να τυγχάνουν εφαρμογής απροϋπόθετα στις διοικητικές διαδικασίες</w:t>
      </w:r>
      <w:r w:rsidR="00305B46">
        <w:rPr>
          <w:rFonts w:ascii="Times New Roman" w:hAnsi="Times New Roman" w:cs="Times New Roman"/>
          <w:sz w:val="20"/>
          <w:szCs w:val="20"/>
        </w:rPr>
        <w:t>, αλλά μόνο στο μέτρο που η διαδικασία είχε χαρακτηριστεί νομοθετικά «</w:t>
      </w:r>
      <w:r w:rsidR="00305B46">
        <w:rPr>
          <w:rFonts w:ascii="Times New Roman" w:hAnsi="Times New Roman" w:cs="Times New Roman"/>
          <w:sz w:val="20"/>
          <w:szCs w:val="20"/>
          <w:lang w:val="en-US"/>
        </w:rPr>
        <w:t>quasi</w:t>
      </w:r>
      <w:r w:rsidR="00305B46" w:rsidRPr="00305B46">
        <w:rPr>
          <w:rFonts w:ascii="Times New Roman" w:hAnsi="Times New Roman" w:cs="Times New Roman"/>
          <w:sz w:val="20"/>
          <w:szCs w:val="20"/>
        </w:rPr>
        <w:t xml:space="preserve"> </w:t>
      </w:r>
      <w:r w:rsidR="00305B46">
        <w:rPr>
          <w:rFonts w:ascii="Times New Roman" w:hAnsi="Times New Roman" w:cs="Times New Roman"/>
          <w:sz w:val="20"/>
          <w:szCs w:val="20"/>
          <w:lang w:val="en-US"/>
        </w:rPr>
        <w:t>judicial</w:t>
      </w:r>
      <w:r w:rsidR="00305B46">
        <w:rPr>
          <w:rFonts w:ascii="Times New Roman" w:hAnsi="Times New Roman" w:cs="Times New Roman"/>
          <w:sz w:val="20"/>
          <w:szCs w:val="20"/>
        </w:rPr>
        <w:t>»</w:t>
      </w:r>
      <w:r>
        <w:rPr>
          <w:rFonts w:ascii="Times New Roman" w:hAnsi="Times New Roman" w:cs="Times New Roman"/>
          <w:sz w:val="20"/>
          <w:szCs w:val="20"/>
        </w:rPr>
        <w:t>.</w:t>
      </w:r>
      <w:r>
        <w:rPr>
          <w:rStyle w:val="a4"/>
          <w:rFonts w:ascii="Times New Roman" w:hAnsi="Times New Roman" w:cs="Times New Roman"/>
          <w:sz w:val="20"/>
          <w:szCs w:val="20"/>
        </w:rPr>
        <w:footnoteReference w:id="124"/>
      </w:r>
      <w:r w:rsidRPr="00963A7C">
        <w:rPr>
          <w:rFonts w:ascii="Times New Roman" w:hAnsi="Times New Roman" w:cs="Times New Roman"/>
          <w:sz w:val="20"/>
          <w:szCs w:val="20"/>
        </w:rPr>
        <w:t xml:space="preserve"> </w:t>
      </w:r>
      <w:r w:rsidR="00305B46">
        <w:rPr>
          <w:rFonts w:ascii="Times New Roman" w:hAnsi="Times New Roman" w:cs="Times New Roman"/>
          <w:sz w:val="20"/>
          <w:szCs w:val="20"/>
        </w:rPr>
        <w:t>Η</w:t>
      </w:r>
      <w:r w:rsidR="005F7EEB">
        <w:rPr>
          <w:rFonts w:ascii="Times New Roman" w:hAnsi="Times New Roman" w:cs="Times New Roman"/>
          <w:sz w:val="20"/>
          <w:szCs w:val="20"/>
        </w:rPr>
        <w:t xml:space="preserve"> σύγχρονη οπτική εκλαμβάνει, αντιθέτως, τον έλεγχο της διαδικασίας ως εγγενές στοιχείο της άσκησης της δικαστικής εξουσίας, δεν απαιτείται συνεπώς νομοθετική πρόβλεψη αυτής της δυνατότητας, ενώ γίνεται πια δεκτό ότι ο έλεγχος της διαδικασίας έκδοσης ορισμένης διοικητικής πράξης κατά τους κανόνες της</w:t>
      </w:r>
      <w:r w:rsidR="005F7EEB" w:rsidRPr="005F7EEB">
        <w:rPr>
          <w:rFonts w:ascii="Times New Roman" w:hAnsi="Times New Roman" w:cs="Times New Roman"/>
          <w:sz w:val="20"/>
          <w:szCs w:val="20"/>
        </w:rPr>
        <w:t xml:space="preserve"> </w:t>
      </w:r>
      <w:r w:rsidR="005F12D2">
        <w:rPr>
          <w:rFonts w:ascii="Times New Roman" w:hAnsi="Times New Roman" w:cs="Times New Roman"/>
          <w:sz w:val="20"/>
          <w:szCs w:val="20"/>
          <w:lang w:val="en-US"/>
        </w:rPr>
        <w:t>natural</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justice</w:t>
      </w:r>
      <w:r w:rsidR="005F12D2" w:rsidRPr="005F12D2">
        <w:rPr>
          <w:rFonts w:ascii="Times New Roman" w:hAnsi="Times New Roman" w:cs="Times New Roman"/>
          <w:sz w:val="20"/>
          <w:szCs w:val="20"/>
        </w:rPr>
        <w:t xml:space="preserve"> </w:t>
      </w:r>
      <w:r w:rsidR="005F7EEB">
        <w:rPr>
          <w:rFonts w:ascii="Times New Roman" w:hAnsi="Times New Roman" w:cs="Times New Roman"/>
          <w:sz w:val="20"/>
          <w:szCs w:val="20"/>
        </w:rPr>
        <w:t>προσιδιάζει και στις διοικητικές διαδικασίες.</w:t>
      </w:r>
      <w:r w:rsidR="005F7EEB">
        <w:rPr>
          <w:rStyle w:val="a4"/>
          <w:rFonts w:ascii="Times New Roman" w:hAnsi="Times New Roman" w:cs="Times New Roman"/>
          <w:sz w:val="20"/>
          <w:szCs w:val="20"/>
        </w:rPr>
        <w:footnoteReference w:id="125"/>
      </w:r>
      <w:r w:rsidR="005F7EEB">
        <w:rPr>
          <w:rFonts w:ascii="Times New Roman" w:hAnsi="Times New Roman" w:cs="Times New Roman"/>
          <w:sz w:val="20"/>
          <w:szCs w:val="20"/>
        </w:rPr>
        <w:t xml:space="preserve"> Η </w:t>
      </w:r>
      <w:r w:rsidR="005F12D2">
        <w:rPr>
          <w:rFonts w:ascii="Times New Roman" w:hAnsi="Times New Roman" w:cs="Times New Roman"/>
          <w:sz w:val="20"/>
          <w:szCs w:val="20"/>
          <w:lang w:val="en-US"/>
        </w:rPr>
        <w:t>natural</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justice</w:t>
      </w:r>
      <w:r w:rsidR="005F12D2" w:rsidRPr="005F12D2">
        <w:rPr>
          <w:rFonts w:ascii="Times New Roman" w:hAnsi="Times New Roman" w:cs="Times New Roman"/>
          <w:sz w:val="20"/>
          <w:szCs w:val="20"/>
        </w:rPr>
        <w:t xml:space="preserve"> </w:t>
      </w:r>
      <w:r>
        <w:rPr>
          <w:rFonts w:ascii="Times New Roman" w:hAnsi="Times New Roman" w:cs="Times New Roman"/>
          <w:sz w:val="20"/>
          <w:szCs w:val="20"/>
        </w:rPr>
        <w:t>επιβάλει το δικαίωμα της προηγούμενης ακρόασης σε περιπτώσεις πχ, κατά τις οποίες καταλογίζεται ευθύνη σε ιδιώτη για ορισμένο συμβάν</w:t>
      </w:r>
      <w:r>
        <w:rPr>
          <w:rStyle w:val="a4"/>
          <w:rFonts w:ascii="Times New Roman" w:hAnsi="Times New Roman" w:cs="Times New Roman"/>
          <w:sz w:val="20"/>
          <w:szCs w:val="20"/>
        </w:rPr>
        <w:footnoteReference w:id="126"/>
      </w:r>
      <w:r>
        <w:rPr>
          <w:rFonts w:ascii="Times New Roman" w:hAnsi="Times New Roman" w:cs="Times New Roman"/>
          <w:sz w:val="20"/>
          <w:szCs w:val="20"/>
        </w:rPr>
        <w:t xml:space="preserve"> και την υποχρέωση αιτιολογίας των διοικητικών πράξεων. Το </w:t>
      </w:r>
      <w:r w:rsidR="005F12D2">
        <w:rPr>
          <w:rFonts w:ascii="Times New Roman" w:hAnsi="Times New Roman" w:cs="Times New Roman"/>
          <w:sz w:val="20"/>
          <w:szCs w:val="20"/>
          <w:lang w:val="en-US"/>
        </w:rPr>
        <w:t>common</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law</w:t>
      </w:r>
      <w:r w:rsidR="005F12D2" w:rsidRPr="005F12D2">
        <w:rPr>
          <w:rFonts w:ascii="Times New Roman" w:hAnsi="Times New Roman" w:cs="Times New Roman"/>
          <w:sz w:val="20"/>
          <w:szCs w:val="20"/>
        </w:rPr>
        <w:t xml:space="preserve"> </w:t>
      </w:r>
      <w:r>
        <w:rPr>
          <w:rFonts w:ascii="Times New Roman" w:hAnsi="Times New Roman" w:cs="Times New Roman"/>
          <w:sz w:val="20"/>
          <w:szCs w:val="20"/>
        </w:rPr>
        <w:t>δεν αναγνωρίζει γενική υποχρέωση αιτιολογίας των αποφάσεων. Υπάρχουν πολλές περιπτώσεις, όμως, στις οποίες η νομοθεσία επιβάλλει την αιτιολόγηση των αποφάσεων, ενώ δεν είναι λίγες οι αποφάσεις, στις οποίες η νομολογία απαιτεί την αιτιολογία της πράξης για το νομότυπό της.</w:t>
      </w:r>
    </w:p>
    <w:p w:rsidR="00D03955" w:rsidRDefault="00D03955" w:rsidP="00D03955">
      <w:pPr>
        <w:jc w:val="both"/>
        <w:rPr>
          <w:rFonts w:ascii="Times New Roman" w:hAnsi="Times New Roman" w:cs="Times New Roman"/>
          <w:sz w:val="20"/>
          <w:szCs w:val="20"/>
        </w:rPr>
      </w:pPr>
    </w:p>
    <w:p w:rsidR="0071415F" w:rsidRPr="0071415F" w:rsidRDefault="00D03955" w:rsidP="00D03955">
      <w:pPr>
        <w:jc w:val="both"/>
        <w:rPr>
          <w:rFonts w:ascii="Times New Roman" w:hAnsi="Times New Roman" w:cs="Times New Roman"/>
          <w:b/>
          <w:sz w:val="20"/>
          <w:szCs w:val="20"/>
          <w:lang w:val="en-US"/>
        </w:rPr>
      </w:pPr>
      <w:r w:rsidRPr="00986BE0">
        <w:rPr>
          <w:rFonts w:ascii="Times New Roman" w:hAnsi="Times New Roman" w:cs="Times New Roman"/>
          <w:b/>
          <w:sz w:val="20"/>
          <w:szCs w:val="20"/>
        </w:rPr>
        <w:t>Διαδικασία</w:t>
      </w:r>
      <w:r w:rsidRPr="0071415F">
        <w:rPr>
          <w:rFonts w:ascii="Times New Roman" w:hAnsi="Times New Roman" w:cs="Times New Roman"/>
          <w:b/>
          <w:sz w:val="20"/>
          <w:szCs w:val="20"/>
          <w:lang w:val="en-US"/>
        </w:rPr>
        <w:t xml:space="preserve"> </w:t>
      </w:r>
      <w:r w:rsidR="0071415F" w:rsidRPr="001871F6">
        <w:rPr>
          <w:rFonts w:ascii="Times New Roman" w:hAnsi="Times New Roman" w:cs="Times New Roman"/>
          <w:b/>
          <w:sz w:val="20"/>
          <w:szCs w:val="20"/>
        </w:rPr>
        <w:t>της</w:t>
      </w:r>
      <w:r w:rsidR="0071415F" w:rsidRPr="0071415F">
        <w:rPr>
          <w:rFonts w:ascii="Times New Roman" w:hAnsi="Times New Roman" w:cs="Times New Roman"/>
          <w:sz w:val="20"/>
          <w:szCs w:val="20"/>
          <w:lang w:val="en-US"/>
        </w:rPr>
        <w:t xml:space="preserve"> </w:t>
      </w:r>
      <w:r w:rsidR="0071415F" w:rsidRPr="001871F6">
        <w:rPr>
          <w:rFonts w:ascii="Times New Roman" w:hAnsi="Times New Roman" w:cs="Times New Roman"/>
          <w:b/>
          <w:sz w:val="20"/>
          <w:szCs w:val="20"/>
          <w:lang w:val="en-US"/>
        </w:rPr>
        <w:t>Application</w:t>
      </w:r>
      <w:r w:rsidR="0071415F" w:rsidRPr="0071415F">
        <w:rPr>
          <w:rFonts w:ascii="Times New Roman" w:hAnsi="Times New Roman" w:cs="Times New Roman"/>
          <w:b/>
          <w:sz w:val="20"/>
          <w:szCs w:val="20"/>
          <w:lang w:val="en-US"/>
        </w:rPr>
        <w:t xml:space="preserve"> </w:t>
      </w:r>
      <w:r w:rsidR="0071415F" w:rsidRPr="001871F6">
        <w:rPr>
          <w:rFonts w:ascii="Times New Roman" w:hAnsi="Times New Roman" w:cs="Times New Roman"/>
          <w:b/>
          <w:sz w:val="20"/>
          <w:szCs w:val="20"/>
          <w:lang w:val="en-US"/>
        </w:rPr>
        <w:t>for</w:t>
      </w:r>
      <w:r w:rsidR="0071415F" w:rsidRPr="0071415F">
        <w:rPr>
          <w:rFonts w:ascii="Times New Roman" w:hAnsi="Times New Roman" w:cs="Times New Roman"/>
          <w:b/>
          <w:sz w:val="20"/>
          <w:szCs w:val="20"/>
          <w:lang w:val="en-US"/>
        </w:rPr>
        <w:t xml:space="preserve"> </w:t>
      </w:r>
      <w:r w:rsidR="0071415F" w:rsidRPr="001871F6">
        <w:rPr>
          <w:rFonts w:ascii="Times New Roman" w:hAnsi="Times New Roman" w:cs="Times New Roman"/>
          <w:b/>
          <w:sz w:val="20"/>
          <w:szCs w:val="20"/>
          <w:lang w:val="en-US"/>
        </w:rPr>
        <w:t>Judicial</w:t>
      </w:r>
      <w:r w:rsidR="0071415F" w:rsidRPr="0071415F">
        <w:rPr>
          <w:rFonts w:ascii="Times New Roman" w:hAnsi="Times New Roman" w:cs="Times New Roman"/>
          <w:b/>
          <w:sz w:val="20"/>
          <w:szCs w:val="20"/>
          <w:lang w:val="en-US"/>
        </w:rPr>
        <w:t xml:space="preserve"> </w:t>
      </w:r>
      <w:r w:rsidR="0071415F" w:rsidRPr="001871F6">
        <w:rPr>
          <w:rFonts w:ascii="Times New Roman" w:hAnsi="Times New Roman" w:cs="Times New Roman"/>
          <w:b/>
          <w:sz w:val="20"/>
          <w:szCs w:val="20"/>
          <w:lang w:val="en-US"/>
        </w:rPr>
        <w:t>Review</w:t>
      </w:r>
      <w:r w:rsidR="0071415F" w:rsidRPr="0071415F">
        <w:rPr>
          <w:rFonts w:ascii="Times New Roman" w:hAnsi="Times New Roman" w:cs="Times New Roman"/>
          <w:b/>
          <w:sz w:val="20"/>
          <w:szCs w:val="20"/>
          <w:lang w:val="en-US"/>
        </w:rPr>
        <w:t xml:space="preserve"> </w:t>
      </w:r>
      <w:r w:rsidR="0071415F">
        <w:rPr>
          <w:rFonts w:ascii="Times New Roman" w:hAnsi="Times New Roman" w:cs="Times New Roman"/>
          <w:b/>
          <w:sz w:val="20"/>
          <w:szCs w:val="20"/>
          <w:lang w:val="en-US"/>
        </w:rPr>
        <w:t>–</w:t>
      </w:r>
      <w:r w:rsidR="0071415F" w:rsidRPr="0071415F">
        <w:rPr>
          <w:rFonts w:ascii="Times New Roman" w:hAnsi="Times New Roman" w:cs="Times New Roman"/>
          <w:b/>
          <w:sz w:val="20"/>
          <w:szCs w:val="20"/>
          <w:lang w:val="en-US"/>
        </w:rPr>
        <w:t xml:space="preserve"> </w:t>
      </w:r>
      <w:r w:rsidR="0071415F">
        <w:rPr>
          <w:rFonts w:ascii="Times New Roman" w:hAnsi="Times New Roman" w:cs="Times New Roman"/>
          <w:b/>
          <w:sz w:val="20"/>
          <w:szCs w:val="20"/>
        </w:rPr>
        <w:t>Ένδικα</w:t>
      </w:r>
      <w:r w:rsidR="0071415F" w:rsidRPr="0071415F">
        <w:rPr>
          <w:rFonts w:ascii="Times New Roman" w:hAnsi="Times New Roman" w:cs="Times New Roman"/>
          <w:b/>
          <w:sz w:val="20"/>
          <w:szCs w:val="20"/>
          <w:lang w:val="en-US"/>
        </w:rPr>
        <w:t xml:space="preserve"> </w:t>
      </w:r>
      <w:r w:rsidR="0071415F">
        <w:rPr>
          <w:rFonts w:ascii="Times New Roman" w:hAnsi="Times New Roman" w:cs="Times New Roman"/>
          <w:b/>
          <w:sz w:val="20"/>
          <w:szCs w:val="20"/>
        </w:rPr>
        <w:t>Βοηθήματα</w:t>
      </w:r>
    </w:p>
    <w:p w:rsidR="00D03955" w:rsidRDefault="00D03955" w:rsidP="00D03955">
      <w:pPr>
        <w:jc w:val="both"/>
        <w:rPr>
          <w:rFonts w:ascii="Times New Roman" w:hAnsi="Times New Roman" w:cs="Times New Roman"/>
          <w:sz w:val="20"/>
          <w:szCs w:val="20"/>
        </w:rPr>
      </w:pPr>
      <w:r>
        <w:rPr>
          <w:rFonts w:ascii="Times New Roman" w:hAnsi="Times New Roman" w:cs="Times New Roman"/>
          <w:sz w:val="20"/>
          <w:szCs w:val="20"/>
        </w:rPr>
        <w:t>Για</w:t>
      </w:r>
      <w:r w:rsidRPr="0004069A">
        <w:rPr>
          <w:rFonts w:ascii="Times New Roman" w:hAnsi="Times New Roman" w:cs="Times New Roman"/>
          <w:sz w:val="20"/>
          <w:szCs w:val="20"/>
        </w:rPr>
        <w:t xml:space="preserve"> </w:t>
      </w:r>
      <w:r>
        <w:rPr>
          <w:rFonts w:ascii="Times New Roman" w:hAnsi="Times New Roman" w:cs="Times New Roman"/>
          <w:sz w:val="20"/>
          <w:szCs w:val="20"/>
        </w:rPr>
        <w:t>την</w:t>
      </w:r>
      <w:r w:rsidRPr="0004069A">
        <w:rPr>
          <w:rFonts w:ascii="Times New Roman" w:hAnsi="Times New Roman" w:cs="Times New Roman"/>
          <w:sz w:val="20"/>
          <w:szCs w:val="20"/>
        </w:rPr>
        <w:t xml:space="preserve"> </w:t>
      </w:r>
      <w:r>
        <w:rPr>
          <w:rFonts w:ascii="Times New Roman" w:hAnsi="Times New Roman" w:cs="Times New Roman"/>
          <w:sz w:val="20"/>
          <w:szCs w:val="20"/>
        </w:rPr>
        <w:t>έγερση</w:t>
      </w:r>
      <w:r w:rsidRPr="0004069A">
        <w:rPr>
          <w:rFonts w:ascii="Times New Roman" w:hAnsi="Times New Roman" w:cs="Times New Roman"/>
          <w:sz w:val="20"/>
          <w:szCs w:val="20"/>
        </w:rPr>
        <w:t xml:space="preserve"> </w:t>
      </w:r>
      <w:r>
        <w:rPr>
          <w:rFonts w:ascii="Times New Roman" w:hAnsi="Times New Roman" w:cs="Times New Roman"/>
          <w:sz w:val="20"/>
          <w:szCs w:val="20"/>
        </w:rPr>
        <w:t>της</w:t>
      </w:r>
      <w:r w:rsidRPr="0004069A">
        <w:rPr>
          <w:rFonts w:ascii="Times New Roman" w:hAnsi="Times New Roman" w:cs="Times New Roman"/>
          <w:sz w:val="20"/>
          <w:szCs w:val="20"/>
        </w:rPr>
        <w:t xml:space="preserve"> </w:t>
      </w:r>
      <w:r>
        <w:rPr>
          <w:rFonts w:ascii="Times New Roman" w:hAnsi="Times New Roman" w:cs="Times New Roman"/>
          <w:sz w:val="20"/>
          <w:szCs w:val="20"/>
          <w:lang w:val="en-US"/>
        </w:rPr>
        <w:t>application</w:t>
      </w:r>
      <w:r w:rsidRPr="0004069A">
        <w:rPr>
          <w:rFonts w:ascii="Times New Roman" w:hAnsi="Times New Roman" w:cs="Times New Roman"/>
          <w:sz w:val="20"/>
          <w:szCs w:val="20"/>
        </w:rPr>
        <w:t xml:space="preserve"> </w:t>
      </w:r>
      <w:r>
        <w:rPr>
          <w:rFonts w:ascii="Times New Roman" w:hAnsi="Times New Roman" w:cs="Times New Roman"/>
          <w:sz w:val="20"/>
          <w:szCs w:val="20"/>
          <w:lang w:val="en-US"/>
        </w:rPr>
        <w:t>for</w:t>
      </w:r>
      <w:r w:rsidRPr="0004069A">
        <w:rPr>
          <w:rFonts w:ascii="Times New Roman" w:hAnsi="Times New Roman" w:cs="Times New Roman"/>
          <w:sz w:val="20"/>
          <w:szCs w:val="20"/>
        </w:rPr>
        <w:t xml:space="preserve"> </w:t>
      </w:r>
      <w:r>
        <w:rPr>
          <w:rFonts w:ascii="Times New Roman" w:hAnsi="Times New Roman" w:cs="Times New Roman"/>
          <w:sz w:val="20"/>
          <w:szCs w:val="20"/>
          <w:lang w:val="en-US"/>
        </w:rPr>
        <w:t>judicial</w:t>
      </w:r>
      <w:r w:rsidRPr="0004069A">
        <w:rPr>
          <w:rFonts w:ascii="Times New Roman" w:hAnsi="Times New Roman" w:cs="Times New Roman"/>
          <w:sz w:val="20"/>
          <w:szCs w:val="20"/>
        </w:rPr>
        <w:t xml:space="preserve"> </w:t>
      </w:r>
      <w:r>
        <w:rPr>
          <w:rFonts w:ascii="Times New Roman" w:hAnsi="Times New Roman" w:cs="Times New Roman"/>
          <w:sz w:val="20"/>
          <w:szCs w:val="20"/>
          <w:lang w:val="en-US"/>
        </w:rPr>
        <w:t>review</w:t>
      </w:r>
      <w:r w:rsidRPr="0004069A">
        <w:rPr>
          <w:rFonts w:ascii="Times New Roman" w:hAnsi="Times New Roman" w:cs="Times New Roman"/>
          <w:sz w:val="20"/>
          <w:szCs w:val="20"/>
        </w:rPr>
        <w:t xml:space="preserve"> </w:t>
      </w:r>
      <w:r>
        <w:rPr>
          <w:rFonts w:ascii="Times New Roman" w:hAnsi="Times New Roman" w:cs="Times New Roman"/>
          <w:sz w:val="20"/>
          <w:szCs w:val="20"/>
        </w:rPr>
        <w:t>είναι</w:t>
      </w:r>
      <w:r w:rsidRPr="0004069A">
        <w:rPr>
          <w:rFonts w:ascii="Times New Roman" w:hAnsi="Times New Roman" w:cs="Times New Roman"/>
          <w:sz w:val="20"/>
          <w:szCs w:val="20"/>
        </w:rPr>
        <w:t xml:space="preserve"> </w:t>
      </w:r>
      <w:r>
        <w:rPr>
          <w:rFonts w:ascii="Times New Roman" w:hAnsi="Times New Roman" w:cs="Times New Roman"/>
          <w:sz w:val="20"/>
          <w:szCs w:val="20"/>
        </w:rPr>
        <w:t>αναγκαία η λήψη σχετικής άδειας (</w:t>
      </w:r>
      <w:r>
        <w:rPr>
          <w:rFonts w:ascii="Times New Roman" w:hAnsi="Times New Roman" w:cs="Times New Roman"/>
          <w:sz w:val="20"/>
          <w:szCs w:val="20"/>
          <w:lang w:val="en-US"/>
        </w:rPr>
        <w:t>leave</w:t>
      </w:r>
      <w:r>
        <w:rPr>
          <w:rFonts w:ascii="Times New Roman" w:hAnsi="Times New Roman" w:cs="Times New Roman"/>
          <w:sz w:val="20"/>
          <w:szCs w:val="20"/>
        </w:rPr>
        <w:t>) από το δικαστήριο.</w:t>
      </w:r>
      <w:r w:rsidR="00CE2133">
        <w:rPr>
          <w:rStyle w:val="a4"/>
          <w:rFonts w:ascii="Times New Roman" w:hAnsi="Times New Roman" w:cs="Times New Roman"/>
          <w:sz w:val="20"/>
          <w:szCs w:val="20"/>
        </w:rPr>
        <w:footnoteReference w:id="127"/>
      </w:r>
      <w:r>
        <w:rPr>
          <w:rFonts w:ascii="Times New Roman" w:hAnsi="Times New Roman" w:cs="Times New Roman"/>
          <w:sz w:val="20"/>
          <w:szCs w:val="20"/>
        </w:rPr>
        <w:t xml:space="preserve"> Του σταδίου αυτού προηγείται ορισμένη διαδικασία (</w:t>
      </w:r>
      <w:r w:rsidRPr="002309F0">
        <w:rPr>
          <w:rFonts w:ascii="Times New Roman" w:hAnsi="Times New Roman" w:cs="Times New Roman"/>
          <w:sz w:val="20"/>
          <w:szCs w:val="20"/>
          <w:lang w:val="en-US"/>
        </w:rPr>
        <w:t>the</w:t>
      </w:r>
      <w:r w:rsidRPr="002309F0">
        <w:rPr>
          <w:rFonts w:ascii="Times New Roman" w:hAnsi="Times New Roman" w:cs="Times New Roman"/>
          <w:sz w:val="20"/>
          <w:szCs w:val="20"/>
        </w:rPr>
        <w:t xml:space="preserve"> </w:t>
      </w:r>
      <w:r w:rsidRPr="002309F0">
        <w:rPr>
          <w:rFonts w:ascii="Times New Roman" w:hAnsi="Times New Roman" w:cs="Times New Roman"/>
          <w:sz w:val="20"/>
          <w:szCs w:val="20"/>
          <w:lang w:val="en-US"/>
        </w:rPr>
        <w:t>pre</w:t>
      </w:r>
      <w:r w:rsidRPr="002309F0">
        <w:rPr>
          <w:rFonts w:ascii="Times New Roman" w:hAnsi="Times New Roman" w:cs="Times New Roman"/>
          <w:sz w:val="20"/>
          <w:szCs w:val="20"/>
        </w:rPr>
        <w:t>-</w:t>
      </w:r>
      <w:r w:rsidRPr="002309F0">
        <w:rPr>
          <w:rFonts w:ascii="Times New Roman" w:hAnsi="Times New Roman" w:cs="Times New Roman"/>
          <w:sz w:val="20"/>
          <w:szCs w:val="20"/>
          <w:lang w:val="en-US"/>
        </w:rPr>
        <w:t>action</w:t>
      </w:r>
      <w:r w:rsidRPr="002309F0">
        <w:rPr>
          <w:rFonts w:ascii="Times New Roman" w:hAnsi="Times New Roman" w:cs="Times New Roman"/>
          <w:sz w:val="20"/>
          <w:szCs w:val="20"/>
        </w:rPr>
        <w:t xml:space="preserve"> </w:t>
      </w:r>
      <w:r w:rsidRPr="002309F0">
        <w:rPr>
          <w:rFonts w:ascii="Times New Roman" w:hAnsi="Times New Roman" w:cs="Times New Roman"/>
          <w:sz w:val="20"/>
          <w:szCs w:val="20"/>
          <w:lang w:val="en-US"/>
        </w:rPr>
        <w:t>protocol</w:t>
      </w:r>
      <w:r>
        <w:rPr>
          <w:rFonts w:ascii="Times New Roman" w:hAnsi="Times New Roman" w:cs="Times New Roman"/>
          <w:sz w:val="20"/>
          <w:szCs w:val="20"/>
        </w:rPr>
        <w:t>), κατά την οποία ο αιτών οφείλει να αποστείλει γράμμα στη δημόσια αρχή, πράξη της οποίας επιθυμεί να προσβάλει, στο οποίο πρέπει να συμπεριλάβει επαρκείς πληροφορίες για την υπόθεση, προκειμένου η δημόσια αρχή να μπορεί να απαντήσει αιτιολογημένα. Σκοπός</w:t>
      </w:r>
      <w:r w:rsidRPr="00F43CA6">
        <w:rPr>
          <w:rFonts w:ascii="Times New Roman" w:hAnsi="Times New Roman" w:cs="Times New Roman"/>
          <w:sz w:val="20"/>
          <w:szCs w:val="20"/>
        </w:rPr>
        <w:t xml:space="preserve"> </w:t>
      </w:r>
      <w:r>
        <w:rPr>
          <w:rFonts w:ascii="Times New Roman" w:hAnsi="Times New Roman" w:cs="Times New Roman"/>
          <w:sz w:val="20"/>
          <w:szCs w:val="20"/>
        </w:rPr>
        <w:t>της</w:t>
      </w:r>
      <w:r w:rsidRPr="00F43CA6">
        <w:rPr>
          <w:rFonts w:ascii="Times New Roman" w:hAnsi="Times New Roman" w:cs="Times New Roman"/>
          <w:sz w:val="20"/>
          <w:szCs w:val="20"/>
        </w:rPr>
        <w:t xml:space="preserve"> </w:t>
      </w:r>
      <w:r>
        <w:rPr>
          <w:rFonts w:ascii="Times New Roman" w:hAnsi="Times New Roman" w:cs="Times New Roman"/>
          <w:sz w:val="20"/>
          <w:szCs w:val="20"/>
        </w:rPr>
        <w:t>διαδικασίας</w:t>
      </w:r>
      <w:r w:rsidRPr="00F43CA6">
        <w:rPr>
          <w:rFonts w:ascii="Times New Roman" w:hAnsi="Times New Roman" w:cs="Times New Roman"/>
          <w:sz w:val="20"/>
          <w:szCs w:val="20"/>
        </w:rPr>
        <w:t xml:space="preserve"> </w:t>
      </w:r>
      <w:r>
        <w:rPr>
          <w:rFonts w:ascii="Times New Roman" w:hAnsi="Times New Roman" w:cs="Times New Roman"/>
          <w:sz w:val="20"/>
          <w:szCs w:val="20"/>
        </w:rPr>
        <w:t>είναι</w:t>
      </w:r>
      <w:r w:rsidRPr="00F43CA6">
        <w:rPr>
          <w:rFonts w:ascii="Times New Roman" w:hAnsi="Times New Roman" w:cs="Times New Roman"/>
          <w:sz w:val="20"/>
          <w:szCs w:val="20"/>
        </w:rPr>
        <w:t xml:space="preserve"> </w:t>
      </w:r>
      <w:r>
        <w:rPr>
          <w:rFonts w:ascii="Times New Roman" w:hAnsi="Times New Roman" w:cs="Times New Roman"/>
          <w:sz w:val="20"/>
          <w:szCs w:val="20"/>
        </w:rPr>
        <w:t>η</w:t>
      </w:r>
      <w:r w:rsidRPr="00F43CA6">
        <w:rPr>
          <w:rFonts w:ascii="Times New Roman" w:hAnsi="Times New Roman" w:cs="Times New Roman"/>
          <w:sz w:val="20"/>
          <w:szCs w:val="20"/>
        </w:rPr>
        <w:t xml:space="preserve"> </w:t>
      </w:r>
      <w:r>
        <w:rPr>
          <w:rFonts w:ascii="Times New Roman" w:hAnsi="Times New Roman" w:cs="Times New Roman"/>
          <w:sz w:val="20"/>
          <w:szCs w:val="20"/>
        </w:rPr>
        <w:t>αποφυγή κατά το δυνατόν</w:t>
      </w:r>
      <w:r w:rsidRPr="00F43CA6">
        <w:rPr>
          <w:rFonts w:ascii="Times New Roman" w:hAnsi="Times New Roman" w:cs="Times New Roman"/>
          <w:sz w:val="20"/>
          <w:szCs w:val="20"/>
        </w:rPr>
        <w:t xml:space="preserve"> </w:t>
      </w:r>
      <w:r>
        <w:rPr>
          <w:rFonts w:ascii="Times New Roman" w:hAnsi="Times New Roman" w:cs="Times New Roman"/>
          <w:sz w:val="20"/>
          <w:szCs w:val="20"/>
        </w:rPr>
        <w:t>της</w:t>
      </w:r>
      <w:r w:rsidRPr="00F43CA6">
        <w:rPr>
          <w:rFonts w:ascii="Times New Roman" w:hAnsi="Times New Roman" w:cs="Times New Roman"/>
          <w:sz w:val="20"/>
          <w:szCs w:val="20"/>
        </w:rPr>
        <w:t xml:space="preserve"> </w:t>
      </w:r>
      <w:r>
        <w:rPr>
          <w:rFonts w:ascii="Times New Roman" w:hAnsi="Times New Roman" w:cs="Times New Roman"/>
          <w:sz w:val="20"/>
          <w:szCs w:val="20"/>
        </w:rPr>
        <w:t>δικαστικής</w:t>
      </w:r>
      <w:r w:rsidRPr="00F43CA6">
        <w:rPr>
          <w:rFonts w:ascii="Times New Roman" w:hAnsi="Times New Roman" w:cs="Times New Roman"/>
          <w:sz w:val="20"/>
          <w:szCs w:val="20"/>
        </w:rPr>
        <w:t xml:space="preserve"> </w:t>
      </w:r>
      <w:r>
        <w:rPr>
          <w:rFonts w:ascii="Times New Roman" w:hAnsi="Times New Roman" w:cs="Times New Roman"/>
          <w:sz w:val="20"/>
          <w:szCs w:val="20"/>
        </w:rPr>
        <w:t>οδού. Σε</w:t>
      </w:r>
      <w:r w:rsidRPr="00F43CA6">
        <w:rPr>
          <w:rFonts w:ascii="Times New Roman" w:hAnsi="Times New Roman" w:cs="Times New Roman"/>
          <w:sz w:val="20"/>
          <w:szCs w:val="20"/>
        </w:rPr>
        <w:t xml:space="preserve"> </w:t>
      </w:r>
      <w:r>
        <w:rPr>
          <w:rFonts w:ascii="Times New Roman" w:hAnsi="Times New Roman" w:cs="Times New Roman"/>
          <w:sz w:val="20"/>
          <w:szCs w:val="20"/>
        </w:rPr>
        <w:t>περίπτωση</w:t>
      </w:r>
      <w:r w:rsidRPr="00F43CA6">
        <w:rPr>
          <w:rFonts w:ascii="Times New Roman" w:hAnsi="Times New Roman" w:cs="Times New Roman"/>
          <w:sz w:val="20"/>
          <w:szCs w:val="20"/>
        </w:rPr>
        <w:t xml:space="preserve">, </w:t>
      </w:r>
      <w:r>
        <w:rPr>
          <w:rFonts w:ascii="Times New Roman" w:hAnsi="Times New Roman" w:cs="Times New Roman"/>
          <w:sz w:val="20"/>
          <w:szCs w:val="20"/>
        </w:rPr>
        <w:t>που</w:t>
      </w:r>
      <w:r w:rsidRPr="00F43CA6">
        <w:rPr>
          <w:rFonts w:ascii="Times New Roman" w:hAnsi="Times New Roman" w:cs="Times New Roman"/>
          <w:sz w:val="20"/>
          <w:szCs w:val="20"/>
        </w:rPr>
        <w:t xml:space="preserve"> </w:t>
      </w:r>
      <w:r>
        <w:rPr>
          <w:rFonts w:ascii="Times New Roman" w:hAnsi="Times New Roman" w:cs="Times New Roman"/>
          <w:sz w:val="20"/>
          <w:szCs w:val="20"/>
        </w:rPr>
        <w:t xml:space="preserve">το προστάδιο αυτό αποτύχει να επιτελέσει τον σκοπό του, ο αιτών πρέπει να υποβάλει αίτηση ενώπιον του </w:t>
      </w:r>
      <w:r w:rsidRPr="002309F0">
        <w:rPr>
          <w:rFonts w:ascii="Times New Roman" w:hAnsi="Times New Roman" w:cs="Times New Roman"/>
          <w:sz w:val="20"/>
          <w:szCs w:val="20"/>
          <w:lang w:val="en-US"/>
        </w:rPr>
        <w:t>Administrative</w:t>
      </w:r>
      <w:r w:rsidRPr="00F43CA6">
        <w:rPr>
          <w:rFonts w:ascii="Times New Roman" w:hAnsi="Times New Roman" w:cs="Times New Roman"/>
          <w:sz w:val="20"/>
          <w:szCs w:val="20"/>
        </w:rPr>
        <w:t xml:space="preserve"> </w:t>
      </w:r>
      <w:r w:rsidRPr="002309F0">
        <w:rPr>
          <w:rFonts w:ascii="Times New Roman" w:hAnsi="Times New Roman" w:cs="Times New Roman"/>
          <w:sz w:val="20"/>
          <w:szCs w:val="20"/>
          <w:lang w:val="en-US"/>
        </w:rPr>
        <w:t>Court</w:t>
      </w:r>
      <w:r>
        <w:rPr>
          <w:rFonts w:ascii="Times New Roman" w:hAnsi="Times New Roman" w:cs="Times New Roman"/>
          <w:sz w:val="20"/>
          <w:szCs w:val="20"/>
        </w:rPr>
        <w:t>, στην οποία θα αναφέρει την προσβαλλόμενη πράξη, τα σχετικά πραγματικά περιστατικά, τις νομικές βάσεις του ελέγχου και το επιλεγέν ένδικο βοήθημα εντός προθεσμίας τριών μηνών ή εντός της τυχόν συντομότερης προθεσμίας, που προβλέπει ο νόμος.</w:t>
      </w:r>
      <w:r>
        <w:rPr>
          <w:rStyle w:val="a4"/>
          <w:rFonts w:ascii="Times New Roman" w:hAnsi="Times New Roman" w:cs="Times New Roman"/>
          <w:sz w:val="20"/>
          <w:szCs w:val="20"/>
        </w:rPr>
        <w:footnoteReference w:id="128"/>
      </w:r>
      <w:r>
        <w:rPr>
          <w:rFonts w:ascii="Times New Roman" w:hAnsi="Times New Roman" w:cs="Times New Roman"/>
          <w:sz w:val="20"/>
          <w:szCs w:val="20"/>
        </w:rPr>
        <w:t xml:space="preserve"> Η</w:t>
      </w:r>
      <w:r w:rsidRPr="00F43CA6">
        <w:rPr>
          <w:rFonts w:ascii="Times New Roman" w:hAnsi="Times New Roman" w:cs="Times New Roman"/>
          <w:sz w:val="20"/>
          <w:szCs w:val="20"/>
        </w:rPr>
        <w:t xml:space="preserve"> </w:t>
      </w:r>
      <w:r>
        <w:rPr>
          <w:rFonts w:ascii="Times New Roman" w:hAnsi="Times New Roman" w:cs="Times New Roman"/>
          <w:sz w:val="20"/>
          <w:szCs w:val="20"/>
        </w:rPr>
        <w:t>δημόσια</w:t>
      </w:r>
      <w:r w:rsidRPr="00F43CA6">
        <w:rPr>
          <w:rFonts w:ascii="Times New Roman" w:hAnsi="Times New Roman" w:cs="Times New Roman"/>
          <w:sz w:val="20"/>
          <w:szCs w:val="20"/>
        </w:rPr>
        <w:t xml:space="preserve"> </w:t>
      </w:r>
      <w:r>
        <w:rPr>
          <w:rFonts w:ascii="Times New Roman" w:hAnsi="Times New Roman" w:cs="Times New Roman"/>
          <w:sz w:val="20"/>
          <w:szCs w:val="20"/>
        </w:rPr>
        <w:t>αρχή, καθώς και οποιοσδήποτε άλλος ενδιαφερόμενος, πρέπει</w:t>
      </w:r>
      <w:r w:rsidRPr="00F43CA6">
        <w:rPr>
          <w:rFonts w:ascii="Times New Roman" w:hAnsi="Times New Roman" w:cs="Times New Roman"/>
          <w:sz w:val="20"/>
          <w:szCs w:val="20"/>
        </w:rPr>
        <w:t xml:space="preserve"> </w:t>
      </w:r>
      <w:r>
        <w:rPr>
          <w:rFonts w:ascii="Times New Roman" w:hAnsi="Times New Roman" w:cs="Times New Roman"/>
          <w:sz w:val="20"/>
          <w:szCs w:val="20"/>
        </w:rPr>
        <w:t>να</w:t>
      </w:r>
      <w:r w:rsidRPr="00F43CA6">
        <w:rPr>
          <w:rFonts w:ascii="Times New Roman" w:hAnsi="Times New Roman" w:cs="Times New Roman"/>
          <w:sz w:val="20"/>
          <w:szCs w:val="20"/>
        </w:rPr>
        <w:t xml:space="preserve"> </w:t>
      </w:r>
      <w:r>
        <w:rPr>
          <w:rFonts w:ascii="Times New Roman" w:hAnsi="Times New Roman" w:cs="Times New Roman"/>
          <w:sz w:val="20"/>
          <w:szCs w:val="20"/>
        </w:rPr>
        <w:t>ενημερωθούν</w:t>
      </w:r>
      <w:r w:rsidRPr="00F43CA6">
        <w:rPr>
          <w:rFonts w:ascii="Times New Roman" w:hAnsi="Times New Roman" w:cs="Times New Roman"/>
          <w:sz w:val="20"/>
          <w:szCs w:val="20"/>
        </w:rPr>
        <w:t xml:space="preserve"> </w:t>
      </w:r>
      <w:r>
        <w:rPr>
          <w:rFonts w:ascii="Times New Roman" w:hAnsi="Times New Roman" w:cs="Times New Roman"/>
          <w:sz w:val="20"/>
          <w:szCs w:val="20"/>
        </w:rPr>
        <w:t>για την άσκηση τ</w:t>
      </w:r>
      <w:r w:rsidR="008E65B8">
        <w:rPr>
          <w:rFonts w:ascii="Times New Roman" w:hAnsi="Times New Roman" w:cs="Times New Roman"/>
          <w:sz w:val="20"/>
          <w:szCs w:val="20"/>
        </w:rPr>
        <w:t>ου ενδίκου βοηθήματος και εντός</w:t>
      </w:r>
      <w:r>
        <w:rPr>
          <w:rFonts w:ascii="Times New Roman" w:hAnsi="Times New Roman" w:cs="Times New Roman"/>
          <w:sz w:val="20"/>
          <w:szCs w:val="20"/>
        </w:rPr>
        <w:t xml:space="preserve"> </w:t>
      </w:r>
      <w:r w:rsidRPr="00F43CA6">
        <w:rPr>
          <w:rFonts w:ascii="Times New Roman" w:hAnsi="Times New Roman" w:cs="Times New Roman"/>
          <w:sz w:val="20"/>
          <w:szCs w:val="20"/>
        </w:rPr>
        <w:t xml:space="preserve">21 </w:t>
      </w:r>
      <w:r>
        <w:rPr>
          <w:rFonts w:ascii="Times New Roman" w:hAnsi="Times New Roman" w:cs="Times New Roman"/>
          <w:sz w:val="20"/>
          <w:szCs w:val="20"/>
        </w:rPr>
        <w:t>ημερών</w:t>
      </w:r>
      <w:r w:rsidRPr="00F43CA6">
        <w:rPr>
          <w:rFonts w:ascii="Times New Roman" w:hAnsi="Times New Roman" w:cs="Times New Roman"/>
          <w:sz w:val="20"/>
          <w:szCs w:val="20"/>
        </w:rPr>
        <w:t xml:space="preserve"> </w:t>
      </w:r>
      <w:r>
        <w:rPr>
          <w:rFonts w:ascii="Times New Roman" w:hAnsi="Times New Roman" w:cs="Times New Roman"/>
          <w:sz w:val="20"/>
          <w:szCs w:val="20"/>
        </w:rPr>
        <w:t>να</w:t>
      </w:r>
      <w:r w:rsidRPr="00F43CA6">
        <w:rPr>
          <w:rFonts w:ascii="Times New Roman" w:hAnsi="Times New Roman" w:cs="Times New Roman"/>
          <w:sz w:val="20"/>
          <w:szCs w:val="20"/>
        </w:rPr>
        <w:t xml:space="preserve"> </w:t>
      </w:r>
      <w:r>
        <w:rPr>
          <w:rFonts w:ascii="Times New Roman" w:hAnsi="Times New Roman" w:cs="Times New Roman"/>
          <w:sz w:val="20"/>
          <w:szCs w:val="20"/>
        </w:rPr>
        <w:t>δηλώσουν</w:t>
      </w:r>
      <w:r w:rsidRPr="00F43CA6">
        <w:rPr>
          <w:rFonts w:ascii="Times New Roman" w:hAnsi="Times New Roman" w:cs="Times New Roman"/>
          <w:sz w:val="20"/>
          <w:szCs w:val="20"/>
        </w:rPr>
        <w:t>,</w:t>
      </w:r>
      <w:r>
        <w:rPr>
          <w:rFonts w:ascii="Times New Roman" w:hAnsi="Times New Roman" w:cs="Times New Roman"/>
          <w:sz w:val="20"/>
          <w:szCs w:val="20"/>
        </w:rPr>
        <w:t xml:space="preserve"> αν προτίθενται να αντικρούσουν το ένδικο βοήθημα και με ποιες βάσεις. Η χορήγηση άδειας για την εκδίκαση της υπόθεσης προϋποθέτει ότι ο αιτών αποδεικνύει σχετικό έννομο συμφέρον.</w:t>
      </w:r>
      <w:r w:rsidRPr="00D42EC1">
        <w:rPr>
          <w:rStyle w:val="a4"/>
          <w:rFonts w:ascii="Times New Roman" w:hAnsi="Times New Roman" w:cs="Times New Roman"/>
          <w:sz w:val="20"/>
          <w:szCs w:val="20"/>
        </w:rPr>
        <w:t xml:space="preserve"> </w:t>
      </w:r>
      <w:r>
        <w:rPr>
          <w:rStyle w:val="a4"/>
          <w:rFonts w:ascii="Times New Roman" w:hAnsi="Times New Roman" w:cs="Times New Roman"/>
          <w:sz w:val="20"/>
          <w:szCs w:val="20"/>
        </w:rPr>
        <w:footnoteReference w:id="129"/>
      </w:r>
      <w:r>
        <w:rPr>
          <w:rFonts w:ascii="Times New Roman" w:hAnsi="Times New Roman" w:cs="Times New Roman"/>
          <w:sz w:val="20"/>
          <w:szCs w:val="20"/>
        </w:rPr>
        <w:t xml:space="preserve"> Το τελευταίο πρέπει να είναι προσωπικό, οικονομικό ή και ηθικό Σε</w:t>
      </w:r>
      <w:r w:rsidRPr="009F1826">
        <w:rPr>
          <w:rFonts w:ascii="Times New Roman" w:hAnsi="Times New Roman" w:cs="Times New Roman"/>
          <w:sz w:val="20"/>
          <w:szCs w:val="20"/>
        </w:rPr>
        <w:t xml:space="preserve"> </w:t>
      </w:r>
      <w:r>
        <w:rPr>
          <w:rFonts w:ascii="Times New Roman" w:hAnsi="Times New Roman" w:cs="Times New Roman"/>
          <w:sz w:val="20"/>
          <w:szCs w:val="20"/>
        </w:rPr>
        <w:t>περίπτωση</w:t>
      </w:r>
      <w:r w:rsidRPr="009F1826">
        <w:rPr>
          <w:rFonts w:ascii="Times New Roman" w:hAnsi="Times New Roman" w:cs="Times New Roman"/>
          <w:sz w:val="20"/>
          <w:szCs w:val="20"/>
        </w:rPr>
        <w:t xml:space="preserve">, </w:t>
      </w:r>
      <w:r>
        <w:rPr>
          <w:rFonts w:ascii="Times New Roman" w:hAnsi="Times New Roman" w:cs="Times New Roman"/>
          <w:sz w:val="20"/>
          <w:szCs w:val="20"/>
        </w:rPr>
        <w:t>που</w:t>
      </w:r>
      <w:r w:rsidRPr="009F1826">
        <w:rPr>
          <w:rFonts w:ascii="Times New Roman" w:hAnsi="Times New Roman" w:cs="Times New Roman"/>
          <w:sz w:val="20"/>
          <w:szCs w:val="20"/>
        </w:rPr>
        <w:t xml:space="preserve"> </w:t>
      </w:r>
      <w:r>
        <w:rPr>
          <w:rFonts w:ascii="Times New Roman" w:hAnsi="Times New Roman" w:cs="Times New Roman"/>
          <w:sz w:val="20"/>
          <w:szCs w:val="20"/>
        </w:rPr>
        <w:t>η</w:t>
      </w:r>
      <w:r w:rsidRPr="009F1826">
        <w:rPr>
          <w:rFonts w:ascii="Times New Roman" w:hAnsi="Times New Roman" w:cs="Times New Roman"/>
          <w:sz w:val="20"/>
          <w:szCs w:val="20"/>
        </w:rPr>
        <w:t xml:space="preserve"> </w:t>
      </w:r>
      <w:r>
        <w:rPr>
          <w:rFonts w:ascii="Times New Roman" w:hAnsi="Times New Roman" w:cs="Times New Roman"/>
          <w:sz w:val="20"/>
          <w:szCs w:val="20"/>
        </w:rPr>
        <w:t>άδεια</w:t>
      </w:r>
      <w:r w:rsidRPr="009F1826">
        <w:rPr>
          <w:rFonts w:ascii="Times New Roman" w:hAnsi="Times New Roman" w:cs="Times New Roman"/>
          <w:sz w:val="20"/>
          <w:szCs w:val="20"/>
        </w:rPr>
        <w:t xml:space="preserve"> </w:t>
      </w:r>
      <w:r>
        <w:rPr>
          <w:rFonts w:ascii="Times New Roman" w:hAnsi="Times New Roman" w:cs="Times New Roman"/>
          <w:sz w:val="20"/>
          <w:szCs w:val="20"/>
        </w:rPr>
        <w:t>για</w:t>
      </w:r>
      <w:r w:rsidRPr="009F1826">
        <w:rPr>
          <w:rFonts w:ascii="Times New Roman" w:hAnsi="Times New Roman" w:cs="Times New Roman"/>
          <w:sz w:val="20"/>
          <w:szCs w:val="20"/>
        </w:rPr>
        <w:t xml:space="preserve"> </w:t>
      </w:r>
      <w:r>
        <w:rPr>
          <w:rFonts w:ascii="Times New Roman" w:hAnsi="Times New Roman" w:cs="Times New Roman"/>
          <w:sz w:val="20"/>
          <w:szCs w:val="20"/>
        </w:rPr>
        <w:t>εκδίκαση της υπόθεσης δεν παραχωρηθεί, ο αιτών δικαιούται να επανυποβάλει την αίτηση.</w:t>
      </w:r>
      <w:r w:rsidR="00B73BB3">
        <w:rPr>
          <w:rFonts w:ascii="Times New Roman" w:hAnsi="Times New Roman" w:cs="Times New Roman"/>
          <w:sz w:val="20"/>
          <w:szCs w:val="20"/>
        </w:rPr>
        <w:t xml:space="preserve"> </w:t>
      </w:r>
      <w:r>
        <w:rPr>
          <w:rFonts w:ascii="Times New Roman" w:hAnsi="Times New Roman" w:cs="Times New Roman"/>
          <w:sz w:val="20"/>
          <w:szCs w:val="20"/>
        </w:rPr>
        <w:t>Αν</w:t>
      </w:r>
      <w:r w:rsidRPr="009F1826">
        <w:rPr>
          <w:rFonts w:ascii="Times New Roman" w:hAnsi="Times New Roman" w:cs="Times New Roman"/>
          <w:sz w:val="20"/>
          <w:szCs w:val="20"/>
        </w:rPr>
        <w:t xml:space="preserve"> </w:t>
      </w:r>
      <w:r>
        <w:rPr>
          <w:rFonts w:ascii="Times New Roman" w:hAnsi="Times New Roman" w:cs="Times New Roman"/>
          <w:sz w:val="20"/>
          <w:szCs w:val="20"/>
        </w:rPr>
        <w:t xml:space="preserve">το σχετικό αίτημα απορριφθεί εκ νέου, ο αιτών μπορεί να ασκήσει έφεση ενώπιον του </w:t>
      </w:r>
      <w:r w:rsidRPr="002309F0">
        <w:rPr>
          <w:rFonts w:ascii="Times New Roman" w:hAnsi="Times New Roman" w:cs="Times New Roman"/>
          <w:sz w:val="20"/>
          <w:szCs w:val="20"/>
          <w:lang w:val="en-US"/>
        </w:rPr>
        <w:t>Court</w:t>
      </w:r>
      <w:r w:rsidRPr="009F1826">
        <w:rPr>
          <w:rFonts w:ascii="Times New Roman" w:hAnsi="Times New Roman" w:cs="Times New Roman"/>
          <w:sz w:val="20"/>
          <w:szCs w:val="20"/>
        </w:rPr>
        <w:t xml:space="preserve"> </w:t>
      </w:r>
      <w:r w:rsidRPr="002309F0">
        <w:rPr>
          <w:rFonts w:ascii="Times New Roman" w:hAnsi="Times New Roman" w:cs="Times New Roman"/>
          <w:sz w:val="20"/>
          <w:szCs w:val="20"/>
          <w:lang w:val="en-US"/>
        </w:rPr>
        <w:t>of</w:t>
      </w:r>
      <w:r w:rsidRPr="009F1826">
        <w:rPr>
          <w:rFonts w:ascii="Times New Roman" w:hAnsi="Times New Roman" w:cs="Times New Roman"/>
          <w:sz w:val="20"/>
          <w:szCs w:val="20"/>
        </w:rPr>
        <w:t xml:space="preserve"> </w:t>
      </w:r>
      <w:r w:rsidRPr="002309F0">
        <w:rPr>
          <w:rFonts w:ascii="Times New Roman" w:hAnsi="Times New Roman" w:cs="Times New Roman"/>
          <w:sz w:val="20"/>
          <w:szCs w:val="20"/>
          <w:lang w:val="en-US"/>
        </w:rPr>
        <w:t>Appeal</w:t>
      </w:r>
      <w:r w:rsidRPr="009F1826">
        <w:rPr>
          <w:rFonts w:ascii="Times New Roman" w:hAnsi="Times New Roman" w:cs="Times New Roman"/>
          <w:sz w:val="20"/>
          <w:szCs w:val="20"/>
        </w:rPr>
        <w:t>.</w:t>
      </w:r>
      <w:r>
        <w:rPr>
          <w:rStyle w:val="a4"/>
          <w:rFonts w:ascii="Times New Roman" w:hAnsi="Times New Roman" w:cs="Times New Roman"/>
          <w:sz w:val="20"/>
          <w:szCs w:val="20"/>
        </w:rPr>
        <w:footnoteReference w:id="130"/>
      </w:r>
    </w:p>
    <w:p w:rsidR="00D03955" w:rsidRDefault="00D03955" w:rsidP="00D03955">
      <w:pPr>
        <w:jc w:val="both"/>
        <w:rPr>
          <w:rFonts w:ascii="Times New Roman" w:hAnsi="Times New Roman" w:cs="Times New Roman"/>
          <w:sz w:val="20"/>
          <w:szCs w:val="20"/>
        </w:rPr>
      </w:pPr>
      <w:r>
        <w:rPr>
          <w:rFonts w:ascii="Times New Roman" w:hAnsi="Times New Roman" w:cs="Times New Roman"/>
          <w:sz w:val="20"/>
          <w:szCs w:val="20"/>
        </w:rPr>
        <w:t xml:space="preserve"> Η αίτηση πρέπει να συνοδεύεται, επίσης, από γραπτές αποδείξεις, αλλά και μαρτυρικές καταθέσεις, ικανές να αποδείξουν την αλήθεια των επικαλούμενων πραγματικών περιστατικών. Μάλιστα ο αιτών υπέχει υποχρέωση προς το δικαστήριο να αποκαλύψει όλα τα σχετικά με την υπόθεση στοιχεία, που έχει στην κατοχή του, ακόμη και αν η αποκάλυψη του πλήρους φακέλου αδυνατίζει την αίτησή του. Αντίστοιχη υποχρέωση υπέχει η εναγομένη αρχή για στοιχεία της υπόθεσης, που έχει στην κατοχή της, ακόμη και άγνωστα στον αιτούντα. Το</w:t>
      </w:r>
      <w:r w:rsidRPr="001E2FB0">
        <w:rPr>
          <w:rFonts w:ascii="Times New Roman" w:hAnsi="Times New Roman" w:cs="Times New Roman"/>
          <w:sz w:val="20"/>
          <w:szCs w:val="20"/>
        </w:rPr>
        <w:t xml:space="preserve"> </w:t>
      </w:r>
      <w:r>
        <w:rPr>
          <w:rFonts w:ascii="Times New Roman" w:hAnsi="Times New Roman" w:cs="Times New Roman"/>
          <w:sz w:val="20"/>
          <w:szCs w:val="20"/>
        </w:rPr>
        <w:t>δικαστήριο</w:t>
      </w:r>
      <w:r w:rsidRPr="001E2FB0">
        <w:rPr>
          <w:rFonts w:ascii="Times New Roman" w:hAnsi="Times New Roman" w:cs="Times New Roman"/>
          <w:sz w:val="20"/>
          <w:szCs w:val="20"/>
        </w:rPr>
        <w:t xml:space="preserve"> </w:t>
      </w:r>
      <w:r>
        <w:rPr>
          <w:rFonts w:ascii="Times New Roman" w:hAnsi="Times New Roman" w:cs="Times New Roman"/>
          <w:sz w:val="20"/>
          <w:szCs w:val="20"/>
        </w:rPr>
        <w:t xml:space="preserve">μπορεί, επίσης, να διατάξει την προσκόμιση </w:t>
      </w:r>
      <w:r>
        <w:rPr>
          <w:rFonts w:ascii="Times New Roman" w:hAnsi="Times New Roman" w:cs="Times New Roman"/>
          <w:sz w:val="20"/>
          <w:szCs w:val="20"/>
        </w:rPr>
        <w:lastRenderedPageBreak/>
        <w:t>ενώπιόν του συγκεκριμένων στοιχείων ή την παροχή πληροφορικών</w:t>
      </w:r>
      <w:r w:rsidR="00CE2133">
        <w:rPr>
          <w:rStyle w:val="a4"/>
          <w:rFonts w:ascii="Times New Roman" w:hAnsi="Times New Roman" w:cs="Times New Roman"/>
          <w:sz w:val="20"/>
          <w:szCs w:val="20"/>
        </w:rPr>
        <w:footnoteReference w:id="131"/>
      </w:r>
      <w:r w:rsidR="00CE2133">
        <w:rPr>
          <w:rFonts w:ascii="Times New Roman" w:hAnsi="Times New Roman" w:cs="Times New Roman"/>
          <w:sz w:val="20"/>
          <w:szCs w:val="20"/>
        </w:rPr>
        <w:t xml:space="preserve"> </w:t>
      </w:r>
      <w:r w:rsidR="006330B3">
        <w:rPr>
          <w:rStyle w:val="a4"/>
          <w:rFonts w:ascii="Times New Roman" w:hAnsi="Times New Roman" w:cs="Times New Roman"/>
          <w:sz w:val="20"/>
          <w:szCs w:val="20"/>
        </w:rPr>
        <w:footnoteReference w:id="132"/>
      </w:r>
      <w:r w:rsidR="00CE2133">
        <w:rPr>
          <w:rFonts w:ascii="Times New Roman" w:hAnsi="Times New Roman" w:cs="Times New Roman"/>
          <w:sz w:val="20"/>
          <w:szCs w:val="20"/>
        </w:rPr>
        <w:t xml:space="preserve"> </w:t>
      </w:r>
      <w:r>
        <w:rPr>
          <w:rFonts w:ascii="Times New Roman" w:hAnsi="Times New Roman" w:cs="Times New Roman"/>
          <w:sz w:val="20"/>
          <w:szCs w:val="20"/>
        </w:rPr>
        <w:t>και σ εξαιρετικές περιπτώσεις μπορεί να διατάξει τη συνεξέταση μαρτύρων.</w:t>
      </w:r>
      <w:r>
        <w:rPr>
          <w:rStyle w:val="a4"/>
          <w:rFonts w:ascii="Times New Roman" w:hAnsi="Times New Roman" w:cs="Times New Roman"/>
          <w:sz w:val="20"/>
          <w:szCs w:val="20"/>
        </w:rPr>
        <w:footnoteReference w:id="133"/>
      </w:r>
      <w:r>
        <w:rPr>
          <w:rFonts w:ascii="Times New Roman" w:hAnsi="Times New Roman" w:cs="Times New Roman"/>
          <w:sz w:val="20"/>
          <w:szCs w:val="20"/>
        </w:rPr>
        <w:t xml:space="preserve"> Το παραπάνω σχήμα συνιστά αισθητή διαφοροποίηση από το παραδοσιακά υιοθετούμενο στην αγγλική νομική πρακτική συζητητικό σύστημα.</w:t>
      </w:r>
      <w:r>
        <w:rPr>
          <w:rStyle w:val="a4"/>
          <w:rFonts w:ascii="Times New Roman" w:hAnsi="Times New Roman" w:cs="Times New Roman"/>
          <w:sz w:val="20"/>
          <w:szCs w:val="20"/>
        </w:rPr>
        <w:footnoteReference w:id="134"/>
      </w:r>
    </w:p>
    <w:p w:rsidR="00D03955" w:rsidRPr="000C3770" w:rsidRDefault="00D03955" w:rsidP="00D03955">
      <w:pPr>
        <w:jc w:val="both"/>
        <w:rPr>
          <w:rFonts w:ascii="Times New Roman" w:hAnsi="Times New Roman" w:cs="Times New Roman"/>
          <w:sz w:val="20"/>
          <w:szCs w:val="20"/>
        </w:rPr>
      </w:pPr>
      <w:r w:rsidRPr="00D42EC1">
        <w:rPr>
          <w:rFonts w:ascii="Times New Roman" w:hAnsi="Times New Roman" w:cs="Times New Roman"/>
          <w:sz w:val="20"/>
          <w:szCs w:val="20"/>
        </w:rPr>
        <w:t xml:space="preserve"> </w:t>
      </w:r>
      <w:r>
        <w:rPr>
          <w:rFonts w:ascii="Times New Roman" w:hAnsi="Times New Roman" w:cs="Times New Roman"/>
          <w:sz w:val="20"/>
          <w:szCs w:val="20"/>
        </w:rPr>
        <w:t>Σημαντικό</w:t>
      </w:r>
      <w:r w:rsidRPr="00D42EC1">
        <w:rPr>
          <w:rFonts w:ascii="Times New Roman" w:hAnsi="Times New Roman" w:cs="Times New Roman"/>
          <w:sz w:val="20"/>
          <w:szCs w:val="20"/>
        </w:rPr>
        <w:t xml:space="preserve"> </w:t>
      </w:r>
      <w:r>
        <w:rPr>
          <w:rFonts w:ascii="Times New Roman" w:hAnsi="Times New Roman" w:cs="Times New Roman"/>
          <w:sz w:val="20"/>
          <w:szCs w:val="20"/>
        </w:rPr>
        <w:t xml:space="preserve">χαρακτηριστικό, τέλος, της διαδικασίας είναι η αποκλειστικότητά της ως προς την εκδίκαση υποθέσεων δημοσίου δικαίου. Η αρχή της αποκλειστικότητας της διαδικασίας της </w:t>
      </w:r>
      <w:r>
        <w:rPr>
          <w:rFonts w:ascii="Times New Roman" w:hAnsi="Times New Roman" w:cs="Times New Roman"/>
          <w:sz w:val="20"/>
          <w:szCs w:val="20"/>
          <w:lang w:val="en-US"/>
        </w:rPr>
        <w:t>application</w:t>
      </w:r>
      <w:r w:rsidRPr="0004069A">
        <w:rPr>
          <w:rFonts w:ascii="Times New Roman" w:hAnsi="Times New Roman" w:cs="Times New Roman"/>
          <w:sz w:val="20"/>
          <w:szCs w:val="20"/>
        </w:rPr>
        <w:t xml:space="preserve"> </w:t>
      </w:r>
      <w:r>
        <w:rPr>
          <w:rFonts w:ascii="Times New Roman" w:hAnsi="Times New Roman" w:cs="Times New Roman"/>
          <w:sz w:val="20"/>
          <w:szCs w:val="20"/>
          <w:lang w:val="en-US"/>
        </w:rPr>
        <w:t>for</w:t>
      </w:r>
      <w:r w:rsidRPr="0004069A">
        <w:rPr>
          <w:rFonts w:ascii="Times New Roman" w:hAnsi="Times New Roman" w:cs="Times New Roman"/>
          <w:sz w:val="20"/>
          <w:szCs w:val="20"/>
        </w:rPr>
        <w:t xml:space="preserve"> </w:t>
      </w:r>
      <w:r>
        <w:rPr>
          <w:rFonts w:ascii="Times New Roman" w:hAnsi="Times New Roman" w:cs="Times New Roman"/>
          <w:sz w:val="20"/>
          <w:szCs w:val="20"/>
          <w:lang w:val="en-US"/>
        </w:rPr>
        <w:t>judicial</w:t>
      </w:r>
      <w:r w:rsidRPr="0004069A">
        <w:rPr>
          <w:rFonts w:ascii="Times New Roman" w:hAnsi="Times New Roman" w:cs="Times New Roman"/>
          <w:sz w:val="20"/>
          <w:szCs w:val="20"/>
        </w:rPr>
        <w:t xml:space="preserve"> </w:t>
      </w:r>
      <w:r>
        <w:rPr>
          <w:rFonts w:ascii="Times New Roman" w:hAnsi="Times New Roman" w:cs="Times New Roman"/>
          <w:sz w:val="20"/>
          <w:szCs w:val="20"/>
          <w:lang w:val="en-US"/>
        </w:rPr>
        <w:t>review</w:t>
      </w:r>
      <w:r>
        <w:rPr>
          <w:rFonts w:ascii="Times New Roman" w:hAnsi="Times New Roman" w:cs="Times New Roman"/>
          <w:sz w:val="20"/>
          <w:szCs w:val="20"/>
        </w:rPr>
        <w:t xml:space="preserve"> δεν προβλέφθηκε νομοθετικά αλλά νομολογιακά. Συγκεκριμένα, κρίθηκε, ότι θα αποτελούσε κατάχρηση της διαδικασίας και παραγκωνισμό των προστατευτικών υπέρ της διοίκησης διατάξεων η προσφυγή στα ένδικα βοηθήματα και τη διαδικασία, που τηρείται σε υποθέσεις ιδιωτικού δικαίου, όταν πρόκειται για διαφορά δημοσίου δικαίου.</w:t>
      </w:r>
      <w:r>
        <w:rPr>
          <w:rStyle w:val="a4"/>
          <w:rFonts w:ascii="Times New Roman" w:hAnsi="Times New Roman" w:cs="Times New Roman"/>
          <w:sz w:val="20"/>
          <w:szCs w:val="20"/>
        </w:rPr>
        <w:footnoteReference w:id="135"/>
      </w:r>
      <w:r>
        <w:rPr>
          <w:rFonts w:ascii="Times New Roman" w:hAnsi="Times New Roman" w:cs="Times New Roman"/>
          <w:sz w:val="20"/>
          <w:szCs w:val="20"/>
        </w:rPr>
        <w:t xml:space="preserve"> Εξαίρεση στην αποκλειστικότητα της εν λόγω διαδικασίας συνιστούν οι περιπτώσεις, στις οποίες το ζήτημα δημοσίου δικαίου, ήτοι η πλημμέλεια ορισμένης διοικητικής πράξης, ανακύπτει ως παράπλευρο ζήτημα στο πλαίσιο της ιδιωτικής διαφοράς.</w:t>
      </w:r>
      <w:r>
        <w:rPr>
          <w:rStyle w:val="a4"/>
          <w:rFonts w:ascii="Times New Roman" w:hAnsi="Times New Roman" w:cs="Times New Roman"/>
          <w:sz w:val="20"/>
          <w:szCs w:val="20"/>
        </w:rPr>
        <w:footnoteReference w:id="136"/>
      </w:r>
      <w:r>
        <w:rPr>
          <w:rFonts w:ascii="Times New Roman" w:hAnsi="Times New Roman" w:cs="Times New Roman"/>
          <w:sz w:val="20"/>
          <w:szCs w:val="20"/>
        </w:rPr>
        <w:t xml:space="preserve"> Αντιστοίχως η διαδικασία της </w:t>
      </w:r>
      <w:r>
        <w:rPr>
          <w:rFonts w:ascii="Times New Roman" w:hAnsi="Times New Roman" w:cs="Times New Roman"/>
          <w:sz w:val="20"/>
          <w:szCs w:val="20"/>
          <w:lang w:val="en-US"/>
        </w:rPr>
        <w:t>application</w:t>
      </w:r>
      <w:r w:rsidRPr="0004069A">
        <w:rPr>
          <w:rFonts w:ascii="Times New Roman" w:hAnsi="Times New Roman" w:cs="Times New Roman"/>
          <w:sz w:val="20"/>
          <w:szCs w:val="20"/>
        </w:rPr>
        <w:t xml:space="preserve"> </w:t>
      </w:r>
      <w:r>
        <w:rPr>
          <w:rFonts w:ascii="Times New Roman" w:hAnsi="Times New Roman" w:cs="Times New Roman"/>
          <w:sz w:val="20"/>
          <w:szCs w:val="20"/>
          <w:lang w:val="en-US"/>
        </w:rPr>
        <w:t>for</w:t>
      </w:r>
      <w:r w:rsidRPr="0004069A">
        <w:rPr>
          <w:rFonts w:ascii="Times New Roman" w:hAnsi="Times New Roman" w:cs="Times New Roman"/>
          <w:sz w:val="20"/>
          <w:szCs w:val="20"/>
        </w:rPr>
        <w:t xml:space="preserve"> </w:t>
      </w:r>
      <w:r>
        <w:rPr>
          <w:rFonts w:ascii="Times New Roman" w:hAnsi="Times New Roman" w:cs="Times New Roman"/>
          <w:sz w:val="20"/>
          <w:szCs w:val="20"/>
          <w:lang w:val="en-US"/>
        </w:rPr>
        <w:t>judicial</w:t>
      </w:r>
      <w:r w:rsidRPr="0004069A">
        <w:rPr>
          <w:rFonts w:ascii="Times New Roman" w:hAnsi="Times New Roman" w:cs="Times New Roman"/>
          <w:sz w:val="20"/>
          <w:szCs w:val="20"/>
        </w:rPr>
        <w:t xml:space="preserve"> </w:t>
      </w:r>
      <w:r>
        <w:rPr>
          <w:rFonts w:ascii="Times New Roman" w:hAnsi="Times New Roman" w:cs="Times New Roman"/>
          <w:sz w:val="20"/>
          <w:szCs w:val="20"/>
          <w:lang w:val="en-US"/>
        </w:rPr>
        <w:t>review</w:t>
      </w:r>
      <w:r>
        <w:rPr>
          <w:rFonts w:ascii="Times New Roman" w:hAnsi="Times New Roman" w:cs="Times New Roman"/>
          <w:sz w:val="20"/>
          <w:szCs w:val="20"/>
        </w:rPr>
        <w:t xml:space="preserve"> μπορεί να παρακαμφθεί, αν υπάρχει συμφωνία των διαδίκων σχετικά.</w:t>
      </w:r>
      <w:r>
        <w:rPr>
          <w:rStyle w:val="a4"/>
          <w:rFonts w:ascii="Times New Roman" w:hAnsi="Times New Roman" w:cs="Times New Roman"/>
          <w:sz w:val="20"/>
          <w:szCs w:val="20"/>
        </w:rPr>
        <w:footnoteReference w:id="137"/>
      </w:r>
    </w:p>
    <w:p w:rsidR="004D5236" w:rsidRDefault="00D03955" w:rsidP="005A0577">
      <w:pPr>
        <w:jc w:val="both"/>
        <w:rPr>
          <w:rFonts w:ascii="Times New Roman" w:hAnsi="Times New Roman" w:cs="Times New Roman"/>
          <w:sz w:val="20"/>
          <w:szCs w:val="20"/>
        </w:rPr>
      </w:pPr>
      <w:r>
        <w:rPr>
          <w:rFonts w:ascii="Times New Roman" w:hAnsi="Times New Roman" w:cs="Times New Roman"/>
          <w:sz w:val="20"/>
          <w:szCs w:val="20"/>
        </w:rPr>
        <w:t xml:space="preserve"> </w:t>
      </w:r>
      <w:r w:rsidRPr="00BF5448">
        <w:rPr>
          <w:rFonts w:ascii="Times New Roman" w:hAnsi="Times New Roman" w:cs="Times New Roman"/>
          <w:color w:val="000000" w:themeColor="text1"/>
          <w:sz w:val="20"/>
          <w:szCs w:val="20"/>
        </w:rPr>
        <w:t xml:space="preserve">Τα ένδικα βοηθήματα, που προβλέπονται στο πλαίσιο της </w:t>
      </w:r>
      <w:r w:rsidRPr="00BF5448">
        <w:rPr>
          <w:rFonts w:ascii="Times New Roman" w:hAnsi="Times New Roman" w:cs="Times New Roman"/>
          <w:color w:val="000000" w:themeColor="text1"/>
          <w:sz w:val="20"/>
          <w:szCs w:val="20"/>
          <w:lang w:val="en-US"/>
        </w:rPr>
        <w:t>application</w:t>
      </w:r>
      <w:r w:rsidRPr="00BF5448">
        <w:rPr>
          <w:rFonts w:ascii="Times New Roman" w:hAnsi="Times New Roman" w:cs="Times New Roman"/>
          <w:color w:val="000000" w:themeColor="text1"/>
          <w:sz w:val="20"/>
          <w:szCs w:val="20"/>
        </w:rPr>
        <w:t xml:space="preserve"> </w:t>
      </w:r>
      <w:r w:rsidRPr="00BF5448">
        <w:rPr>
          <w:rFonts w:ascii="Times New Roman" w:hAnsi="Times New Roman" w:cs="Times New Roman"/>
          <w:color w:val="000000" w:themeColor="text1"/>
          <w:sz w:val="20"/>
          <w:szCs w:val="20"/>
          <w:lang w:val="en-US"/>
        </w:rPr>
        <w:t>for</w:t>
      </w:r>
      <w:r w:rsidRPr="00BF5448">
        <w:rPr>
          <w:rFonts w:ascii="Times New Roman" w:hAnsi="Times New Roman" w:cs="Times New Roman"/>
          <w:color w:val="000000" w:themeColor="text1"/>
          <w:sz w:val="20"/>
          <w:szCs w:val="20"/>
        </w:rPr>
        <w:t xml:space="preserve"> </w:t>
      </w:r>
      <w:r w:rsidRPr="00BF5448">
        <w:rPr>
          <w:rFonts w:ascii="Times New Roman" w:hAnsi="Times New Roman" w:cs="Times New Roman"/>
          <w:color w:val="000000" w:themeColor="text1"/>
          <w:sz w:val="20"/>
          <w:szCs w:val="20"/>
          <w:lang w:val="en-US"/>
        </w:rPr>
        <w:t>judicial</w:t>
      </w:r>
      <w:r w:rsidRPr="00BF5448">
        <w:rPr>
          <w:rFonts w:ascii="Times New Roman" w:hAnsi="Times New Roman" w:cs="Times New Roman"/>
          <w:color w:val="000000" w:themeColor="text1"/>
          <w:sz w:val="20"/>
          <w:szCs w:val="20"/>
        </w:rPr>
        <w:t xml:space="preserve"> </w:t>
      </w:r>
      <w:r w:rsidRPr="00BF5448">
        <w:rPr>
          <w:rFonts w:ascii="Times New Roman" w:hAnsi="Times New Roman" w:cs="Times New Roman"/>
          <w:color w:val="000000" w:themeColor="text1"/>
          <w:sz w:val="20"/>
          <w:szCs w:val="20"/>
          <w:lang w:val="en-US"/>
        </w:rPr>
        <w:t>review</w:t>
      </w:r>
      <w:r>
        <w:rPr>
          <w:rFonts w:ascii="Times New Roman" w:hAnsi="Times New Roman" w:cs="Times New Roman"/>
          <w:color w:val="000000" w:themeColor="text1"/>
          <w:sz w:val="20"/>
          <w:szCs w:val="20"/>
        </w:rPr>
        <w:t xml:space="preserve"> είναι ποικίλα. Ο αιτών μπορεί εναλλακτικά να αιτηθεί την ακύρωση της πράξης, που έχει εκδοθεί καθ’ υπέρβαση εξουσίας ή είναι για κάποιον άλλο λόγο παράνομη, ή την παρεμπόδιση της εναγόμενης αρχής να δράσει </w:t>
      </w:r>
      <w:r w:rsidRPr="0052051D">
        <w:rPr>
          <w:rFonts w:ascii="Times New Roman" w:hAnsi="Times New Roman" w:cs="Times New Roman"/>
          <w:sz w:val="20"/>
          <w:szCs w:val="20"/>
        </w:rPr>
        <w:t>ultra vires</w:t>
      </w:r>
      <w:r>
        <w:t xml:space="preserve"> ή</w:t>
      </w:r>
      <w:r>
        <w:rPr>
          <w:rFonts w:ascii="Times New Roman" w:hAnsi="Times New Roman" w:cs="Times New Roman"/>
          <w:color w:val="000000" w:themeColor="text1"/>
          <w:sz w:val="20"/>
          <w:szCs w:val="20"/>
        </w:rPr>
        <w:t xml:space="preserve"> αντίθετα στους κανόνες της</w:t>
      </w:r>
      <w:r w:rsidR="00E277BB" w:rsidRPr="00E277BB">
        <w:rPr>
          <w:rFonts w:ascii="Times New Roman" w:hAnsi="Times New Roman" w:cs="Times New Roman"/>
          <w:color w:val="000000" w:themeColor="text1"/>
          <w:sz w:val="20"/>
          <w:szCs w:val="20"/>
        </w:rPr>
        <w:t xml:space="preserve"> </w:t>
      </w:r>
      <w:r w:rsidR="00E277BB">
        <w:rPr>
          <w:rFonts w:ascii="Times New Roman" w:hAnsi="Times New Roman" w:cs="Times New Roman"/>
          <w:sz w:val="20"/>
          <w:szCs w:val="20"/>
          <w:lang w:val="en-US"/>
        </w:rPr>
        <w:t>natural</w:t>
      </w:r>
      <w:r w:rsidR="00E277BB" w:rsidRPr="00E277BB">
        <w:rPr>
          <w:rFonts w:ascii="Times New Roman" w:hAnsi="Times New Roman" w:cs="Times New Roman"/>
          <w:sz w:val="20"/>
          <w:szCs w:val="20"/>
        </w:rPr>
        <w:t xml:space="preserve"> </w:t>
      </w:r>
      <w:r w:rsidR="00E277BB">
        <w:rPr>
          <w:rFonts w:ascii="Times New Roman" w:hAnsi="Times New Roman" w:cs="Times New Roman"/>
          <w:sz w:val="20"/>
          <w:szCs w:val="20"/>
          <w:lang w:val="en-US"/>
        </w:rPr>
        <w:t>justice</w:t>
      </w:r>
      <w:r>
        <w:rPr>
          <w:rFonts w:ascii="Times New Roman" w:hAnsi="Times New Roman" w:cs="Times New Roman"/>
          <w:color w:val="000000" w:themeColor="text1"/>
          <w:sz w:val="20"/>
          <w:szCs w:val="20"/>
        </w:rPr>
        <w:t>. Ο αιτών μπορεί, επίσης, να ζητήσει από το δικαστήριο να επιβάλει στη δημόσια αρχή την υποχρέωση να εκπληρώσει τα καθήκοντά της. η τελευταία δυνατότητα δεν υπάρχει φυσικά, όταν η δημόσια αρχή δρα κατ’ απόλυτη διακριτική ευχέρεια να επιλέξει, αν θα δράσει ή όχι.</w:t>
      </w:r>
      <w:r w:rsidRPr="00B9396A">
        <w:rPr>
          <w:rFonts w:ascii="Times New Roman" w:hAnsi="Times New Roman" w:cs="Times New Roman"/>
          <w:sz w:val="20"/>
          <w:szCs w:val="20"/>
        </w:rPr>
        <w:t xml:space="preserve"> </w:t>
      </w:r>
      <w:r>
        <w:rPr>
          <w:rFonts w:ascii="Times New Roman" w:hAnsi="Times New Roman" w:cs="Times New Roman"/>
          <w:sz w:val="20"/>
          <w:szCs w:val="20"/>
        </w:rPr>
        <w:t xml:space="preserve">Οι δυνατότητες αυτές του αιτούντος καλούνται </w:t>
      </w:r>
      <w:r w:rsidR="00E277BB">
        <w:rPr>
          <w:rFonts w:ascii="Times New Roman" w:hAnsi="Times New Roman" w:cs="Times New Roman"/>
          <w:sz w:val="20"/>
          <w:szCs w:val="20"/>
          <w:lang w:val="en-US"/>
        </w:rPr>
        <w:t>prerogative</w:t>
      </w:r>
      <w:r w:rsidR="00E277BB" w:rsidRPr="00E277BB">
        <w:rPr>
          <w:rFonts w:ascii="Times New Roman" w:hAnsi="Times New Roman" w:cs="Times New Roman"/>
          <w:sz w:val="20"/>
          <w:szCs w:val="20"/>
        </w:rPr>
        <w:t xml:space="preserve"> </w:t>
      </w:r>
      <w:r w:rsidR="00E277BB">
        <w:rPr>
          <w:rFonts w:ascii="Times New Roman" w:hAnsi="Times New Roman" w:cs="Times New Roman"/>
          <w:sz w:val="20"/>
          <w:szCs w:val="20"/>
          <w:lang w:val="en-US"/>
        </w:rPr>
        <w:t>orders</w:t>
      </w:r>
      <w:r w:rsidR="00E277BB" w:rsidRPr="00E277BB">
        <w:rPr>
          <w:rFonts w:ascii="Times New Roman" w:hAnsi="Times New Roman" w:cs="Times New Roman"/>
          <w:sz w:val="20"/>
          <w:szCs w:val="20"/>
        </w:rPr>
        <w:t xml:space="preserve"> </w:t>
      </w:r>
      <w:r>
        <w:rPr>
          <w:rFonts w:ascii="Times New Roman" w:hAnsi="Times New Roman" w:cs="Times New Roman"/>
          <w:sz w:val="20"/>
          <w:szCs w:val="20"/>
        </w:rPr>
        <w:t>(</w:t>
      </w:r>
      <w:r w:rsidR="00E277BB">
        <w:rPr>
          <w:rFonts w:ascii="Times New Roman" w:hAnsi="Times New Roman" w:cs="Times New Roman"/>
          <w:sz w:val="20"/>
          <w:szCs w:val="20"/>
          <w:lang w:val="en-US"/>
        </w:rPr>
        <w:t>quashing</w:t>
      </w:r>
      <w:r w:rsidR="00E277BB" w:rsidRPr="00E277BB">
        <w:rPr>
          <w:rFonts w:ascii="Times New Roman" w:hAnsi="Times New Roman" w:cs="Times New Roman"/>
          <w:sz w:val="20"/>
          <w:szCs w:val="20"/>
        </w:rPr>
        <w:t xml:space="preserve"> </w:t>
      </w:r>
      <w:r w:rsidR="00E277BB">
        <w:rPr>
          <w:rFonts w:ascii="Times New Roman" w:hAnsi="Times New Roman" w:cs="Times New Roman"/>
          <w:sz w:val="20"/>
          <w:szCs w:val="20"/>
          <w:lang w:val="en-US"/>
        </w:rPr>
        <w:t>orders</w:t>
      </w:r>
      <w:r>
        <w:rPr>
          <w:rFonts w:ascii="Times New Roman" w:hAnsi="Times New Roman" w:cs="Times New Roman"/>
          <w:sz w:val="20"/>
          <w:szCs w:val="20"/>
        </w:rPr>
        <w:t>-</w:t>
      </w:r>
      <w:r w:rsidRPr="00D4002A">
        <w:t xml:space="preserve"> </w:t>
      </w:r>
      <w:r w:rsidRPr="00D4002A">
        <w:rPr>
          <w:rFonts w:ascii="Times New Roman" w:hAnsi="Times New Roman" w:cs="Times New Roman"/>
          <w:sz w:val="20"/>
          <w:szCs w:val="20"/>
        </w:rPr>
        <w:t>certiorari</w:t>
      </w:r>
      <w:r>
        <w:rPr>
          <w:rFonts w:ascii="Times New Roman" w:hAnsi="Times New Roman" w:cs="Times New Roman"/>
          <w:sz w:val="20"/>
          <w:szCs w:val="20"/>
        </w:rPr>
        <w:t>,</w:t>
      </w:r>
      <w:r w:rsidRPr="00C57FE9">
        <w:rPr>
          <w:rFonts w:ascii="Times New Roman" w:hAnsi="Times New Roman" w:cs="Times New Roman"/>
          <w:sz w:val="20"/>
          <w:szCs w:val="20"/>
        </w:rPr>
        <w:t xml:space="preserve"> </w:t>
      </w:r>
      <w:r w:rsidR="00E277BB">
        <w:rPr>
          <w:rFonts w:ascii="Times New Roman" w:hAnsi="Times New Roman" w:cs="Times New Roman"/>
          <w:sz w:val="20"/>
          <w:szCs w:val="20"/>
          <w:lang w:val="en-US"/>
        </w:rPr>
        <w:t>prohibiting</w:t>
      </w:r>
      <w:r w:rsidR="00E277BB" w:rsidRPr="00E277BB">
        <w:rPr>
          <w:rFonts w:ascii="Times New Roman" w:hAnsi="Times New Roman" w:cs="Times New Roman"/>
          <w:sz w:val="20"/>
          <w:szCs w:val="20"/>
        </w:rPr>
        <w:t xml:space="preserve"> </w:t>
      </w:r>
      <w:r w:rsidR="00E277BB">
        <w:rPr>
          <w:rFonts w:ascii="Times New Roman" w:hAnsi="Times New Roman" w:cs="Times New Roman"/>
          <w:sz w:val="20"/>
          <w:szCs w:val="20"/>
          <w:lang w:val="en-US"/>
        </w:rPr>
        <w:t>orders</w:t>
      </w:r>
      <w:r w:rsidR="00E277BB" w:rsidRPr="00E277BB">
        <w:rPr>
          <w:rFonts w:ascii="Times New Roman" w:hAnsi="Times New Roman" w:cs="Times New Roman"/>
          <w:sz w:val="20"/>
          <w:szCs w:val="20"/>
        </w:rPr>
        <w:t xml:space="preserve"> </w:t>
      </w:r>
      <w:r w:rsidR="00E277BB">
        <w:rPr>
          <w:rFonts w:ascii="Times New Roman" w:hAnsi="Times New Roman" w:cs="Times New Roman"/>
          <w:sz w:val="20"/>
          <w:szCs w:val="20"/>
        </w:rPr>
        <w:t xml:space="preserve">και </w:t>
      </w:r>
      <w:r w:rsidR="00E277BB">
        <w:rPr>
          <w:rFonts w:ascii="Times New Roman" w:hAnsi="Times New Roman" w:cs="Times New Roman"/>
          <w:sz w:val="20"/>
          <w:szCs w:val="20"/>
          <w:lang w:val="en-US"/>
        </w:rPr>
        <w:t>mandatory</w:t>
      </w:r>
      <w:r w:rsidR="00E277BB" w:rsidRPr="00E277BB">
        <w:rPr>
          <w:rFonts w:ascii="Times New Roman" w:hAnsi="Times New Roman" w:cs="Times New Roman"/>
          <w:sz w:val="20"/>
          <w:szCs w:val="20"/>
        </w:rPr>
        <w:t xml:space="preserve"> </w:t>
      </w:r>
      <w:r w:rsidR="00E277BB">
        <w:rPr>
          <w:rFonts w:ascii="Times New Roman" w:hAnsi="Times New Roman" w:cs="Times New Roman"/>
          <w:sz w:val="20"/>
          <w:szCs w:val="20"/>
          <w:lang w:val="en-US"/>
        </w:rPr>
        <w:t>orders</w:t>
      </w:r>
      <w:r w:rsidR="00E277BB" w:rsidRPr="00E277BB">
        <w:rPr>
          <w:rFonts w:ascii="Times New Roman" w:hAnsi="Times New Roman" w:cs="Times New Roman"/>
          <w:sz w:val="20"/>
          <w:szCs w:val="20"/>
        </w:rPr>
        <w:t>-</w:t>
      </w:r>
      <w:r>
        <w:rPr>
          <w:rFonts w:ascii="Times New Roman" w:hAnsi="Times New Roman" w:cs="Times New Roman"/>
          <w:sz w:val="20"/>
          <w:szCs w:val="20"/>
        </w:rPr>
        <w:t xml:space="preserve"> </w:t>
      </w:r>
      <w:r w:rsidRPr="00D4002A">
        <w:rPr>
          <w:rFonts w:ascii="Times New Roman" w:hAnsi="Times New Roman" w:cs="Times New Roman"/>
          <w:sz w:val="20"/>
          <w:szCs w:val="20"/>
        </w:rPr>
        <w:t>mandamus</w:t>
      </w:r>
      <w:r>
        <w:rPr>
          <w:rFonts w:ascii="Times New Roman" w:hAnsi="Times New Roman" w:cs="Times New Roman"/>
          <w:sz w:val="20"/>
          <w:szCs w:val="20"/>
        </w:rPr>
        <w:t xml:space="preserve"> αντιστοίχως) και </w:t>
      </w:r>
      <w:r>
        <w:rPr>
          <w:rFonts w:ascii="Times New Roman" w:hAnsi="Times New Roman" w:cs="Times New Roman"/>
          <w:color w:val="000000" w:themeColor="text1"/>
          <w:sz w:val="20"/>
          <w:szCs w:val="20"/>
        </w:rPr>
        <w:t>μπορούν να ασκηθούν σωρευτικά στο πλαίσιο της ίδιας διαδικασίας. Συναφές με την</w:t>
      </w:r>
      <w:r w:rsidRPr="00B9396A">
        <w:rPr>
          <w:rFonts w:ascii="Times New Roman" w:hAnsi="Times New Roman" w:cs="Times New Roman"/>
          <w:sz w:val="20"/>
          <w:szCs w:val="20"/>
        </w:rPr>
        <w:t xml:space="preserve"> </w:t>
      </w:r>
      <w:r w:rsidR="00E277BB">
        <w:rPr>
          <w:rFonts w:ascii="Times New Roman" w:hAnsi="Times New Roman" w:cs="Times New Roman"/>
          <w:sz w:val="20"/>
          <w:szCs w:val="20"/>
          <w:lang w:val="en-US"/>
        </w:rPr>
        <w:t>prohibiting</w:t>
      </w:r>
      <w:r w:rsidR="00E277BB" w:rsidRPr="00E277BB">
        <w:rPr>
          <w:rFonts w:ascii="Times New Roman" w:hAnsi="Times New Roman" w:cs="Times New Roman"/>
          <w:sz w:val="20"/>
          <w:szCs w:val="20"/>
        </w:rPr>
        <w:t xml:space="preserve"> </w:t>
      </w:r>
      <w:r w:rsidR="00E277BB">
        <w:rPr>
          <w:rFonts w:ascii="Times New Roman" w:hAnsi="Times New Roman" w:cs="Times New Roman"/>
          <w:sz w:val="20"/>
          <w:szCs w:val="20"/>
          <w:lang w:val="en-US"/>
        </w:rPr>
        <w:t>order</w:t>
      </w:r>
      <w:r w:rsidR="00E277BB" w:rsidRPr="00E277BB">
        <w:rPr>
          <w:rFonts w:ascii="Times New Roman" w:hAnsi="Times New Roman" w:cs="Times New Roman"/>
          <w:sz w:val="20"/>
          <w:szCs w:val="20"/>
        </w:rPr>
        <w:t xml:space="preserve"> </w:t>
      </w:r>
      <w:r>
        <w:rPr>
          <w:rFonts w:ascii="Times New Roman" w:hAnsi="Times New Roman" w:cs="Times New Roman"/>
          <w:sz w:val="20"/>
          <w:szCs w:val="20"/>
        </w:rPr>
        <w:t>είναι το ένδικο βοήθημα της</w:t>
      </w:r>
      <w:r w:rsidR="00E277BB" w:rsidRPr="00E277BB">
        <w:rPr>
          <w:rFonts w:ascii="Times New Roman" w:hAnsi="Times New Roman" w:cs="Times New Roman"/>
          <w:sz w:val="20"/>
          <w:szCs w:val="20"/>
        </w:rPr>
        <w:t xml:space="preserve"> </w:t>
      </w:r>
      <w:r w:rsidR="00E277BB">
        <w:rPr>
          <w:rFonts w:ascii="Times New Roman" w:hAnsi="Times New Roman" w:cs="Times New Roman"/>
          <w:sz w:val="20"/>
          <w:szCs w:val="20"/>
          <w:lang w:val="en-US"/>
        </w:rPr>
        <w:t>injuction</w:t>
      </w:r>
      <w:r w:rsidR="00E277BB" w:rsidRPr="00E277BB">
        <w:rPr>
          <w:rFonts w:ascii="Times New Roman" w:hAnsi="Times New Roman" w:cs="Times New Roman"/>
          <w:sz w:val="20"/>
          <w:szCs w:val="20"/>
        </w:rPr>
        <w:t xml:space="preserve"> </w:t>
      </w:r>
      <w:r>
        <w:rPr>
          <w:rFonts w:ascii="Times New Roman" w:hAnsi="Times New Roman" w:cs="Times New Roman"/>
          <w:sz w:val="20"/>
          <w:szCs w:val="20"/>
        </w:rPr>
        <w:t>. Η</w:t>
      </w:r>
      <w:r w:rsidR="00E277BB" w:rsidRPr="00E277BB">
        <w:rPr>
          <w:rFonts w:ascii="Times New Roman" w:hAnsi="Times New Roman" w:cs="Times New Roman"/>
          <w:sz w:val="20"/>
          <w:szCs w:val="20"/>
        </w:rPr>
        <w:t xml:space="preserve"> </w:t>
      </w:r>
      <w:r w:rsidR="00E277BB">
        <w:rPr>
          <w:rFonts w:ascii="Times New Roman" w:hAnsi="Times New Roman" w:cs="Times New Roman"/>
          <w:sz w:val="20"/>
          <w:szCs w:val="20"/>
          <w:lang w:val="en-US"/>
        </w:rPr>
        <w:t>injuction</w:t>
      </w:r>
      <w:r>
        <w:rPr>
          <w:rFonts w:ascii="Times New Roman" w:hAnsi="Times New Roman" w:cs="Times New Roman"/>
          <w:sz w:val="20"/>
          <w:szCs w:val="20"/>
        </w:rPr>
        <w:t xml:space="preserve"> είναι ένα κοινό ένδικο βοήθημα τόσο για τις υποθέσεις δημοσίου δικαίου όσο και για τις υποθέσεις ιδιωτικού δικαίου και παρέχει τη</w:t>
      </w:r>
      <w:r w:rsidR="00B73BB3">
        <w:rPr>
          <w:rFonts w:ascii="Times New Roman" w:hAnsi="Times New Roman" w:cs="Times New Roman"/>
          <w:sz w:val="20"/>
          <w:szCs w:val="20"/>
        </w:rPr>
        <w:t xml:space="preserve"> </w:t>
      </w:r>
      <w:r>
        <w:rPr>
          <w:rFonts w:ascii="Times New Roman" w:hAnsi="Times New Roman" w:cs="Times New Roman"/>
          <w:sz w:val="20"/>
          <w:szCs w:val="20"/>
        </w:rPr>
        <w:t xml:space="preserve">δυνατότητα στον αιτούντα να προστατεύσει τα δικαιώματά του ενάντια σε παντός είδους παραβιάσεις. Δεδομένης, όμως, της επικάλυψης του πεδίου προστασίας της </w:t>
      </w:r>
      <w:r>
        <w:rPr>
          <w:rFonts w:ascii="Times New Roman" w:hAnsi="Times New Roman" w:cs="Times New Roman"/>
          <w:sz w:val="20"/>
          <w:szCs w:val="20"/>
          <w:lang w:val="en-US"/>
        </w:rPr>
        <w:t>i</w:t>
      </w:r>
      <w:r w:rsidRPr="00B9396A">
        <w:rPr>
          <w:rFonts w:ascii="Times New Roman" w:hAnsi="Times New Roman" w:cs="Times New Roman"/>
          <w:sz w:val="20"/>
          <w:szCs w:val="20"/>
        </w:rPr>
        <w:t>njunction</w:t>
      </w:r>
      <w:r>
        <w:rPr>
          <w:rFonts w:ascii="Times New Roman" w:hAnsi="Times New Roman" w:cs="Times New Roman"/>
          <w:sz w:val="20"/>
          <w:szCs w:val="20"/>
        </w:rPr>
        <w:t xml:space="preserve"> και των </w:t>
      </w:r>
      <w:r w:rsidR="005F12D2">
        <w:rPr>
          <w:rFonts w:ascii="Times New Roman" w:hAnsi="Times New Roman" w:cs="Times New Roman"/>
          <w:sz w:val="20"/>
          <w:szCs w:val="20"/>
          <w:lang w:val="en-US"/>
        </w:rPr>
        <w:t>prerogative</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orders</w:t>
      </w:r>
      <w:r w:rsidR="005F12D2" w:rsidRPr="005F12D2">
        <w:rPr>
          <w:rFonts w:ascii="Times New Roman" w:hAnsi="Times New Roman" w:cs="Times New Roman"/>
          <w:sz w:val="20"/>
          <w:szCs w:val="20"/>
        </w:rPr>
        <w:t xml:space="preserve"> </w:t>
      </w:r>
      <w:r>
        <w:rPr>
          <w:rFonts w:ascii="Times New Roman" w:hAnsi="Times New Roman" w:cs="Times New Roman"/>
          <w:sz w:val="20"/>
          <w:szCs w:val="20"/>
        </w:rPr>
        <w:t xml:space="preserve">δεν υπάρχουν πολλές υποθέσεις, στις οποίες ζητείται </w:t>
      </w:r>
      <w:r>
        <w:rPr>
          <w:rFonts w:ascii="Times New Roman" w:hAnsi="Times New Roman" w:cs="Times New Roman"/>
          <w:sz w:val="20"/>
          <w:szCs w:val="20"/>
          <w:lang w:val="en-US"/>
        </w:rPr>
        <w:t>i</w:t>
      </w:r>
      <w:r w:rsidRPr="00B9396A">
        <w:rPr>
          <w:rFonts w:ascii="Times New Roman" w:hAnsi="Times New Roman" w:cs="Times New Roman"/>
          <w:sz w:val="20"/>
          <w:szCs w:val="20"/>
        </w:rPr>
        <w:t>njunction</w:t>
      </w:r>
      <w:r>
        <w:rPr>
          <w:rFonts w:ascii="Times New Roman" w:hAnsi="Times New Roman" w:cs="Times New Roman"/>
          <w:sz w:val="20"/>
          <w:szCs w:val="20"/>
        </w:rPr>
        <w:t xml:space="preserve"> στο πλαίσιο της </w:t>
      </w:r>
      <w:r w:rsidRPr="00BF5448">
        <w:rPr>
          <w:rFonts w:ascii="Times New Roman" w:hAnsi="Times New Roman" w:cs="Times New Roman"/>
          <w:color w:val="000000" w:themeColor="text1"/>
          <w:sz w:val="20"/>
          <w:szCs w:val="20"/>
          <w:lang w:val="en-US"/>
        </w:rPr>
        <w:t>application</w:t>
      </w:r>
      <w:r w:rsidRPr="00BF5448">
        <w:rPr>
          <w:rFonts w:ascii="Times New Roman" w:hAnsi="Times New Roman" w:cs="Times New Roman"/>
          <w:color w:val="000000" w:themeColor="text1"/>
          <w:sz w:val="20"/>
          <w:szCs w:val="20"/>
        </w:rPr>
        <w:t xml:space="preserve"> </w:t>
      </w:r>
      <w:r w:rsidRPr="00BF5448">
        <w:rPr>
          <w:rFonts w:ascii="Times New Roman" w:hAnsi="Times New Roman" w:cs="Times New Roman"/>
          <w:color w:val="000000" w:themeColor="text1"/>
          <w:sz w:val="20"/>
          <w:szCs w:val="20"/>
          <w:lang w:val="en-US"/>
        </w:rPr>
        <w:t>for</w:t>
      </w:r>
      <w:r w:rsidRPr="00BF5448">
        <w:rPr>
          <w:rFonts w:ascii="Times New Roman" w:hAnsi="Times New Roman" w:cs="Times New Roman"/>
          <w:color w:val="000000" w:themeColor="text1"/>
          <w:sz w:val="20"/>
          <w:szCs w:val="20"/>
        </w:rPr>
        <w:t xml:space="preserve"> </w:t>
      </w:r>
      <w:r w:rsidRPr="00BF5448">
        <w:rPr>
          <w:rFonts w:ascii="Times New Roman" w:hAnsi="Times New Roman" w:cs="Times New Roman"/>
          <w:color w:val="000000" w:themeColor="text1"/>
          <w:sz w:val="20"/>
          <w:szCs w:val="20"/>
          <w:lang w:val="en-US"/>
        </w:rPr>
        <w:t>judicial</w:t>
      </w:r>
      <w:r w:rsidRPr="00BF5448">
        <w:rPr>
          <w:rFonts w:ascii="Times New Roman" w:hAnsi="Times New Roman" w:cs="Times New Roman"/>
          <w:color w:val="000000" w:themeColor="text1"/>
          <w:sz w:val="20"/>
          <w:szCs w:val="20"/>
        </w:rPr>
        <w:t xml:space="preserve"> </w:t>
      </w:r>
      <w:r w:rsidRPr="00BF5448">
        <w:rPr>
          <w:rFonts w:ascii="Times New Roman" w:hAnsi="Times New Roman" w:cs="Times New Roman"/>
          <w:color w:val="000000" w:themeColor="text1"/>
          <w:sz w:val="20"/>
          <w:szCs w:val="20"/>
          <w:lang w:val="en-US"/>
        </w:rPr>
        <w:t>review</w:t>
      </w:r>
      <w:r>
        <w:rPr>
          <w:rFonts w:ascii="Times New Roman" w:hAnsi="Times New Roman" w:cs="Times New Roman"/>
          <w:color w:val="000000" w:themeColor="text1"/>
          <w:sz w:val="20"/>
          <w:szCs w:val="20"/>
        </w:rPr>
        <w:t>. Ο προσφεύγων μπορεί, ακόμη, να ζητήσει την αναγνώριση των δικαιωμάτων και υποχρεώσεων, που απορρέουν από την έννομη σχέση μεταξύ των μερών (</w:t>
      </w:r>
      <w:r w:rsidR="005F12D2">
        <w:rPr>
          <w:rFonts w:ascii="Times New Roman" w:hAnsi="Times New Roman" w:cs="Times New Roman"/>
          <w:sz w:val="20"/>
          <w:szCs w:val="20"/>
          <w:lang w:val="en-US"/>
        </w:rPr>
        <w:t>declaratory</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judgment</w:t>
      </w:r>
      <w:r w:rsidRPr="00564E4C">
        <w:rPr>
          <w:rFonts w:ascii="Times New Roman" w:hAnsi="Times New Roman" w:cs="Times New Roman"/>
          <w:sz w:val="20"/>
          <w:szCs w:val="20"/>
        </w:rPr>
        <w:t>)</w:t>
      </w:r>
      <w:r w:rsidRPr="00564E4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όπως </w:t>
      </w:r>
      <w:r w:rsidRPr="005A0577">
        <w:rPr>
          <w:rFonts w:ascii="Times New Roman" w:hAnsi="Times New Roman" w:cs="Times New Roman"/>
          <w:color w:val="000000" w:themeColor="text1"/>
          <w:sz w:val="20"/>
          <w:szCs w:val="20"/>
        </w:rPr>
        <w:t>και να ζητήσει αποζημίωση για τη ζημία, που υπέστη, ή προσωρινή ρύθμιση (</w:t>
      </w:r>
      <w:r w:rsidR="005F12D2">
        <w:rPr>
          <w:rFonts w:ascii="Times New Roman" w:hAnsi="Times New Roman" w:cs="Times New Roman"/>
          <w:sz w:val="20"/>
          <w:szCs w:val="20"/>
          <w:lang w:val="en-US"/>
        </w:rPr>
        <w:t>temporary</w:t>
      </w:r>
      <w:r w:rsidR="005F12D2" w:rsidRPr="005F12D2">
        <w:rPr>
          <w:rFonts w:ascii="Times New Roman" w:hAnsi="Times New Roman" w:cs="Times New Roman"/>
          <w:sz w:val="20"/>
          <w:szCs w:val="20"/>
        </w:rPr>
        <w:t xml:space="preserve"> </w:t>
      </w:r>
      <w:r w:rsidR="005F12D2">
        <w:rPr>
          <w:rFonts w:ascii="Times New Roman" w:hAnsi="Times New Roman" w:cs="Times New Roman"/>
          <w:sz w:val="20"/>
          <w:szCs w:val="20"/>
          <w:lang w:val="en-US"/>
        </w:rPr>
        <w:t>relief</w:t>
      </w:r>
      <w:r w:rsidRPr="005A0577">
        <w:rPr>
          <w:rFonts w:ascii="Times New Roman" w:hAnsi="Times New Roman" w:cs="Times New Roman"/>
          <w:sz w:val="20"/>
          <w:szCs w:val="20"/>
        </w:rPr>
        <w:t>) εκκρεμούσης της διαφοράς.</w:t>
      </w:r>
      <w:r w:rsidRPr="005A0577">
        <w:rPr>
          <w:rStyle w:val="a4"/>
          <w:rFonts w:ascii="Times New Roman" w:hAnsi="Times New Roman" w:cs="Times New Roman"/>
          <w:sz w:val="20"/>
          <w:szCs w:val="20"/>
        </w:rPr>
        <w:footnoteReference w:id="138"/>
      </w:r>
      <w:r w:rsidRPr="005A0577">
        <w:rPr>
          <w:rFonts w:ascii="Times New Roman" w:hAnsi="Times New Roman" w:cs="Times New Roman"/>
          <w:sz w:val="20"/>
          <w:szCs w:val="20"/>
        </w:rPr>
        <w:t xml:space="preserve"> </w:t>
      </w:r>
    </w:p>
    <w:p w:rsidR="004D5236" w:rsidRDefault="004D5236" w:rsidP="005A0577">
      <w:pPr>
        <w:jc w:val="both"/>
        <w:rPr>
          <w:rFonts w:ascii="Times New Roman" w:hAnsi="Times New Roman" w:cs="Times New Roman"/>
          <w:sz w:val="20"/>
          <w:szCs w:val="20"/>
        </w:rPr>
      </w:pPr>
    </w:p>
    <w:p w:rsidR="00D03955" w:rsidRPr="004D5236" w:rsidRDefault="00D03955" w:rsidP="005A0577">
      <w:pPr>
        <w:jc w:val="both"/>
        <w:rPr>
          <w:rFonts w:ascii="Times New Roman" w:hAnsi="Times New Roman" w:cs="Times New Roman"/>
          <w:sz w:val="20"/>
          <w:szCs w:val="20"/>
        </w:rPr>
      </w:pPr>
      <w:r w:rsidRPr="005A0577">
        <w:rPr>
          <w:rFonts w:ascii="Times New Roman" w:hAnsi="Times New Roman" w:cs="Times New Roman"/>
          <w:b/>
          <w:sz w:val="20"/>
          <w:szCs w:val="20"/>
          <w:lang w:val="en-US"/>
        </w:rPr>
        <w:t>VI</w:t>
      </w:r>
      <w:r w:rsidRPr="005A0577">
        <w:rPr>
          <w:rFonts w:ascii="Times New Roman" w:hAnsi="Times New Roman" w:cs="Times New Roman"/>
          <w:b/>
          <w:sz w:val="20"/>
          <w:szCs w:val="20"/>
        </w:rPr>
        <w:t>.      Αρχές του Διοικητικού Δικαίου</w:t>
      </w:r>
    </w:p>
    <w:p w:rsidR="00D03955" w:rsidRDefault="00D03955" w:rsidP="00D0395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Τελευταίο σταθμό στην παρούσα μελέτη θα αποτελέσει η σύντομη πραγμάτευση της εμφάνισης στο αγγλικό διοικητικό δίκαιο γεν</w:t>
      </w:r>
      <w:r w:rsidR="00714A67">
        <w:rPr>
          <w:rFonts w:ascii="Times New Roman" w:hAnsi="Times New Roman" w:cs="Times New Roman"/>
          <w:color w:val="000000" w:themeColor="text1"/>
          <w:sz w:val="20"/>
          <w:szCs w:val="20"/>
        </w:rPr>
        <w:t xml:space="preserve">ικών αρχών διοικητικού δικαίου, οι οποίες προσομοιάζουν σε </w:t>
      </w:r>
      <w:r>
        <w:rPr>
          <w:rFonts w:ascii="Times New Roman" w:hAnsi="Times New Roman" w:cs="Times New Roman"/>
          <w:color w:val="000000" w:themeColor="text1"/>
          <w:sz w:val="20"/>
          <w:szCs w:val="20"/>
        </w:rPr>
        <w:t xml:space="preserve">αντίστοιχες </w:t>
      </w:r>
      <w:r w:rsidR="00714A67">
        <w:rPr>
          <w:rFonts w:ascii="Times New Roman" w:hAnsi="Times New Roman" w:cs="Times New Roman"/>
          <w:color w:val="000000" w:themeColor="text1"/>
          <w:sz w:val="20"/>
          <w:szCs w:val="20"/>
        </w:rPr>
        <w:t>αρχές απαντώμενες στα</w:t>
      </w:r>
      <w:r>
        <w:rPr>
          <w:rFonts w:ascii="Times New Roman" w:hAnsi="Times New Roman" w:cs="Times New Roman"/>
          <w:color w:val="000000" w:themeColor="text1"/>
          <w:sz w:val="20"/>
          <w:szCs w:val="20"/>
        </w:rPr>
        <w:t xml:space="preserve"> ηπειρωτικά νομικά συστήματα. Υπό την έποψη αυτή η σύγκλιση του αγγλικού διοικητικού δικαίου με το ηπειρωτικό αντίστοιχό του</w:t>
      </w:r>
      <w:r w:rsidR="002B1A36">
        <w:rPr>
          <w:rFonts w:ascii="Times New Roman" w:hAnsi="Times New Roman" w:cs="Times New Roman"/>
          <w:color w:val="000000" w:themeColor="text1"/>
          <w:sz w:val="20"/>
          <w:szCs w:val="20"/>
        </w:rPr>
        <w:t xml:space="preserve"> προωθείται έτι περαιτέρω.</w:t>
      </w:r>
    </w:p>
    <w:p w:rsidR="002B1A36" w:rsidRDefault="002B1A36" w:rsidP="00D03955">
      <w:pPr>
        <w:jc w:val="both"/>
        <w:rPr>
          <w:rFonts w:ascii="Times New Roman" w:hAnsi="Times New Roman" w:cs="Times New Roman"/>
          <w:color w:val="000000" w:themeColor="text1"/>
          <w:sz w:val="20"/>
          <w:szCs w:val="20"/>
        </w:rPr>
      </w:pPr>
    </w:p>
    <w:p w:rsidR="00D03955" w:rsidRDefault="00D03955" w:rsidP="00D03955">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lang w:val="en-US"/>
        </w:rPr>
        <w:t>VI</w:t>
      </w:r>
      <w:r w:rsidRPr="002D7A3C">
        <w:rPr>
          <w:rFonts w:ascii="Times New Roman" w:hAnsi="Times New Roman" w:cs="Times New Roman"/>
          <w:b/>
          <w:color w:val="000000" w:themeColor="text1"/>
          <w:sz w:val="20"/>
          <w:szCs w:val="20"/>
        </w:rPr>
        <w:t xml:space="preserve">1.      </w:t>
      </w:r>
      <w:r w:rsidRPr="0011220C">
        <w:rPr>
          <w:rFonts w:ascii="Times New Roman" w:hAnsi="Times New Roman" w:cs="Times New Roman"/>
          <w:b/>
          <w:color w:val="000000" w:themeColor="text1"/>
          <w:sz w:val="20"/>
          <w:szCs w:val="20"/>
        </w:rPr>
        <w:t>Αρχή της</w:t>
      </w:r>
      <w:r>
        <w:rPr>
          <w:rFonts w:ascii="Times New Roman" w:hAnsi="Times New Roman" w:cs="Times New Roman"/>
          <w:b/>
          <w:color w:val="000000" w:themeColor="text1"/>
          <w:sz w:val="20"/>
          <w:szCs w:val="20"/>
        </w:rPr>
        <w:t xml:space="preserve"> Δικαιολογημένης Ε</w:t>
      </w:r>
      <w:r w:rsidRPr="0011220C">
        <w:rPr>
          <w:rFonts w:ascii="Times New Roman" w:hAnsi="Times New Roman" w:cs="Times New Roman"/>
          <w:b/>
          <w:color w:val="000000" w:themeColor="text1"/>
          <w:sz w:val="20"/>
          <w:szCs w:val="20"/>
        </w:rPr>
        <w:t>μπιστοσύνης του Ιδιώτη</w:t>
      </w:r>
    </w:p>
    <w:p w:rsidR="00D03955" w:rsidRDefault="00D03955" w:rsidP="00D03955">
      <w:pPr>
        <w:jc w:val="both"/>
        <w:rPr>
          <w:rFonts w:ascii="Times New Roman" w:hAnsi="Times New Roman" w:cs="Times New Roman"/>
          <w:sz w:val="20"/>
          <w:szCs w:val="20"/>
        </w:rPr>
      </w:pPr>
      <w:r>
        <w:rPr>
          <w:rFonts w:ascii="Times New Roman" w:hAnsi="Times New Roman" w:cs="Times New Roman"/>
          <w:color w:val="000000" w:themeColor="text1"/>
          <w:sz w:val="20"/>
          <w:szCs w:val="20"/>
        </w:rPr>
        <w:t>Η αρχή της δικαιολογημένης εμπιστοσύνης στο πλαίσιο της αγγλικής έννομης τάξης έλκει την καταγωγή της από τη νομολογία τοθ ΔΕΚ, στην οποία, άλλωστε, οφείλει και την ονομασία της. Πρόκειται για αρχή, που πρωτοεμφανίστηκε το 1969,</w:t>
      </w:r>
      <w:r>
        <w:rPr>
          <w:rStyle w:val="a4"/>
          <w:rFonts w:ascii="Times New Roman" w:hAnsi="Times New Roman" w:cs="Times New Roman"/>
          <w:color w:val="000000" w:themeColor="text1"/>
          <w:sz w:val="20"/>
          <w:szCs w:val="20"/>
        </w:rPr>
        <w:footnoteReference w:id="139"/>
      </w:r>
      <w:r>
        <w:rPr>
          <w:rFonts w:ascii="Times New Roman" w:hAnsi="Times New Roman" w:cs="Times New Roman"/>
          <w:color w:val="000000" w:themeColor="text1"/>
          <w:sz w:val="20"/>
          <w:szCs w:val="20"/>
        </w:rPr>
        <w:t xml:space="preserve"> χωρίς</w:t>
      </w:r>
      <w:r w:rsidRPr="00BA207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όμως ξεκάθαρο εννοιολογικό περιεχόμενο, αφού έχει χρησιμοποιηθεί τόσο ως διαδικαστική όσο και ως ουσιαστική αρχή. Υπό την πρώτη εκδοχή καταστρώνεται ως αρχή απαγορεύουσα στη διοίκηση να αποκλίνει από πρακτική ή υπόσχεση, η οποία προκάλεσε στον διοικούμενο την εύλογη εντύπωση, ότι θα διευθετηθεί ευνοϊκά προς τον ίδιο ορισμένη υπόθεσή του, χωρίς να έχει προηγηθεί της έκδοσης της πράξης διαδικασία, που να επιτρέπει σε αυτόν να εκφράσει τις απόψεις του. Επομένως, η αρχή αυτή δεν κυρώνει την μη έκδοση θετικής για τα συμφέροντα του διοικουμένου διοικητικής πράξης, αλλά του παρέχει διαδικαστικές διασφαλίσεις προηγούμενης ενημέρωσης και συμμετοχής στη διαδικασία έκδοσης της επίμαχης πράξης. Υπό τη θεώρηση αυτή η εν λόγω αρχή στην πραγματικότητα έχει ως νομιμοποιητικό έρεισμα τη</w:t>
      </w:r>
      <w:r w:rsidR="00714A67" w:rsidRPr="00714A67">
        <w:rPr>
          <w:rFonts w:ascii="Times New Roman" w:hAnsi="Times New Roman" w:cs="Times New Roman"/>
          <w:sz w:val="20"/>
          <w:szCs w:val="20"/>
        </w:rPr>
        <w:t xml:space="preserve"> </w:t>
      </w:r>
      <w:r w:rsidR="00714A67">
        <w:rPr>
          <w:rFonts w:ascii="Times New Roman" w:hAnsi="Times New Roman" w:cs="Times New Roman"/>
          <w:sz w:val="20"/>
          <w:szCs w:val="20"/>
          <w:lang w:val="en-US"/>
        </w:rPr>
        <w:t>natural</w:t>
      </w:r>
      <w:r w:rsidR="00714A67" w:rsidRPr="00714A67">
        <w:rPr>
          <w:rFonts w:ascii="Times New Roman" w:hAnsi="Times New Roman" w:cs="Times New Roman"/>
          <w:sz w:val="20"/>
          <w:szCs w:val="20"/>
        </w:rPr>
        <w:t xml:space="preserve"> </w:t>
      </w:r>
      <w:r w:rsidR="00714A67">
        <w:rPr>
          <w:rFonts w:ascii="Times New Roman" w:hAnsi="Times New Roman" w:cs="Times New Roman"/>
          <w:sz w:val="20"/>
          <w:szCs w:val="20"/>
          <w:lang w:val="en-US"/>
        </w:rPr>
        <w:t>justice</w:t>
      </w:r>
      <w:r>
        <w:rPr>
          <w:rFonts w:ascii="Times New Roman" w:hAnsi="Times New Roman" w:cs="Times New Roman"/>
          <w:sz w:val="20"/>
          <w:szCs w:val="20"/>
        </w:rPr>
        <w:t>. Αρκετά περιθωριακά γίνεται επίκληση της εν λόγω αρχής υπό την ουσιαστική της εκδοχή, ως αρχής δηλαδή που επενεργεί ρυθμιστικά στο ίδιο το περιεχόμενο της απόφασης, αξιώνοντας την έκδοση θετικής για τα συμφέροντα του διοικουμένου πράξης. Η αγγλική νομολογία σχετικά παρουσιάζει αυτοσυγκράτηση ως προς την εξέλιξη της εν λόγω διάστασης της αρχής της δικαιολογημένης εμπιστοσύνης, λόγω της εφελκόμενης κατ’ αυτόν τον τρόπο εμπλοκής του δικαστή στην ουσία της απόφασης. Είναι χαρακτηριστικό, δε, ότι ακόμη και στις περιπτώσεις που έγινε δεκτή τελικά αυτή η εκδοχή της αρχής, τα δικαστήρια επεσήμαναν, ότι λόγοι επιτακτικού δημοσίου συμφέροντος μπορούν να επιτρέψουν στη διοίκηση την απόκλιση από την υποδεικνυόμενη λύση.</w:t>
      </w:r>
      <w:r>
        <w:rPr>
          <w:rStyle w:val="a4"/>
          <w:rFonts w:ascii="Times New Roman" w:hAnsi="Times New Roman" w:cs="Times New Roman"/>
          <w:sz w:val="20"/>
          <w:szCs w:val="20"/>
        </w:rPr>
        <w:footnoteReference w:id="140"/>
      </w:r>
    </w:p>
    <w:p w:rsidR="00D03955" w:rsidRDefault="00D03955" w:rsidP="00D03955">
      <w:pPr>
        <w:jc w:val="both"/>
        <w:rPr>
          <w:rFonts w:ascii="Times New Roman" w:hAnsi="Times New Roman" w:cs="Times New Roman"/>
          <w:sz w:val="20"/>
          <w:szCs w:val="20"/>
        </w:rPr>
      </w:pPr>
    </w:p>
    <w:p w:rsidR="00D03955" w:rsidRDefault="00D03955" w:rsidP="00D03955">
      <w:pPr>
        <w:jc w:val="both"/>
        <w:rPr>
          <w:rFonts w:ascii="Times New Roman" w:hAnsi="Times New Roman" w:cs="Times New Roman"/>
          <w:b/>
          <w:sz w:val="20"/>
          <w:szCs w:val="20"/>
        </w:rPr>
      </w:pPr>
      <w:r>
        <w:rPr>
          <w:rFonts w:ascii="Times New Roman" w:hAnsi="Times New Roman" w:cs="Times New Roman"/>
          <w:b/>
          <w:sz w:val="20"/>
          <w:szCs w:val="20"/>
          <w:lang w:val="en-US"/>
        </w:rPr>
        <w:t>VI</w:t>
      </w:r>
      <w:r w:rsidRPr="00350E60">
        <w:rPr>
          <w:rFonts w:ascii="Times New Roman" w:hAnsi="Times New Roman" w:cs="Times New Roman"/>
          <w:b/>
          <w:sz w:val="20"/>
          <w:szCs w:val="20"/>
        </w:rPr>
        <w:t xml:space="preserve">2.      </w:t>
      </w:r>
      <w:r w:rsidRPr="00B243B1">
        <w:rPr>
          <w:rFonts w:ascii="Times New Roman" w:hAnsi="Times New Roman" w:cs="Times New Roman"/>
          <w:b/>
          <w:sz w:val="20"/>
          <w:szCs w:val="20"/>
        </w:rPr>
        <w:t>Αρχή της Αναλογικότητας</w:t>
      </w:r>
    </w:p>
    <w:p w:rsidR="001F5F9A" w:rsidRDefault="00D03955" w:rsidP="00D03955">
      <w:pPr>
        <w:jc w:val="both"/>
        <w:rPr>
          <w:rFonts w:ascii="Times New Roman" w:hAnsi="Times New Roman" w:cs="Times New Roman"/>
          <w:sz w:val="20"/>
          <w:szCs w:val="20"/>
        </w:rPr>
      </w:pPr>
      <w:r w:rsidRPr="00313E13">
        <w:rPr>
          <w:rFonts w:ascii="Times New Roman" w:hAnsi="Times New Roman" w:cs="Times New Roman"/>
          <w:sz w:val="20"/>
          <w:szCs w:val="20"/>
        </w:rPr>
        <w:t>Αναφέρθηκε ήδη παραπάνω</w:t>
      </w:r>
      <w:r>
        <w:rPr>
          <w:rFonts w:ascii="Times New Roman" w:hAnsi="Times New Roman" w:cs="Times New Roman"/>
          <w:sz w:val="20"/>
          <w:szCs w:val="20"/>
        </w:rPr>
        <w:t>,</w:t>
      </w:r>
      <w:r>
        <w:rPr>
          <w:rStyle w:val="a4"/>
          <w:rFonts w:ascii="Times New Roman" w:hAnsi="Times New Roman" w:cs="Times New Roman"/>
          <w:sz w:val="20"/>
          <w:szCs w:val="20"/>
        </w:rPr>
        <w:footnoteReference w:id="141"/>
      </w:r>
      <w:r>
        <w:rPr>
          <w:rFonts w:ascii="Times New Roman" w:hAnsi="Times New Roman" w:cs="Times New Roman"/>
          <w:sz w:val="20"/>
          <w:szCs w:val="20"/>
        </w:rPr>
        <w:t xml:space="preserve"> ότι η αρχή της αναλογικότητας δεν γίνεται δεκτή στην Αγγλία ως μηχανισμός ελέγχου της διοικητικής δράσης, καθόσον δε συμβιβάζεται με την αυτοσυγκράτηση του δικαστή ενώπιον της ουσιαστικής κρίσης του διοικητικού οργάνου, πράγμα το οποίο επιτυγχάνει επαρκώς το αγγλικό αντίστοιχο, τρόπον τινά, της εν λόγω αρχής, ήτοι </w:t>
      </w:r>
      <w:r w:rsidR="001F5F9A">
        <w:rPr>
          <w:rFonts w:ascii="Times New Roman" w:hAnsi="Times New Roman" w:cs="Times New Roman"/>
          <w:sz w:val="20"/>
          <w:szCs w:val="20"/>
        </w:rPr>
        <w:t>το τεστ τ</w:t>
      </w:r>
      <w:r>
        <w:rPr>
          <w:rFonts w:ascii="Times New Roman" w:hAnsi="Times New Roman" w:cs="Times New Roman"/>
          <w:sz w:val="20"/>
          <w:szCs w:val="20"/>
        </w:rPr>
        <w:t>η</w:t>
      </w:r>
      <w:r w:rsidR="001F5F9A">
        <w:rPr>
          <w:rFonts w:ascii="Times New Roman" w:hAnsi="Times New Roman" w:cs="Times New Roman"/>
          <w:sz w:val="20"/>
          <w:szCs w:val="20"/>
        </w:rPr>
        <w:t>ς</w:t>
      </w:r>
      <w:r>
        <w:rPr>
          <w:rFonts w:ascii="Times New Roman" w:hAnsi="Times New Roman" w:cs="Times New Roman"/>
          <w:sz w:val="20"/>
          <w:szCs w:val="20"/>
        </w:rPr>
        <w:t xml:space="preserve"> </w:t>
      </w:r>
      <w:r>
        <w:rPr>
          <w:rFonts w:ascii="Times New Roman" w:hAnsi="Times New Roman" w:cs="Times New Roman"/>
          <w:sz w:val="20"/>
          <w:szCs w:val="20"/>
          <w:lang w:val="en-US"/>
        </w:rPr>
        <w:t>unreasonableness</w:t>
      </w:r>
      <w:r w:rsidRPr="004918C0">
        <w:rPr>
          <w:rFonts w:ascii="Times New Roman" w:hAnsi="Times New Roman" w:cs="Times New Roman"/>
          <w:sz w:val="20"/>
          <w:szCs w:val="20"/>
        </w:rPr>
        <w:t>.</w:t>
      </w:r>
      <w:r>
        <w:rPr>
          <w:rFonts w:ascii="Times New Roman" w:hAnsi="Times New Roman" w:cs="Times New Roman"/>
          <w:sz w:val="20"/>
          <w:szCs w:val="20"/>
        </w:rPr>
        <w:t xml:space="preserve"> Υπό την συνθήκη, λοιπόν αυτή, για να ακυρωθεί μία διοικητική πράξη θα έπρεπε αυτή να είναι παράλογη, να μην μπορεί δηλαδή να αποδοθεί σε ορθολογικά δρώσα αρχή. Η αρχή της αναλογικότητας εφαρμόζεται, βέβαια, ήδη από το 1972 σε υποθέσεις απτόμενες του κοινοτικού, τότε, δικαίου. Επομένως αυτό που παρατηρήθηκε είναι η δημιουργία προοδευτικά ενός δικαστικού ελέγχου με διαφορετικό βάθος αναλόγως του αν προσβαλλόταν ενώπιον του δικαστηρίου εσωτερική πράξη ή πράξη του κοινοτικού δικαίου. Η παραπάνω διάσταση στον μηχανισμό ελέγχου ουσιωδώς όμοιων καταστάσεων οδήγησε προοδευτικά σε νομολογιακή και θεωρητική κινητικότητα</w:t>
      </w:r>
      <w:r w:rsidRPr="00F36BA9">
        <w:rPr>
          <w:rFonts w:ascii="Times New Roman" w:hAnsi="Times New Roman" w:cs="Times New Roman"/>
          <w:sz w:val="20"/>
          <w:szCs w:val="20"/>
        </w:rPr>
        <w:t>.</w:t>
      </w:r>
      <w:r>
        <w:rPr>
          <w:rFonts w:ascii="Times New Roman" w:hAnsi="Times New Roman" w:cs="Times New Roman"/>
          <w:sz w:val="20"/>
          <w:szCs w:val="20"/>
        </w:rPr>
        <w:t xml:space="preserve"> Στο πλαίσιο αυτό, </w:t>
      </w:r>
      <w:r w:rsidR="001F5F9A">
        <w:rPr>
          <w:rFonts w:ascii="Times New Roman" w:hAnsi="Times New Roman" w:cs="Times New Roman"/>
          <w:sz w:val="20"/>
          <w:szCs w:val="20"/>
        </w:rPr>
        <w:lastRenderedPageBreak/>
        <w:t xml:space="preserve">ήδη </w:t>
      </w:r>
      <w:r>
        <w:rPr>
          <w:rFonts w:ascii="Times New Roman" w:hAnsi="Times New Roman" w:cs="Times New Roman"/>
          <w:sz w:val="20"/>
          <w:szCs w:val="20"/>
        </w:rPr>
        <w:t xml:space="preserve">το 1985 ο Λόρδος </w:t>
      </w:r>
      <w:r>
        <w:rPr>
          <w:rFonts w:ascii="Times New Roman" w:hAnsi="Times New Roman" w:cs="Times New Roman"/>
          <w:sz w:val="20"/>
          <w:szCs w:val="20"/>
          <w:lang w:val="de-DE"/>
        </w:rPr>
        <w:t>Diplock</w:t>
      </w:r>
      <w:r>
        <w:rPr>
          <w:rStyle w:val="a4"/>
          <w:rFonts w:ascii="Times New Roman" w:hAnsi="Times New Roman" w:cs="Times New Roman"/>
          <w:sz w:val="20"/>
          <w:szCs w:val="20"/>
          <w:lang w:val="de-DE"/>
        </w:rPr>
        <w:footnoteReference w:id="142"/>
      </w:r>
      <w:r>
        <w:rPr>
          <w:rFonts w:ascii="Times New Roman" w:hAnsi="Times New Roman" w:cs="Times New Roman"/>
          <w:sz w:val="20"/>
          <w:szCs w:val="20"/>
        </w:rPr>
        <w:t xml:space="preserve"> εκφράστηκε θετικά υπέρ του ενδεχόμενου να αποτελέσει στο μέλλον η αρχή της αναλογικότητας βάση του δικαστικού ελέγχου της διοίκησης στην αγγλική έννομη τάξη.</w:t>
      </w:r>
      <w:r w:rsidR="001F5F9A">
        <w:rPr>
          <w:rFonts w:ascii="Times New Roman" w:hAnsi="Times New Roman" w:cs="Times New Roman"/>
          <w:sz w:val="20"/>
          <w:szCs w:val="20"/>
        </w:rPr>
        <w:t xml:space="preserve"> </w:t>
      </w:r>
    </w:p>
    <w:p w:rsidR="008673A2" w:rsidRPr="001941D3" w:rsidRDefault="001F5F9A" w:rsidP="00D03955">
      <w:pPr>
        <w:jc w:val="both"/>
        <w:rPr>
          <w:rFonts w:ascii="Times New Roman" w:hAnsi="Times New Roman" w:cs="Times New Roman"/>
          <w:sz w:val="20"/>
          <w:szCs w:val="20"/>
        </w:rPr>
      </w:pPr>
      <w:r>
        <w:rPr>
          <w:rFonts w:ascii="Times New Roman" w:hAnsi="Times New Roman" w:cs="Times New Roman"/>
          <w:sz w:val="20"/>
          <w:szCs w:val="20"/>
        </w:rPr>
        <w:t xml:space="preserve"> Η εξέλιξη αυτή, μάλιστα, θα βρισκόταν σε σύμπνοια και με τον ασκούμενο έλεγχο επί πράξεων συναφών με τον </w:t>
      </w:r>
      <w:r>
        <w:rPr>
          <w:rFonts w:ascii="Times New Roman" w:hAnsi="Times New Roman" w:cs="Times New Roman"/>
          <w:sz w:val="20"/>
          <w:szCs w:val="20"/>
          <w:lang w:val="en-US"/>
        </w:rPr>
        <w:t>Human</w:t>
      </w:r>
      <w:r w:rsidRPr="001F5F9A">
        <w:rPr>
          <w:rFonts w:ascii="Times New Roman" w:hAnsi="Times New Roman" w:cs="Times New Roman"/>
          <w:sz w:val="20"/>
          <w:szCs w:val="20"/>
        </w:rPr>
        <w:t xml:space="preserve"> </w:t>
      </w:r>
      <w:r>
        <w:rPr>
          <w:rFonts w:ascii="Times New Roman" w:hAnsi="Times New Roman" w:cs="Times New Roman"/>
          <w:sz w:val="20"/>
          <w:szCs w:val="20"/>
          <w:lang w:val="en-US"/>
        </w:rPr>
        <w:t>Rights</w:t>
      </w:r>
      <w:r w:rsidRPr="001F5F9A">
        <w:rPr>
          <w:rFonts w:ascii="Times New Roman" w:hAnsi="Times New Roman" w:cs="Times New Roman"/>
          <w:sz w:val="20"/>
          <w:szCs w:val="20"/>
        </w:rPr>
        <w:t xml:space="preserve"> </w:t>
      </w:r>
      <w:r>
        <w:rPr>
          <w:rFonts w:ascii="Times New Roman" w:hAnsi="Times New Roman" w:cs="Times New Roman"/>
          <w:sz w:val="20"/>
          <w:szCs w:val="20"/>
          <w:lang w:val="en-US"/>
        </w:rPr>
        <w:t>Act</w:t>
      </w:r>
      <w:r>
        <w:rPr>
          <w:rFonts w:ascii="Times New Roman" w:hAnsi="Times New Roman" w:cs="Times New Roman"/>
          <w:sz w:val="20"/>
          <w:szCs w:val="20"/>
        </w:rPr>
        <w:t>, δεδομένου ότι πράξεις, που περιορίζουν δικαιώματα κατοχυρωμένα στην ΕΣΔΑ, ελέγχονται με το μεθοδολογικό εργαλείο της αρχής της αναλογικότητας.</w:t>
      </w:r>
      <w:r w:rsidR="0063082B">
        <w:rPr>
          <w:rFonts w:ascii="Times New Roman" w:hAnsi="Times New Roman" w:cs="Times New Roman"/>
          <w:sz w:val="20"/>
          <w:szCs w:val="20"/>
        </w:rPr>
        <w:t xml:space="preserve"> Υποστηρίζεται</w:t>
      </w:r>
      <w:r>
        <w:rPr>
          <w:rFonts w:ascii="Times New Roman" w:hAnsi="Times New Roman" w:cs="Times New Roman"/>
          <w:sz w:val="20"/>
          <w:szCs w:val="20"/>
        </w:rPr>
        <w:t>, συναφώς, ότι</w:t>
      </w:r>
      <w:r w:rsidR="0063082B">
        <w:rPr>
          <w:rFonts w:ascii="Times New Roman" w:hAnsi="Times New Roman" w:cs="Times New Roman"/>
          <w:sz w:val="20"/>
          <w:szCs w:val="20"/>
        </w:rPr>
        <w:t xml:space="preserve"> παρατηρείται προοδευτικά μία αλλαγή προσανατολισμού στην αγγλική έννομη τάξη όσον αφορά τον έλεγχο της διοίκησης</w:t>
      </w:r>
      <w:r w:rsidR="00C650F1">
        <w:rPr>
          <w:rFonts w:ascii="Times New Roman" w:hAnsi="Times New Roman" w:cs="Times New Roman"/>
          <w:sz w:val="20"/>
          <w:szCs w:val="20"/>
        </w:rPr>
        <w:t>, εδραζόμενη στην αλλαγή προτύπου όσον αφορά εν γένει το διοικητικό δίκαιο</w:t>
      </w:r>
      <w:r w:rsidR="0063082B">
        <w:rPr>
          <w:rFonts w:ascii="Times New Roman" w:hAnsi="Times New Roman" w:cs="Times New Roman"/>
          <w:sz w:val="20"/>
          <w:szCs w:val="20"/>
        </w:rPr>
        <w:t>. Συγκεκριμένα, υποστηρίζεται, ότι η έμφαση πλέον δεν δίνεται στον παραδοσιακό έλεγχο του παραλογισμού της απόφασης της δημόσιας αρχής, που προσβάλλεται (</w:t>
      </w:r>
      <w:r w:rsidR="0063082B">
        <w:rPr>
          <w:rFonts w:ascii="Times New Roman" w:hAnsi="Times New Roman" w:cs="Times New Roman"/>
          <w:sz w:val="20"/>
          <w:szCs w:val="20"/>
          <w:lang w:val="en-US"/>
        </w:rPr>
        <w:t>Wednesbury</w:t>
      </w:r>
      <w:r w:rsidR="0063082B" w:rsidRPr="0063082B">
        <w:rPr>
          <w:rFonts w:ascii="Times New Roman" w:hAnsi="Times New Roman" w:cs="Times New Roman"/>
          <w:sz w:val="20"/>
          <w:szCs w:val="20"/>
        </w:rPr>
        <w:t xml:space="preserve"> </w:t>
      </w:r>
      <w:r w:rsidR="0063082B">
        <w:rPr>
          <w:rFonts w:ascii="Times New Roman" w:hAnsi="Times New Roman" w:cs="Times New Roman"/>
          <w:sz w:val="20"/>
          <w:szCs w:val="20"/>
          <w:lang w:val="en-US"/>
        </w:rPr>
        <w:t>unreasonableness</w:t>
      </w:r>
      <w:r w:rsidR="0063082B" w:rsidRPr="0063082B">
        <w:rPr>
          <w:rFonts w:ascii="Times New Roman" w:hAnsi="Times New Roman" w:cs="Times New Roman"/>
          <w:sz w:val="20"/>
          <w:szCs w:val="20"/>
        </w:rPr>
        <w:t>)</w:t>
      </w:r>
      <w:r w:rsidR="00A15EA6">
        <w:rPr>
          <w:rFonts w:ascii="Times New Roman" w:hAnsi="Times New Roman" w:cs="Times New Roman"/>
          <w:sz w:val="20"/>
          <w:szCs w:val="20"/>
        </w:rPr>
        <w:t xml:space="preserve"> και το δόγμα </w:t>
      </w:r>
      <w:r w:rsidR="00A15EA6">
        <w:rPr>
          <w:rFonts w:ascii="Times New Roman" w:hAnsi="Times New Roman" w:cs="Times New Roman"/>
          <w:sz w:val="20"/>
          <w:szCs w:val="20"/>
          <w:lang w:val="de-DE"/>
        </w:rPr>
        <w:t>ultra</w:t>
      </w:r>
      <w:r w:rsidR="00A15EA6" w:rsidRPr="00A15EA6">
        <w:rPr>
          <w:rFonts w:ascii="Times New Roman" w:hAnsi="Times New Roman" w:cs="Times New Roman"/>
          <w:sz w:val="20"/>
          <w:szCs w:val="20"/>
        </w:rPr>
        <w:t xml:space="preserve"> </w:t>
      </w:r>
      <w:r w:rsidR="00A15EA6">
        <w:rPr>
          <w:rFonts w:ascii="Times New Roman" w:hAnsi="Times New Roman" w:cs="Times New Roman"/>
          <w:sz w:val="20"/>
          <w:szCs w:val="20"/>
          <w:lang w:val="de-DE"/>
        </w:rPr>
        <w:t>vires</w:t>
      </w:r>
      <w:r w:rsidR="00A15EA6" w:rsidRPr="00A15EA6">
        <w:rPr>
          <w:rFonts w:ascii="Times New Roman" w:hAnsi="Times New Roman" w:cs="Times New Roman"/>
          <w:sz w:val="20"/>
          <w:szCs w:val="20"/>
        </w:rPr>
        <w:t xml:space="preserve">, </w:t>
      </w:r>
      <w:r w:rsidR="00A15EA6">
        <w:rPr>
          <w:rFonts w:ascii="Times New Roman" w:hAnsi="Times New Roman" w:cs="Times New Roman"/>
          <w:sz w:val="20"/>
          <w:szCs w:val="20"/>
        </w:rPr>
        <w:t>αλλά αντίθετα στην προστασία των δικαιωμάτων και τν αρχή της αναλογικότητας.</w:t>
      </w:r>
      <w:r w:rsidR="00A15EA6">
        <w:rPr>
          <w:rStyle w:val="a4"/>
          <w:rFonts w:ascii="Times New Roman" w:hAnsi="Times New Roman" w:cs="Times New Roman"/>
          <w:sz w:val="20"/>
          <w:szCs w:val="20"/>
        </w:rPr>
        <w:footnoteReference w:id="143"/>
      </w:r>
      <w:r w:rsidR="00A15EA6">
        <w:rPr>
          <w:rFonts w:ascii="Times New Roman" w:hAnsi="Times New Roman" w:cs="Times New Roman"/>
          <w:sz w:val="20"/>
          <w:szCs w:val="20"/>
        </w:rPr>
        <w:t xml:space="preserve"> Υπό την εκδοχή αυτή το κέντρο βάρους μετατοπίζεται από τον έλεγχο των εξουσιών και της διαδικασίας στον έλεγχο της ουσίας της αχθείσας ενώπιον του δικαστή διαφοράς.</w:t>
      </w:r>
      <w:r w:rsidR="008673A2">
        <w:rPr>
          <w:rStyle w:val="a4"/>
          <w:rFonts w:ascii="Times New Roman" w:hAnsi="Times New Roman" w:cs="Times New Roman"/>
          <w:sz w:val="20"/>
          <w:szCs w:val="20"/>
        </w:rPr>
        <w:footnoteReference w:id="144"/>
      </w:r>
      <w:r w:rsidR="001941D3">
        <w:rPr>
          <w:rFonts w:ascii="Times New Roman" w:hAnsi="Times New Roman" w:cs="Times New Roman"/>
          <w:sz w:val="20"/>
          <w:szCs w:val="20"/>
        </w:rPr>
        <w:t xml:space="preserve"> Παρόλα αυτά, η επιλογή αποχώρησης της Βρετανίας από την ΕΕ θα επηρεάσει ευλόγως τον περαιτέρω επηρεασμό της αγγλικής έννομης τάξης από τα νομικά συστήματα της ηπειρωτικής Ευρώπης. </w:t>
      </w:r>
    </w:p>
    <w:p w:rsidR="00D03955" w:rsidRDefault="008673A2" w:rsidP="00D03955">
      <w:pPr>
        <w:jc w:val="both"/>
        <w:rPr>
          <w:rFonts w:ascii="Times New Roman" w:hAnsi="Times New Roman" w:cs="Times New Roman"/>
          <w:sz w:val="20"/>
          <w:szCs w:val="20"/>
        </w:rPr>
      </w:pPr>
      <w:r>
        <w:rPr>
          <w:rFonts w:ascii="Times New Roman" w:hAnsi="Times New Roman" w:cs="Times New Roman"/>
          <w:sz w:val="20"/>
          <w:szCs w:val="20"/>
        </w:rPr>
        <w:t xml:space="preserve"> </w:t>
      </w:r>
      <w:r w:rsidR="00D03955">
        <w:rPr>
          <w:rFonts w:ascii="Times New Roman" w:hAnsi="Times New Roman" w:cs="Times New Roman"/>
          <w:sz w:val="20"/>
          <w:szCs w:val="20"/>
        </w:rPr>
        <w:t xml:space="preserve">Προς την ίδια κατεύθυνση της αναγνώρισης της αρχής της αναλογικότητας βαίνει και το </w:t>
      </w:r>
      <w:r w:rsidR="00D03955">
        <w:rPr>
          <w:rFonts w:ascii="Times New Roman" w:hAnsi="Times New Roman" w:cs="Times New Roman"/>
          <w:sz w:val="20"/>
          <w:szCs w:val="20"/>
          <w:lang w:val="en-US"/>
        </w:rPr>
        <w:t>Privy</w:t>
      </w:r>
      <w:r w:rsidR="00D03955" w:rsidRPr="00602C9A">
        <w:rPr>
          <w:rFonts w:ascii="Times New Roman" w:hAnsi="Times New Roman" w:cs="Times New Roman"/>
          <w:sz w:val="20"/>
          <w:szCs w:val="20"/>
        </w:rPr>
        <w:t xml:space="preserve"> </w:t>
      </w:r>
      <w:r w:rsidR="00D03955">
        <w:rPr>
          <w:rFonts w:ascii="Times New Roman" w:hAnsi="Times New Roman" w:cs="Times New Roman"/>
          <w:sz w:val="20"/>
          <w:szCs w:val="20"/>
          <w:lang w:val="en-US"/>
        </w:rPr>
        <w:t>Council</w:t>
      </w:r>
      <w:r w:rsidR="00D03955" w:rsidRPr="00602C9A">
        <w:rPr>
          <w:rFonts w:ascii="Times New Roman" w:hAnsi="Times New Roman" w:cs="Times New Roman"/>
          <w:sz w:val="20"/>
          <w:szCs w:val="20"/>
        </w:rPr>
        <w:t xml:space="preserve">, </w:t>
      </w:r>
      <w:r w:rsidR="00D03955">
        <w:rPr>
          <w:rFonts w:ascii="Times New Roman" w:hAnsi="Times New Roman" w:cs="Times New Roman"/>
          <w:sz w:val="20"/>
          <w:szCs w:val="20"/>
        </w:rPr>
        <w:t>το οποίο το 1993 δικάζοντας σε τελευταίο βαθμό</w:t>
      </w:r>
      <w:r w:rsidR="00D03955" w:rsidRPr="00602C9A">
        <w:rPr>
          <w:rFonts w:ascii="Times New Roman" w:hAnsi="Times New Roman" w:cs="Times New Roman"/>
          <w:sz w:val="20"/>
          <w:szCs w:val="20"/>
        </w:rPr>
        <w:t xml:space="preserve"> </w:t>
      </w:r>
      <w:r w:rsidR="00D03955">
        <w:rPr>
          <w:rFonts w:ascii="Times New Roman" w:hAnsi="Times New Roman" w:cs="Times New Roman"/>
          <w:sz w:val="20"/>
          <w:szCs w:val="20"/>
        </w:rPr>
        <w:t>ως δικαστήριο των χωρών της Κοινοπολιτείας</w:t>
      </w:r>
      <w:r w:rsidR="00D03955">
        <w:rPr>
          <w:rStyle w:val="a4"/>
          <w:rFonts w:ascii="Times New Roman" w:hAnsi="Times New Roman" w:cs="Times New Roman"/>
          <w:sz w:val="20"/>
          <w:szCs w:val="20"/>
        </w:rPr>
        <w:footnoteReference w:id="145"/>
      </w:r>
      <w:r w:rsidR="00D03955">
        <w:rPr>
          <w:rFonts w:ascii="Times New Roman" w:hAnsi="Times New Roman" w:cs="Times New Roman"/>
          <w:sz w:val="20"/>
          <w:szCs w:val="20"/>
        </w:rPr>
        <w:t xml:space="preserve"> προσέφυγε στην αρχή της αναλογικότητας</w:t>
      </w:r>
      <w:r w:rsidR="00D03955" w:rsidRPr="00D91796">
        <w:rPr>
          <w:rFonts w:ascii="Times New Roman" w:hAnsi="Times New Roman" w:cs="Times New Roman"/>
          <w:sz w:val="20"/>
          <w:szCs w:val="20"/>
        </w:rPr>
        <w:t xml:space="preserve">, </w:t>
      </w:r>
      <w:r w:rsidR="00D03955">
        <w:rPr>
          <w:rFonts w:ascii="Times New Roman" w:hAnsi="Times New Roman" w:cs="Times New Roman"/>
          <w:sz w:val="20"/>
          <w:szCs w:val="20"/>
        </w:rPr>
        <w:t>όπως εφαρμόζεται στο πλαίσιο της Καναδι</w:t>
      </w:r>
      <w:r w:rsidR="001F5F9A">
        <w:rPr>
          <w:rFonts w:ascii="Times New Roman" w:hAnsi="Times New Roman" w:cs="Times New Roman"/>
          <w:sz w:val="20"/>
          <w:szCs w:val="20"/>
        </w:rPr>
        <w:t xml:space="preserve">κής έννομης τάξης. Η αρχή αυτή αποτελεί </w:t>
      </w:r>
      <w:r w:rsidR="00D03955">
        <w:rPr>
          <w:rFonts w:ascii="Times New Roman" w:hAnsi="Times New Roman" w:cs="Times New Roman"/>
          <w:sz w:val="20"/>
          <w:szCs w:val="20"/>
        </w:rPr>
        <w:t xml:space="preserve">μηχανισμό ελέγχου </w:t>
      </w:r>
      <w:r w:rsidR="001F5F9A">
        <w:rPr>
          <w:rFonts w:ascii="Times New Roman" w:hAnsi="Times New Roman" w:cs="Times New Roman"/>
          <w:sz w:val="20"/>
          <w:szCs w:val="20"/>
        </w:rPr>
        <w:t>της προσβαλλόμενης</w:t>
      </w:r>
      <w:r w:rsidR="00D03955">
        <w:rPr>
          <w:rFonts w:ascii="Times New Roman" w:hAnsi="Times New Roman" w:cs="Times New Roman"/>
          <w:sz w:val="20"/>
          <w:szCs w:val="20"/>
        </w:rPr>
        <w:t xml:space="preserve"> πράξης διερχόμενο από τρία στάδια. Πρώτον ελέγχεται, η πράξη συνδέεται λογικά με τον σκοπό, που επιδιώκει, δεύτερον αν προκαλεί τους λιγότερους δυνατούς περιορισμούς στα ατομικά δικαιώματα και τις ελευθερίες των πολιτών και τρίτον αν οι περιορισμοί τελούν σε σχέση αναλογίας με τον σκοπό της ρύθμισης. Είναι σαφές, ότι οι παραπάνω συνιστώσες ελέγχου της πράξης αντιστοιχούν στο ηπειρωτικό τεστ της αρχής της αναλογικότητας. Οι αποφάσεις του </w:t>
      </w:r>
      <w:r w:rsidR="00D03955">
        <w:rPr>
          <w:rFonts w:ascii="Times New Roman" w:hAnsi="Times New Roman" w:cs="Times New Roman"/>
          <w:sz w:val="20"/>
          <w:szCs w:val="20"/>
          <w:lang w:val="en-US"/>
        </w:rPr>
        <w:t>Privy</w:t>
      </w:r>
      <w:r w:rsidR="00D03955" w:rsidRPr="00602C9A">
        <w:rPr>
          <w:rFonts w:ascii="Times New Roman" w:hAnsi="Times New Roman" w:cs="Times New Roman"/>
          <w:sz w:val="20"/>
          <w:szCs w:val="20"/>
        </w:rPr>
        <w:t xml:space="preserve"> </w:t>
      </w:r>
      <w:r w:rsidR="00D03955">
        <w:rPr>
          <w:rFonts w:ascii="Times New Roman" w:hAnsi="Times New Roman" w:cs="Times New Roman"/>
          <w:sz w:val="20"/>
          <w:szCs w:val="20"/>
          <w:lang w:val="en-US"/>
        </w:rPr>
        <w:t>Council</w:t>
      </w:r>
      <w:r w:rsidR="00D03955">
        <w:rPr>
          <w:rFonts w:ascii="Times New Roman" w:hAnsi="Times New Roman" w:cs="Times New Roman"/>
          <w:sz w:val="20"/>
          <w:szCs w:val="20"/>
        </w:rPr>
        <w:t xml:space="preserve"> δεν δημιουργούν νομολογία στο πλαίσιο της αγγλικής έννομης τάξης, η παραπάνω, όμως, απόφαση ενδεικνύει μία προοδευτική εξοικείωση των Άγγλων δικαστών με δικαστικά εργαλεία ελέγχου ηπειρωτικών εννόμων τάξεων.</w:t>
      </w:r>
      <w:r w:rsidR="00D03955">
        <w:rPr>
          <w:rStyle w:val="a4"/>
          <w:rFonts w:ascii="Times New Roman" w:hAnsi="Times New Roman" w:cs="Times New Roman"/>
          <w:sz w:val="20"/>
          <w:szCs w:val="20"/>
        </w:rPr>
        <w:footnoteReference w:id="146"/>
      </w:r>
    </w:p>
    <w:p w:rsidR="00D03955" w:rsidRDefault="00D03955" w:rsidP="00D03955">
      <w:pPr>
        <w:jc w:val="both"/>
        <w:rPr>
          <w:rFonts w:ascii="Times New Roman" w:hAnsi="Times New Roman" w:cs="Times New Roman"/>
          <w:sz w:val="20"/>
          <w:szCs w:val="20"/>
        </w:rPr>
      </w:pPr>
    </w:p>
    <w:p w:rsidR="00D03955" w:rsidRPr="00BE0F8E" w:rsidRDefault="00D03955" w:rsidP="00D03955">
      <w:pPr>
        <w:jc w:val="both"/>
        <w:rPr>
          <w:rFonts w:ascii="Times New Roman" w:hAnsi="Times New Roman" w:cs="Times New Roman"/>
          <w:b/>
          <w:sz w:val="20"/>
          <w:szCs w:val="20"/>
        </w:rPr>
      </w:pPr>
      <w:r>
        <w:rPr>
          <w:rFonts w:ascii="Times New Roman" w:hAnsi="Times New Roman" w:cs="Times New Roman"/>
          <w:b/>
          <w:sz w:val="20"/>
          <w:szCs w:val="20"/>
          <w:lang w:val="en-US"/>
        </w:rPr>
        <w:t>VI</w:t>
      </w:r>
      <w:r w:rsidRPr="00BE0F8E">
        <w:rPr>
          <w:rFonts w:ascii="Times New Roman" w:hAnsi="Times New Roman" w:cs="Times New Roman"/>
          <w:b/>
          <w:sz w:val="20"/>
          <w:szCs w:val="20"/>
        </w:rPr>
        <w:t xml:space="preserve">3. </w:t>
      </w:r>
      <w:r w:rsidRPr="00830CCF">
        <w:rPr>
          <w:rFonts w:ascii="Times New Roman" w:hAnsi="Times New Roman" w:cs="Times New Roman"/>
          <w:b/>
          <w:sz w:val="20"/>
          <w:szCs w:val="20"/>
        </w:rPr>
        <w:t xml:space="preserve">     </w:t>
      </w:r>
      <w:r w:rsidRPr="00BE0F8E">
        <w:rPr>
          <w:rFonts w:ascii="Times New Roman" w:hAnsi="Times New Roman" w:cs="Times New Roman"/>
          <w:b/>
          <w:sz w:val="20"/>
          <w:szCs w:val="20"/>
        </w:rPr>
        <w:t>Αρχή της Αιτιολογίας των Διοικητικών Πράξεων</w:t>
      </w:r>
    </w:p>
    <w:p w:rsidR="00C523B2" w:rsidRPr="00C650F1" w:rsidRDefault="00350E60" w:rsidP="00D03955">
      <w:pPr>
        <w:jc w:val="both"/>
        <w:rPr>
          <w:rFonts w:ascii="Times New Roman" w:hAnsi="Times New Roman" w:cs="Times New Roman"/>
          <w:sz w:val="20"/>
          <w:szCs w:val="20"/>
        </w:rPr>
      </w:pPr>
      <w:r>
        <w:rPr>
          <w:rFonts w:ascii="Times New Roman" w:hAnsi="Times New Roman" w:cs="Times New Roman"/>
          <w:sz w:val="20"/>
          <w:szCs w:val="20"/>
        </w:rPr>
        <w:t>Αναφέρθηκε ήδη παραπάνω,</w:t>
      </w:r>
      <w:r>
        <w:rPr>
          <w:rStyle w:val="a4"/>
          <w:rFonts w:ascii="Times New Roman" w:hAnsi="Times New Roman" w:cs="Times New Roman"/>
          <w:sz w:val="20"/>
          <w:szCs w:val="20"/>
        </w:rPr>
        <w:footnoteReference w:id="147"/>
      </w:r>
      <w:r>
        <w:rPr>
          <w:rFonts w:ascii="Times New Roman" w:hAnsi="Times New Roman" w:cs="Times New Roman"/>
          <w:sz w:val="20"/>
          <w:szCs w:val="20"/>
        </w:rPr>
        <w:t xml:space="preserve"> ότι στην αγγλική έννομη τάξη γενική υποχρέωση αιτιολογίας των διοικητικών πράξεων δεν αναγνωρίζεται, γεγονός που έχει καταστεί αντικείμενο κριτικής τόσο από πλευράς θεωρίας όσο και από πλευράς δικαστών.</w:t>
      </w:r>
      <w:r>
        <w:rPr>
          <w:rStyle w:val="a4"/>
          <w:rFonts w:ascii="Times New Roman" w:hAnsi="Times New Roman" w:cs="Times New Roman"/>
          <w:sz w:val="20"/>
          <w:szCs w:val="20"/>
        </w:rPr>
        <w:footnoteReference w:id="148"/>
      </w:r>
      <w:r>
        <w:rPr>
          <w:rFonts w:ascii="Times New Roman" w:hAnsi="Times New Roman" w:cs="Times New Roman"/>
          <w:sz w:val="20"/>
          <w:szCs w:val="20"/>
        </w:rPr>
        <w:t xml:space="preserve"> Μπορούν, ωστόσο, να καταγραφούν δύο κατηγορίες πράξεων, στις οποίες έχει συναχθεί νομολογιακά σχετική υποχρέωση αιτιολογίας των διοικητικών πράξεων</w:t>
      </w:r>
      <w:r w:rsidR="00BE21D0">
        <w:rPr>
          <w:rFonts w:ascii="Times New Roman" w:hAnsi="Times New Roman" w:cs="Times New Roman"/>
          <w:sz w:val="20"/>
          <w:szCs w:val="20"/>
        </w:rPr>
        <w:t>, όταν η εξουσιοδοτούσα πράξη του Κοινοβουλίου δεν επιβάλλει σχετική υποχρέωση</w:t>
      </w:r>
      <w:r>
        <w:rPr>
          <w:rFonts w:ascii="Times New Roman" w:hAnsi="Times New Roman" w:cs="Times New Roman"/>
          <w:sz w:val="20"/>
          <w:szCs w:val="20"/>
        </w:rPr>
        <w:t xml:space="preserve">. Πρόκειται αφενός για περιπτώσεις, στις οποίες οι </w:t>
      </w:r>
      <w:r w:rsidR="00E044C6">
        <w:rPr>
          <w:rFonts w:ascii="Times New Roman" w:hAnsi="Times New Roman" w:cs="Times New Roman"/>
          <w:sz w:val="20"/>
          <w:szCs w:val="20"/>
        </w:rPr>
        <w:t>περιστάσεις της υπόθεσης καθιστούν την αιτιολογία της εκδοθείσας πράξης υποχρεωτική, αφετέρου, δε, για περιπτώσεις στις οποίες η υιοθετηθείσα λύση αξιολογείται ως παράδοξη</w:t>
      </w:r>
      <w:r w:rsidR="00141C3E">
        <w:rPr>
          <w:rStyle w:val="a4"/>
          <w:rFonts w:ascii="Times New Roman" w:hAnsi="Times New Roman" w:cs="Times New Roman"/>
          <w:sz w:val="20"/>
          <w:szCs w:val="20"/>
        </w:rPr>
        <w:footnoteReference w:id="149"/>
      </w:r>
      <w:r w:rsidR="00E044C6">
        <w:rPr>
          <w:rFonts w:ascii="Times New Roman" w:hAnsi="Times New Roman" w:cs="Times New Roman"/>
          <w:sz w:val="20"/>
          <w:szCs w:val="20"/>
        </w:rPr>
        <w:t xml:space="preserve">, φαίνεται, δηλαδή, ότι η υιοθετηθείσα λύση δεν προσιδιάζει σε εκείνη, που εκ πρώτης όψεως θα φαινόταν ως η προσήκουσα. Στην πρώτη κατηγορία </w:t>
      </w:r>
      <w:r w:rsidR="00E044C6">
        <w:rPr>
          <w:rFonts w:ascii="Times New Roman" w:hAnsi="Times New Roman" w:cs="Times New Roman"/>
          <w:sz w:val="20"/>
          <w:szCs w:val="20"/>
        </w:rPr>
        <w:lastRenderedPageBreak/>
        <w:t xml:space="preserve">ανήκουν υποθέσεις, στις οποίες είτε η φύση της πράξης, </w:t>
      </w:r>
      <w:r w:rsidR="00C34615">
        <w:rPr>
          <w:rFonts w:ascii="Times New Roman" w:hAnsi="Times New Roman" w:cs="Times New Roman"/>
          <w:sz w:val="20"/>
          <w:szCs w:val="20"/>
        </w:rPr>
        <w:t>ε</w:t>
      </w:r>
      <w:r w:rsidR="00E044C6">
        <w:rPr>
          <w:rFonts w:ascii="Times New Roman" w:hAnsi="Times New Roman" w:cs="Times New Roman"/>
          <w:sz w:val="20"/>
          <w:szCs w:val="20"/>
        </w:rPr>
        <w:t>ίτε η ακολουθηθείσα διαδικασία απαιτούν αιτιολόγηση. Χαρακτηριστικά παραδείγματα συνιστούν ως προς την πρώτη υποκατηγορία η στέρηση της προσωπικής ελευθερίας ή η απόλυση υπαλλήλου, ενώ ενδεικτικά παραδείγματα της δεύτερης στοιχειοθετούν η διάψευση προσδοκίας του ιδιώτη και η απόκλιση από προηγούμενη γνωμοδότηση.</w:t>
      </w:r>
      <w:r w:rsidR="00C34615">
        <w:rPr>
          <w:rFonts w:ascii="Times New Roman" w:hAnsi="Times New Roman" w:cs="Times New Roman"/>
          <w:sz w:val="20"/>
          <w:szCs w:val="20"/>
        </w:rPr>
        <w:t xml:space="preserve"> Είναι σαφές, ότι η ευρύτητα των περιπτώσεων, που υπάγονται στην κατηγορία αυτή</w:t>
      </w:r>
      <w:r w:rsidR="00F41571">
        <w:rPr>
          <w:rFonts w:ascii="Times New Roman" w:hAnsi="Times New Roman" w:cs="Times New Roman"/>
          <w:sz w:val="20"/>
          <w:szCs w:val="20"/>
        </w:rPr>
        <w:t xml:space="preserve"> έχει καταστήσει τον κανόνα της ανυπαρξίας υποχρέωσης αιτιολόγησης των διοικητικών πράξεων μάλλον σε εξαίρεση.</w:t>
      </w:r>
      <w:r w:rsidR="00F41571">
        <w:rPr>
          <w:rStyle w:val="a4"/>
          <w:rFonts w:ascii="Times New Roman" w:hAnsi="Times New Roman" w:cs="Times New Roman"/>
          <w:sz w:val="20"/>
          <w:szCs w:val="20"/>
        </w:rPr>
        <w:footnoteReference w:id="150"/>
      </w:r>
      <w:r w:rsidR="00E044C6">
        <w:rPr>
          <w:rFonts w:ascii="Times New Roman" w:hAnsi="Times New Roman" w:cs="Times New Roman"/>
          <w:sz w:val="20"/>
          <w:szCs w:val="20"/>
        </w:rPr>
        <w:t xml:space="preserve"> </w:t>
      </w:r>
      <w:r w:rsidR="00A15EA6">
        <w:rPr>
          <w:rFonts w:ascii="Times New Roman" w:hAnsi="Times New Roman" w:cs="Times New Roman"/>
          <w:sz w:val="20"/>
          <w:szCs w:val="20"/>
        </w:rPr>
        <w:t>Η</w:t>
      </w:r>
      <w:r w:rsidR="00653134">
        <w:rPr>
          <w:rFonts w:ascii="Times New Roman" w:hAnsi="Times New Roman" w:cs="Times New Roman"/>
          <w:sz w:val="20"/>
          <w:szCs w:val="20"/>
        </w:rPr>
        <w:t xml:space="preserve"> παρατήρηση αυτή</w:t>
      </w:r>
      <w:r w:rsidR="00653134" w:rsidRPr="00653134">
        <w:rPr>
          <w:rFonts w:ascii="Times New Roman" w:hAnsi="Times New Roman" w:cs="Times New Roman"/>
          <w:sz w:val="20"/>
          <w:szCs w:val="20"/>
        </w:rPr>
        <w:t xml:space="preserve"> </w:t>
      </w:r>
      <w:r w:rsidR="00A15EA6">
        <w:rPr>
          <w:rFonts w:ascii="Times New Roman" w:hAnsi="Times New Roman" w:cs="Times New Roman"/>
          <w:sz w:val="20"/>
          <w:szCs w:val="20"/>
        </w:rPr>
        <w:t>είναι άμεσα συναρτημένη με μία</w:t>
      </w:r>
      <w:r w:rsidR="00C523B2">
        <w:rPr>
          <w:rFonts w:ascii="Times New Roman" w:hAnsi="Times New Roman" w:cs="Times New Roman"/>
          <w:sz w:val="20"/>
          <w:szCs w:val="20"/>
        </w:rPr>
        <w:t xml:space="preserve"> σημαντική </w:t>
      </w:r>
      <w:r w:rsidR="008673A2">
        <w:rPr>
          <w:rFonts w:ascii="Times New Roman" w:hAnsi="Times New Roman" w:cs="Times New Roman"/>
          <w:sz w:val="20"/>
          <w:szCs w:val="20"/>
        </w:rPr>
        <w:t xml:space="preserve">θεωρητική </w:t>
      </w:r>
      <w:r w:rsidR="00C523B2">
        <w:rPr>
          <w:rFonts w:ascii="Times New Roman" w:hAnsi="Times New Roman" w:cs="Times New Roman"/>
          <w:sz w:val="20"/>
          <w:szCs w:val="20"/>
        </w:rPr>
        <w:t>συζήτηση στην Αγγλία γύρω από την αλλαγή παραδείγματος αναφορικά με τον τρόπο αντίληψης του διοικητικού δικαίου. Κεντρικός άξονας της προβληματικής συνιστά ο επαναπροσδιορισμός της έννοιας της αρχής της νομιμότητας, η οποία ε</w:t>
      </w:r>
      <w:r w:rsidR="00BA432F">
        <w:rPr>
          <w:rFonts w:ascii="Times New Roman" w:hAnsi="Times New Roman" w:cs="Times New Roman"/>
          <w:sz w:val="20"/>
          <w:szCs w:val="20"/>
        </w:rPr>
        <w:t xml:space="preserve">πιβάλλει το καθήκον αιτιολόγησης (δικαιολόγησης) </w:t>
      </w:r>
      <w:r w:rsidR="00C523B2">
        <w:rPr>
          <w:rFonts w:ascii="Times New Roman" w:hAnsi="Times New Roman" w:cs="Times New Roman"/>
          <w:sz w:val="20"/>
          <w:szCs w:val="20"/>
        </w:rPr>
        <w:t>των αποφάσεων</w:t>
      </w:r>
      <w:r w:rsidR="00C523B2" w:rsidRPr="00C523B2">
        <w:rPr>
          <w:rFonts w:ascii="Times New Roman" w:hAnsi="Times New Roman" w:cs="Times New Roman"/>
          <w:sz w:val="20"/>
          <w:szCs w:val="20"/>
        </w:rPr>
        <w:t xml:space="preserve"> (</w:t>
      </w:r>
      <w:r w:rsidR="00C523B2">
        <w:rPr>
          <w:rFonts w:ascii="Times New Roman" w:hAnsi="Times New Roman" w:cs="Times New Roman"/>
          <w:sz w:val="20"/>
          <w:szCs w:val="20"/>
          <w:lang w:val="en-US"/>
        </w:rPr>
        <w:t>duty</w:t>
      </w:r>
      <w:r w:rsidR="00C523B2" w:rsidRPr="00C523B2">
        <w:rPr>
          <w:rFonts w:ascii="Times New Roman" w:hAnsi="Times New Roman" w:cs="Times New Roman"/>
          <w:sz w:val="20"/>
          <w:szCs w:val="20"/>
        </w:rPr>
        <w:t xml:space="preserve"> </w:t>
      </w:r>
      <w:r w:rsidR="00C523B2">
        <w:rPr>
          <w:rFonts w:ascii="Times New Roman" w:hAnsi="Times New Roman" w:cs="Times New Roman"/>
          <w:sz w:val="20"/>
          <w:szCs w:val="20"/>
          <w:lang w:val="en-US"/>
        </w:rPr>
        <w:t>of</w:t>
      </w:r>
      <w:r w:rsidR="00C523B2" w:rsidRPr="00C523B2">
        <w:rPr>
          <w:rFonts w:ascii="Times New Roman" w:hAnsi="Times New Roman" w:cs="Times New Roman"/>
          <w:sz w:val="20"/>
          <w:szCs w:val="20"/>
        </w:rPr>
        <w:t xml:space="preserve"> </w:t>
      </w:r>
      <w:r w:rsidR="00C523B2">
        <w:rPr>
          <w:rFonts w:ascii="Times New Roman" w:hAnsi="Times New Roman" w:cs="Times New Roman"/>
          <w:sz w:val="20"/>
          <w:szCs w:val="20"/>
          <w:lang w:val="en-US"/>
        </w:rPr>
        <w:t>justification</w:t>
      </w:r>
      <w:r w:rsidR="00C523B2" w:rsidRPr="00C523B2">
        <w:rPr>
          <w:rFonts w:ascii="Times New Roman" w:hAnsi="Times New Roman" w:cs="Times New Roman"/>
          <w:sz w:val="20"/>
          <w:szCs w:val="20"/>
        </w:rPr>
        <w:t>)</w:t>
      </w:r>
      <w:r w:rsidR="00C523B2">
        <w:rPr>
          <w:rFonts w:ascii="Times New Roman" w:hAnsi="Times New Roman" w:cs="Times New Roman"/>
          <w:sz w:val="20"/>
          <w:szCs w:val="20"/>
        </w:rPr>
        <w:t xml:space="preserve"> από πλευράς των διοικητικών αρχών και το καθήκον ελέγχου της αιτιολογίας από πλευράς δικαστών</w:t>
      </w:r>
      <w:r w:rsidR="00C523B2" w:rsidRPr="00C523B2">
        <w:rPr>
          <w:rFonts w:ascii="Times New Roman" w:hAnsi="Times New Roman" w:cs="Times New Roman"/>
          <w:sz w:val="20"/>
          <w:szCs w:val="20"/>
        </w:rPr>
        <w:t>.</w:t>
      </w:r>
      <w:r w:rsidR="00C523B2">
        <w:rPr>
          <w:rStyle w:val="a4"/>
          <w:rFonts w:ascii="Times New Roman" w:hAnsi="Times New Roman" w:cs="Times New Roman"/>
          <w:sz w:val="20"/>
          <w:szCs w:val="20"/>
        </w:rPr>
        <w:footnoteReference w:id="151"/>
      </w:r>
      <w:r w:rsidR="008673A2">
        <w:rPr>
          <w:rFonts w:ascii="Times New Roman" w:hAnsi="Times New Roman" w:cs="Times New Roman"/>
          <w:sz w:val="20"/>
          <w:szCs w:val="20"/>
        </w:rPr>
        <w:t xml:space="preserve"> Η εξέλιξη αυτή εκκινεί από την εισδοχή του </w:t>
      </w:r>
      <w:r w:rsidR="008673A2">
        <w:rPr>
          <w:rFonts w:ascii="Times New Roman" w:hAnsi="Times New Roman" w:cs="Times New Roman"/>
          <w:sz w:val="20"/>
          <w:szCs w:val="20"/>
          <w:lang w:val="en-US"/>
        </w:rPr>
        <w:t>Human</w:t>
      </w:r>
      <w:r w:rsidR="008673A2" w:rsidRPr="001F5F9A">
        <w:rPr>
          <w:rFonts w:ascii="Times New Roman" w:hAnsi="Times New Roman" w:cs="Times New Roman"/>
          <w:sz w:val="20"/>
          <w:szCs w:val="20"/>
        </w:rPr>
        <w:t xml:space="preserve"> </w:t>
      </w:r>
      <w:r w:rsidR="008673A2">
        <w:rPr>
          <w:rFonts w:ascii="Times New Roman" w:hAnsi="Times New Roman" w:cs="Times New Roman"/>
          <w:sz w:val="20"/>
          <w:szCs w:val="20"/>
          <w:lang w:val="en-US"/>
        </w:rPr>
        <w:t>Rights</w:t>
      </w:r>
      <w:r w:rsidR="008673A2" w:rsidRPr="001F5F9A">
        <w:rPr>
          <w:rFonts w:ascii="Times New Roman" w:hAnsi="Times New Roman" w:cs="Times New Roman"/>
          <w:sz w:val="20"/>
          <w:szCs w:val="20"/>
        </w:rPr>
        <w:t xml:space="preserve"> </w:t>
      </w:r>
      <w:r w:rsidR="008673A2">
        <w:rPr>
          <w:rFonts w:ascii="Times New Roman" w:hAnsi="Times New Roman" w:cs="Times New Roman"/>
          <w:sz w:val="20"/>
          <w:szCs w:val="20"/>
          <w:lang w:val="en-US"/>
        </w:rPr>
        <w:t>Act</w:t>
      </w:r>
      <w:r w:rsidR="008673A2">
        <w:rPr>
          <w:rFonts w:ascii="Times New Roman" w:hAnsi="Times New Roman" w:cs="Times New Roman"/>
          <w:sz w:val="20"/>
          <w:szCs w:val="20"/>
        </w:rPr>
        <w:t xml:space="preserve"> στην αγγλική έννομη τάξη, ο οποίος εισήγαγε</w:t>
      </w:r>
      <w:r w:rsidR="00BA432F">
        <w:rPr>
          <w:rFonts w:ascii="Times New Roman" w:hAnsi="Times New Roman" w:cs="Times New Roman"/>
          <w:sz w:val="20"/>
          <w:szCs w:val="20"/>
        </w:rPr>
        <w:t>, κατά την εξεταζόμενη άποψη,</w:t>
      </w:r>
      <w:r w:rsidR="008673A2">
        <w:rPr>
          <w:rFonts w:ascii="Times New Roman" w:hAnsi="Times New Roman" w:cs="Times New Roman"/>
          <w:sz w:val="20"/>
          <w:szCs w:val="20"/>
        </w:rPr>
        <w:t xml:space="preserve"> μία κουλτούρα δικαιολόγησης των πράξεων των δημοσίων αρχών </w:t>
      </w:r>
      <w:r w:rsidR="00C650F1">
        <w:rPr>
          <w:rFonts w:ascii="Times New Roman" w:hAnsi="Times New Roman" w:cs="Times New Roman"/>
          <w:sz w:val="20"/>
          <w:szCs w:val="20"/>
        </w:rPr>
        <w:t xml:space="preserve">και </w:t>
      </w:r>
      <w:r w:rsidR="008673A2">
        <w:rPr>
          <w:rFonts w:ascii="Times New Roman" w:hAnsi="Times New Roman" w:cs="Times New Roman"/>
          <w:sz w:val="20"/>
          <w:szCs w:val="20"/>
        </w:rPr>
        <w:t>επαναπροσδιόρισε τον τρόπο λήψης αποφάσεων τόσο σε κυβερνητικό επίπεδο όσο και σε επίπεδο δημόσιας διοίκησης</w:t>
      </w:r>
      <w:r w:rsidR="00C650F1">
        <w:rPr>
          <w:rFonts w:ascii="Times New Roman" w:hAnsi="Times New Roman" w:cs="Times New Roman"/>
          <w:sz w:val="20"/>
          <w:szCs w:val="20"/>
        </w:rPr>
        <w:t>.</w:t>
      </w:r>
      <w:r w:rsidR="008673A2">
        <w:rPr>
          <w:rStyle w:val="a4"/>
          <w:rFonts w:ascii="Times New Roman" w:hAnsi="Times New Roman" w:cs="Times New Roman"/>
          <w:sz w:val="20"/>
          <w:szCs w:val="20"/>
        </w:rPr>
        <w:footnoteReference w:id="152"/>
      </w:r>
      <w:r w:rsidR="00BA432F">
        <w:rPr>
          <w:rFonts w:ascii="Times New Roman" w:hAnsi="Times New Roman" w:cs="Times New Roman"/>
          <w:sz w:val="20"/>
          <w:szCs w:val="20"/>
        </w:rPr>
        <w:t xml:space="preserve"> Υπό τη θεώρηση, βέβαια, αυτή το ζήτημα της αιτιολογίας ορισμένης πράξης σε αναφορά με τα δικαιώματα, που πιθανόν επηρεάζει</w:t>
      </w:r>
      <w:r w:rsidR="00F44CD2">
        <w:rPr>
          <w:rFonts w:ascii="Times New Roman" w:hAnsi="Times New Roman" w:cs="Times New Roman"/>
          <w:sz w:val="20"/>
          <w:szCs w:val="20"/>
        </w:rPr>
        <w:t>, παύει να γίνεται αντιληπτό ως διαδικαστικό ζήτημα, ως στοιχείο δηλαδή απτόμενο της μεθοδολογικής πορείας έκδοσης ορισμένης πράξης και καθίσταται ζήτημα ουσίας- περιεχομένου της εκδοθησόμενης απόφασης.</w:t>
      </w:r>
      <w:r w:rsidR="00F44CD2">
        <w:rPr>
          <w:rStyle w:val="a4"/>
          <w:rFonts w:ascii="Times New Roman" w:hAnsi="Times New Roman" w:cs="Times New Roman"/>
          <w:sz w:val="20"/>
          <w:szCs w:val="20"/>
        </w:rPr>
        <w:footnoteReference w:id="153"/>
      </w:r>
    </w:p>
    <w:p w:rsidR="00D03955" w:rsidRDefault="00E044C6" w:rsidP="00D03955">
      <w:pPr>
        <w:jc w:val="both"/>
        <w:rPr>
          <w:rFonts w:ascii="Times New Roman" w:hAnsi="Times New Roman" w:cs="Times New Roman"/>
          <w:sz w:val="20"/>
          <w:szCs w:val="20"/>
        </w:rPr>
      </w:pPr>
      <w:r>
        <w:rPr>
          <w:rFonts w:ascii="Times New Roman" w:hAnsi="Times New Roman" w:cs="Times New Roman"/>
          <w:sz w:val="20"/>
          <w:szCs w:val="20"/>
        </w:rPr>
        <w:t xml:space="preserve">Η δεύτερη κατηγορία πράξεων, στις οποίες αναγνωρίζεται υποχρέωση αιτιολογίας, ήτοι στις πράξεις, που κρίνονται </w:t>
      </w:r>
      <w:r>
        <w:rPr>
          <w:rFonts w:ascii="Times New Roman" w:hAnsi="Times New Roman" w:cs="Times New Roman"/>
          <w:sz w:val="20"/>
          <w:szCs w:val="20"/>
          <w:lang w:val="de-DE"/>
        </w:rPr>
        <w:t>prima</w:t>
      </w:r>
      <w:r w:rsidRPr="00E044C6">
        <w:rPr>
          <w:rFonts w:ascii="Times New Roman" w:hAnsi="Times New Roman" w:cs="Times New Roman"/>
          <w:sz w:val="20"/>
          <w:szCs w:val="20"/>
        </w:rPr>
        <w:t xml:space="preserve"> </w:t>
      </w:r>
      <w:r>
        <w:rPr>
          <w:rFonts w:ascii="Times New Roman" w:hAnsi="Times New Roman" w:cs="Times New Roman"/>
          <w:sz w:val="20"/>
          <w:szCs w:val="20"/>
          <w:lang w:val="de-DE"/>
        </w:rPr>
        <w:t>facie</w:t>
      </w:r>
      <w:r w:rsidRPr="00E044C6">
        <w:rPr>
          <w:rFonts w:ascii="Times New Roman" w:hAnsi="Times New Roman" w:cs="Times New Roman"/>
          <w:sz w:val="20"/>
          <w:szCs w:val="20"/>
        </w:rPr>
        <w:t xml:space="preserve"> </w:t>
      </w:r>
      <w:r>
        <w:rPr>
          <w:rFonts w:ascii="Times New Roman" w:hAnsi="Times New Roman" w:cs="Times New Roman"/>
          <w:sz w:val="20"/>
          <w:szCs w:val="20"/>
        </w:rPr>
        <w:t>παρά</w:t>
      </w:r>
      <w:r w:rsidR="00E94318">
        <w:rPr>
          <w:rFonts w:ascii="Times New Roman" w:hAnsi="Times New Roman" w:cs="Times New Roman"/>
          <w:sz w:val="20"/>
          <w:szCs w:val="20"/>
        </w:rPr>
        <w:t>δοξ</w:t>
      </w:r>
      <w:r>
        <w:rPr>
          <w:rFonts w:ascii="Times New Roman" w:hAnsi="Times New Roman" w:cs="Times New Roman"/>
          <w:sz w:val="20"/>
          <w:szCs w:val="20"/>
        </w:rPr>
        <w:t xml:space="preserve">ες, στην πραγματικότητα η νομολογία έχει </w:t>
      </w:r>
      <w:r w:rsidR="00E94318">
        <w:rPr>
          <w:rFonts w:ascii="Times New Roman" w:hAnsi="Times New Roman" w:cs="Times New Roman"/>
          <w:sz w:val="20"/>
          <w:szCs w:val="20"/>
        </w:rPr>
        <w:t>δημιουργήσει αρνητικό τεκμήριο σε βάρος της διοίκησης, εξαιτίας της έλλειψης αιτιολόγησης.</w:t>
      </w:r>
      <w:r w:rsidR="00E94318">
        <w:rPr>
          <w:rStyle w:val="a4"/>
          <w:rFonts w:ascii="Times New Roman" w:hAnsi="Times New Roman" w:cs="Times New Roman"/>
          <w:sz w:val="20"/>
          <w:szCs w:val="20"/>
        </w:rPr>
        <w:footnoteReference w:id="154"/>
      </w:r>
      <w:r w:rsidR="00E94318">
        <w:rPr>
          <w:rFonts w:ascii="Times New Roman" w:hAnsi="Times New Roman" w:cs="Times New Roman"/>
          <w:sz w:val="20"/>
          <w:szCs w:val="20"/>
        </w:rPr>
        <w:t xml:space="preserve"> Η υποχρέωση αιτιολογίας αφορά σε όλα τα ουσιαστικά στοιχεία της απόφασης, ώστε να παρέχεται η δυνατότητα στο διοικούμενο να εντοπίσει πιθανές πλημμέλειες της πράξης. </w:t>
      </w:r>
      <w:r w:rsidR="00C523B2">
        <w:rPr>
          <w:rFonts w:ascii="Times New Roman" w:hAnsi="Times New Roman" w:cs="Times New Roman"/>
          <w:sz w:val="20"/>
          <w:szCs w:val="20"/>
        </w:rPr>
        <w:t xml:space="preserve">Η </w:t>
      </w:r>
      <w:r w:rsidR="00E94318">
        <w:rPr>
          <w:rFonts w:ascii="Times New Roman" w:hAnsi="Times New Roman" w:cs="Times New Roman"/>
          <w:sz w:val="20"/>
          <w:szCs w:val="20"/>
        </w:rPr>
        <w:t>αιτιολογία απαιτείται να είναι επαρκής και καταληπτή.</w:t>
      </w:r>
      <w:r w:rsidR="00E94318">
        <w:rPr>
          <w:rStyle w:val="a4"/>
          <w:rFonts w:ascii="Times New Roman" w:hAnsi="Times New Roman" w:cs="Times New Roman"/>
          <w:sz w:val="20"/>
          <w:szCs w:val="20"/>
        </w:rPr>
        <w:footnoteReference w:id="155"/>
      </w:r>
      <w:r w:rsidR="00C34615">
        <w:rPr>
          <w:rFonts w:ascii="Times New Roman" w:hAnsi="Times New Roman" w:cs="Times New Roman"/>
          <w:sz w:val="20"/>
          <w:szCs w:val="20"/>
        </w:rPr>
        <w:t xml:space="preserve"> Τέλος, δεν έχει ξεκαθαριστεί πλήρως το τοπίο σχετικά με τις συνέπειες της ανεπάρκειας ή την παντελή απουσία της αιτιολογίας. Ορισμένες αποφάσεις δέχονται, ότι απότοκό τους συνιστά η ακυρότητα της σχετικής πράξης, άλλες, δε, τάσσονται υπέρ της άποψης, ότι η πλημμέλεια αυτή επάγεται τεκμήριο σε βάρος της διοίκησης, ότι η προσβαλλόμενη πράξη εμπεριέχει σφάλμα επί της ουσίας. Υπό την τελευταία εκδοχή, αν η διοίκηση ανταποκριθεί στο βάρος απόδειξης της νομιμότητας της πράξης, το δικαστήριο θα απόσχει από την ακύρωσή της παρά την πλημμέλεια στην αιτιολογία.</w:t>
      </w:r>
      <w:r w:rsidR="00C34615">
        <w:rPr>
          <w:rStyle w:val="a4"/>
          <w:rFonts w:ascii="Times New Roman" w:hAnsi="Times New Roman" w:cs="Times New Roman"/>
          <w:sz w:val="20"/>
          <w:szCs w:val="20"/>
        </w:rPr>
        <w:footnoteReference w:id="156"/>
      </w:r>
      <w:r w:rsidR="00F41571">
        <w:rPr>
          <w:rFonts w:ascii="Times New Roman" w:hAnsi="Times New Roman" w:cs="Times New Roman"/>
          <w:sz w:val="20"/>
          <w:szCs w:val="20"/>
        </w:rPr>
        <w:t xml:space="preserve"> </w:t>
      </w:r>
    </w:p>
    <w:p w:rsidR="009C7ACA" w:rsidRDefault="009C7ACA" w:rsidP="00D03955">
      <w:pPr>
        <w:jc w:val="both"/>
        <w:rPr>
          <w:rFonts w:ascii="Times New Roman" w:hAnsi="Times New Roman" w:cs="Times New Roman"/>
          <w:sz w:val="20"/>
          <w:szCs w:val="20"/>
        </w:rPr>
      </w:pPr>
    </w:p>
    <w:p w:rsidR="008737ED" w:rsidRPr="000B39F0" w:rsidRDefault="008737ED" w:rsidP="00D03955">
      <w:pPr>
        <w:jc w:val="both"/>
        <w:rPr>
          <w:rFonts w:ascii="Times New Roman" w:hAnsi="Times New Roman" w:cs="Times New Roman"/>
          <w:b/>
          <w:sz w:val="20"/>
          <w:szCs w:val="20"/>
        </w:rPr>
      </w:pPr>
      <w:r>
        <w:rPr>
          <w:rFonts w:ascii="Times New Roman" w:hAnsi="Times New Roman" w:cs="Times New Roman"/>
          <w:b/>
          <w:sz w:val="20"/>
          <w:szCs w:val="20"/>
          <w:lang w:val="de-DE"/>
        </w:rPr>
        <w:t>VII</w:t>
      </w:r>
      <w:r w:rsidRPr="000B39F0">
        <w:rPr>
          <w:rFonts w:ascii="Times New Roman" w:hAnsi="Times New Roman" w:cs="Times New Roman"/>
          <w:b/>
          <w:sz w:val="20"/>
          <w:szCs w:val="20"/>
        </w:rPr>
        <w:t xml:space="preserve">:      </w:t>
      </w:r>
      <w:r w:rsidRPr="008737ED">
        <w:rPr>
          <w:rFonts w:ascii="Times New Roman" w:hAnsi="Times New Roman" w:cs="Times New Roman"/>
          <w:b/>
          <w:sz w:val="20"/>
          <w:szCs w:val="20"/>
        </w:rPr>
        <w:t>Συμπέρασμα</w:t>
      </w:r>
    </w:p>
    <w:p w:rsidR="003B7CAB" w:rsidRDefault="00C1516F" w:rsidP="00D03955">
      <w:pPr>
        <w:jc w:val="both"/>
        <w:rPr>
          <w:rFonts w:ascii="Times New Roman" w:hAnsi="Times New Roman" w:cs="Times New Roman"/>
          <w:sz w:val="20"/>
          <w:szCs w:val="20"/>
        </w:rPr>
      </w:pPr>
      <w:r>
        <w:rPr>
          <w:rFonts w:ascii="Times New Roman" w:hAnsi="Times New Roman" w:cs="Times New Roman"/>
          <w:sz w:val="20"/>
          <w:szCs w:val="20"/>
        </w:rPr>
        <w:t>Καταληκτικά, αυτό που μπορεί να εξαχθεί από την παραπάνω ανάπτυξη είναι, ότι προοδευτικά παρατηρείται σύγκλιση μεταξύ των συστημάτων της ενιαίας και χωριστής δικαιοδοσίας προς την κατεύθυνση της υιοθέτησης των δομών της δεύτερης. Τα θεωρητικά συνταγματικής τάξης προσκόμματα, τα οποία για αρκετό καιρό εμπόδισαν την αναγνώριση και συστηματική ανάπτυξη του υπάρχοντος στην αγγλική έννομη τάξη διοικητικού δικαίου έχουν πλέον ξεπεραστεί, με απ</w:t>
      </w:r>
      <w:r w:rsidR="00A72867">
        <w:rPr>
          <w:rFonts w:ascii="Times New Roman" w:hAnsi="Times New Roman" w:cs="Times New Roman"/>
          <w:sz w:val="20"/>
          <w:szCs w:val="20"/>
        </w:rPr>
        <w:t xml:space="preserve">οτέλεσμα να μην αμφισβητείται αλλά να καταφάσκεται σήμερα  η </w:t>
      </w:r>
      <w:r>
        <w:rPr>
          <w:rFonts w:ascii="Times New Roman" w:hAnsi="Times New Roman" w:cs="Times New Roman"/>
          <w:sz w:val="20"/>
          <w:szCs w:val="20"/>
        </w:rPr>
        <w:t>σύμπλευση του διοικητικού δικαίου</w:t>
      </w:r>
      <w:r w:rsidR="00A72867">
        <w:rPr>
          <w:rFonts w:ascii="Times New Roman" w:hAnsi="Times New Roman" w:cs="Times New Roman"/>
          <w:sz w:val="20"/>
          <w:szCs w:val="20"/>
        </w:rPr>
        <w:t xml:space="preserve"> </w:t>
      </w:r>
      <w:r w:rsidR="00714A67">
        <w:rPr>
          <w:rFonts w:ascii="Times New Roman" w:hAnsi="Times New Roman" w:cs="Times New Roman"/>
          <w:sz w:val="20"/>
          <w:szCs w:val="20"/>
        </w:rPr>
        <w:t>με τη</w:t>
      </w:r>
      <w:r>
        <w:rPr>
          <w:rFonts w:ascii="Times New Roman" w:hAnsi="Times New Roman" w:cs="Times New Roman"/>
          <w:sz w:val="20"/>
          <w:szCs w:val="20"/>
        </w:rPr>
        <w:t xml:space="preserve"> </w:t>
      </w:r>
      <w:r w:rsidR="00714A67">
        <w:rPr>
          <w:rFonts w:ascii="Times New Roman" w:hAnsi="Times New Roman" w:cs="Times New Roman"/>
          <w:sz w:val="20"/>
          <w:szCs w:val="20"/>
        </w:rPr>
        <w:t xml:space="preserve">βρετανική </w:t>
      </w:r>
      <w:r>
        <w:rPr>
          <w:rFonts w:ascii="Times New Roman" w:hAnsi="Times New Roman" w:cs="Times New Roman"/>
          <w:sz w:val="20"/>
          <w:szCs w:val="20"/>
        </w:rPr>
        <w:t xml:space="preserve">συνταγματική τάξη. Επιπλέον, η διαμόρφωση του δικαιοδοτικού συστήματος στην Αγγλία, καίτοι παρουσιάζει αρκετές ιδιαιτερότητες, μπορεί να υποστηριχθεί, ότι στην πράξη προσεγγίζει τη λογική των δικαιοδοτικών συστημάτων, που υιοθετούνται στην ηπειρωτική Ευρώπη. </w:t>
      </w:r>
      <w:r w:rsidR="00BD30D9">
        <w:rPr>
          <w:rFonts w:ascii="Times New Roman" w:hAnsi="Times New Roman" w:cs="Times New Roman"/>
          <w:sz w:val="20"/>
          <w:szCs w:val="20"/>
        </w:rPr>
        <w:t xml:space="preserve">Η δικαστικοποίηση των </w:t>
      </w:r>
      <w:r w:rsidR="00BD30D9" w:rsidRPr="00BD30D9">
        <w:rPr>
          <w:rFonts w:ascii="Times New Roman" w:hAnsi="Times New Roman" w:cs="Times New Roman"/>
          <w:sz w:val="20"/>
          <w:szCs w:val="20"/>
          <w:lang w:val="en-US"/>
        </w:rPr>
        <w:t>Tribunals</w:t>
      </w:r>
      <w:r w:rsidR="00BD30D9">
        <w:rPr>
          <w:rFonts w:ascii="Times New Roman" w:hAnsi="Times New Roman" w:cs="Times New Roman"/>
          <w:sz w:val="20"/>
          <w:szCs w:val="20"/>
        </w:rPr>
        <w:t xml:space="preserve">, σε συνδυασμό με τη δικαιοδοσία, που ασκεί το </w:t>
      </w:r>
      <w:r w:rsidR="00BD30D9" w:rsidRPr="00BD30D9">
        <w:rPr>
          <w:rFonts w:ascii="Times New Roman" w:hAnsi="Times New Roman" w:cs="Times New Roman"/>
          <w:sz w:val="20"/>
          <w:szCs w:val="20"/>
        </w:rPr>
        <w:t xml:space="preserve"> </w:t>
      </w:r>
      <w:r w:rsidR="00BD30D9" w:rsidRPr="00BD30D9">
        <w:rPr>
          <w:rFonts w:ascii="Times New Roman" w:hAnsi="Times New Roman" w:cs="Times New Roman"/>
          <w:sz w:val="20"/>
          <w:szCs w:val="20"/>
          <w:lang w:val="en-US"/>
        </w:rPr>
        <w:t>Administrative</w:t>
      </w:r>
      <w:r w:rsidR="00BD30D9" w:rsidRPr="00BD30D9">
        <w:rPr>
          <w:rFonts w:ascii="Times New Roman" w:hAnsi="Times New Roman" w:cs="Times New Roman"/>
          <w:sz w:val="20"/>
          <w:szCs w:val="20"/>
        </w:rPr>
        <w:t xml:space="preserve"> </w:t>
      </w:r>
      <w:r w:rsidR="00BD30D9" w:rsidRPr="00BD30D9">
        <w:rPr>
          <w:rFonts w:ascii="Times New Roman" w:hAnsi="Times New Roman" w:cs="Times New Roman"/>
          <w:sz w:val="20"/>
          <w:szCs w:val="20"/>
          <w:lang w:val="en-US"/>
        </w:rPr>
        <w:t>Court</w:t>
      </w:r>
      <w:r w:rsidR="00BD30D9">
        <w:rPr>
          <w:rFonts w:ascii="Times New Roman" w:hAnsi="Times New Roman" w:cs="Times New Roman"/>
          <w:sz w:val="20"/>
          <w:szCs w:val="20"/>
        </w:rPr>
        <w:t xml:space="preserve"> </w:t>
      </w:r>
      <w:r w:rsidR="00BD30D9">
        <w:rPr>
          <w:rFonts w:ascii="Times New Roman" w:hAnsi="Times New Roman" w:cs="Times New Roman"/>
          <w:sz w:val="20"/>
          <w:szCs w:val="20"/>
        </w:rPr>
        <w:lastRenderedPageBreak/>
        <w:t xml:space="preserve">επιτρέπουν το συμπέρασμα, ότι </w:t>
      </w:r>
      <w:r w:rsidR="00714A67">
        <w:rPr>
          <w:rFonts w:ascii="Times New Roman" w:hAnsi="Times New Roman" w:cs="Times New Roman"/>
          <w:sz w:val="20"/>
          <w:szCs w:val="20"/>
        </w:rPr>
        <w:t xml:space="preserve">έχει </w:t>
      </w:r>
      <w:r w:rsidR="00A863A1">
        <w:rPr>
          <w:rFonts w:ascii="Times New Roman" w:hAnsi="Times New Roman" w:cs="Times New Roman"/>
          <w:sz w:val="20"/>
          <w:szCs w:val="20"/>
        </w:rPr>
        <w:t xml:space="preserve">αυτονομηθεί σημαντικά η δικαστική επίλυση διοικητικών διαφορών. </w:t>
      </w:r>
      <w:r w:rsidR="00A72867">
        <w:rPr>
          <w:rFonts w:ascii="Times New Roman" w:hAnsi="Times New Roman" w:cs="Times New Roman"/>
          <w:sz w:val="20"/>
          <w:szCs w:val="20"/>
        </w:rPr>
        <w:t xml:space="preserve">Ενδείκτη της δικονομικής αυτονόμησης των διαφορών διοικητικού χαρακτήρα, συνιστά περαιτέρω η ειδική διαδικασία της </w:t>
      </w:r>
      <w:r w:rsidR="00A72867">
        <w:rPr>
          <w:rFonts w:ascii="Times New Roman" w:hAnsi="Times New Roman" w:cs="Times New Roman"/>
          <w:sz w:val="20"/>
          <w:szCs w:val="20"/>
          <w:lang w:val="en-US"/>
        </w:rPr>
        <w:t>application</w:t>
      </w:r>
      <w:r w:rsidR="00A72867" w:rsidRPr="00A72867">
        <w:rPr>
          <w:rFonts w:ascii="Times New Roman" w:hAnsi="Times New Roman" w:cs="Times New Roman"/>
          <w:sz w:val="20"/>
          <w:szCs w:val="20"/>
        </w:rPr>
        <w:t xml:space="preserve"> </w:t>
      </w:r>
      <w:r w:rsidR="00A72867">
        <w:rPr>
          <w:rFonts w:ascii="Times New Roman" w:hAnsi="Times New Roman" w:cs="Times New Roman"/>
          <w:sz w:val="20"/>
          <w:szCs w:val="20"/>
          <w:lang w:val="en-US"/>
        </w:rPr>
        <w:t>for</w:t>
      </w:r>
      <w:r w:rsidR="00A72867" w:rsidRPr="00A72867">
        <w:rPr>
          <w:rFonts w:ascii="Times New Roman" w:hAnsi="Times New Roman" w:cs="Times New Roman"/>
          <w:sz w:val="20"/>
          <w:szCs w:val="20"/>
        </w:rPr>
        <w:t xml:space="preserve"> </w:t>
      </w:r>
      <w:r w:rsidR="00A72867">
        <w:rPr>
          <w:rFonts w:ascii="Times New Roman" w:hAnsi="Times New Roman" w:cs="Times New Roman"/>
          <w:sz w:val="20"/>
          <w:szCs w:val="20"/>
          <w:lang w:val="en-US"/>
        </w:rPr>
        <w:t>judicial</w:t>
      </w:r>
      <w:r w:rsidR="00A72867" w:rsidRPr="00A72867">
        <w:rPr>
          <w:rFonts w:ascii="Times New Roman" w:hAnsi="Times New Roman" w:cs="Times New Roman"/>
          <w:sz w:val="20"/>
          <w:szCs w:val="20"/>
        </w:rPr>
        <w:t xml:space="preserve"> </w:t>
      </w:r>
      <w:r w:rsidR="00A72867">
        <w:rPr>
          <w:rFonts w:ascii="Times New Roman" w:hAnsi="Times New Roman" w:cs="Times New Roman"/>
          <w:sz w:val="20"/>
          <w:szCs w:val="20"/>
          <w:lang w:val="en-US"/>
        </w:rPr>
        <w:t>review</w:t>
      </w:r>
      <w:r w:rsidR="00A72867" w:rsidRPr="00A72867">
        <w:rPr>
          <w:rFonts w:ascii="Times New Roman" w:hAnsi="Times New Roman" w:cs="Times New Roman"/>
          <w:sz w:val="20"/>
          <w:szCs w:val="20"/>
        </w:rPr>
        <w:t xml:space="preserve">, </w:t>
      </w:r>
      <w:r w:rsidR="00A72867">
        <w:rPr>
          <w:rFonts w:ascii="Times New Roman" w:hAnsi="Times New Roman" w:cs="Times New Roman"/>
          <w:sz w:val="20"/>
          <w:szCs w:val="20"/>
        </w:rPr>
        <w:t xml:space="preserve">η οποία διαμορφωμένη, κατά τρόπο προσιδιάζοντα στις ιδιαιτερότητες των διοικητικών διαφορών, </w:t>
      </w:r>
      <w:r w:rsidR="00C816D8">
        <w:rPr>
          <w:rFonts w:ascii="Times New Roman" w:hAnsi="Times New Roman" w:cs="Times New Roman"/>
          <w:sz w:val="20"/>
          <w:szCs w:val="20"/>
        </w:rPr>
        <w:t xml:space="preserve">επιτρέπει την επισταμένη δικαστηριακή ενασχόληση με υποθέσεις δημοσίου δικαίου και την κατ’ αυτόν τον τρόπο νομολογιακή του διάπλαση, κατά το κλασικό πρότυπο της </w:t>
      </w:r>
      <w:r w:rsidR="00C816D8">
        <w:rPr>
          <w:rFonts w:ascii="Times New Roman" w:hAnsi="Times New Roman" w:cs="Times New Roman"/>
          <w:sz w:val="20"/>
          <w:szCs w:val="20"/>
          <w:lang w:val="en-US"/>
        </w:rPr>
        <w:t>case</w:t>
      </w:r>
      <w:r w:rsidR="00C816D8" w:rsidRPr="00C816D8">
        <w:rPr>
          <w:rFonts w:ascii="Times New Roman" w:hAnsi="Times New Roman" w:cs="Times New Roman"/>
          <w:sz w:val="20"/>
          <w:szCs w:val="20"/>
        </w:rPr>
        <w:t xml:space="preserve"> </w:t>
      </w:r>
      <w:r w:rsidR="00C816D8">
        <w:rPr>
          <w:rFonts w:ascii="Times New Roman" w:hAnsi="Times New Roman" w:cs="Times New Roman"/>
          <w:sz w:val="20"/>
          <w:szCs w:val="20"/>
          <w:lang w:val="en-US"/>
        </w:rPr>
        <w:t>by</w:t>
      </w:r>
      <w:r w:rsidR="00C816D8" w:rsidRPr="00C816D8">
        <w:rPr>
          <w:rFonts w:ascii="Times New Roman" w:hAnsi="Times New Roman" w:cs="Times New Roman"/>
          <w:sz w:val="20"/>
          <w:szCs w:val="20"/>
        </w:rPr>
        <w:t xml:space="preserve"> </w:t>
      </w:r>
      <w:r w:rsidR="00C816D8">
        <w:rPr>
          <w:rFonts w:ascii="Times New Roman" w:hAnsi="Times New Roman" w:cs="Times New Roman"/>
          <w:sz w:val="20"/>
          <w:szCs w:val="20"/>
          <w:lang w:val="en-US"/>
        </w:rPr>
        <w:t>case</w:t>
      </w:r>
      <w:r w:rsidR="00C816D8" w:rsidRPr="00C816D8">
        <w:rPr>
          <w:rFonts w:ascii="Times New Roman" w:hAnsi="Times New Roman" w:cs="Times New Roman"/>
          <w:sz w:val="20"/>
          <w:szCs w:val="20"/>
        </w:rPr>
        <w:t xml:space="preserve"> </w:t>
      </w:r>
      <w:r w:rsidR="00C816D8">
        <w:rPr>
          <w:rFonts w:ascii="Times New Roman" w:hAnsi="Times New Roman" w:cs="Times New Roman"/>
          <w:sz w:val="20"/>
          <w:szCs w:val="20"/>
        </w:rPr>
        <w:t>διαμόρφωσης του δικαίου.</w:t>
      </w:r>
      <w:r w:rsidR="00714A67">
        <w:rPr>
          <w:rFonts w:ascii="Times New Roman" w:hAnsi="Times New Roman" w:cs="Times New Roman"/>
          <w:sz w:val="20"/>
          <w:szCs w:val="20"/>
        </w:rPr>
        <w:t xml:space="preserve"> Τέλος, η νομολογιακή αναγνώριση στη Βρετανία γενικών αρχών διοικητικού δικαίου,</w:t>
      </w:r>
      <w:r w:rsidR="003B7CAB">
        <w:rPr>
          <w:rFonts w:ascii="Times New Roman" w:hAnsi="Times New Roman" w:cs="Times New Roman"/>
          <w:sz w:val="20"/>
          <w:szCs w:val="20"/>
        </w:rPr>
        <w:t xml:space="preserve"> που στον πυρήνα τους συνιστούν κεντρικούς άξονες του διοικητικού δικαίου στις ηπειρωτικές έννομες τάξεις, ενισχύει περαιτέρω την παρατηρούμενη συνάντηση των συστημάτων.</w:t>
      </w:r>
      <w:r w:rsidR="00812C82">
        <w:rPr>
          <w:rFonts w:ascii="Times New Roman" w:hAnsi="Times New Roman" w:cs="Times New Roman"/>
          <w:sz w:val="20"/>
          <w:szCs w:val="20"/>
        </w:rPr>
        <w:t xml:space="preserve"> Σε κάθε περίπτωση, ανεξάρτητα από τις ομοιότητες και επιρροές, αυτό που μπορεί να διατυπωθεί με βεβαιότητα είναι, ότι η Αγγλία εδώ και αρκετές δεκαετίες έχει προχωρήσει στην ορθολογική και συστηματοποιημένη ανάπτυξη ενός κλάδου δικαίου, που αρχικά επιχείρησε πεισματικά να αγνοήσει. Η σκιαγραφηθείσα πορεία δεν μπορεί, λοιπόν, παρά να χαρακτηριστεί ως εξέλιξη του νομικού της συστήματος. </w:t>
      </w:r>
    </w:p>
    <w:p w:rsidR="00350E60" w:rsidRDefault="003B7CAB" w:rsidP="00D03955">
      <w:pPr>
        <w:jc w:val="both"/>
        <w:rPr>
          <w:rFonts w:ascii="Times New Roman" w:hAnsi="Times New Roman" w:cs="Times New Roman"/>
          <w:sz w:val="20"/>
          <w:szCs w:val="20"/>
        </w:rPr>
      </w:pPr>
      <w:r>
        <w:rPr>
          <w:rFonts w:ascii="Times New Roman" w:hAnsi="Times New Roman" w:cs="Times New Roman"/>
          <w:sz w:val="20"/>
          <w:szCs w:val="20"/>
        </w:rPr>
        <w:t xml:space="preserve"> Παρά τις παραπάνω παρατηρήσεις, είναι σαφές, ότι παραμένουν πολλές διαφοροποιήσεις </w:t>
      </w:r>
      <w:r w:rsidR="00812C82">
        <w:rPr>
          <w:rFonts w:ascii="Times New Roman" w:hAnsi="Times New Roman" w:cs="Times New Roman"/>
          <w:sz w:val="20"/>
          <w:szCs w:val="20"/>
        </w:rPr>
        <w:t xml:space="preserve">ως προς </w:t>
      </w:r>
      <w:r>
        <w:rPr>
          <w:rFonts w:ascii="Times New Roman" w:hAnsi="Times New Roman" w:cs="Times New Roman"/>
          <w:sz w:val="20"/>
          <w:szCs w:val="20"/>
        </w:rPr>
        <w:t>τον τρόπο αντιμετώπισης του διοικητικού δικαίου στην Αγγλία και της ηπειρωτικές έννομές τάξεις. Η διαπίστωση αυτή είναι, άλλωστε αυτονόητη, αν λάβει κανείς υπόψη τις πολύ διαφορετικές ιστορικές πορείες των κρατών, που υιοθέτησαν πρωταρχικά τα αντιπαραβαλλόμενα συστήματα και τις εντεύθεν διαφορετικές φιλοσοφικές αφετηρίες περί κράτους των επίμαχων πρωταγωνιστών.</w:t>
      </w:r>
      <w:r w:rsidR="00812C82">
        <w:rPr>
          <w:rFonts w:ascii="Times New Roman" w:hAnsi="Times New Roman" w:cs="Times New Roman"/>
          <w:sz w:val="20"/>
          <w:szCs w:val="20"/>
        </w:rPr>
        <w:t xml:space="preserve"> </w:t>
      </w:r>
    </w:p>
    <w:p w:rsidR="00AA6338" w:rsidRPr="00F26339" w:rsidRDefault="00AA6338" w:rsidP="00D03955">
      <w:pPr>
        <w:jc w:val="both"/>
        <w:rPr>
          <w:rFonts w:ascii="Times New Roman" w:hAnsi="Times New Roman" w:cs="Times New Roman"/>
          <w:sz w:val="20"/>
          <w:szCs w:val="20"/>
        </w:rPr>
      </w:pPr>
      <w:r>
        <w:rPr>
          <w:rFonts w:ascii="Times New Roman" w:hAnsi="Times New Roman" w:cs="Times New Roman"/>
          <w:sz w:val="20"/>
          <w:szCs w:val="20"/>
        </w:rPr>
        <w:t xml:space="preserve"> Ένα περαιτέρω ιδιαζόντως ενδιαφέρον ζήτημα, που αναπτύχθηκε ακροθιγώς στο πλαίσιο της παρούσας εργασίας είναι η διάδραση ανάμεσα σε συνταγματικές αρχές στο πλαίσιο μίας έννομης τάξης χωρίς γραπτό Σύνταγμα. Πρόκειται για τη σχέση μεταξύ της συνταγματικής αρχής της κυριαρχίας του Κοινοβουλίου και της αρχής του </w:t>
      </w:r>
      <w:r>
        <w:rPr>
          <w:rFonts w:ascii="Times New Roman" w:hAnsi="Times New Roman" w:cs="Times New Roman"/>
          <w:sz w:val="20"/>
          <w:szCs w:val="20"/>
          <w:lang w:val="en-US"/>
        </w:rPr>
        <w:t>Rule</w:t>
      </w:r>
      <w:r w:rsidRPr="00AA6338">
        <w:rPr>
          <w:rFonts w:ascii="Times New Roman" w:hAnsi="Times New Roman" w:cs="Times New Roman"/>
          <w:sz w:val="20"/>
          <w:szCs w:val="20"/>
        </w:rPr>
        <w:t xml:space="preserve"> </w:t>
      </w:r>
      <w:r>
        <w:rPr>
          <w:rFonts w:ascii="Times New Roman" w:hAnsi="Times New Roman" w:cs="Times New Roman"/>
          <w:sz w:val="20"/>
          <w:szCs w:val="20"/>
          <w:lang w:val="en-US"/>
        </w:rPr>
        <w:t>of</w:t>
      </w:r>
      <w:r w:rsidRPr="00AA6338">
        <w:rPr>
          <w:rFonts w:ascii="Times New Roman" w:hAnsi="Times New Roman" w:cs="Times New Roman"/>
          <w:sz w:val="20"/>
          <w:szCs w:val="20"/>
        </w:rPr>
        <w:t xml:space="preserve"> </w:t>
      </w:r>
      <w:r>
        <w:rPr>
          <w:rFonts w:ascii="Times New Roman" w:hAnsi="Times New Roman" w:cs="Times New Roman"/>
          <w:sz w:val="20"/>
          <w:szCs w:val="20"/>
          <w:lang w:val="en-US"/>
        </w:rPr>
        <w:t>Law</w:t>
      </w:r>
      <w:r w:rsidR="00F26339">
        <w:rPr>
          <w:rFonts w:ascii="Times New Roman" w:hAnsi="Times New Roman" w:cs="Times New Roman"/>
          <w:sz w:val="20"/>
          <w:szCs w:val="20"/>
        </w:rPr>
        <w:t>, η νοηματοδότηση του οποίου βρίσκεται στο επίκεντρο της φιλοσοφικής συζήτησης περί της σημασίας της δικαιοσύνης εντός ορισμένης έννομης τάξης</w:t>
      </w:r>
      <w:r w:rsidRPr="00AA6338">
        <w:rPr>
          <w:rFonts w:ascii="Times New Roman" w:hAnsi="Times New Roman" w:cs="Times New Roman"/>
          <w:sz w:val="20"/>
          <w:szCs w:val="20"/>
        </w:rPr>
        <w:t xml:space="preserve">. </w:t>
      </w:r>
      <w:r>
        <w:rPr>
          <w:rFonts w:ascii="Times New Roman" w:hAnsi="Times New Roman" w:cs="Times New Roman"/>
          <w:sz w:val="20"/>
          <w:szCs w:val="20"/>
        </w:rPr>
        <w:t>Κατά την παραδοσιακή θεώρηση</w:t>
      </w:r>
      <w:r w:rsidR="00F26339">
        <w:rPr>
          <w:rFonts w:ascii="Times New Roman" w:hAnsi="Times New Roman" w:cs="Times New Roman"/>
          <w:sz w:val="20"/>
          <w:szCs w:val="20"/>
        </w:rPr>
        <w:t xml:space="preserve"> το Κοινοβούλιο είναι ελεύθερο να νομοθετήσει ο,τιδήποτε, με αποτέλεσμα να επικαθορίζει κατ’ ουσίαν τον </w:t>
      </w:r>
      <w:r w:rsidR="00F26339">
        <w:rPr>
          <w:rFonts w:ascii="Times New Roman" w:hAnsi="Times New Roman" w:cs="Times New Roman"/>
          <w:sz w:val="20"/>
          <w:szCs w:val="20"/>
          <w:lang w:val="en-US"/>
        </w:rPr>
        <w:t>Rule</w:t>
      </w:r>
      <w:r w:rsidR="00F26339" w:rsidRPr="00AA6338">
        <w:rPr>
          <w:rFonts w:ascii="Times New Roman" w:hAnsi="Times New Roman" w:cs="Times New Roman"/>
          <w:sz w:val="20"/>
          <w:szCs w:val="20"/>
        </w:rPr>
        <w:t xml:space="preserve"> </w:t>
      </w:r>
      <w:r w:rsidR="00F26339">
        <w:rPr>
          <w:rFonts w:ascii="Times New Roman" w:hAnsi="Times New Roman" w:cs="Times New Roman"/>
          <w:sz w:val="20"/>
          <w:szCs w:val="20"/>
          <w:lang w:val="en-US"/>
        </w:rPr>
        <w:t>of</w:t>
      </w:r>
      <w:r w:rsidR="00F26339" w:rsidRPr="00AA6338">
        <w:rPr>
          <w:rFonts w:ascii="Times New Roman" w:hAnsi="Times New Roman" w:cs="Times New Roman"/>
          <w:sz w:val="20"/>
          <w:szCs w:val="20"/>
        </w:rPr>
        <w:t xml:space="preserve"> </w:t>
      </w:r>
      <w:r w:rsidR="00F26339">
        <w:rPr>
          <w:rFonts w:ascii="Times New Roman" w:hAnsi="Times New Roman" w:cs="Times New Roman"/>
          <w:sz w:val="20"/>
          <w:szCs w:val="20"/>
          <w:lang w:val="en-US"/>
        </w:rPr>
        <w:t>Law</w:t>
      </w:r>
      <w:r w:rsidR="00F26339">
        <w:rPr>
          <w:rFonts w:ascii="Times New Roman" w:hAnsi="Times New Roman" w:cs="Times New Roman"/>
          <w:sz w:val="20"/>
          <w:szCs w:val="20"/>
        </w:rPr>
        <w:t xml:space="preserve">. Δεν είναι, όμως περιθωριακή η συζήτηση σήμερα, τόσο από πλευράς θεωρίας όσο και από πλευράς δικαστικών αποφάσεων, που αμφισβητεί την παραπάνω παραδοχή με την επίκληση τόσο της συνταγματικής αυτοτέλειας του </w:t>
      </w:r>
      <w:r w:rsidR="00F26339">
        <w:rPr>
          <w:rFonts w:ascii="Times New Roman" w:hAnsi="Times New Roman" w:cs="Times New Roman"/>
          <w:sz w:val="20"/>
          <w:szCs w:val="20"/>
          <w:lang w:val="en-US"/>
        </w:rPr>
        <w:t>Rule</w:t>
      </w:r>
      <w:r w:rsidR="00F26339" w:rsidRPr="00AA6338">
        <w:rPr>
          <w:rFonts w:ascii="Times New Roman" w:hAnsi="Times New Roman" w:cs="Times New Roman"/>
          <w:sz w:val="20"/>
          <w:szCs w:val="20"/>
        </w:rPr>
        <w:t xml:space="preserve"> </w:t>
      </w:r>
      <w:r w:rsidR="00F26339">
        <w:rPr>
          <w:rFonts w:ascii="Times New Roman" w:hAnsi="Times New Roman" w:cs="Times New Roman"/>
          <w:sz w:val="20"/>
          <w:szCs w:val="20"/>
          <w:lang w:val="en-US"/>
        </w:rPr>
        <w:t>of</w:t>
      </w:r>
      <w:r w:rsidR="00F26339" w:rsidRPr="00AA6338">
        <w:rPr>
          <w:rFonts w:ascii="Times New Roman" w:hAnsi="Times New Roman" w:cs="Times New Roman"/>
          <w:sz w:val="20"/>
          <w:szCs w:val="20"/>
        </w:rPr>
        <w:t xml:space="preserve"> </w:t>
      </w:r>
      <w:r w:rsidR="00F26339">
        <w:rPr>
          <w:rFonts w:ascii="Times New Roman" w:hAnsi="Times New Roman" w:cs="Times New Roman"/>
          <w:sz w:val="20"/>
          <w:szCs w:val="20"/>
          <w:lang w:val="en-US"/>
        </w:rPr>
        <w:t>Law</w:t>
      </w:r>
      <w:r w:rsidR="00F26339">
        <w:rPr>
          <w:rFonts w:ascii="Times New Roman" w:hAnsi="Times New Roman" w:cs="Times New Roman"/>
          <w:sz w:val="20"/>
          <w:szCs w:val="20"/>
        </w:rPr>
        <w:t xml:space="preserve"> όσο και του συνταγματικού ρόλου των δικαστηρίων. Το παραπάνω ζήτημα είναι εξαιρετικά σημαντικό στο πλαίσιο του δικαστικού ελέγχου της διοίκησης. </w:t>
      </w:r>
      <w:r w:rsidR="005422AC">
        <w:rPr>
          <w:rFonts w:ascii="Times New Roman" w:hAnsi="Times New Roman" w:cs="Times New Roman"/>
          <w:sz w:val="20"/>
          <w:szCs w:val="20"/>
        </w:rPr>
        <w:t>Η παραπάνω εξέλιξη, δε, πλησιάζει τον τρόπο προσέγγισης των αντίστοιχων ζητημάτων στο πλαίσιο ηπειρωτικών εννόμων τάξεων.</w:t>
      </w:r>
    </w:p>
    <w:p w:rsidR="00A72867" w:rsidRDefault="00A72867" w:rsidP="00C1516F">
      <w:pPr>
        <w:jc w:val="center"/>
        <w:rPr>
          <w:rFonts w:ascii="Times New Roman" w:hAnsi="Times New Roman" w:cs="Times New Roman"/>
          <w:b/>
          <w:sz w:val="20"/>
          <w:szCs w:val="20"/>
        </w:rPr>
      </w:pPr>
    </w:p>
    <w:p w:rsidR="00A72867" w:rsidRDefault="00A72867" w:rsidP="00C1516F">
      <w:pPr>
        <w:jc w:val="center"/>
        <w:rPr>
          <w:rFonts w:ascii="Times New Roman" w:hAnsi="Times New Roman" w:cs="Times New Roman"/>
          <w:b/>
          <w:sz w:val="20"/>
          <w:szCs w:val="20"/>
        </w:rPr>
      </w:pPr>
    </w:p>
    <w:p w:rsidR="00A72867" w:rsidRDefault="00A72867" w:rsidP="00C1516F">
      <w:pPr>
        <w:jc w:val="center"/>
        <w:rPr>
          <w:rFonts w:ascii="Times New Roman" w:hAnsi="Times New Roman" w:cs="Times New Roman"/>
          <w:b/>
          <w:sz w:val="20"/>
          <w:szCs w:val="20"/>
        </w:rPr>
      </w:pPr>
    </w:p>
    <w:p w:rsidR="00A72867" w:rsidRDefault="00A72867" w:rsidP="00C1516F">
      <w:pPr>
        <w:jc w:val="center"/>
        <w:rPr>
          <w:rFonts w:ascii="Times New Roman" w:hAnsi="Times New Roman" w:cs="Times New Roman"/>
          <w:b/>
          <w:sz w:val="20"/>
          <w:szCs w:val="20"/>
        </w:rPr>
      </w:pPr>
    </w:p>
    <w:p w:rsidR="00A72867" w:rsidRDefault="00A72867" w:rsidP="00C1516F">
      <w:pPr>
        <w:jc w:val="center"/>
        <w:rPr>
          <w:rFonts w:ascii="Times New Roman" w:hAnsi="Times New Roman" w:cs="Times New Roman"/>
          <w:b/>
          <w:sz w:val="20"/>
          <w:szCs w:val="20"/>
        </w:rPr>
      </w:pPr>
    </w:p>
    <w:p w:rsidR="00A72867" w:rsidRDefault="00A72867" w:rsidP="00C1516F">
      <w:pPr>
        <w:jc w:val="center"/>
        <w:rPr>
          <w:rFonts w:ascii="Times New Roman" w:hAnsi="Times New Roman" w:cs="Times New Roman"/>
          <w:b/>
          <w:sz w:val="20"/>
          <w:szCs w:val="20"/>
        </w:rPr>
      </w:pPr>
    </w:p>
    <w:p w:rsidR="00A72867" w:rsidRDefault="00A72867" w:rsidP="00C1516F">
      <w:pPr>
        <w:jc w:val="center"/>
        <w:rPr>
          <w:rFonts w:ascii="Times New Roman" w:hAnsi="Times New Roman" w:cs="Times New Roman"/>
          <w:b/>
          <w:sz w:val="20"/>
          <w:szCs w:val="20"/>
        </w:rPr>
      </w:pPr>
    </w:p>
    <w:p w:rsidR="00A72867" w:rsidRDefault="00A72867" w:rsidP="00C1516F">
      <w:pPr>
        <w:jc w:val="center"/>
        <w:rPr>
          <w:rFonts w:ascii="Times New Roman" w:hAnsi="Times New Roman" w:cs="Times New Roman"/>
          <w:b/>
          <w:sz w:val="20"/>
          <w:szCs w:val="20"/>
        </w:rPr>
      </w:pPr>
    </w:p>
    <w:p w:rsidR="00A72867" w:rsidRDefault="00A72867" w:rsidP="00C1516F">
      <w:pPr>
        <w:jc w:val="center"/>
        <w:rPr>
          <w:rFonts w:ascii="Times New Roman" w:hAnsi="Times New Roman" w:cs="Times New Roman"/>
          <w:b/>
          <w:sz w:val="20"/>
          <w:szCs w:val="20"/>
        </w:rPr>
      </w:pPr>
    </w:p>
    <w:p w:rsidR="00A72867" w:rsidRDefault="00A72867" w:rsidP="00C1516F">
      <w:pPr>
        <w:jc w:val="center"/>
        <w:rPr>
          <w:rFonts w:ascii="Times New Roman" w:hAnsi="Times New Roman" w:cs="Times New Roman"/>
          <w:b/>
          <w:sz w:val="20"/>
          <w:szCs w:val="20"/>
        </w:rPr>
      </w:pPr>
    </w:p>
    <w:p w:rsidR="00A72867" w:rsidRDefault="00A72867" w:rsidP="00C1516F">
      <w:pPr>
        <w:jc w:val="center"/>
        <w:rPr>
          <w:rFonts w:ascii="Times New Roman" w:hAnsi="Times New Roman" w:cs="Times New Roman"/>
          <w:b/>
          <w:sz w:val="20"/>
          <w:szCs w:val="20"/>
        </w:rPr>
      </w:pPr>
    </w:p>
    <w:p w:rsidR="005422AC" w:rsidRDefault="005422AC" w:rsidP="005422AC">
      <w:pPr>
        <w:rPr>
          <w:rFonts w:ascii="Times New Roman" w:hAnsi="Times New Roman" w:cs="Times New Roman"/>
          <w:b/>
          <w:sz w:val="20"/>
          <w:szCs w:val="20"/>
        </w:rPr>
      </w:pPr>
    </w:p>
    <w:p w:rsidR="00350E60" w:rsidRPr="000B2D4D" w:rsidRDefault="000B2D4D" w:rsidP="005422AC">
      <w:pPr>
        <w:jc w:val="center"/>
        <w:rPr>
          <w:rFonts w:ascii="Times New Roman" w:hAnsi="Times New Roman" w:cs="Times New Roman"/>
          <w:b/>
          <w:sz w:val="20"/>
          <w:szCs w:val="20"/>
        </w:rPr>
      </w:pPr>
      <w:r w:rsidRPr="000B2D4D">
        <w:rPr>
          <w:rFonts w:ascii="Times New Roman" w:hAnsi="Times New Roman" w:cs="Times New Roman"/>
          <w:b/>
          <w:sz w:val="20"/>
          <w:szCs w:val="20"/>
        </w:rPr>
        <w:lastRenderedPageBreak/>
        <w:t>Βιβλιογραφία</w:t>
      </w:r>
    </w:p>
    <w:p w:rsidR="00350E60" w:rsidRPr="00BE07EC" w:rsidRDefault="00502255" w:rsidP="00D03955">
      <w:pPr>
        <w:jc w:val="both"/>
        <w:rPr>
          <w:rFonts w:ascii="Times New Roman" w:hAnsi="Times New Roman" w:cs="Times New Roman"/>
          <w:sz w:val="20"/>
          <w:szCs w:val="20"/>
        </w:rPr>
      </w:pPr>
      <w:r w:rsidRPr="00BE07EC">
        <w:rPr>
          <w:rFonts w:ascii="Times New Roman" w:hAnsi="Times New Roman" w:cs="Times New Roman"/>
          <w:sz w:val="20"/>
          <w:szCs w:val="20"/>
        </w:rPr>
        <w:t xml:space="preserve">Α.       Ελληνική </w:t>
      </w:r>
    </w:p>
    <w:p w:rsidR="00565937" w:rsidRPr="00BE07EC" w:rsidRDefault="00BE07EC" w:rsidP="00D03955">
      <w:pPr>
        <w:jc w:val="both"/>
        <w:rPr>
          <w:rFonts w:ascii="Times New Roman" w:hAnsi="Times New Roman" w:cs="Times New Roman"/>
          <w:sz w:val="20"/>
          <w:szCs w:val="20"/>
        </w:rPr>
      </w:pPr>
      <w:r>
        <w:rPr>
          <w:rFonts w:ascii="Times New Roman" w:hAnsi="Times New Roman" w:cs="Times New Roman"/>
          <w:sz w:val="20"/>
          <w:szCs w:val="20"/>
        </w:rPr>
        <w:t xml:space="preserve">Ι. </w:t>
      </w:r>
      <w:r w:rsidR="00565937" w:rsidRPr="00BE07EC">
        <w:rPr>
          <w:rFonts w:ascii="Times New Roman" w:hAnsi="Times New Roman" w:cs="Times New Roman"/>
          <w:sz w:val="20"/>
          <w:szCs w:val="20"/>
        </w:rPr>
        <w:t xml:space="preserve">Γιώργος Γεραπετρίτης, </w:t>
      </w:r>
      <w:r w:rsidR="00565937" w:rsidRPr="00BE07EC">
        <w:rPr>
          <w:rFonts w:ascii="Times New Roman" w:hAnsi="Times New Roman" w:cs="Times New Roman"/>
          <w:i/>
          <w:sz w:val="20"/>
          <w:szCs w:val="20"/>
        </w:rPr>
        <w:t xml:space="preserve">Αγγλο-Αμερικανικοί Συνταγματικοί Θεσμοί Θεμέλια και Αλληλεπίδραση με το Δίκαιο της </w:t>
      </w:r>
      <w:r w:rsidRPr="00BE07EC">
        <w:rPr>
          <w:rFonts w:ascii="Times New Roman" w:hAnsi="Times New Roman" w:cs="Times New Roman"/>
          <w:i/>
          <w:sz w:val="20"/>
          <w:szCs w:val="20"/>
        </w:rPr>
        <w:t>Ηπειρωτικής Ευρώπης</w:t>
      </w:r>
      <w:r>
        <w:rPr>
          <w:rFonts w:ascii="Times New Roman" w:hAnsi="Times New Roman" w:cs="Times New Roman"/>
          <w:sz w:val="20"/>
          <w:szCs w:val="20"/>
        </w:rPr>
        <w:t>, Νομική Βιβλιοθήκη, 2016</w:t>
      </w:r>
    </w:p>
    <w:p w:rsidR="00D30F09" w:rsidRPr="00BE07EC" w:rsidRDefault="00BE07EC" w:rsidP="00D03955">
      <w:pPr>
        <w:jc w:val="both"/>
        <w:rPr>
          <w:rFonts w:ascii="Times New Roman" w:hAnsi="Times New Roman" w:cs="Times New Roman"/>
          <w:sz w:val="20"/>
          <w:szCs w:val="20"/>
        </w:rPr>
      </w:pPr>
      <w:r>
        <w:rPr>
          <w:rFonts w:ascii="Times New Roman" w:hAnsi="Times New Roman" w:cs="Times New Roman"/>
          <w:sz w:val="20"/>
          <w:szCs w:val="20"/>
        </w:rPr>
        <w:t xml:space="preserve">ΙΙ. </w:t>
      </w:r>
      <w:r w:rsidR="009F2752" w:rsidRPr="00BE07EC">
        <w:rPr>
          <w:rFonts w:ascii="Times New Roman" w:hAnsi="Times New Roman" w:cs="Times New Roman"/>
          <w:sz w:val="20"/>
          <w:szCs w:val="20"/>
        </w:rPr>
        <w:t xml:space="preserve">Ιωάννης </w:t>
      </w:r>
      <w:r w:rsidR="00D30F09" w:rsidRPr="00BE07EC">
        <w:rPr>
          <w:rFonts w:ascii="Times New Roman" w:hAnsi="Times New Roman" w:cs="Times New Roman"/>
          <w:sz w:val="20"/>
          <w:szCs w:val="20"/>
        </w:rPr>
        <w:t>Συμεωνίδης,</w:t>
      </w:r>
      <w:r w:rsidR="009F2752" w:rsidRPr="00BE07EC">
        <w:rPr>
          <w:rFonts w:ascii="Times New Roman" w:hAnsi="Times New Roman" w:cs="Times New Roman"/>
          <w:sz w:val="20"/>
          <w:szCs w:val="20"/>
        </w:rPr>
        <w:t xml:space="preserve"> </w:t>
      </w:r>
      <w:r w:rsidR="00D30F09" w:rsidRPr="00BE07EC">
        <w:rPr>
          <w:rFonts w:ascii="Times New Roman" w:hAnsi="Times New Roman" w:cs="Times New Roman"/>
          <w:i/>
          <w:sz w:val="20"/>
          <w:szCs w:val="20"/>
        </w:rPr>
        <w:t>Τα</w:t>
      </w:r>
      <w:r w:rsidR="00D30F09" w:rsidRPr="00BE07EC">
        <w:rPr>
          <w:rFonts w:ascii="Times New Roman" w:hAnsi="Times New Roman" w:cs="Times New Roman"/>
          <w:sz w:val="20"/>
          <w:szCs w:val="20"/>
        </w:rPr>
        <w:t xml:space="preserve"> </w:t>
      </w:r>
      <w:r w:rsidR="00D30F09" w:rsidRPr="00BE07EC">
        <w:rPr>
          <w:rFonts w:ascii="Times New Roman" w:hAnsi="Times New Roman" w:cs="Times New Roman"/>
          <w:i/>
          <w:sz w:val="20"/>
          <w:szCs w:val="20"/>
        </w:rPr>
        <w:t>όρια της δικαιοδοσίας των πολιτικών και διοικητικών δικαστηρίων</w:t>
      </w:r>
      <w:r w:rsidR="00D30F09" w:rsidRPr="00BE07EC">
        <w:rPr>
          <w:rFonts w:ascii="Times New Roman" w:hAnsi="Times New Roman" w:cs="Times New Roman"/>
          <w:sz w:val="20"/>
          <w:szCs w:val="20"/>
        </w:rPr>
        <w:t>, Σάκκουλας</w:t>
      </w:r>
      <w:r w:rsidR="009F2752" w:rsidRPr="00BE07EC">
        <w:rPr>
          <w:rFonts w:ascii="Times New Roman" w:hAnsi="Times New Roman" w:cs="Times New Roman"/>
          <w:sz w:val="20"/>
          <w:szCs w:val="20"/>
        </w:rPr>
        <w:t xml:space="preserve"> Θεσσαλονίκη</w:t>
      </w:r>
      <w:r w:rsidR="00D30F09" w:rsidRPr="00BE07EC">
        <w:rPr>
          <w:rFonts w:ascii="Times New Roman" w:hAnsi="Times New Roman" w:cs="Times New Roman"/>
          <w:sz w:val="20"/>
          <w:szCs w:val="20"/>
        </w:rPr>
        <w:t xml:space="preserve"> 1995</w:t>
      </w:r>
    </w:p>
    <w:p w:rsidR="00502255" w:rsidRPr="00BE07EC" w:rsidRDefault="00BE07EC" w:rsidP="00502255">
      <w:pPr>
        <w:jc w:val="both"/>
        <w:rPr>
          <w:rFonts w:ascii="Times New Roman" w:hAnsi="Times New Roman" w:cs="Times New Roman"/>
          <w:sz w:val="20"/>
          <w:szCs w:val="20"/>
        </w:rPr>
      </w:pPr>
      <w:r>
        <w:rPr>
          <w:rFonts w:ascii="Times New Roman" w:hAnsi="Times New Roman" w:cs="Times New Roman"/>
          <w:sz w:val="20"/>
          <w:szCs w:val="20"/>
        </w:rPr>
        <w:t xml:space="preserve">ΙΙΙ. </w:t>
      </w:r>
      <w:r w:rsidR="009F2752" w:rsidRPr="00BE07EC">
        <w:rPr>
          <w:rFonts w:ascii="Times New Roman" w:hAnsi="Times New Roman" w:cs="Times New Roman"/>
          <w:sz w:val="20"/>
          <w:szCs w:val="20"/>
        </w:rPr>
        <w:t xml:space="preserve">Αθανάσιος Β. </w:t>
      </w:r>
      <w:r w:rsidR="006447D8" w:rsidRPr="00BE07EC">
        <w:rPr>
          <w:rFonts w:ascii="Times New Roman" w:hAnsi="Times New Roman" w:cs="Times New Roman"/>
          <w:sz w:val="20"/>
          <w:szCs w:val="20"/>
        </w:rPr>
        <w:t>Τσιρωνάς</w:t>
      </w:r>
      <w:r w:rsidR="006447D8" w:rsidRPr="00BE07EC">
        <w:rPr>
          <w:rFonts w:ascii="Times New Roman" w:hAnsi="Times New Roman" w:cs="Times New Roman"/>
          <w:i/>
          <w:sz w:val="20"/>
          <w:szCs w:val="20"/>
        </w:rPr>
        <w:t>, Οι συγκρούσεις λειτουργιών και δικαιοδοσιών &amp; η επίλυσή τους από το Ανώτατο Ειδικό Δικαστήριο</w:t>
      </w:r>
      <w:r w:rsidR="006447D8" w:rsidRPr="00BE07EC">
        <w:rPr>
          <w:rFonts w:ascii="Times New Roman" w:hAnsi="Times New Roman" w:cs="Times New Roman"/>
          <w:sz w:val="20"/>
          <w:szCs w:val="20"/>
        </w:rPr>
        <w:t>, Σάκκουλας</w:t>
      </w:r>
      <w:r w:rsidR="009F2752" w:rsidRPr="00BE07EC">
        <w:rPr>
          <w:rFonts w:ascii="Times New Roman" w:hAnsi="Times New Roman" w:cs="Times New Roman"/>
          <w:sz w:val="20"/>
          <w:szCs w:val="20"/>
        </w:rPr>
        <w:t xml:space="preserve"> Αθήνα Θεσσαλονίκη</w:t>
      </w:r>
      <w:r w:rsidR="006447D8" w:rsidRPr="00BE07EC">
        <w:rPr>
          <w:rFonts w:ascii="Times New Roman" w:hAnsi="Times New Roman" w:cs="Times New Roman"/>
          <w:sz w:val="20"/>
          <w:szCs w:val="20"/>
        </w:rPr>
        <w:t xml:space="preserve"> 2015</w:t>
      </w:r>
    </w:p>
    <w:p w:rsidR="009F2752" w:rsidRPr="00BE07EC" w:rsidRDefault="00BE07EC" w:rsidP="00502255">
      <w:pPr>
        <w:jc w:val="both"/>
        <w:rPr>
          <w:rFonts w:ascii="Times New Roman" w:hAnsi="Times New Roman" w:cs="Times New Roman"/>
          <w:sz w:val="20"/>
          <w:szCs w:val="20"/>
        </w:rPr>
      </w:pPr>
      <w:r>
        <w:rPr>
          <w:rFonts w:ascii="Times New Roman" w:hAnsi="Times New Roman" w:cs="Times New Roman"/>
          <w:bCs/>
          <w:color w:val="000000" w:themeColor="text1"/>
          <w:sz w:val="20"/>
          <w:szCs w:val="20"/>
          <w:shd w:val="clear" w:color="auto" w:fill="FFFFFF"/>
          <w:lang w:val="en-US"/>
        </w:rPr>
        <w:t>IV</w:t>
      </w:r>
      <w:r w:rsidRPr="00BE07EC">
        <w:rPr>
          <w:rFonts w:ascii="Times New Roman" w:hAnsi="Times New Roman" w:cs="Times New Roman"/>
          <w:bCs/>
          <w:color w:val="000000" w:themeColor="text1"/>
          <w:sz w:val="20"/>
          <w:szCs w:val="20"/>
          <w:shd w:val="clear" w:color="auto" w:fill="FFFFFF"/>
        </w:rPr>
        <w:t xml:space="preserve">. </w:t>
      </w:r>
      <w:r w:rsidR="009F2752" w:rsidRPr="00BE07EC">
        <w:rPr>
          <w:rFonts w:ascii="Times New Roman" w:hAnsi="Times New Roman" w:cs="Times New Roman"/>
          <w:bCs/>
          <w:color w:val="000000" w:themeColor="text1"/>
          <w:sz w:val="20"/>
          <w:szCs w:val="20"/>
          <w:shd w:val="clear" w:color="auto" w:fill="FFFFFF"/>
        </w:rPr>
        <w:t>Σπυρίδων Ι. Φλογαΐτης</w:t>
      </w:r>
      <w:r w:rsidR="009F2752" w:rsidRPr="00BE07EC">
        <w:rPr>
          <w:rFonts w:ascii="Times New Roman" w:hAnsi="Times New Roman" w:cs="Times New Roman"/>
          <w:color w:val="000000" w:themeColor="text1"/>
          <w:sz w:val="20"/>
          <w:szCs w:val="20"/>
        </w:rPr>
        <w:t xml:space="preserve">, </w:t>
      </w:r>
      <w:r w:rsidR="009F2752" w:rsidRPr="00BE07EC">
        <w:rPr>
          <w:rFonts w:ascii="Times New Roman" w:hAnsi="Times New Roman" w:cs="Times New Roman"/>
          <w:i/>
          <w:color w:val="000000" w:themeColor="text1"/>
          <w:sz w:val="20"/>
          <w:szCs w:val="20"/>
        </w:rPr>
        <w:t>Το</w:t>
      </w:r>
      <w:r w:rsidR="009F2752" w:rsidRPr="00BE07EC">
        <w:rPr>
          <w:rFonts w:ascii="Times New Roman" w:hAnsi="Times New Roman" w:cs="Times New Roman"/>
          <w:i/>
          <w:sz w:val="20"/>
          <w:szCs w:val="20"/>
        </w:rPr>
        <w:t xml:space="preserve"> Αγγλικό Σύστημα Διοικητικής Δικαιοσύνης Η Διδασκαλία του</w:t>
      </w:r>
      <w:r w:rsidR="009F2752" w:rsidRPr="00BE07EC">
        <w:rPr>
          <w:rFonts w:ascii="Times New Roman" w:hAnsi="Times New Roman" w:cs="Times New Roman"/>
          <w:b/>
          <w:i/>
          <w:sz w:val="20"/>
          <w:szCs w:val="20"/>
        </w:rPr>
        <w:t xml:space="preserve"> </w:t>
      </w:r>
      <w:r w:rsidR="009F2752" w:rsidRPr="00BE07EC">
        <w:rPr>
          <w:rFonts w:ascii="Times New Roman" w:hAnsi="Times New Roman" w:cs="Times New Roman"/>
          <w:i/>
          <w:sz w:val="20"/>
          <w:szCs w:val="20"/>
          <w:lang w:val="en-US"/>
        </w:rPr>
        <w:t>Dicey</w:t>
      </w:r>
      <w:r w:rsidR="009F2752" w:rsidRPr="00BE07EC">
        <w:rPr>
          <w:rFonts w:ascii="Times New Roman" w:hAnsi="Times New Roman" w:cs="Times New Roman"/>
          <w:i/>
          <w:sz w:val="20"/>
          <w:szCs w:val="20"/>
        </w:rPr>
        <w:t xml:space="preserve"> και η ανάπτυξη του αγγλικού διοικητικού δικαίου</w:t>
      </w:r>
      <w:r w:rsidR="009F2752" w:rsidRPr="00BE07EC">
        <w:rPr>
          <w:rFonts w:ascii="Times New Roman" w:hAnsi="Times New Roman" w:cs="Times New Roman"/>
          <w:sz w:val="20"/>
          <w:szCs w:val="20"/>
        </w:rPr>
        <w:t>, Αντ. Ν. Σάκκουλας, Αθήνα- Κομοτηνή 1985</w:t>
      </w:r>
    </w:p>
    <w:p w:rsidR="006447D8" w:rsidRPr="00BE07EC" w:rsidRDefault="00BE07EC" w:rsidP="00502255">
      <w:pPr>
        <w:jc w:val="both"/>
        <w:rPr>
          <w:rFonts w:ascii="Times New Roman" w:hAnsi="Times New Roman" w:cs="Times New Roman"/>
          <w:sz w:val="20"/>
          <w:szCs w:val="20"/>
        </w:rPr>
      </w:pPr>
      <w:r>
        <w:rPr>
          <w:rFonts w:ascii="Times New Roman" w:hAnsi="Times New Roman" w:cs="Times New Roman"/>
          <w:sz w:val="20"/>
          <w:szCs w:val="20"/>
          <w:lang w:val="en-US"/>
        </w:rPr>
        <w:t>V</w:t>
      </w:r>
      <w:r w:rsidRPr="00BE07EC">
        <w:rPr>
          <w:rFonts w:ascii="Times New Roman" w:hAnsi="Times New Roman" w:cs="Times New Roman"/>
          <w:sz w:val="20"/>
          <w:szCs w:val="20"/>
        </w:rPr>
        <w:t xml:space="preserve">. </w:t>
      </w:r>
      <w:r w:rsidR="00565937" w:rsidRPr="00BE07EC">
        <w:rPr>
          <w:rFonts w:ascii="Times New Roman" w:hAnsi="Times New Roman" w:cs="Times New Roman"/>
          <w:sz w:val="20"/>
          <w:szCs w:val="20"/>
        </w:rPr>
        <w:t>Συστήματα Οργάνωσης και Διοίκησης της δικαιοσύνης στις χώρες της Ευρωπαϊκής Ένωσης καθώς και στη Κύπρο, Βουλγαρία, Ρουμανία και Ουγγαρία, Πρακτικά Εργασιών Διεθνούς Συνεδρίου, Εκδόσεις Αντ. Ν. Σάκκουλα Αθήνα Κομοτηνή 2003</w:t>
      </w:r>
    </w:p>
    <w:p w:rsidR="006447D8" w:rsidRPr="00BE07EC" w:rsidRDefault="006447D8" w:rsidP="00502255">
      <w:pPr>
        <w:jc w:val="both"/>
        <w:rPr>
          <w:rFonts w:ascii="Times New Roman" w:hAnsi="Times New Roman" w:cs="Times New Roman"/>
          <w:sz w:val="20"/>
          <w:szCs w:val="20"/>
        </w:rPr>
      </w:pPr>
    </w:p>
    <w:p w:rsidR="006447D8" w:rsidRPr="00BE07EC" w:rsidRDefault="006447D8" w:rsidP="00502255">
      <w:pPr>
        <w:jc w:val="both"/>
        <w:rPr>
          <w:rFonts w:ascii="Times New Roman" w:hAnsi="Times New Roman" w:cs="Times New Roman"/>
          <w:sz w:val="20"/>
          <w:szCs w:val="20"/>
        </w:rPr>
      </w:pPr>
    </w:p>
    <w:p w:rsidR="00502255" w:rsidRPr="00A863A1" w:rsidRDefault="00502255" w:rsidP="00502255">
      <w:pPr>
        <w:jc w:val="both"/>
        <w:rPr>
          <w:rFonts w:ascii="Times New Roman" w:hAnsi="Times New Roman" w:cs="Times New Roman"/>
          <w:sz w:val="20"/>
          <w:szCs w:val="20"/>
          <w:lang w:val="en-US"/>
        </w:rPr>
      </w:pPr>
      <w:r w:rsidRPr="00BE07EC">
        <w:rPr>
          <w:rFonts w:ascii="Times New Roman" w:hAnsi="Times New Roman" w:cs="Times New Roman"/>
          <w:sz w:val="20"/>
          <w:szCs w:val="20"/>
        </w:rPr>
        <w:t>Β</w:t>
      </w:r>
      <w:r w:rsidRPr="00A863A1">
        <w:rPr>
          <w:rFonts w:ascii="Times New Roman" w:hAnsi="Times New Roman" w:cs="Times New Roman"/>
          <w:sz w:val="20"/>
          <w:szCs w:val="20"/>
          <w:lang w:val="en-US"/>
        </w:rPr>
        <w:t xml:space="preserve">.      </w:t>
      </w:r>
      <w:r w:rsidRPr="00BE07EC">
        <w:rPr>
          <w:rFonts w:ascii="Times New Roman" w:hAnsi="Times New Roman" w:cs="Times New Roman"/>
          <w:sz w:val="20"/>
          <w:szCs w:val="20"/>
        </w:rPr>
        <w:t>Ξενόγλωσση</w:t>
      </w:r>
    </w:p>
    <w:p w:rsidR="00556F9E" w:rsidRPr="00BE07EC"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 </w:t>
      </w:r>
      <w:r w:rsidR="00556F9E" w:rsidRPr="00BE07EC">
        <w:rPr>
          <w:rFonts w:ascii="Times New Roman" w:hAnsi="Times New Roman" w:cs="Times New Roman"/>
          <w:sz w:val="20"/>
          <w:szCs w:val="20"/>
          <w:lang w:val="en-US"/>
        </w:rPr>
        <w:t>A W Bradley, K D Ewing &amp; C J S Knight,</w:t>
      </w:r>
      <w:r w:rsidR="00556F9E" w:rsidRPr="00BE07EC">
        <w:rPr>
          <w:sz w:val="20"/>
          <w:szCs w:val="20"/>
          <w:lang w:val="en-US"/>
        </w:rPr>
        <w:t xml:space="preserve"> </w:t>
      </w:r>
      <w:r w:rsidR="00556F9E" w:rsidRPr="00BE07EC">
        <w:rPr>
          <w:rFonts w:ascii="Times New Roman" w:hAnsi="Times New Roman" w:cs="Times New Roman"/>
          <w:i/>
          <w:sz w:val="20"/>
          <w:szCs w:val="20"/>
          <w:lang w:val="en-US"/>
        </w:rPr>
        <w:t>Constitutional &amp; Administrative Law</w:t>
      </w:r>
      <w:r w:rsidR="00556F9E" w:rsidRPr="00BE07EC">
        <w:rPr>
          <w:rFonts w:ascii="Times New Roman" w:hAnsi="Times New Roman" w:cs="Times New Roman"/>
          <w:sz w:val="20"/>
          <w:szCs w:val="20"/>
          <w:lang w:val="en-US"/>
        </w:rPr>
        <w:t xml:space="preserve"> 16</w:t>
      </w:r>
      <w:r w:rsidR="00556F9E" w:rsidRPr="00BE07EC">
        <w:rPr>
          <w:rFonts w:ascii="Times New Roman" w:hAnsi="Times New Roman" w:cs="Times New Roman"/>
          <w:sz w:val="20"/>
          <w:szCs w:val="20"/>
          <w:vertAlign w:val="superscript"/>
        </w:rPr>
        <w:t>η</w:t>
      </w:r>
      <w:r w:rsidR="00556F9E" w:rsidRPr="00BE07EC">
        <w:rPr>
          <w:rFonts w:ascii="Times New Roman" w:hAnsi="Times New Roman" w:cs="Times New Roman"/>
          <w:sz w:val="20"/>
          <w:szCs w:val="20"/>
          <w:lang w:val="en-US"/>
        </w:rPr>
        <w:t xml:space="preserve"> </w:t>
      </w:r>
      <w:r w:rsidR="00556F9E" w:rsidRPr="00BE07EC">
        <w:rPr>
          <w:rFonts w:ascii="Times New Roman" w:hAnsi="Times New Roman" w:cs="Times New Roman"/>
          <w:sz w:val="20"/>
          <w:szCs w:val="20"/>
        </w:rPr>
        <w:t>έκδοση</w:t>
      </w:r>
      <w:r w:rsidR="00556F9E" w:rsidRPr="00BE07EC">
        <w:rPr>
          <w:rFonts w:ascii="Times New Roman" w:hAnsi="Times New Roman" w:cs="Times New Roman"/>
          <w:sz w:val="20"/>
          <w:szCs w:val="20"/>
          <w:lang w:val="en-US"/>
        </w:rPr>
        <w:t>, Kindle Edition</w:t>
      </w:r>
    </w:p>
    <w:p w:rsidR="006447D8" w:rsidRPr="00BE07EC"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II. </w:t>
      </w:r>
      <w:r w:rsidR="004D5236" w:rsidRPr="00BE07EC">
        <w:rPr>
          <w:rFonts w:ascii="Times New Roman" w:hAnsi="Times New Roman" w:cs="Times New Roman"/>
          <w:sz w:val="20"/>
          <w:szCs w:val="20"/>
          <w:lang w:val="en-US"/>
        </w:rPr>
        <w:t xml:space="preserve">Dicey, </w:t>
      </w:r>
      <w:r w:rsidR="004D5236" w:rsidRPr="00BE07EC">
        <w:rPr>
          <w:rFonts w:ascii="Times New Roman" w:hAnsi="Times New Roman" w:cs="Times New Roman"/>
          <w:i/>
          <w:sz w:val="20"/>
          <w:szCs w:val="20"/>
          <w:lang w:val="en-US"/>
        </w:rPr>
        <w:t>Introduction to the study of the Law of the Constitution</w:t>
      </w:r>
      <w:r w:rsidR="004D5236" w:rsidRPr="00BE07EC">
        <w:rPr>
          <w:rFonts w:ascii="Times New Roman" w:hAnsi="Times New Roman" w:cs="Times New Roman"/>
          <w:sz w:val="20"/>
          <w:szCs w:val="20"/>
          <w:lang w:val="en-US"/>
        </w:rPr>
        <w:t>, Liberty Classics 1915</w:t>
      </w:r>
    </w:p>
    <w:p w:rsidR="00556F9E" w:rsidRPr="00BE07EC" w:rsidRDefault="00BE07EC" w:rsidP="00BE07EC">
      <w:pPr>
        <w:pStyle w:val="1"/>
        <w:spacing w:line="276" w:lineRule="auto"/>
        <w:jc w:val="both"/>
        <w:rPr>
          <w:b w:val="0"/>
          <w:color w:val="333333"/>
          <w:sz w:val="20"/>
          <w:szCs w:val="20"/>
          <w:lang w:val="en-US"/>
        </w:rPr>
      </w:pPr>
      <w:r>
        <w:rPr>
          <w:b w:val="0"/>
          <w:sz w:val="20"/>
          <w:szCs w:val="20"/>
          <w:lang w:val="en-US"/>
        </w:rPr>
        <w:t xml:space="preserve">III. </w:t>
      </w:r>
      <w:hyperlink r:id="rId7" w:history="1">
        <w:r w:rsidR="00556F9E" w:rsidRPr="00BE07EC">
          <w:rPr>
            <w:rStyle w:val="-"/>
            <w:b w:val="0"/>
            <w:color w:val="333333"/>
            <w:sz w:val="20"/>
            <w:szCs w:val="20"/>
            <w:u w:val="none"/>
            <w:shd w:val="clear" w:color="auto" w:fill="FFFFFF"/>
            <w:lang w:val="en-US"/>
          </w:rPr>
          <w:t>Sir Jeffrey Jowell</w:t>
        </w:r>
      </w:hyperlink>
      <w:r w:rsidR="00556F9E" w:rsidRPr="00BE07EC">
        <w:rPr>
          <w:b w:val="0"/>
          <w:color w:val="333333"/>
          <w:sz w:val="20"/>
          <w:szCs w:val="20"/>
          <w:shd w:val="clear" w:color="auto" w:fill="FFFFFF"/>
          <w:lang w:val="en-US"/>
        </w:rPr>
        <w:t xml:space="preserve"> </w:t>
      </w:r>
      <w:r w:rsidR="00556F9E" w:rsidRPr="00BE07EC">
        <w:rPr>
          <w:b w:val="0"/>
          <w:sz w:val="20"/>
          <w:szCs w:val="20"/>
          <w:lang w:val="en-US"/>
        </w:rPr>
        <w:t xml:space="preserve"> </w:t>
      </w:r>
      <w:hyperlink r:id="rId8" w:history="1">
        <w:r w:rsidR="00556F9E" w:rsidRPr="00BE07EC">
          <w:rPr>
            <w:rStyle w:val="-"/>
            <w:b w:val="0"/>
            <w:color w:val="0D0D0D"/>
            <w:sz w:val="20"/>
            <w:szCs w:val="20"/>
            <w:u w:val="none"/>
            <w:shd w:val="clear" w:color="auto" w:fill="FFFFFF"/>
            <w:lang w:val="en-US"/>
          </w:rPr>
          <w:t>Dawn Oliver</w:t>
        </w:r>
      </w:hyperlink>
      <w:r w:rsidR="00556F9E" w:rsidRPr="00BE07EC">
        <w:rPr>
          <w:b w:val="0"/>
          <w:sz w:val="20"/>
          <w:szCs w:val="20"/>
          <w:lang w:val="en-US"/>
        </w:rPr>
        <w:t xml:space="preserve">, </w:t>
      </w:r>
      <w:r w:rsidR="00556F9E" w:rsidRPr="00BE07EC">
        <w:rPr>
          <w:b w:val="0"/>
          <w:i/>
          <w:color w:val="333333"/>
          <w:sz w:val="20"/>
          <w:szCs w:val="20"/>
          <w:lang w:val="en-US"/>
        </w:rPr>
        <w:t>The Changing Constitution</w:t>
      </w:r>
      <w:r w:rsidR="00556F9E" w:rsidRPr="00BE07EC">
        <w:rPr>
          <w:b w:val="0"/>
          <w:color w:val="333333"/>
          <w:sz w:val="20"/>
          <w:szCs w:val="20"/>
          <w:lang w:val="en-US"/>
        </w:rPr>
        <w:t>, Oxford University Press 7</w:t>
      </w:r>
      <w:r w:rsidR="00556F9E" w:rsidRPr="00BE07EC">
        <w:rPr>
          <w:b w:val="0"/>
          <w:color w:val="333333"/>
          <w:sz w:val="20"/>
          <w:szCs w:val="20"/>
          <w:vertAlign w:val="superscript"/>
          <w:lang w:val="en-US"/>
        </w:rPr>
        <w:t>th</w:t>
      </w:r>
      <w:r w:rsidR="00556F9E" w:rsidRPr="00BE07EC">
        <w:rPr>
          <w:b w:val="0"/>
          <w:color w:val="333333"/>
          <w:sz w:val="20"/>
          <w:szCs w:val="20"/>
          <w:lang w:val="en-US"/>
        </w:rPr>
        <w:t xml:space="preserve"> Edition</w:t>
      </w:r>
    </w:p>
    <w:p w:rsidR="00C35ABE" w:rsidRPr="00BE07EC" w:rsidRDefault="00BE07EC" w:rsidP="00BE07EC">
      <w:pPr>
        <w:pStyle w:val="1"/>
        <w:spacing w:line="276" w:lineRule="auto"/>
        <w:jc w:val="both"/>
        <w:rPr>
          <w:b w:val="0"/>
          <w:color w:val="333333"/>
          <w:sz w:val="20"/>
          <w:szCs w:val="20"/>
          <w:lang w:val="en-US"/>
        </w:rPr>
      </w:pPr>
      <w:r>
        <w:rPr>
          <w:b w:val="0"/>
          <w:sz w:val="20"/>
          <w:szCs w:val="20"/>
          <w:lang w:val="en-US"/>
        </w:rPr>
        <w:t xml:space="preserve">IV. </w:t>
      </w:r>
      <w:r w:rsidR="00C35ABE" w:rsidRPr="00BE07EC">
        <w:rPr>
          <w:b w:val="0"/>
          <w:sz w:val="20"/>
          <w:szCs w:val="20"/>
          <w:lang w:val="en-US"/>
        </w:rPr>
        <w:t xml:space="preserve">F. A. Hayek, </w:t>
      </w:r>
      <w:r w:rsidR="00C35ABE" w:rsidRPr="00BE07EC">
        <w:rPr>
          <w:b w:val="0"/>
          <w:i/>
          <w:sz w:val="20"/>
          <w:szCs w:val="20"/>
          <w:lang w:val="en-US"/>
        </w:rPr>
        <w:t>The road to Serfdom</w:t>
      </w:r>
      <w:r w:rsidR="00C35ABE" w:rsidRPr="00BE07EC">
        <w:rPr>
          <w:b w:val="0"/>
          <w:sz w:val="20"/>
          <w:szCs w:val="20"/>
          <w:lang w:val="en-US"/>
        </w:rPr>
        <w:t>, George Routledge &amp; Sons 1944</w:t>
      </w:r>
    </w:p>
    <w:p w:rsidR="009F2752" w:rsidRPr="00A863A1" w:rsidRDefault="00BE07EC" w:rsidP="00BE07EC">
      <w:pPr>
        <w:pStyle w:val="1"/>
        <w:spacing w:line="276" w:lineRule="auto"/>
        <w:jc w:val="both"/>
        <w:rPr>
          <w:b w:val="0"/>
          <w:sz w:val="20"/>
          <w:szCs w:val="20"/>
          <w:lang w:val="en-US"/>
        </w:rPr>
      </w:pPr>
      <w:r>
        <w:rPr>
          <w:b w:val="0"/>
          <w:sz w:val="20"/>
          <w:szCs w:val="20"/>
          <w:lang w:val="en-US"/>
        </w:rPr>
        <w:t xml:space="preserve">V. </w:t>
      </w:r>
      <w:r w:rsidR="009F2752" w:rsidRPr="00BE07EC">
        <w:rPr>
          <w:b w:val="0"/>
          <w:sz w:val="20"/>
          <w:szCs w:val="20"/>
          <w:lang w:val="en-US"/>
        </w:rPr>
        <w:t xml:space="preserve">RT. HON Lord Hewart, </w:t>
      </w:r>
      <w:r w:rsidR="009F2752" w:rsidRPr="00BE07EC">
        <w:rPr>
          <w:b w:val="0"/>
          <w:i/>
          <w:sz w:val="20"/>
          <w:szCs w:val="20"/>
          <w:lang w:val="en-US"/>
        </w:rPr>
        <w:t xml:space="preserve">The New Despotism, </w:t>
      </w:r>
      <w:r w:rsidR="009F2752" w:rsidRPr="00BE07EC">
        <w:rPr>
          <w:b w:val="0"/>
          <w:sz w:val="20"/>
          <w:szCs w:val="20"/>
          <w:lang w:val="en-US"/>
        </w:rPr>
        <w:t>London Ernest Benn Limited 1929</w:t>
      </w:r>
    </w:p>
    <w:p w:rsidR="00C97A4E" w:rsidRDefault="00BE07EC" w:rsidP="00BE07EC">
      <w:pPr>
        <w:pStyle w:val="1"/>
        <w:spacing w:line="276" w:lineRule="auto"/>
        <w:jc w:val="both"/>
        <w:rPr>
          <w:b w:val="0"/>
          <w:sz w:val="20"/>
          <w:szCs w:val="20"/>
          <w:lang w:val="en-US"/>
        </w:rPr>
      </w:pPr>
      <w:r>
        <w:rPr>
          <w:b w:val="0"/>
          <w:sz w:val="20"/>
          <w:szCs w:val="20"/>
          <w:lang w:val="en-US"/>
        </w:rPr>
        <w:t xml:space="preserve">VI. </w:t>
      </w:r>
      <w:r w:rsidR="00C97A4E" w:rsidRPr="00BE07EC">
        <w:rPr>
          <w:b w:val="0"/>
          <w:sz w:val="20"/>
          <w:szCs w:val="20"/>
          <w:lang w:val="en-US"/>
        </w:rPr>
        <w:t>John McGarry, Intention, Supremacy and the Theories for Judicial Review, Routledge 2017</w:t>
      </w:r>
    </w:p>
    <w:p w:rsidR="00BE07EC" w:rsidRPr="00BE07EC" w:rsidRDefault="00BE07EC" w:rsidP="00655170">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VII. </w:t>
      </w:r>
      <w:r w:rsidRPr="00BE07EC">
        <w:rPr>
          <w:rFonts w:ascii="Times New Roman" w:hAnsi="Times New Roman" w:cs="Times New Roman"/>
          <w:sz w:val="20"/>
          <w:szCs w:val="20"/>
          <w:lang w:val="en-US"/>
        </w:rPr>
        <w:t xml:space="preserve">Amy Street, </w:t>
      </w:r>
      <w:r w:rsidRPr="00BE07EC">
        <w:rPr>
          <w:rFonts w:ascii="Times New Roman" w:hAnsi="Times New Roman" w:cs="Times New Roman"/>
          <w:i/>
          <w:sz w:val="20"/>
          <w:szCs w:val="20"/>
          <w:lang w:val="en-US"/>
        </w:rPr>
        <w:t>Judicial Review and the Rule of Law Who is in control?</w:t>
      </w:r>
      <w:r w:rsidRPr="00BE07EC">
        <w:rPr>
          <w:rFonts w:ascii="Times New Roman" w:hAnsi="Times New Roman" w:cs="Times New Roman"/>
          <w:sz w:val="20"/>
          <w:szCs w:val="20"/>
          <w:lang w:val="en-US"/>
        </w:rPr>
        <w:t>, The Constitution Society 2013</w:t>
      </w:r>
    </w:p>
    <w:p w:rsidR="00BE07EC" w:rsidRPr="00BE07EC" w:rsidRDefault="00BE07EC" w:rsidP="00655170">
      <w:pPr>
        <w:pStyle w:val="1"/>
        <w:spacing w:line="276" w:lineRule="auto"/>
        <w:jc w:val="both"/>
        <w:rPr>
          <w:b w:val="0"/>
          <w:sz w:val="20"/>
          <w:szCs w:val="20"/>
          <w:lang w:val="en-US"/>
        </w:rPr>
      </w:pPr>
    </w:p>
    <w:p w:rsidR="00655170" w:rsidRDefault="00556F9E" w:rsidP="00655170">
      <w:pPr>
        <w:rPr>
          <w:rFonts w:ascii="Times New Roman" w:hAnsi="Times New Roman" w:cs="Times New Roman"/>
          <w:b/>
          <w:sz w:val="20"/>
          <w:szCs w:val="20"/>
          <w:lang w:val="en-US"/>
        </w:rPr>
      </w:pPr>
      <w:r w:rsidRPr="00BE07EC">
        <w:rPr>
          <w:rFonts w:ascii="Times New Roman" w:hAnsi="Times New Roman" w:cs="Times New Roman"/>
          <w:sz w:val="20"/>
          <w:szCs w:val="20"/>
          <w:lang w:val="en-US"/>
        </w:rPr>
        <w:t xml:space="preserve"> </w:t>
      </w:r>
    </w:p>
    <w:p w:rsidR="00350E60" w:rsidRPr="00A863A1" w:rsidRDefault="00502255" w:rsidP="00655170">
      <w:pPr>
        <w:jc w:val="center"/>
        <w:rPr>
          <w:rFonts w:ascii="Times New Roman" w:hAnsi="Times New Roman" w:cs="Times New Roman"/>
          <w:b/>
          <w:sz w:val="20"/>
          <w:szCs w:val="20"/>
        </w:rPr>
      </w:pPr>
      <w:r w:rsidRPr="00BE07EC">
        <w:rPr>
          <w:rFonts w:ascii="Times New Roman" w:hAnsi="Times New Roman" w:cs="Times New Roman"/>
          <w:b/>
          <w:sz w:val="20"/>
          <w:szCs w:val="20"/>
        </w:rPr>
        <w:t>Αρθρογραφία</w:t>
      </w:r>
    </w:p>
    <w:p w:rsidR="00502255" w:rsidRPr="00BE07EC" w:rsidRDefault="00502255" w:rsidP="00502255">
      <w:pPr>
        <w:rPr>
          <w:rFonts w:ascii="Times New Roman" w:hAnsi="Times New Roman" w:cs="Times New Roman"/>
          <w:sz w:val="20"/>
          <w:szCs w:val="20"/>
        </w:rPr>
      </w:pPr>
      <w:r w:rsidRPr="00BE07EC">
        <w:rPr>
          <w:rFonts w:ascii="Times New Roman" w:hAnsi="Times New Roman" w:cs="Times New Roman"/>
          <w:sz w:val="20"/>
          <w:szCs w:val="20"/>
        </w:rPr>
        <w:t>Α.      Ελληνική</w:t>
      </w:r>
    </w:p>
    <w:p w:rsidR="000B19E1" w:rsidRPr="00BE07EC" w:rsidRDefault="00BE07EC" w:rsidP="00502255">
      <w:pPr>
        <w:rPr>
          <w:rFonts w:ascii="Times New Roman" w:hAnsi="Times New Roman" w:cs="Times New Roman"/>
          <w:sz w:val="20"/>
          <w:szCs w:val="20"/>
        </w:rPr>
      </w:pPr>
      <w:r>
        <w:rPr>
          <w:rFonts w:ascii="Times New Roman" w:hAnsi="Times New Roman" w:cs="Times New Roman"/>
          <w:sz w:val="20"/>
          <w:szCs w:val="20"/>
          <w:lang w:val="en-US"/>
        </w:rPr>
        <w:t>I</w:t>
      </w:r>
      <w:r w:rsidRPr="00BE07EC">
        <w:rPr>
          <w:rFonts w:ascii="Times New Roman" w:hAnsi="Times New Roman" w:cs="Times New Roman"/>
          <w:sz w:val="20"/>
          <w:szCs w:val="20"/>
        </w:rPr>
        <w:t xml:space="preserve">. </w:t>
      </w:r>
      <w:r w:rsidR="000B19E1" w:rsidRPr="00BE07EC">
        <w:rPr>
          <w:rFonts w:ascii="Times New Roman" w:hAnsi="Times New Roman" w:cs="Times New Roman"/>
          <w:sz w:val="20"/>
          <w:szCs w:val="20"/>
        </w:rPr>
        <w:t xml:space="preserve">Γεώργιος Γεραπετρίτης, </w:t>
      </w:r>
      <w:r w:rsidR="000B19E1" w:rsidRPr="00BE07EC">
        <w:rPr>
          <w:rFonts w:ascii="Times New Roman" w:hAnsi="Times New Roman" w:cs="Times New Roman"/>
          <w:i/>
          <w:color w:val="000000" w:themeColor="text1"/>
          <w:sz w:val="20"/>
          <w:szCs w:val="20"/>
        </w:rPr>
        <w:t>Το Αγγλικό Δημόσιο Δίκαιο στο δρόμο της Ηπειρωτικής Ευρώπης: Πρόσφατες Νομοθετικές και Νομολογιακές παρεμβάσεις</w:t>
      </w:r>
      <w:r w:rsidR="000B19E1" w:rsidRPr="00BE07EC">
        <w:rPr>
          <w:rFonts w:ascii="Times New Roman" w:hAnsi="Times New Roman" w:cs="Times New Roman"/>
          <w:sz w:val="20"/>
          <w:szCs w:val="20"/>
        </w:rPr>
        <w:t>, Κριτική Επιθεώρηση νομικής θεωρίας και πράξης 1996/2</w:t>
      </w:r>
    </w:p>
    <w:p w:rsidR="00565937" w:rsidRPr="00BE07EC" w:rsidRDefault="00565937" w:rsidP="00502255">
      <w:pPr>
        <w:rPr>
          <w:rFonts w:ascii="Times New Roman" w:hAnsi="Times New Roman" w:cs="Times New Roman"/>
          <w:sz w:val="20"/>
          <w:szCs w:val="20"/>
        </w:rPr>
      </w:pPr>
    </w:p>
    <w:p w:rsidR="00502255" w:rsidRPr="00A863A1" w:rsidRDefault="00502255" w:rsidP="00502255">
      <w:pPr>
        <w:rPr>
          <w:rFonts w:ascii="Times New Roman" w:hAnsi="Times New Roman" w:cs="Times New Roman"/>
          <w:sz w:val="20"/>
          <w:szCs w:val="20"/>
          <w:lang w:val="en-US"/>
        </w:rPr>
      </w:pPr>
      <w:r w:rsidRPr="00BE07EC">
        <w:rPr>
          <w:rFonts w:ascii="Times New Roman" w:hAnsi="Times New Roman" w:cs="Times New Roman"/>
          <w:sz w:val="20"/>
          <w:szCs w:val="20"/>
        </w:rPr>
        <w:lastRenderedPageBreak/>
        <w:t>Β</w:t>
      </w:r>
      <w:r w:rsidRPr="00A863A1">
        <w:rPr>
          <w:rFonts w:ascii="Times New Roman" w:hAnsi="Times New Roman" w:cs="Times New Roman"/>
          <w:sz w:val="20"/>
          <w:szCs w:val="20"/>
          <w:lang w:val="en-US"/>
        </w:rPr>
        <w:t xml:space="preserve">.      </w:t>
      </w:r>
      <w:r w:rsidRPr="00BE07EC">
        <w:rPr>
          <w:rFonts w:ascii="Times New Roman" w:hAnsi="Times New Roman" w:cs="Times New Roman"/>
          <w:sz w:val="20"/>
          <w:szCs w:val="20"/>
        </w:rPr>
        <w:t>Ξενόγλωσση</w:t>
      </w:r>
    </w:p>
    <w:p w:rsidR="0075698F" w:rsidRPr="00BE07EC"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 </w:t>
      </w:r>
      <w:r w:rsidR="00CF42B3" w:rsidRPr="00BE07EC">
        <w:rPr>
          <w:rFonts w:ascii="Times New Roman" w:hAnsi="Times New Roman" w:cs="Times New Roman"/>
          <w:sz w:val="20"/>
          <w:szCs w:val="20"/>
          <w:lang w:val="en-US"/>
        </w:rPr>
        <w:t>Gordon Anthony, Administrative Justice in the United Kingdom, Italian Journal of Public Law</w:t>
      </w:r>
    </w:p>
    <w:p w:rsidR="00502255" w:rsidRPr="00BE07EC"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II. </w:t>
      </w:r>
      <w:r w:rsidR="0075698F" w:rsidRPr="00BE07EC">
        <w:rPr>
          <w:rFonts w:ascii="Times New Roman" w:hAnsi="Times New Roman" w:cs="Times New Roman"/>
          <w:sz w:val="20"/>
          <w:szCs w:val="20"/>
          <w:lang w:val="en-US"/>
        </w:rPr>
        <w:t xml:space="preserve">Francesca Bignami, Comparative Administrative Law, George Washington University Law School </w:t>
      </w:r>
      <w:r w:rsidR="00C35ABE" w:rsidRPr="00BE07EC">
        <w:rPr>
          <w:rFonts w:ascii="Times New Roman" w:hAnsi="Times New Roman" w:cs="Times New Roman"/>
          <w:sz w:val="20"/>
          <w:szCs w:val="20"/>
          <w:lang w:val="en-US"/>
        </w:rPr>
        <w:t>2012</w:t>
      </w:r>
    </w:p>
    <w:p w:rsidR="00C35ABE"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III. </w:t>
      </w:r>
      <w:r w:rsidR="00C35ABE" w:rsidRPr="00BE07EC">
        <w:rPr>
          <w:rFonts w:ascii="Times New Roman" w:hAnsi="Times New Roman" w:cs="Times New Roman"/>
          <w:sz w:val="20"/>
          <w:szCs w:val="20"/>
          <w:lang w:val="en-US"/>
        </w:rPr>
        <w:t xml:space="preserve">Lord Bingham, </w:t>
      </w:r>
      <w:r w:rsidR="00C35ABE" w:rsidRPr="00BE07EC">
        <w:rPr>
          <w:rFonts w:ascii="Times New Roman" w:hAnsi="Times New Roman" w:cs="Times New Roman"/>
          <w:i/>
          <w:sz w:val="20"/>
          <w:szCs w:val="20"/>
          <w:lang w:val="en-US"/>
        </w:rPr>
        <w:t xml:space="preserve">The Rule of  Law, </w:t>
      </w:r>
      <w:r w:rsidR="00C35ABE" w:rsidRPr="00BE07EC">
        <w:rPr>
          <w:rFonts w:ascii="Times New Roman" w:hAnsi="Times New Roman" w:cs="Times New Roman"/>
          <w:sz w:val="20"/>
          <w:szCs w:val="20"/>
          <w:lang w:val="en-US"/>
        </w:rPr>
        <w:t>The Cambridge Law Journal, Vol. 66, No. 1 (Mar., 2007)</w:t>
      </w:r>
    </w:p>
    <w:p w:rsidR="00BE07EC" w:rsidRDefault="00BE07EC" w:rsidP="00BE07EC">
      <w:pPr>
        <w:pStyle w:val="a3"/>
        <w:spacing w:line="276" w:lineRule="auto"/>
        <w:jc w:val="both"/>
        <w:rPr>
          <w:rFonts w:ascii="Times New Roman" w:hAnsi="Times New Roman" w:cs="Times New Roman"/>
          <w:lang w:val="en-US"/>
        </w:rPr>
      </w:pPr>
      <w:r>
        <w:rPr>
          <w:rFonts w:ascii="Times New Roman" w:hAnsi="Times New Roman" w:cs="Times New Roman"/>
          <w:lang w:val="en-US"/>
        </w:rPr>
        <w:t xml:space="preserve">IV. </w:t>
      </w:r>
      <w:r w:rsidR="002E2EBF" w:rsidRPr="002E2EBF">
        <w:rPr>
          <w:rFonts w:ascii="Times New Roman" w:hAnsi="Times New Roman" w:cs="Times New Roman"/>
          <w:lang w:val="en-US"/>
        </w:rPr>
        <w:t xml:space="preserve">Paul P. </w:t>
      </w:r>
      <w:r w:rsidRPr="00BE07EC">
        <w:rPr>
          <w:rFonts w:ascii="Times New Roman" w:hAnsi="Times New Roman" w:cs="Times New Roman"/>
          <w:lang w:val="en-US"/>
        </w:rPr>
        <w:t>Craig, Formal and substantive conceptions of the rule of law: an analytical framework, Public Law 1997</w:t>
      </w:r>
    </w:p>
    <w:p w:rsidR="00655170" w:rsidRPr="00BE07EC" w:rsidRDefault="00655170" w:rsidP="00BE07EC">
      <w:pPr>
        <w:pStyle w:val="a3"/>
        <w:spacing w:line="276" w:lineRule="auto"/>
        <w:jc w:val="both"/>
        <w:rPr>
          <w:rFonts w:ascii="Times New Roman" w:hAnsi="Times New Roman" w:cs="Times New Roman"/>
          <w:lang w:val="en-US"/>
        </w:rPr>
      </w:pPr>
    </w:p>
    <w:p w:rsidR="00EF7FC9"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V. </w:t>
      </w:r>
      <w:r w:rsidR="00C97A4E" w:rsidRPr="00BE07EC">
        <w:rPr>
          <w:rFonts w:ascii="Times New Roman" w:hAnsi="Times New Roman" w:cs="Times New Roman"/>
          <w:sz w:val="20"/>
          <w:szCs w:val="20"/>
          <w:lang w:val="en-US"/>
        </w:rPr>
        <w:t>Gavin Drewry, The Judicialisation of «Administrative» Tribunals in the UK: From Hewart to Leggatt, Transylvanian Review of Administrative Sciences, No. 28 E SI/2009</w:t>
      </w:r>
    </w:p>
    <w:p w:rsidR="00924F87" w:rsidRPr="00BE07EC"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VI. </w:t>
      </w:r>
      <w:r w:rsidR="00924F87" w:rsidRPr="00BE07EC">
        <w:rPr>
          <w:rFonts w:ascii="Times New Roman" w:hAnsi="Times New Roman" w:cs="Times New Roman"/>
          <w:sz w:val="20"/>
          <w:szCs w:val="20"/>
          <w:lang w:val="en-US"/>
        </w:rPr>
        <w:t>Terence Etherton</w:t>
      </w:r>
      <w:r w:rsidR="00924F87" w:rsidRPr="00BE07EC">
        <w:rPr>
          <w:rFonts w:ascii="Times New Roman" w:hAnsi="Times New Roman" w:cs="Times New Roman"/>
          <w:i/>
          <w:sz w:val="20"/>
          <w:szCs w:val="20"/>
          <w:lang w:val="en-US"/>
        </w:rPr>
        <w:t xml:space="preserve">, Liberty, the archetype and diversity: a philosophy of judging, </w:t>
      </w:r>
      <w:r w:rsidR="00924F87" w:rsidRPr="00BE07EC">
        <w:rPr>
          <w:rFonts w:ascii="Times New Roman" w:hAnsi="Times New Roman" w:cs="Times New Roman"/>
          <w:sz w:val="20"/>
          <w:szCs w:val="20"/>
          <w:lang w:val="en-US"/>
        </w:rPr>
        <w:t>Public Law 2010</w:t>
      </w:r>
    </w:p>
    <w:p w:rsidR="00565937" w:rsidRPr="00BE07EC"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VII. </w:t>
      </w:r>
      <w:r w:rsidR="00565937" w:rsidRPr="00BE07EC">
        <w:rPr>
          <w:rFonts w:ascii="Times New Roman" w:hAnsi="Times New Roman" w:cs="Times New Roman"/>
          <w:sz w:val="20"/>
          <w:szCs w:val="20"/>
          <w:lang w:val="en-US"/>
        </w:rPr>
        <w:t>C. F. Forsyth, Beyond</w:t>
      </w:r>
      <w:r w:rsidR="00565937" w:rsidRPr="00BE07EC">
        <w:rPr>
          <w:rFonts w:ascii="Times New Roman" w:hAnsi="Times New Roman" w:cs="Times New Roman"/>
          <w:i/>
          <w:sz w:val="20"/>
          <w:szCs w:val="20"/>
          <w:lang w:val="en-US"/>
        </w:rPr>
        <w:t xml:space="preserve"> </w:t>
      </w:r>
      <w:r w:rsidR="00565937" w:rsidRPr="00BE07EC">
        <w:rPr>
          <w:rFonts w:ascii="Times New Roman" w:hAnsi="Times New Roman" w:cs="Times New Roman"/>
          <w:sz w:val="20"/>
          <w:szCs w:val="20"/>
          <w:lang w:val="en-US"/>
        </w:rPr>
        <w:t>O'Reilly v Mackman: The Foundations and Nature of Procedural Exclusivity, The Cambridge Law Journal, Vol. 44, No. 3 (Nov., 1985)</w:t>
      </w:r>
    </w:p>
    <w:p w:rsidR="00556F9E" w:rsidRPr="00BE07EC"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VIII. </w:t>
      </w:r>
      <w:r w:rsidR="00556F9E" w:rsidRPr="00BE07EC">
        <w:rPr>
          <w:rFonts w:ascii="Times New Roman" w:hAnsi="Times New Roman" w:cs="Times New Roman"/>
          <w:sz w:val="20"/>
          <w:szCs w:val="20"/>
          <w:lang w:val="en-US"/>
        </w:rPr>
        <w:t xml:space="preserve">C. Sumner Lobingier, </w:t>
      </w:r>
      <w:r w:rsidR="00556F9E" w:rsidRPr="00BE07EC">
        <w:rPr>
          <w:rFonts w:ascii="Times New Roman" w:hAnsi="Times New Roman" w:cs="Times New Roman"/>
          <w:i/>
          <w:sz w:val="20"/>
          <w:szCs w:val="20"/>
          <w:lang w:val="en-US"/>
        </w:rPr>
        <w:t xml:space="preserve">Administrative Law and Droit Administratif A Comparative  Study with an Instructive Model, </w:t>
      </w:r>
      <w:r w:rsidR="00556F9E" w:rsidRPr="00BE07EC">
        <w:rPr>
          <w:rFonts w:ascii="Times New Roman" w:hAnsi="Times New Roman" w:cs="Times New Roman"/>
          <w:sz w:val="20"/>
          <w:szCs w:val="20"/>
          <w:lang w:val="en-US"/>
        </w:rPr>
        <w:t>University of Pennsylvania Law Review 1943</w:t>
      </w:r>
    </w:p>
    <w:p w:rsidR="00C97A4E" w:rsidRPr="00BE07EC"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IX. </w:t>
      </w:r>
      <w:r w:rsidR="00C97A4E" w:rsidRPr="00BE07EC">
        <w:rPr>
          <w:rFonts w:ascii="Times New Roman" w:hAnsi="Times New Roman" w:cs="Times New Roman"/>
          <w:sz w:val="20"/>
          <w:szCs w:val="20"/>
          <w:lang w:val="en-US"/>
        </w:rPr>
        <w:t>R. A. Macdonald,</w:t>
      </w:r>
      <w:r w:rsidR="00C97A4E" w:rsidRPr="00BE07EC">
        <w:rPr>
          <w:sz w:val="20"/>
          <w:szCs w:val="20"/>
          <w:lang w:val="en-US"/>
        </w:rPr>
        <w:t xml:space="preserve"> </w:t>
      </w:r>
      <w:r w:rsidR="00C97A4E" w:rsidRPr="00BE07EC">
        <w:rPr>
          <w:rFonts w:ascii="Times New Roman" w:hAnsi="Times New Roman" w:cs="Times New Roman"/>
          <w:sz w:val="20"/>
          <w:szCs w:val="20"/>
          <w:lang w:val="en-US"/>
        </w:rPr>
        <w:t>Judicial Review and Procedural Fairness in Administrative Law, Law Journal Vol 25</w:t>
      </w:r>
    </w:p>
    <w:p w:rsidR="00565937" w:rsidRPr="00BE07EC"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X. </w:t>
      </w:r>
      <w:r w:rsidR="00565937" w:rsidRPr="00BE07EC">
        <w:rPr>
          <w:rFonts w:ascii="Times New Roman" w:hAnsi="Times New Roman" w:cs="Times New Roman"/>
          <w:sz w:val="20"/>
          <w:szCs w:val="20"/>
          <w:lang w:val="en-US"/>
        </w:rPr>
        <w:t>Thomas Poole, The Reformation of English Administrative Law, LSE Law, Society and Economy Working Papers 12/2007</w:t>
      </w:r>
    </w:p>
    <w:p w:rsidR="00565937" w:rsidRPr="00BE07EC"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XI. </w:t>
      </w:r>
      <w:r w:rsidR="00565937" w:rsidRPr="00BE07EC">
        <w:rPr>
          <w:rFonts w:ascii="Times New Roman" w:hAnsi="Times New Roman" w:cs="Times New Roman"/>
          <w:sz w:val="20"/>
          <w:szCs w:val="20"/>
          <w:lang w:val="en-US"/>
        </w:rPr>
        <w:t>Jason N.E. Varuhas, The Reformation of English Administrative Law? Rights Rhetoric and Reality, Legal Studies Research Paper Series, University of Cambridge Faculty of Law, Paper No. 17/2013</w:t>
      </w:r>
    </w:p>
    <w:p w:rsidR="000B19E1" w:rsidRPr="00BE07EC" w:rsidRDefault="00BE07EC" w:rsidP="00BE07E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XII. </w:t>
      </w:r>
      <w:r w:rsidR="000B19E1" w:rsidRPr="00BE07EC">
        <w:rPr>
          <w:rFonts w:ascii="Times New Roman" w:hAnsi="Times New Roman" w:cs="Times New Roman"/>
          <w:sz w:val="20"/>
          <w:szCs w:val="20"/>
          <w:lang w:val="en-US"/>
        </w:rPr>
        <w:t>D. G.T. Williams, Administrative Law in England: The Emergence of a New Remedy, William and Marry Law Review, Vol 27</w:t>
      </w:r>
    </w:p>
    <w:p w:rsidR="00AA296F" w:rsidRPr="00BE07EC" w:rsidRDefault="00AA296F" w:rsidP="00AA296F">
      <w:pPr>
        <w:jc w:val="both"/>
        <w:rPr>
          <w:rFonts w:ascii="Times New Roman" w:hAnsi="Times New Roman" w:cs="Times New Roman"/>
          <w:sz w:val="20"/>
          <w:szCs w:val="20"/>
          <w:lang w:val="en-US"/>
        </w:rPr>
      </w:pPr>
    </w:p>
    <w:p w:rsidR="000E5E81" w:rsidRPr="00BE07EC" w:rsidRDefault="000E5E81" w:rsidP="00C97A4E">
      <w:pPr>
        <w:rPr>
          <w:sz w:val="20"/>
          <w:szCs w:val="20"/>
          <w:lang w:val="en-US"/>
        </w:rPr>
      </w:pPr>
    </w:p>
    <w:sectPr w:rsidR="000E5E81" w:rsidRPr="00BE07EC" w:rsidSect="00350E60">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D02" w:rsidRDefault="006B6D02" w:rsidP="00D03955">
      <w:pPr>
        <w:spacing w:after="0" w:line="240" w:lineRule="auto"/>
      </w:pPr>
      <w:r>
        <w:separator/>
      </w:r>
    </w:p>
  </w:endnote>
  <w:endnote w:type="continuationSeparator" w:id="1">
    <w:p w:rsidR="006B6D02" w:rsidRDefault="006B6D02" w:rsidP="00D03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202985"/>
      <w:docPartObj>
        <w:docPartGallery w:val="Page Numbers (Bottom of Page)"/>
        <w:docPartUnique/>
      </w:docPartObj>
    </w:sdtPr>
    <w:sdtContent>
      <w:p w:rsidR="00F3716D" w:rsidRDefault="00F3716D">
        <w:pPr>
          <w:pStyle w:val="a5"/>
          <w:jc w:val="center"/>
        </w:pPr>
        <w:r>
          <w:t>[</w:t>
        </w:r>
        <w:fldSimple w:instr=" PAGE   \* MERGEFORMAT ">
          <w:r w:rsidR="005422AC">
            <w:rPr>
              <w:noProof/>
            </w:rPr>
            <w:t>26</w:t>
          </w:r>
        </w:fldSimple>
        <w:r>
          <w:t>]</w:t>
        </w:r>
      </w:p>
    </w:sdtContent>
  </w:sdt>
  <w:p w:rsidR="00F3716D" w:rsidRDefault="00F371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D02" w:rsidRDefault="006B6D02" w:rsidP="00D03955">
      <w:pPr>
        <w:spacing w:after="0" w:line="240" w:lineRule="auto"/>
      </w:pPr>
      <w:r>
        <w:separator/>
      </w:r>
    </w:p>
  </w:footnote>
  <w:footnote w:type="continuationSeparator" w:id="1">
    <w:p w:rsidR="006B6D02" w:rsidRDefault="006B6D02" w:rsidP="00D03955">
      <w:pPr>
        <w:spacing w:after="0" w:line="240" w:lineRule="auto"/>
      </w:pPr>
      <w:r>
        <w:continuationSeparator/>
      </w:r>
    </w:p>
  </w:footnote>
  <w:footnote w:id="2">
    <w:p w:rsidR="00F3716D" w:rsidRPr="000632F9" w:rsidRDefault="00F3716D" w:rsidP="00D03955">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rPr>
        <w:t xml:space="preserve"> Τσιρωνάς</w:t>
      </w:r>
      <w:r w:rsidRPr="000632F9">
        <w:rPr>
          <w:rFonts w:ascii="Times New Roman" w:hAnsi="Times New Roman" w:cs="Times New Roman"/>
          <w:i/>
          <w:sz w:val="18"/>
          <w:szCs w:val="18"/>
        </w:rPr>
        <w:t>, Οι συγκρούσεις λειτουργιών και δικαιοδοσιών &amp; η επίλυσή τους από το Ανώτατο Ειδικό Δικαστήριο</w:t>
      </w:r>
      <w:r w:rsidRPr="000632F9">
        <w:rPr>
          <w:rFonts w:ascii="Times New Roman" w:hAnsi="Times New Roman" w:cs="Times New Roman"/>
          <w:sz w:val="18"/>
          <w:szCs w:val="18"/>
        </w:rPr>
        <w:t>, Σάκκουλας 2015, 53</w:t>
      </w:r>
    </w:p>
  </w:footnote>
  <w:footnote w:id="3">
    <w:p w:rsidR="00F3716D" w:rsidRPr="000632F9" w:rsidRDefault="00F3716D" w:rsidP="00D03955">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Pr>
          <w:rFonts w:ascii="Times New Roman" w:hAnsi="Times New Roman" w:cs="Times New Roman"/>
          <w:sz w:val="18"/>
          <w:szCs w:val="18"/>
        </w:rPr>
        <w:t xml:space="preserve"> </w:t>
      </w:r>
      <w:r w:rsidRPr="000632F9">
        <w:rPr>
          <w:rFonts w:ascii="Times New Roman" w:hAnsi="Times New Roman" w:cs="Times New Roman"/>
          <w:sz w:val="18"/>
          <w:szCs w:val="18"/>
        </w:rPr>
        <w:t>Τσιρωνάς</w:t>
      </w:r>
      <w:r>
        <w:rPr>
          <w:rFonts w:ascii="Times New Roman" w:hAnsi="Times New Roman" w:cs="Times New Roman"/>
          <w:sz w:val="18"/>
          <w:szCs w:val="18"/>
        </w:rPr>
        <w:t>, ό.</w:t>
      </w:r>
      <w:r w:rsidRPr="000632F9">
        <w:rPr>
          <w:rFonts w:ascii="Times New Roman" w:hAnsi="Times New Roman" w:cs="Times New Roman"/>
          <w:sz w:val="18"/>
          <w:szCs w:val="18"/>
        </w:rPr>
        <w:t>π, 53</w:t>
      </w:r>
    </w:p>
  </w:footnote>
  <w:footnote w:id="4">
    <w:p w:rsidR="00F3716D" w:rsidRPr="000632F9" w:rsidRDefault="00F3716D" w:rsidP="00D03955">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rPr>
        <w:t xml:space="preserve"> Τσιρωνάς </w:t>
      </w:r>
      <w:r>
        <w:rPr>
          <w:rFonts w:ascii="Times New Roman" w:hAnsi="Times New Roman" w:cs="Times New Roman"/>
          <w:sz w:val="18"/>
          <w:szCs w:val="18"/>
        </w:rPr>
        <w:t>ό.</w:t>
      </w:r>
      <w:r w:rsidRPr="000632F9">
        <w:rPr>
          <w:rFonts w:ascii="Times New Roman" w:hAnsi="Times New Roman" w:cs="Times New Roman"/>
          <w:sz w:val="18"/>
          <w:szCs w:val="18"/>
        </w:rPr>
        <w:t>π, 53-54</w:t>
      </w:r>
    </w:p>
  </w:footnote>
  <w:footnote w:id="5">
    <w:p w:rsidR="00F3716D" w:rsidRPr="005A0577" w:rsidRDefault="00F3716D" w:rsidP="00D03955">
      <w:pPr>
        <w:pStyle w:val="a3"/>
        <w:jc w:val="both"/>
        <w:rPr>
          <w:rFonts w:ascii="Times New Roman" w:hAnsi="Times New Roman" w:cs="Times New Roman"/>
          <w:sz w:val="18"/>
          <w:szCs w:val="18"/>
        </w:rPr>
      </w:pPr>
      <w:r w:rsidRPr="005A0577">
        <w:rPr>
          <w:rStyle w:val="a4"/>
          <w:rFonts w:ascii="Times New Roman" w:hAnsi="Times New Roman" w:cs="Times New Roman"/>
          <w:sz w:val="18"/>
          <w:szCs w:val="18"/>
        </w:rPr>
        <w:footnoteRef/>
      </w:r>
      <w:r w:rsidRPr="005A0577">
        <w:rPr>
          <w:rFonts w:ascii="Times New Roman" w:hAnsi="Times New Roman" w:cs="Times New Roman"/>
          <w:sz w:val="18"/>
          <w:szCs w:val="18"/>
        </w:rPr>
        <w:t xml:space="preserve"> Τσιρωνά ό.π, 55</w:t>
      </w:r>
    </w:p>
  </w:footnote>
  <w:footnote w:id="6">
    <w:p w:rsidR="00F3716D" w:rsidRPr="005A0577" w:rsidRDefault="00F3716D" w:rsidP="00D03955">
      <w:pPr>
        <w:pStyle w:val="a3"/>
        <w:jc w:val="both"/>
        <w:rPr>
          <w:rStyle w:val="a4"/>
          <w:rFonts w:ascii="Times New Roman" w:hAnsi="Times New Roman" w:cs="Times New Roman"/>
          <w:sz w:val="18"/>
          <w:szCs w:val="18"/>
        </w:rPr>
      </w:pPr>
      <w:r w:rsidRPr="005A0577">
        <w:rPr>
          <w:rStyle w:val="a4"/>
          <w:rFonts w:ascii="Times New Roman" w:hAnsi="Times New Roman" w:cs="Times New Roman"/>
          <w:sz w:val="18"/>
          <w:szCs w:val="18"/>
        </w:rPr>
        <w:footnoteRef/>
      </w:r>
      <w:r w:rsidRPr="005A0577">
        <w:rPr>
          <w:rFonts w:ascii="Times New Roman" w:hAnsi="Times New Roman" w:cs="Times New Roman"/>
          <w:sz w:val="18"/>
          <w:szCs w:val="18"/>
        </w:rPr>
        <w:t>Τσιρωνά</w:t>
      </w:r>
      <w:r>
        <w:rPr>
          <w:rFonts w:ascii="Times New Roman" w:hAnsi="Times New Roman" w:cs="Times New Roman"/>
          <w:sz w:val="18"/>
          <w:szCs w:val="18"/>
        </w:rPr>
        <w:t>ς, ό.π., 57</w:t>
      </w:r>
    </w:p>
  </w:footnote>
  <w:footnote w:id="7">
    <w:p w:rsidR="00AA6338" w:rsidRPr="00AA6338" w:rsidRDefault="00AA6338">
      <w:pPr>
        <w:pStyle w:val="a3"/>
        <w:rPr>
          <w:rFonts w:ascii="Times New Roman" w:hAnsi="Times New Roman" w:cs="Times New Roman"/>
          <w:sz w:val="18"/>
          <w:szCs w:val="18"/>
        </w:rPr>
      </w:pPr>
      <w:r w:rsidRPr="00AA6338">
        <w:rPr>
          <w:rStyle w:val="a4"/>
          <w:rFonts w:ascii="Times New Roman" w:hAnsi="Times New Roman" w:cs="Times New Roman"/>
          <w:sz w:val="18"/>
          <w:szCs w:val="18"/>
        </w:rPr>
        <w:footnoteRef/>
      </w:r>
      <w:r w:rsidRPr="00AA6338">
        <w:rPr>
          <w:rFonts w:ascii="Times New Roman" w:hAnsi="Times New Roman" w:cs="Times New Roman"/>
          <w:sz w:val="18"/>
          <w:szCs w:val="18"/>
        </w:rPr>
        <w:t xml:space="preserve"> </w:t>
      </w:r>
      <w:r>
        <w:rPr>
          <w:rFonts w:ascii="Times New Roman" w:hAnsi="Times New Roman" w:cs="Times New Roman"/>
          <w:sz w:val="18"/>
          <w:szCs w:val="18"/>
        </w:rPr>
        <w:t>Στην πραγματικότητα δεν αναγνωρίζονται διοικητικές διαφορές</w:t>
      </w:r>
    </w:p>
  </w:footnote>
  <w:footnote w:id="8">
    <w:p w:rsidR="00F3716D" w:rsidRPr="005A0577" w:rsidRDefault="00F3716D" w:rsidP="003820E9">
      <w:pPr>
        <w:pStyle w:val="a3"/>
        <w:jc w:val="both"/>
        <w:rPr>
          <w:rFonts w:ascii="Times New Roman" w:hAnsi="Times New Roman" w:cs="Times New Roman"/>
          <w:sz w:val="18"/>
          <w:szCs w:val="18"/>
        </w:rPr>
      </w:pPr>
      <w:r w:rsidRPr="005A0577">
        <w:rPr>
          <w:rStyle w:val="a4"/>
          <w:rFonts w:ascii="Times New Roman" w:hAnsi="Times New Roman" w:cs="Times New Roman"/>
          <w:sz w:val="18"/>
          <w:szCs w:val="18"/>
        </w:rPr>
        <w:footnoteRef/>
      </w:r>
      <w:r w:rsidRPr="005A0577">
        <w:rPr>
          <w:rFonts w:ascii="Times New Roman" w:hAnsi="Times New Roman" w:cs="Times New Roman"/>
          <w:sz w:val="18"/>
          <w:szCs w:val="18"/>
        </w:rPr>
        <w:t xml:space="preserve"> Για μία αναλυτικότερη παρουσίαση των συστημάτων και παράθεση των πλεονεκτημάτων, που παρουσιάζουν βλ Τσιρωνά, ό.π, 55 επ.</w:t>
      </w:r>
    </w:p>
  </w:footnote>
  <w:footnote w:id="9">
    <w:p w:rsidR="00F3716D" w:rsidRPr="003820E9" w:rsidRDefault="00F3716D" w:rsidP="003820E9">
      <w:pPr>
        <w:jc w:val="both"/>
        <w:rPr>
          <w:rFonts w:ascii="Times New Roman" w:hAnsi="Times New Roman" w:cs="Times New Roman"/>
          <w:sz w:val="18"/>
          <w:szCs w:val="18"/>
        </w:rPr>
      </w:pPr>
      <w:r w:rsidRPr="003820E9">
        <w:rPr>
          <w:rStyle w:val="a4"/>
          <w:rFonts w:ascii="Times New Roman" w:hAnsi="Times New Roman" w:cs="Times New Roman"/>
          <w:sz w:val="18"/>
          <w:szCs w:val="18"/>
        </w:rPr>
        <w:footnoteRef/>
      </w:r>
      <w:r w:rsidRPr="003820E9">
        <w:rPr>
          <w:rFonts w:ascii="Times New Roman" w:hAnsi="Times New Roman" w:cs="Times New Roman"/>
          <w:sz w:val="18"/>
          <w:szCs w:val="18"/>
        </w:rPr>
        <w:t xml:space="preserve"> Χαρακτηριστικά παραδείγματα σχετικά συνιστούν η Ιταλία, η Φινλανδία, η Ολλανδία και το Λουξεμβούργο</w:t>
      </w:r>
    </w:p>
    <w:p w:rsidR="00F3716D" w:rsidRPr="003820E9" w:rsidRDefault="00F3716D">
      <w:pPr>
        <w:pStyle w:val="a3"/>
        <w:rPr>
          <w:rFonts w:ascii="Times New Roman" w:hAnsi="Times New Roman" w:cs="Times New Roman"/>
          <w:sz w:val="18"/>
          <w:szCs w:val="18"/>
        </w:rPr>
      </w:pPr>
    </w:p>
  </w:footnote>
  <w:footnote w:id="10">
    <w:p w:rsidR="00F3716D" w:rsidRPr="00262B0D" w:rsidRDefault="00F3716D">
      <w:pPr>
        <w:pStyle w:val="a3"/>
        <w:rPr>
          <w:rFonts w:ascii="Times New Roman" w:hAnsi="Times New Roman" w:cs="Times New Roman"/>
          <w:sz w:val="18"/>
          <w:szCs w:val="18"/>
        </w:rPr>
      </w:pPr>
      <w:r w:rsidRPr="00E14CF5">
        <w:rPr>
          <w:rStyle w:val="a4"/>
          <w:rFonts w:ascii="Times New Roman" w:hAnsi="Times New Roman" w:cs="Times New Roman"/>
          <w:sz w:val="18"/>
          <w:szCs w:val="18"/>
        </w:rPr>
        <w:footnoteRef/>
      </w:r>
      <w:r w:rsidRPr="00E14CF5">
        <w:rPr>
          <w:rFonts w:ascii="Times New Roman" w:hAnsi="Times New Roman" w:cs="Times New Roman"/>
          <w:sz w:val="18"/>
          <w:szCs w:val="18"/>
        </w:rPr>
        <w:t xml:space="preserve"> </w:t>
      </w:r>
      <w:r>
        <w:rPr>
          <w:rFonts w:ascii="Times New Roman" w:hAnsi="Times New Roman" w:cs="Times New Roman"/>
          <w:sz w:val="18"/>
          <w:szCs w:val="18"/>
        </w:rPr>
        <w:t xml:space="preserve">Για μία σύντομη ιστορική διαδρομή σχετικά με τη διαμόρφωση των συγκρινόμενων συστημάτων βλ </w:t>
      </w:r>
      <w:r w:rsidRPr="00E14CF5">
        <w:rPr>
          <w:rFonts w:ascii="Times New Roman" w:hAnsi="Times New Roman" w:cs="Times New Roman"/>
          <w:sz w:val="18"/>
          <w:szCs w:val="18"/>
        </w:rPr>
        <w:t>Francesca Bignami</w:t>
      </w:r>
      <w:r>
        <w:rPr>
          <w:rFonts w:ascii="Times New Roman" w:hAnsi="Times New Roman" w:cs="Times New Roman"/>
          <w:sz w:val="18"/>
          <w:szCs w:val="18"/>
        </w:rPr>
        <w:t xml:space="preserve">, </w:t>
      </w:r>
      <w:r w:rsidRPr="0075698F">
        <w:rPr>
          <w:rFonts w:ascii="Times New Roman" w:hAnsi="Times New Roman" w:cs="Times New Roman"/>
          <w:i/>
          <w:sz w:val="18"/>
          <w:szCs w:val="18"/>
          <w:lang w:val="en-US"/>
        </w:rPr>
        <w:t>Comparative</w:t>
      </w:r>
      <w:r w:rsidRPr="0075698F">
        <w:rPr>
          <w:rFonts w:ascii="Times New Roman" w:hAnsi="Times New Roman" w:cs="Times New Roman"/>
          <w:i/>
          <w:sz w:val="18"/>
          <w:szCs w:val="18"/>
        </w:rPr>
        <w:t xml:space="preserve"> </w:t>
      </w:r>
      <w:r w:rsidRPr="0075698F">
        <w:rPr>
          <w:rFonts w:ascii="Times New Roman" w:hAnsi="Times New Roman" w:cs="Times New Roman"/>
          <w:i/>
          <w:sz w:val="18"/>
          <w:szCs w:val="18"/>
          <w:lang w:val="en-US"/>
        </w:rPr>
        <w:t>Administrative</w:t>
      </w:r>
      <w:r w:rsidRPr="0075698F">
        <w:rPr>
          <w:rFonts w:ascii="Times New Roman" w:hAnsi="Times New Roman" w:cs="Times New Roman"/>
          <w:i/>
          <w:sz w:val="18"/>
          <w:szCs w:val="18"/>
        </w:rPr>
        <w:t xml:space="preserve"> </w:t>
      </w:r>
      <w:r w:rsidRPr="0075698F">
        <w:rPr>
          <w:rFonts w:ascii="Times New Roman" w:hAnsi="Times New Roman" w:cs="Times New Roman"/>
          <w:i/>
          <w:sz w:val="18"/>
          <w:szCs w:val="18"/>
          <w:lang w:val="en-US"/>
        </w:rPr>
        <w:t>Law</w:t>
      </w:r>
      <w:r>
        <w:rPr>
          <w:rFonts w:ascii="Times New Roman" w:hAnsi="Times New Roman" w:cs="Times New Roman"/>
          <w:sz w:val="18"/>
          <w:szCs w:val="18"/>
        </w:rPr>
        <w:t xml:space="preserve">, </w:t>
      </w:r>
      <w:r>
        <w:rPr>
          <w:rFonts w:ascii="Times New Roman" w:hAnsi="Times New Roman" w:cs="Times New Roman"/>
          <w:sz w:val="18"/>
          <w:szCs w:val="18"/>
          <w:lang w:val="en-US"/>
        </w:rPr>
        <w:t>George</w:t>
      </w:r>
      <w:r w:rsidRPr="00262B0D">
        <w:rPr>
          <w:rFonts w:ascii="Times New Roman" w:hAnsi="Times New Roman" w:cs="Times New Roman"/>
          <w:sz w:val="18"/>
          <w:szCs w:val="18"/>
        </w:rPr>
        <w:t xml:space="preserve"> </w:t>
      </w:r>
      <w:r>
        <w:rPr>
          <w:rFonts w:ascii="Times New Roman" w:hAnsi="Times New Roman" w:cs="Times New Roman"/>
          <w:sz w:val="18"/>
          <w:szCs w:val="18"/>
          <w:lang w:val="en-US"/>
        </w:rPr>
        <w:t>Washington</w:t>
      </w:r>
      <w:r w:rsidRPr="00262B0D">
        <w:rPr>
          <w:rFonts w:ascii="Times New Roman" w:hAnsi="Times New Roman" w:cs="Times New Roman"/>
          <w:sz w:val="18"/>
          <w:szCs w:val="18"/>
        </w:rPr>
        <w:t xml:space="preserve"> </w:t>
      </w:r>
      <w:r>
        <w:rPr>
          <w:rFonts w:ascii="Times New Roman" w:hAnsi="Times New Roman" w:cs="Times New Roman"/>
          <w:sz w:val="18"/>
          <w:szCs w:val="18"/>
          <w:lang w:val="en-US"/>
        </w:rPr>
        <w:t>University</w:t>
      </w:r>
      <w:r w:rsidRPr="00262B0D">
        <w:rPr>
          <w:rFonts w:ascii="Times New Roman" w:hAnsi="Times New Roman" w:cs="Times New Roman"/>
          <w:sz w:val="18"/>
          <w:szCs w:val="18"/>
        </w:rPr>
        <w:t xml:space="preserve"> </w:t>
      </w:r>
      <w:r>
        <w:rPr>
          <w:rFonts w:ascii="Times New Roman" w:hAnsi="Times New Roman" w:cs="Times New Roman"/>
          <w:sz w:val="18"/>
          <w:szCs w:val="18"/>
          <w:lang w:val="en-US"/>
        </w:rPr>
        <w:t>Law</w:t>
      </w:r>
      <w:r w:rsidRPr="00262B0D">
        <w:rPr>
          <w:rFonts w:ascii="Times New Roman" w:hAnsi="Times New Roman" w:cs="Times New Roman"/>
          <w:sz w:val="18"/>
          <w:szCs w:val="18"/>
        </w:rPr>
        <w:t xml:space="preserve"> </w:t>
      </w:r>
      <w:r>
        <w:rPr>
          <w:rFonts w:ascii="Times New Roman" w:hAnsi="Times New Roman" w:cs="Times New Roman"/>
          <w:sz w:val="18"/>
          <w:szCs w:val="18"/>
          <w:lang w:val="en-US"/>
        </w:rPr>
        <w:t>School</w:t>
      </w:r>
      <w:r w:rsidRPr="00262B0D">
        <w:rPr>
          <w:rFonts w:ascii="Times New Roman" w:hAnsi="Times New Roman" w:cs="Times New Roman"/>
          <w:sz w:val="18"/>
          <w:szCs w:val="18"/>
        </w:rPr>
        <w:t xml:space="preserve"> </w:t>
      </w:r>
      <w:r>
        <w:rPr>
          <w:rFonts w:ascii="Times New Roman" w:hAnsi="Times New Roman" w:cs="Times New Roman"/>
          <w:sz w:val="18"/>
          <w:szCs w:val="18"/>
        </w:rPr>
        <w:t>2012, 3 επ.</w:t>
      </w:r>
    </w:p>
  </w:footnote>
  <w:footnote w:id="11">
    <w:p w:rsidR="00F3716D" w:rsidRPr="00832A39" w:rsidRDefault="00F3716D">
      <w:pPr>
        <w:pStyle w:val="a3"/>
        <w:rPr>
          <w:rFonts w:ascii="Times New Roman" w:hAnsi="Times New Roman" w:cs="Times New Roman"/>
          <w:sz w:val="18"/>
          <w:szCs w:val="18"/>
        </w:rPr>
      </w:pPr>
      <w:r w:rsidRPr="00717203">
        <w:rPr>
          <w:rStyle w:val="a4"/>
          <w:rFonts w:ascii="Times New Roman" w:hAnsi="Times New Roman" w:cs="Times New Roman"/>
          <w:sz w:val="18"/>
          <w:szCs w:val="18"/>
        </w:rPr>
        <w:footnoteRef/>
      </w:r>
      <w:r w:rsidRPr="00832A39">
        <w:rPr>
          <w:rFonts w:ascii="Times New Roman" w:hAnsi="Times New Roman" w:cs="Times New Roman"/>
          <w:sz w:val="18"/>
          <w:szCs w:val="18"/>
        </w:rPr>
        <w:t xml:space="preserve"> </w:t>
      </w:r>
      <w:r w:rsidRPr="002B1A36">
        <w:rPr>
          <w:rFonts w:ascii="Times New Roman" w:hAnsi="Times New Roman" w:cs="Times New Roman"/>
          <w:sz w:val="18"/>
          <w:szCs w:val="18"/>
          <w:lang w:val="es-ES"/>
        </w:rPr>
        <w:t>Bignami</w:t>
      </w:r>
      <w:r w:rsidRPr="00832A39">
        <w:rPr>
          <w:rFonts w:ascii="Times New Roman" w:hAnsi="Times New Roman" w:cs="Times New Roman"/>
          <w:sz w:val="18"/>
          <w:szCs w:val="18"/>
        </w:rPr>
        <w:t xml:space="preserve">, </w:t>
      </w:r>
      <w:r>
        <w:rPr>
          <w:rFonts w:ascii="Times New Roman" w:hAnsi="Times New Roman" w:cs="Times New Roman"/>
          <w:sz w:val="18"/>
          <w:szCs w:val="18"/>
        </w:rPr>
        <w:t>ό</w:t>
      </w:r>
      <w:r w:rsidRPr="00832A39">
        <w:rPr>
          <w:rFonts w:ascii="Times New Roman" w:hAnsi="Times New Roman" w:cs="Times New Roman"/>
          <w:sz w:val="18"/>
          <w:szCs w:val="18"/>
        </w:rPr>
        <w:t>.</w:t>
      </w:r>
      <w:r>
        <w:rPr>
          <w:rFonts w:ascii="Times New Roman" w:hAnsi="Times New Roman" w:cs="Times New Roman"/>
          <w:sz w:val="18"/>
          <w:szCs w:val="18"/>
        </w:rPr>
        <w:t>π</w:t>
      </w:r>
      <w:r w:rsidRPr="00832A39">
        <w:rPr>
          <w:rFonts w:ascii="Times New Roman" w:hAnsi="Times New Roman" w:cs="Times New Roman"/>
          <w:sz w:val="18"/>
          <w:szCs w:val="18"/>
        </w:rPr>
        <w:t>., 3</w:t>
      </w:r>
    </w:p>
  </w:footnote>
  <w:footnote w:id="12">
    <w:p w:rsidR="00F3716D" w:rsidRPr="00832A39" w:rsidRDefault="00F3716D">
      <w:pPr>
        <w:pStyle w:val="a3"/>
        <w:rPr>
          <w:rFonts w:ascii="Times New Roman" w:hAnsi="Times New Roman" w:cs="Times New Roman"/>
          <w:sz w:val="18"/>
          <w:szCs w:val="18"/>
        </w:rPr>
      </w:pPr>
      <w:r w:rsidRPr="00717203">
        <w:rPr>
          <w:rStyle w:val="a4"/>
          <w:rFonts w:ascii="Times New Roman" w:hAnsi="Times New Roman" w:cs="Times New Roman"/>
          <w:sz w:val="18"/>
          <w:szCs w:val="18"/>
        </w:rPr>
        <w:footnoteRef/>
      </w:r>
      <w:r w:rsidRPr="00832A39">
        <w:rPr>
          <w:rFonts w:ascii="Times New Roman" w:hAnsi="Times New Roman" w:cs="Times New Roman"/>
          <w:sz w:val="18"/>
          <w:szCs w:val="18"/>
        </w:rPr>
        <w:t xml:space="preserve"> </w:t>
      </w:r>
      <w:r w:rsidRPr="00717203">
        <w:rPr>
          <w:rFonts w:ascii="Times New Roman" w:hAnsi="Times New Roman" w:cs="Times New Roman"/>
          <w:sz w:val="18"/>
          <w:szCs w:val="18"/>
          <w:lang w:val="es-ES"/>
        </w:rPr>
        <w:t>Bignami</w:t>
      </w:r>
      <w:r w:rsidRPr="00832A39">
        <w:rPr>
          <w:rFonts w:ascii="Times New Roman" w:hAnsi="Times New Roman" w:cs="Times New Roman"/>
          <w:sz w:val="18"/>
          <w:szCs w:val="18"/>
        </w:rPr>
        <w:t xml:space="preserve">, </w:t>
      </w:r>
      <w:r>
        <w:rPr>
          <w:rFonts w:ascii="Times New Roman" w:hAnsi="Times New Roman" w:cs="Times New Roman"/>
          <w:sz w:val="18"/>
          <w:szCs w:val="18"/>
        </w:rPr>
        <w:t>ό</w:t>
      </w:r>
      <w:r w:rsidRPr="00832A39">
        <w:rPr>
          <w:rFonts w:ascii="Times New Roman" w:hAnsi="Times New Roman" w:cs="Times New Roman"/>
          <w:sz w:val="18"/>
          <w:szCs w:val="18"/>
        </w:rPr>
        <w:t>.</w:t>
      </w:r>
      <w:r>
        <w:rPr>
          <w:rFonts w:ascii="Times New Roman" w:hAnsi="Times New Roman" w:cs="Times New Roman"/>
          <w:sz w:val="18"/>
          <w:szCs w:val="18"/>
        </w:rPr>
        <w:t>π</w:t>
      </w:r>
      <w:r w:rsidRPr="00832A39">
        <w:rPr>
          <w:rFonts w:ascii="Times New Roman" w:hAnsi="Times New Roman" w:cs="Times New Roman"/>
          <w:sz w:val="18"/>
          <w:szCs w:val="18"/>
        </w:rPr>
        <w:t xml:space="preserve">., 4 </w:t>
      </w:r>
    </w:p>
  </w:footnote>
  <w:footnote w:id="13">
    <w:p w:rsidR="00F3716D" w:rsidRPr="00A863A1" w:rsidRDefault="00F3716D" w:rsidP="00D03955">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sidRPr="00A863A1">
        <w:rPr>
          <w:rFonts w:ascii="Times New Roman" w:hAnsi="Times New Roman" w:cs="Times New Roman"/>
          <w:sz w:val="18"/>
          <w:szCs w:val="18"/>
        </w:rPr>
        <w:t xml:space="preserve"> </w:t>
      </w:r>
      <w:r>
        <w:rPr>
          <w:rFonts w:ascii="Times New Roman" w:hAnsi="Times New Roman" w:cs="Times New Roman"/>
          <w:sz w:val="18"/>
          <w:szCs w:val="18"/>
        </w:rPr>
        <w:t>Τσιρωνάς</w:t>
      </w:r>
      <w:r w:rsidRPr="00A863A1">
        <w:rPr>
          <w:rFonts w:ascii="Times New Roman" w:hAnsi="Times New Roman" w:cs="Times New Roman"/>
          <w:sz w:val="18"/>
          <w:szCs w:val="18"/>
        </w:rPr>
        <w:t xml:space="preserve">, </w:t>
      </w:r>
      <w:r>
        <w:rPr>
          <w:rFonts w:ascii="Times New Roman" w:hAnsi="Times New Roman" w:cs="Times New Roman"/>
          <w:sz w:val="18"/>
          <w:szCs w:val="18"/>
        </w:rPr>
        <w:t>ό</w:t>
      </w:r>
      <w:r w:rsidRPr="00A863A1">
        <w:rPr>
          <w:rFonts w:ascii="Times New Roman" w:hAnsi="Times New Roman" w:cs="Times New Roman"/>
          <w:sz w:val="18"/>
          <w:szCs w:val="18"/>
        </w:rPr>
        <w:t>.</w:t>
      </w:r>
      <w:r w:rsidRPr="000632F9">
        <w:rPr>
          <w:rFonts w:ascii="Times New Roman" w:hAnsi="Times New Roman" w:cs="Times New Roman"/>
          <w:sz w:val="18"/>
          <w:szCs w:val="18"/>
        </w:rPr>
        <w:t>π</w:t>
      </w:r>
      <w:r w:rsidRPr="00A863A1">
        <w:rPr>
          <w:rFonts w:ascii="Times New Roman" w:hAnsi="Times New Roman" w:cs="Times New Roman"/>
          <w:sz w:val="18"/>
          <w:szCs w:val="18"/>
        </w:rPr>
        <w:t xml:space="preserve">, 12 </w:t>
      </w:r>
      <w:r w:rsidRPr="000632F9">
        <w:rPr>
          <w:rFonts w:ascii="Times New Roman" w:hAnsi="Times New Roman" w:cs="Times New Roman"/>
          <w:sz w:val="18"/>
          <w:szCs w:val="18"/>
        </w:rPr>
        <w:t>επ</w:t>
      </w:r>
      <w:r w:rsidRPr="00A863A1">
        <w:rPr>
          <w:rFonts w:ascii="Times New Roman" w:hAnsi="Times New Roman" w:cs="Times New Roman"/>
          <w:sz w:val="18"/>
          <w:szCs w:val="18"/>
        </w:rPr>
        <w:t>.</w:t>
      </w:r>
    </w:p>
  </w:footnote>
  <w:footnote w:id="14">
    <w:p w:rsidR="00F3716D" w:rsidRPr="00A863A1" w:rsidRDefault="00F3716D" w:rsidP="00D03955">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sidRPr="00A863A1">
        <w:rPr>
          <w:rFonts w:ascii="Times New Roman" w:hAnsi="Times New Roman" w:cs="Times New Roman"/>
          <w:sz w:val="18"/>
          <w:szCs w:val="18"/>
        </w:rPr>
        <w:t xml:space="preserve"> </w:t>
      </w:r>
      <w:r>
        <w:rPr>
          <w:rFonts w:ascii="Times New Roman" w:hAnsi="Times New Roman" w:cs="Times New Roman"/>
          <w:sz w:val="18"/>
          <w:szCs w:val="18"/>
        </w:rPr>
        <w:t>Τσιρωνάς</w:t>
      </w:r>
      <w:r w:rsidRPr="00A863A1">
        <w:rPr>
          <w:rFonts w:ascii="Times New Roman" w:hAnsi="Times New Roman" w:cs="Times New Roman"/>
          <w:sz w:val="18"/>
          <w:szCs w:val="18"/>
        </w:rPr>
        <w:t xml:space="preserve">, </w:t>
      </w:r>
      <w:r>
        <w:rPr>
          <w:rFonts w:ascii="Times New Roman" w:hAnsi="Times New Roman" w:cs="Times New Roman"/>
          <w:sz w:val="18"/>
          <w:szCs w:val="18"/>
        </w:rPr>
        <w:t>ό</w:t>
      </w:r>
      <w:r w:rsidRPr="00A863A1">
        <w:rPr>
          <w:rFonts w:ascii="Times New Roman" w:hAnsi="Times New Roman" w:cs="Times New Roman"/>
          <w:sz w:val="18"/>
          <w:szCs w:val="18"/>
        </w:rPr>
        <w:t>.</w:t>
      </w:r>
      <w:r w:rsidRPr="000632F9">
        <w:rPr>
          <w:rFonts w:ascii="Times New Roman" w:hAnsi="Times New Roman" w:cs="Times New Roman"/>
          <w:sz w:val="18"/>
          <w:szCs w:val="18"/>
        </w:rPr>
        <w:t>π</w:t>
      </w:r>
      <w:r w:rsidRPr="00A863A1">
        <w:rPr>
          <w:rFonts w:ascii="Times New Roman" w:hAnsi="Times New Roman" w:cs="Times New Roman"/>
          <w:sz w:val="18"/>
          <w:szCs w:val="18"/>
        </w:rPr>
        <w:t xml:space="preserve">, 24 </w:t>
      </w:r>
      <w:r w:rsidRPr="000632F9">
        <w:rPr>
          <w:rFonts w:ascii="Times New Roman" w:hAnsi="Times New Roman" w:cs="Times New Roman"/>
          <w:sz w:val="18"/>
          <w:szCs w:val="18"/>
        </w:rPr>
        <w:t>επ</w:t>
      </w:r>
      <w:r w:rsidRPr="00A863A1">
        <w:rPr>
          <w:rFonts w:ascii="Times New Roman" w:hAnsi="Times New Roman" w:cs="Times New Roman"/>
          <w:sz w:val="18"/>
          <w:szCs w:val="18"/>
        </w:rPr>
        <w:t>.</w:t>
      </w:r>
    </w:p>
  </w:footnote>
  <w:footnote w:id="15">
    <w:p w:rsidR="00F3716D" w:rsidRPr="000632F9" w:rsidRDefault="00F3716D" w:rsidP="00D03955">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rPr>
        <w:t xml:space="preserve"> Συμεωνίδης, </w:t>
      </w:r>
      <w:r w:rsidRPr="000632F9">
        <w:rPr>
          <w:rFonts w:ascii="Times New Roman" w:hAnsi="Times New Roman" w:cs="Times New Roman"/>
          <w:i/>
          <w:sz w:val="18"/>
          <w:szCs w:val="18"/>
        </w:rPr>
        <w:t>Τα</w:t>
      </w:r>
      <w:r w:rsidRPr="000632F9">
        <w:rPr>
          <w:rFonts w:ascii="Times New Roman" w:hAnsi="Times New Roman" w:cs="Times New Roman"/>
          <w:sz w:val="18"/>
          <w:szCs w:val="18"/>
        </w:rPr>
        <w:t xml:space="preserve"> </w:t>
      </w:r>
      <w:r w:rsidRPr="000632F9">
        <w:rPr>
          <w:rFonts w:ascii="Times New Roman" w:hAnsi="Times New Roman" w:cs="Times New Roman"/>
          <w:i/>
          <w:sz w:val="18"/>
          <w:szCs w:val="18"/>
        </w:rPr>
        <w:t>όρια της δικαιοδοσίας των πολιτικών και διοικητικών δικαστηρίων</w:t>
      </w:r>
      <w:r w:rsidRPr="000632F9">
        <w:rPr>
          <w:rFonts w:ascii="Times New Roman" w:hAnsi="Times New Roman" w:cs="Times New Roman"/>
          <w:sz w:val="18"/>
          <w:szCs w:val="18"/>
        </w:rPr>
        <w:t>, Σάκκουλας 1995, 34</w:t>
      </w:r>
    </w:p>
  </w:footnote>
  <w:footnote w:id="16">
    <w:p w:rsidR="00F3716D" w:rsidRPr="000632F9" w:rsidRDefault="00F3716D" w:rsidP="00D03955">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Pr>
          <w:rFonts w:ascii="Times New Roman" w:hAnsi="Times New Roman" w:cs="Times New Roman"/>
          <w:sz w:val="18"/>
          <w:szCs w:val="18"/>
        </w:rPr>
        <w:t xml:space="preserve"> Συμεωνίδης, ό.</w:t>
      </w:r>
      <w:r w:rsidRPr="000632F9">
        <w:rPr>
          <w:rFonts w:ascii="Times New Roman" w:hAnsi="Times New Roman" w:cs="Times New Roman"/>
          <w:sz w:val="18"/>
          <w:szCs w:val="18"/>
        </w:rPr>
        <w:t>π, 35</w:t>
      </w:r>
    </w:p>
  </w:footnote>
  <w:footnote w:id="17">
    <w:p w:rsidR="00F3716D" w:rsidRPr="000632F9" w:rsidRDefault="00F3716D" w:rsidP="00D03955">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Pr>
          <w:rFonts w:ascii="Times New Roman" w:hAnsi="Times New Roman" w:cs="Times New Roman"/>
          <w:sz w:val="18"/>
          <w:szCs w:val="18"/>
        </w:rPr>
        <w:t xml:space="preserve"> Τσιρωνάς, ό.π, 25-26, Συμεωνίδης, ό.</w:t>
      </w:r>
      <w:r w:rsidRPr="000632F9">
        <w:rPr>
          <w:rFonts w:ascii="Times New Roman" w:hAnsi="Times New Roman" w:cs="Times New Roman"/>
          <w:sz w:val="18"/>
          <w:szCs w:val="18"/>
        </w:rPr>
        <w:t>π, 35</w:t>
      </w:r>
    </w:p>
  </w:footnote>
  <w:footnote w:id="18">
    <w:p w:rsidR="00F3716D" w:rsidRPr="000632F9" w:rsidRDefault="00F3716D" w:rsidP="00D03955">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Pr>
          <w:rFonts w:ascii="Times New Roman" w:hAnsi="Times New Roman" w:cs="Times New Roman"/>
          <w:sz w:val="18"/>
          <w:szCs w:val="18"/>
        </w:rPr>
        <w:t xml:space="preserve"> Συμεωνίδης, ό.</w:t>
      </w:r>
      <w:r w:rsidRPr="000632F9">
        <w:rPr>
          <w:rFonts w:ascii="Times New Roman" w:hAnsi="Times New Roman" w:cs="Times New Roman"/>
          <w:sz w:val="18"/>
          <w:szCs w:val="18"/>
        </w:rPr>
        <w:t>π, 36</w:t>
      </w:r>
    </w:p>
  </w:footnote>
  <w:footnote w:id="19">
    <w:p w:rsidR="00F3716D" w:rsidRPr="00F31529" w:rsidRDefault="00F3716D">
      <w:pPr>
        <w:pStyle w:val="a3"/>
        <w:rPr>
          <w:rFonts w:ascii="Times New Roman" w:hAnsi="Times New Roman" w:cs="Times New Roman"/>
          <w:sz w:val="18"/>
          <w:szCs w:val="18"/>
        </w:rPr>
      </w:pPr>
      <w:r w:rsidRPr="00F31529">
        <w:rPr>
          <w:rStyle w:val="a4"/>
          <w:rFonts w:ascii="Times New Roman" w:hAnsi="Times New Roman" w:cs="Times New Roman"/>
          <w:sz w:val="18"/>
          <w:szCs w:val="18"/>
        </w:rPr>
        <w:footnoteRef/>
      </w:r>
      <w:r w:rsidRPr="00F31529">
        <w:rPr>
          <w:rFonts w:ascii="Times New Roman" w:hAnsi="Times New Roman" w:cs="Times New Roman"/>
          <w:sz w:val="18"/>
          <w:szCs w:val="18"/>
        </w:rPr>
        <w:t xml:space="preserve"> </w:t>
      </w:r>
      <w:r w:rsidRPr="00717203">
        <w:rPr>
          <w:rFonts w:ascii="Times New Roman" w:hAnsi="Times New Roman" w:cs="Times New Roman"/>
          <w:sz w:val="18"/>
          <w:szCs w:val="18"/>
          <w:lang w:val="es-ES"/>
        </w:rPr>
        <w:t>Bignami</w:t>
      </w:r>
      <w:r w:rsidRPr="00717203">
        <w:rPr>
          <w:rFonts w:ascii="Times New Roman" w:hAnsi="Times New Roman" w:cs="Times New Roman"/>
          <w:sz w:val="18"/>
          <w:szCs w:val="18"/>
        </w:rPr>
        <w:t xml:space="preserve">, </w:t>
      </w:r>
      <w:r>
        <w:rPr>
          <w:rFonts w:ascii="Times New Roman" w:hAnsi="Times New Roman" w:cs="Times New Roman"/>
          <w:sz w:val="18"/>
          <w:szCs w:val="18"/>
        </w:rPr>
        <w:t>ό</w:t>
      </w:r>
      <w:r w:rsidRPr="00717203">
        <w:rPr>
          <w:rFonts w:ascii="Times New Roman" w:hAnsi="Times New Roman" w:cs="Times New Roman"/>
          <w:sz w:val="18"/>
          <w:szCs w:val="18"/>
        </w:rPr>
        <w:t>.</w:t>
      </w:r>
      <w:r>
        <w:rPr>
          <w:rFonts w:ascii="Times New Roman" w:hAnsi="Times New Roman" w:cs="Times New Roman"/>
          <w:sz w:val="18"/>
          <w:szCs w:val="18"/>
        </w:rPr>
        <w:t>π</w:t>
      </w:r>
      <w:r w:rsidRPr="00717203">
        <w:rPr>
          <w:rFonts w:ascii="Times New Roman" w:hAnsi="Times New Roman" w:cs="Times New Roman"/>
          <w:sz w:val="18"/>
          <w:szCs w:val="18"/>
        </w:rPr>
        <w:t>.,</w:t>
      </w:r>
      <w:r>
        <w:rPr>
          <w:rFonts w:ascii="Times New Roman" w:hAnsi="Times New Roman" w:cs="Times New Roman"/>
          <w:sz w:val="18"/>
          <w:szCs w:val="18"/>
        </w:rPr>
        <w:t xml:space="preserve"> 5 </w:t>
      </w:r>
    </w:p>
  </w:footnote>
  <w:footnote w:id="20">
    <w:p w:rsidR="00F3716D" w:rsidRPr="000632F9" w:rsidRDefault="00F3716D" w:rsidP="00D03955">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Pr>
          <w:rFonts w:ascii="Times New Roman" w:hAnsi="Times New Roman" w:cs="Times New Roman"/>
          <w:sz w:val="18"/>
          <w:szCs w:val="18"/>
        </w:rPr>
        <w:t xml:space="preserve"> Τσιρωνάς, ό.</w:t>
      </w:r>
      <w:r w:rsidRPr="000632F9">
        <w:rPr>
          <w:rFonts w:ascii="Times New Roman" w:hAnsi="Times New Roman" w:cs="Times New Roman"/>
          <w:sz w:val="18"/>
          <w:szCs w:val="18"/>
        </w:rPr>
        <w:t>π, 17 επ.</w:t>
      </w:r>
    </w:p>
  </w:footnote>
  <w:footnote w:id="21">
    <w:p w:rsidR="00F3716D" w:rsidRPr="002B1A36" w:rsidRDefault="00F3716D" w:rsidP="00D03955">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sidRPr="002B1A36">
        <w:rPr>
          <w:rFonts w:ascii="Times New Roman" w:hAnsi="Times New Roman" w:cs="Times New Roman"/>
          <w:sz w:val="18"/>
          <w:szCs w:val="18"/>
        </w:rPr>
        <w:t xml:space="preserve"> </w:t>
      </w:r>
      <w:r w:rsidRPr="000632F9">
        <w:rPr>
          <w:rFonts w:ascii="Times New Roman" w:hAnsi="Times New Roman" w:cs="Times New Roman"/>
          <w:sz w:val="18"/>
          <w:szCs w:val="18"/>
        </w:rPr>
        <w:t>Τσιρωνάς</w:t>
      </w:r>
      <w:r w:rsidRPr="002B1A36">
        <w:rPr>
          <w:rFonts w:ascii="Times New Roman" w:hAnsi="Times New Roman" w:cs="Times New Roman"/>
          <w:sz w:val="18"/>
          <w:szCs w:val="18"/>
        </w:rPr>
        <w:t xml:space="preserve">, </w:t>
      </w:r>
      <w:r>
        <w:rPr>
          <w:rFonts w:ascii="Times New Roman" w:hAnsi="Times New Roman" w:cs="Times New Roman"/>
          <w:sz w:val="18"/>
          <w:szCs w:val="18"/>
        </w:rPr>
        <w:t>ό</w:t>
      </w:r>
      <w:r w:rsidRPr="002B1A36">
        <w:rPr>
          <w:rFonts w:ascii="Times New Roman" w:hAnsi="Times New Roman" w:cs="Times New Roman"/>
          <w:sz w:val="18"/>
          <w:szCs w:val="18"/>
        </w:rPr>
        <w:t>.</w:t>
      </w:r>
      <w:r w:rsidRPr="000632F9">
        <w:rPr>
          <w:rFonts w:ascii="Times New Roman" w:hAnsi="Times New Roman" w:cs="Times New Roman"/>
          <w:sz w:val="18"/>
          <w:szCs w:val="18"/>
        </w:rPr>
        <w:t>π</w:t>
      </w:r>
      <w:r w:rsidRPr="002B1A36">
        <w:rPr>
          <w:rFonts w:ascii="Times New Roman" w:hAnsi="Times New Roman" w:cs="Times New Roman"/>
          <w:sz w:val="18"/>
          <w:szCs w:val="18"/>
        </w:rPr>
        <w:t>, 18-19</w:t>
      </w:r>
    </w:p>
  </w:footnote>
  <w:footnote w:id="22">
    <w:p w:rsidR="00F3716D" w:rsidRPr="000632F9"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4D5236">
        <w:rPr>
          <w:rFonts w:ascii="Times New Roman" w:hAnsi="Times New Roman" w:cs="Times New Roman"/>
          <w:sz w:val="18"/>
          <w:szCs w:val="18"/>
          <w:lang w:val="en-US"/>
        </w:rPr>
        <w:t xml:space="preserve"> </w:t>
      </w:r>
      <w:r w:rsidRPr="000632F9">
        <w:rPr>
          <w:rFonts w:ascii="Times New Roman" w:hAnsi="Times New Roman" w:cs="Times New Roman"/>
          <w:sz w:val="18"/>
          <w:szCs w:val="18"/>
          <w:lang w:val="en-US"/>
        </w:rPr>
        <w:t xml:space="preserve">Dicey, </w:t>
      </w:r>
      <w:r w:rsidRPr="000632F9">
        <w:rPr>
          <w:rFonts w:ascii="Times New Roman" w:hAnsi="Times New Roman" w:cs="Times New Roman"/>
          <w:i/>
          <w:sz w:val="18"/>
          <w:szCs w:val="18"/>
          <w:lang w:val="en-US"/>
        </w:rPr>
        <w:t>Introduction to the study of the Law of the Constitution</w:t>
      </w:r>
      <w:r w:rsidRPr="000632F9">
        <w:rPr>
          <w:rFonts w:ascii="Times New Roman" w:hAnsi="Times New Roman" w:cs="Times New Roman"/>
          <w:sz w:val="18"/>
          <w:szCs w:val="18"/>
          <w:lang w:val="en-US"/>
        </w:rPr>
        <w:t xml:space="preserve">, </w:t>
      </w:r>
      <w:r w:rsidRPr="004D5236">
        <w:rPr>
          <w:rFonts w:ascii="Times New Roman" w:hAnsi="Times New Roman" w:cs="Times New Roman"/>
          <w:sz w:val="18"/>
          <w:szCs w:val="18"/>
          <w:lang w:val="en-US"/>
        </w:rPr>
        <w:t xml:space="preserve">Liberty </w:t>
      </w:r>
      <w:r>
        <w:rPr>
          <w:rFonts w:ascii="Times New Roman" w:hAnsi="Times New Roman" w:cs="Times New Roman"/>
          <w:sz w:val="18"/>
          <w:szCs w:val="18"/>
          <w:lang w:val="en-US"/>
        </w:rPr>
        <w:t>Classics</w:t>
      </w:r>
      <w:r w:rsidRPr="004D5236">
        <w:rPr>
          <w:rFonts w:ascii="Times New Roman" w:hAnsi="Times New Roman" w:cs="Times New Roman"/>
          <w:sz w:val="18"/>
          <w:szCs w:val="18"/>
          <w:lang w:val="en-US"/>
        </w:rPr>
        <w:t xml:space="preserve"> </w:t>
      </w:r>
      <w:r w:rsidRPr="000632F9">
        <w:rPr>
          <w:rFonts w:ascii="Times New Roman" w:hAnsi="Times New Roman" w:cs="Times New Roman"/>
          <w:sz w:val="18"/>
          <w:szCs w:val="18"/>
          <w:lang w:val="en-US"/>
        </w:rPr>
        <w:t>1915,107 «Two features have at all times since the Norman Conquest characterized the political institutions of England. The first of these features is the omnipotence or undisputed supremacy throughout the whole country of the central government. This authority of the state or the nation was during the earlier periods of our history represented by the power of the Crown… This royal supremacy has now passed into that sovereignty of Parliament… The second of these features, which is closely connected with the first, is the rule or supremacy of law.</w:t>
      </w:r>
      <w:r w:rsidRPr="005A0577">
        <w:rPr>
          <w:rFonts w:ascii="Times New Roman" w:hAnsi="Times New Roman" w:cs="Times New Roman"/>
          <w:sz w:val="18"/>
          <w:szCs w:val="18"/>
          <w:lang w:val="en-US"/>
        </w:rPr>
        <w:t xml:space="preserve"> </w:t>
      </w:r>
      <w:r w:rsidRPr="000632F9">
        <w:rPr>
          <w:rFonts w:ascii="Times New Roman" w:hAnsi="Times New Roman" w:cs="Times New Roman"/>
          <w:sz w:val="18"/>
          <w:szCs w:val="18"/>
          <w:lang w:val="en-US"/>
        </w:rPr>
        <w:t>»</w:t>
      </w:r>
    </w:p>
  </w:footnote>
  <w:footnote w:id="23">
    <w:p w:rsidR="00F3716D" w:rsidRPr="000632F9"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lang w:val="en-US"/>
        </w:rPr>
        <w:t xml:space="preserve"> </w:t>
      </w:r>
      <w:r w:rsidRPr="000632F9">
        <w:rPr>
          <w:rFonts w:ascii="Times New Roman" w:hAnsi="Times New Roman" w:cs="Times New Roman"/>
          <w:sz w:val="18"/>
          <w:szCs w:val="18"/>
        </w:rPr>
        <w:t>Συμεωνίδης</w:t>
      </w:r>
      <w:r w:rsidRPr="000632F9">
        <w:rPr>
          <w:rFonts w:ascii="Times New Roman" w:hAnsi="Times New Roman" w:cs="Times New Roman"/>
          <w:sz w:val="18"/>
          <w:szCs w:val="18"/>
          <w:lang w:val="en-US"/>
        </w:rPr>
        <w:t xml:space="preserve">, </w:t>
      </w:r>
      <w:r>
        <w:rPr>
          <w:rFonts w:ascii="Times New Roman" w:hAnsi="Times New Roman" w:cs="Times New Roman"/>
          <w:sz w:val="18"/>
          <w:szCs w:val="18"/>
        </w:rPr>
        <w:t>ό</w:t>
      </w:r>
      <w:r w:rsidRPr="00AE0CC4">
        <w:rPr>
          <w:rFonts w:ascii="Times New Roman" w:hAnsi="Times New Roman" w:cs="Times New Roman"/>
          <w:sz w:val="18"/>
          <w:szCs w:val="18"/>
          <w:lang w:val="en-US"/>
        </w:rPr>
        <w:t>.</w:t>
      </w:r>
      <w:r w:rsidRPr="000632F9">
        <w:rPr>
          <w:rFonts w:ascii="Times New Roman" w:hAnsi="Times New Roman" w:cs="Times New Roman"/>
          <w:sz w:val="18"/>
          <w:szCs w:val="18"/>
        </w:rPr>
        <w:t>π</w:t>
      </w:r>
      <w:r w:rsidRPr="000632F9">
        <w:rPr>
          <w:rFonts w:ascii="Times New Roman" w:hAnsi="Times New Roman" w:cs="Times New Roman"/>
          <w:sz w:val="18"/>
          <w:szCs w:val="18"/>
          <w:lang w:val="en-US"/>
        </w:rPr>
        <w:t xml:space="preserve">, 27 </w:t>
      </w:r>
      <w:r w:rsidRPr="000632F9">
        <w:rPr>
          <w:rFonts w:ascii="Times New Roman" w:hAnsi="Times New Roman" w:cs="Times New Roman"/>
          <w:sz w:val="18"/>
          <w:szCs w:val="18"/>
        </w:rPr>
        <w:t>επ</w:t>
      </w:r>
      <w:r w:rsidRPr="000632F9">
        <w:rPr>
          <w:rFonts w:ascii="Times New Roman" w:hAnsi="Times New Roman" w:cs="Times New Roman"/>
          <w:sz w:val="18"/>
          <w:szCs w:val="18"/>
          <w:lang w:val="en-US"/>
        </w:rPr>
        <w:t xml:space="preserve">., </w:t>
      </w:r>
    </w:p>
  </w:footnote>
  <w:footnote w:id="24">
    <w:p w:rsidR="00F3716D" w:rsidRPr="006F0E66" w:rsidRDefault="00F3716D">
      <w:pPr>
        <w:pStyle w:val="a3"/>
        <w:rPr>
          <w:rFonts w:ascii="Times New Roman" w:hAnsi="Times New Roman" w:cs="Times New Roman"/>
          <w:sz w:val="18"/>
          <w:szCs w:val="18"/>
          <w:vertAlign w:val="superscript"/>
          <w:lang w:val="en-US"/>
        </w:rPr>
      </w:pPr>
      <w:r w:rsidRPr="006F0E66">
        <w:rPr>
          <w:rStyle w:val="a4"/>
          <w:rFonts w:ascii="Times New Roman" w:hAnsi="Times New Roman" w:cs="Times New Roman"/>
          <w:sz w:val="18"/>
          <w:szCs w:val="18"/>
        </w:rPr>
        <w:footnoteRef/>
      </w:r>
      <w:r w:rsidRPr="00924F87">
        <w:rPr>
          <w:rFonts w:ascii="Times New Roman" w:hAnsi="Times New Roman" w:cs="Times New Roman"/>
          <w:sz w:val="18"/>
          <w:szCs w:val="18"/>
          <w:lang w:val="en-US"/>
        </w:rPr>
        <w:t xml:space="preserve"> </w:t>
      </w:r>
      <w:r w:rsidRPr="006F0E66">
        <w:rPr>
          <w:rFonts w:ascii="Times New Roman" w:hAnsi="Times New Roman" w:cs="Times New Roman"/>
          <w:sz w:val="18"/>
          <w:szCs w:val="18"/>
          <w:lang w:val="en-US"/>
        </w:rPr>
        <w:t>Terence Etherton</w:t>
      </w:r>
      <w:r w:rsidRPr="006F0E66">
        <w:rPr>
          <w:rFonts w:ascii="Times New Roman" w:hAnsi="Times New Roman" w:cs="Times New Roman"/>
          <w:i/>
          <w:sz w:val="18"/>
          <w:szCs w:val="18"/>
          <w:lang w:val="en-US"/>
        </w:rPr>
        <w:t>, Liberty, the archetype and diversity: a philosophy of judging</w:t>
      </w:r>
      <w:r w:rsidRPr="006F0E66">
        <w:rPr>
          <w:rStyle w:val="a4"/>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Public Law 2010, </w:t>
      </w:r>
      <w:r w:rsidRPr="006F0E66">
        <w:rPr>
          <w:rFonts w:ascii="Times New Roman" w:hAnsi="Times New Roman" w:cs="Times New Roman"/>
          <w:sz w:val="18"/>
          <w:szCs w:val="18"/>
          <w:lang w:val="en-US"/>
        </w:rPr>
        <w:t>2 «Common sense, as a touchstone, is entirely consistent with the common law tradition. It reflects the notion that the law is the expression of shared values and reason within our community, tried and tested by a long history. »</w:t>
      </w:r>
    </w:p>
  </w:footnote>
  <w:footnote w:id="25">
    <w:p w:rsidR="00F3716D" w:rsidRPr="000632F9"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lang w:val="en-US"/>
        </w:rPr>
        <w:t xml:space="preserve"> Dicey, </w:t>
      </w:r>
      <w:r>
        <w:rPr>
          <w:rFonts w:ascii="Times New Roman" w:hAnsi="Times New Roman" w:cs="Times New Roman"/>
          <w:sz w:val="18"/>
          <w:szCs w:val="18"/>
        </w:rPr>
        <w:t>ό</w:t>
      </w:r>
      <w:r w:rsidRPr="008E2809">
        <w:rPr>
          <w:rFonts w:ascii="Times New Roman" w:hAnsi="Times New Roman" w:cs="Times New Roman"/>
          <w:sz w:val="18"/>
          <w:szCs w:val="18"/>
          <w:lang w:val="en-US"/>
        </w:rPr>
        <w:t>.</w:t>
      </w:r>
      <w:r w:rsidRPr="000632F9">
        <w:rPr>
          <w:rFonts w:ascii="Times New Roman" w:hAnsi="Times New Roman" w:cs="Times New Roman"/>
          <w:sz w:val="18"/>
          <w:szCs w:val="18"/>
        </w:rPr>
        <w:t>π</w:t>
      </w:r>
      <w:r w:rsidRPr="000632F9">
        <w:rPr>
          <w:rFonts w:ascii="Times New Roman" w:hAnsi="Times New Roman" w:cs="Times New Roman"/>
          <w:sz w:val="18"/>
          <w:szCs w:val="18"/>
          <w:lang w:val="en-US"/>
        </w:rPr>
        <w:t>, 18 «A large proportion of English law is in reality Courts made by the judges… All that we need note is that the adhesion by our judges to precedent, that is, their habit of deciding one case in accordance with the principle, or supposed principle, which governed a former case, leads inevitably to the gradual formation by the Courts of fixed rules for decision, which are in effect laws.»</w:t>
      </w:r>
    </w:p>
  </w:footnote>
  <w:footnote w:id="26">
    <w:p w:rsidR="00F3716D" w:rsidRPr="003678FF"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3678FF">
        <w:rPr>
          <w:rFonts w:ascii="Times New Roman" w:hAnsi="Times New Roman" w:cs="Times New Roman"/>
          <w:sz w:val="18"/>
          <w:szCs w:val="18"/>
          <w:lang w:val="en-US"/>
        </w:rPr>
        <w:t xml:space="preserve"> </w:t>
      </w:r>
      <w:r w:rsidRPr="000632F9">
        <w:rPr>
          <w:rFonts w:ascii="Times New Roman" w:hAnsi="Times New Roman" w:cs="Times New Roman"/>
          <w:sz w:val="18"/>
          <w:szCs w:val="18"/>
        </w:rPr>
        <w:t>Τσιρων</w:t>
      </w:r>
      <w:r>
        <w:rPr>
          <w:rFonts w:ascii="Times New Roman" w:hAnsi="Times New Roman" w:cs="Times New Roman"/>
          <w:sz w:val="18"/>
          <w:szCs w:val="18"/>
        </w:rPr>
        <w:t>άς</w:t>
      </w:r>
      <w:r w:rsidRPr="003678FF">
        <w:rPr>
          <w:rFonts w:ascii="Times New Roman" w:hAnsi="Times New Roman" w:cs="Times New Roman"/>
          <w:sz w:val="18"/>
          <w:szCs w:val="18"/>
          <w:lang w:val="en-US"/>
        </w:rPr>
        <w:t xml:space="preserve">,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0632F9">
        <w:rPr>
          <w:rFonts w:ascii="Times New Roman" w:hAnsi="Times New Roman" w:cs="Times New Roman"/>
          <w:sz w:val="18"/>
          <w:szCs w:val="18"/>
        </w:rPr>
        <w:t>π</w:t>
      </w:r>
      <w:r w:rsidRPr="003678FF">
        <w:rPr>
          <w:rFonts w:ascii="Times New Roman" w:hAnsi="Times New Roman" w:cs="Times New Roman"/>
          <w:sz w:val="18"/>
          <w:szCs w:val="18"/>
          <w:lang w:val="en-US"/>
        </w:rPr>
        <w:t xml:space="preserve">, 29 </w:t>
      </w:r>
      <w:r w:rsidRPr="000632F9">
        <w:rPr>
          <w:rFonts w:ascii="Times New Roman" w:hAnsi="Times New Roman" w:cs="Times New Roman"/>
          <w:sz w:val="18"/>
          <w:szCs w:val="18"/>
        </w:rPr>
        <w:t>επ</w:t>
      </w:r>
      <w:r w:rsidRPr="003678FF">
        <w:rPr>
          <w:rFonts w:ascii="Times New Roman" w:hAnsi="Times New Roman" w:cs="Times New Roman"/>
          <w:sz w:val="18"/>
          <w:szCs w:val="18"/>
          <w:lang w:val="en-US"/>
        </w:rPr>
        <w:t>.</w:t>
      </w:r>
    </w:p>
  </w:footnote>
  <w:footnote w:id="27">
    <w:p w:rsidR="00F3716D" w:rsidRPr="00A863A1"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A863A1">
        <w:rPr>
          <w:rFonts w:ascii="Times New Roman" w:hAnsi="Times New Roman" w:cs="Times New Roman"/>
          <w:sz w:val="18"/>
          <w:szCs w:val="18"/>
          <w:lang w:val="en-US"/>
        </w:rPr>
        <w:t xml:space="preserve"> </w:t>
      </w:r>
      <w:r>
        <w:rPr>
          <w:rFonts w:ascii="Times New Roman" w:hAnsi="Times New Roman" w:cs="Times New Roman"/>
          <w:sz w:val="18"/>
          <w:szCs w:val="18"/>
        </w:rPr>
        <w:t>Συμεωνίδης</w:t>
      </w:r>
      <w:r w:rsidRPr="00A863A1">
        <w:rPr>
          <w:rFonts w:ascii="Times New Roman" w:hAnsi="Times New Roman" w:cs="Times New Roman"/>
          <w:sz w:val="18"/>
          <w:szCs w:val="18"/>
          <w:lang w:val="en-US"/>
        </w:rPr>
        <w:t xml:space="preserve">, </w:t>
      </w:r>
      <w:r>
        <w:rPr>
          <w:rFonts w:ascii="Times New Roman" w:hAnsi="Times New Roman" w:cs="Times New Roman"/>
          <w:sz w:val="18"/>
          <w:szCs w:val="18"/>
        </w:rPr>
        <w:t>ό</w:t>
      </w:r>
      <w:r w:rsidRPr="00A863A1">
        <w:rPr>
          <w:rFonts w:ascii="Times New Roman" w:hAnsi="Times New Roman" w:cs="Times New Roman"/>
          <w:sz w:val="18"/>
          <w:szCs w:val="18"/>
          <w:lang w:val="en-US"/>
        </w:rPr>
        <w:t>.</w:t>
      </w:r>
      <w:r w:rsidRPr="000632F9">
        <w:rPr>
          <w:rFonts w:ascii="Times New Roman" w:hAnsi="Times New Roman" w:cs="Times New Roman"/>
          <w:sz w:val="18"/>
          <w:szCs w:val="18"/>
        </w:rPr>
        <w:t>π</w:t>
      </w:r>
      <w:r w:rsidRPr="00A863A1">
        <w:rPr>
          <w:rFonts w:ascii="Times New Roman" w:hAnsi="Times New Roman" w:cs="Times New Roman"/>
          <w:sz w:val="18"/>
          <w:szCs w:val="18"/>
          <w:lang w:val="en-US"/>
        </w:rPr>
        <w:t xml:space="preserve">, 27,  </w:t>
      </w:r>
      <w:r w:rsidRPr="000632F9">
        <w:rPr>
          <w:rFonts w:ascii="Times New Roman" w:hAnsi="Times New Roman" w:cs="Times New Roman"/>
          <w:sz w:val="18"/>
          <w:szCs w:val="18"/>
        </w:rPr>
        <w:t>Τσιρωνάς</w:t>
      </w:r>
      <w:r w:rsidRPr="00A863A1">
        <w:rPr>
          <w:rFonts w:ascii="Times New Roman" w:hAnsi="Times New Roman" w:cs="Times New Roman"/>
          <w:sz w:val="18"/>
          <w:szCs w:val="18"/>
          <w:lang w:val="en-US"/>
        </w:rPr>
        <w:t xml:space="preserve">, </w:t>
      </w:r>
      <w:r>
        <w:rPr>
          <w:rFonts w:ascii="Times New Roman" w:hAnsi="Times New Roman" w:cs="Times New Roman"/>
          <w:sz w:val="18"/>
          <w:szCs w:val="18"/>
        </w:rPr>
        <w:t>ό</w:t>
      </w:r>
      <w:r w:rsidRPr="00A863A1">
        <w:rPr>
          <w:rFonts w:ascii="Times New Roman" w:hAnsi="Times New Roman" w:cs="Times New Roman"/>
          <w:sz w:val="18"/>
          <w:szCs w:val="18"/>
          <w:lang w:val="en-US"/>
        </w:rPr>
        <w:t>.</w:t>
      </w:r>
      <w:r w:rsidRPr="000632F9">
        <w:rPr>
          <w:rFonts w:ascii="Times New Roman" w:hAnsi="Times New Roman" w:cs="Times New Roman"/>
          <w:sz w:val="18"/>
          <w:szCs w:val="18"/>
        </w:rPr>
        <w:t>π</w:t>
      </w:r>
      <w:r w:rsidRPr="00A863A1">
        <w:rPr>
          <w:rFonts w:ascii="Times New Roman" w:hAnsi="Times New Roman" w:cs="Times New Roman"/>
          <w:sz w:val="18"/>
          <w:szCs w:val="18"/>
          <w:lang w:val="en-US"/>
        </w:rPr>
        <w:t>,31-32</w:t>
      </w:r>
    </w:p>
  </w:footnote>
  <w:footnote w:id="28">
    <w:p w:rsidR="00F3716D" w:rsidRPr="000632F9"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lang w:val="en-US"/>
        </w:rPr>
        <w:t xml:space="preserve"> Dicey,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0632F9">
        <w:rPr>
          <w:rFonts w:ascii="Times New Roman" w:hAnsi="Times New Roman" w:cs="Times New Roman"/>
          <w:sz w:val="18"/>
          <w:szCs w:val="18"/>
        </w:rPr>
        <w:t>π</w:t>
      </w:r>
      <w:r w:rsidRPr="000632F9">
        <w:rPr>
          <w:rFonts w:ascii="Times New Roman" w:hAnsi="Times New Roman" w:cs="Times New Roman"/>
          <w:sz w:val="18"/>
          <w:szCs w:val="18"/>
          <w:lang w:val="en-US"/>
        </w:rPr>
        <w:t xml:space="preserve">, 120 «..the "rule of law" in this sense excludes the idea of any exemption of officials or others from the duty of obedience to the law which governs other citizens or from the jurisdiction of the ordinary tribunals; there can be with us nothing really corresponding to the "administrative law" (droit administratif) or the "administrative tribunals" (tribunaux administratifs) of France.», </w:t>
      </w:r>
      <w:r>
        <w:rPr>
          <w:rFonts w:ascii="Times New Roman" w:hAnsi="Times New Roman" w:cs="Times New Roman"/>
          <w:sz w:val="18"/>
          <w:szCs w:val="18"/>
        </w:rPr>
        <w:t>ό</w:t>
      </w:r>
      <w:r w:rsidRPr="008E2809">
        <w:rPr>
          <w:rFonts w:ascii="Times New Roman" w:hAnsi="Times New Roman" w:cs="Times New Roman"/>
          <w:sz w:val="18"/>
          <w:szCs w:val="18"/>
          <w:lang w:val="en-US"/>
        </w:rPr>
        <w:t>.</w:t>
      </w:r>
      <w:r w:rsidRPr="000632F9">
        <w:rPr>
          <w:rFonts w:ascii="Times New Roman" w:hAnsi="Times New Roman" w:cs="Times New Roman"/>
          <w:sz w:val="18"/>
          <w:szCs w:val="18"/>
        </w:rPr>
        <w:t>π</w:t>
      </w:r>
      <w:r w:rsidRPr="000632F9">
        <w:rPr>
          <w:rFonts w:ascii="Times New Roman" w:hAnsi="Times New Roman" w:cs="Times New Roman"/>
          <w:sz w:val="18"/>
          <w:szCs w:val="18"/>
          <w:lang w:val="en-US"/>
        </w:rPr>
        <w:t>, 255 «Droit administratif, as it exists in France, is not the sum of the powers possessed or of the functions discharged by the administration; it is rather the sum of the principles which govern the relation between French citizens, as individuals, and the administration as the representative of the State.. In England the powers of the Crown and its servants may from time to time be increased as they may also be diminished. But these powers, whatever they are, must be exercised in accordance with the ordinary common law principles which govern the relation of one Englishman to another. »</w:t>
      </w:r>
    </w:p>
  </w:footnote>
  <w:footnote w:id="29">
    <w:p w:rsidR="00F3716D" w:rsidRPr="000632F9"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lang w:val="en-US"/>
        </w:rPr>
        <w:t xml:space="preserve"> Dicey, </w:t>
      </w:r>
      <w:r>
        <w:rPr>
          <w:rFonts w:ascii="Times New Roman" w:hAnsi="Times New Roman" w:cs="Times New Roman"/>
          <w:sz w:val="18"/>
          <w:szCs w:val="18"/>
        </w:rPr>
        <w:t>ό</w:t>
      </w:r>
      <w:r w:rsidRPr="00AE0CC4">
        <w:rPr>
          <w:rFonts w:ascii="Times New Roman" w:hAnsi="Times New Roman" w:cs="Times New Roman"/>
          <w:sz w:val="18"/>
          <w:szCs w:val="18"/>
          <w:lang w:val="en-US"/>
        </w:rPr>
        <w:t>.</w:t>
      </w:r>
      <w:r w:rsidRPr="000632F9">
        <w:rPr>
          <w:rFonts w:ascii="Times New Roman" w:hAnsi="Times New Roman" w:cs="Times New Roman"/>
          <w:sz w:val="18"/>
          <w:szCs w:val="18"/>
        </w:rPr>
        <w:t>π</w:t>
      </w:r>
      <w:r w:rsidRPr="000632F9">
        <w:rPr>
          <w:rFonts w:ascii="Times New Roman" w:hAnsi="Times New Roman" w:cs="Times New Roman"/>
          <w:sz w:val="18"/>
          <w:szCs w:val="18"/>
          <w:lang w:val="en-US"/>
        </w:rPr>
        <w:t xml:space="preserve">, 110 </w:t>
      </w:r>
      <w:r w:rsidRPr="000632F9">
        <w:rPr>
          <w:rFonts w:ascii="Times New Roman" w:hAnsi="Times New Roman" w:cs="Times New Roman"/>
          <w:sz w:val="18"/>
          <w:szCs w:val="18"/>
        </w:rPr>
        <w:t>επ</w:t>
      </w:r>
    </w:p>
  </w:footnote>
  <w:footnote w:id="30">
    <w:p w:rsidR="00F3716D" w:rsidRPr="000632F9"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lang w:val="en-US"/>
        </w:rPr>
        <w:t xml:space="preserve"> A W Bradley, K D Ewing &amp; C J S Knight,</w:t>
      </w:r>
      <w:r w:rsidRPr="000632F9">
        <w:rPr>
          <w:sz w:val="18"/>
          <w:szCs w:val="18"/>
          <w:lang w:val="en-US"/>
        </w:rPr>
        <w:t xml:space="preserve"> </w:t>
      </w:r>
      <w:r w:rsidRPr="000632F9">
        <w:rPr>
          <w:rFonts w:ascii="Times New Roman" w:hAnsi="Times New Roman" w:cs="Times New Roman"/>
          <w:i/>
          <w:sz w:val="18"/>
          <w:szCs w:val="18"/>
          <w:lang w:val="en-US"/>
        </w:rPr>
        <w:t>Constitutional &amp; Administrative Law</w:t>
      </w:r>
      <w:r w:rsidRPr="000632F9">
        <w:rPr>
          <w:rFonts w:ascii="Times New Roman" w:hAnsi="Times New Roman" w:cs="Times New Roman"/>
          <w:sz w:val="18"/>
          <w:szCs w:val="18"/>
          <w:lang w:val="en-US"/>
        </w:rPr>
        <w:t>,16</w:t>
      </w:r>
      <w:r w:rsidRPr="000632F9">
        <w:rPr>
          <w:rFonts w:ascii="Times New Roman" w:hAnsi="Times New Roman" w:cs="Times New Roman"/>
          <w:sz w:val="18"/>
          <w:szCs w:val="18"/>
          <w:vertAlign w:val="superscript"/>
        </w:rPr>
        <w:t>η</w:t>
      </w:r>
      <w:r w:rsidRPr="000632F9">
        <w:rPr>
          <w:rFonts w:ascii="Times New Roman" w:hAnsi="Times New Roman" w:cs="Times New Roman"/>
          <w:sz w:val="18"/>
          <w:szCs w:val="18"/>
          <w:lang w:val="en-US"/>
        </w:rPr>
        <w:t xml:space="preserve"> </w:t>
      </w:r>
      <w:r w:rsidRPr="000632F9">
        <w:rPr>
          <w:rFonts w:ascii="Times New Roman" w:hAnsi="Times New Roman" w:cs="Times New Roman"/>
          <w:sz w:val="18"/>
          <w:szCs w:val="18"/>
        </w:rPr>
        <w:t>έκδοση</w:t>
      </w:r>
      <w:r w:rsidRPr="000632F9">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Kindle Edition, </w:t>
      </w:r>
      <w:r w:rsidRPr="000632F9">
        <w:rPr>
          <w:rFonts w:ascii="Times New Roman" w:hAnsi="Times New Roman" w:cs="Times New Roman"/>
          <w:sz w:val="18"/>
          <w:szCs w:val="18"/>
          <w:lang w:val="en-US"/>
        </w:rPr>
        <w:t>79</w:t>
      </w:r>
    </w:p>
  </w:footnote>
  <w:footnote w:id="31">
    <w:p w:rsidR="00F3716D" w:rsidRPr="005A0577" w:rsidRDefault="00F3716D" w:rsidP="00AA296F">
      <w:pPr>
        <w:pStyle w:val="a3"/>
        <w:jc w:val="both"/>
        <w:rPr>
          <w:rFonts w:ascii="Times New Roman" w:hAnsi="Times New Roman" w:cs="Times New Roman"/>
          <w:sz w:val="18"/>
          <w:szCs w:val="18"/>
          <w:lang w:val="en-US"/>
        </w:rPr>
      </w:pPr>
      <w:r w:rsidRPr="005A0577">
        <w:rPr>
          <w:rStyle w:val="a4"/>
          <w:rFonts w:ascii="Times New Roman" w:hAnsi="Times New Roman" w:cs="Times New Roman"/>
          <w:sz w:val="18"/>
          <w:szCs w:val="18"/>
        </w:rPr>
        <w:footnoteRef/>
      </w:r>
      <w:r w:rsidRPr="005A0577">
        <w:rPr>
          <w:rFonts w:ascii="Times New Roman" w:hAnsi="Times New Roman" w:cs="Times New Roman"/>
          <w:sz w:val="18"/>
          <w:szCs w:val="18"/>
          <w:lang w:val="en-US"/>
        </w:rPr>
        <w:t xml:space="preserve"> C. Sumner Lobingier, </w:t>
      </w:r>
      <w:r w:rsidRPr="005A0577">
        <w:rPr>
          <w:rFonts w:ascii="Times New Roman" w:hAnsi="Times New Roman" w:cs="Times New Roman"/>
          <w:i/>
          <w:sz w:val="18"/>
          <w:szCs w:val="18"/>
          <w:lang w:val="en-US"/>
        </w:rPr>
        <w:t>Administrative Law and Droit Administratif A Comparative  Study with an Instructive Model</w:t>
      </w:r>
      <w:r w:rsidRPr="005A0577">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University of Pennsylvania Law Review 1943, </w:t>
      </w:r>
      <w:r w:rsidRPr="005A0577">
        <w:rPr>
          <w:rFonts w:ascii="Times New Roman" w:hAnsi="Times New Roman" w:cs="Times New Roman"/>
          <w:sz w:val="18"/>
          <w:szCs w:val="18"/>
          <w:lang w:val="en-US"/>
        </w:rPr>
        <w:t>47</w:t>
      </w:r>
    </w:p>
  </w:footnote>
  <w:footnote w:id="32">
    <w:p w:rsidR="00F3716D" w:rsidRPr="00556F9E" w:rsidRDefault="00F3716D" w:rsidP="009F2752">
      <w:pPr>
        <w:pStyle w:val="a3"/>
        <w:jc w:val="both"/>
        <w:rPr>
          <w:rFonts w:ascii="Times New Roman" w:hAnsi="Times New Roman" w:cs="Times New Roman"/>
          <w:color w:val="000000" w:themeColor="text1"/>
          <w:sz w:val="18"/>
          <w:szCs w:val="18"/>
          <w:shd w:val="clear" w:color="auto" w:fill="FFFFFF"/>
          <w:lang w:val="en-US"/>
        </w:rPr>
      </w:pPr>
      <w:r w:rsidRPr="00556F9E">
        <w:rPr>
          <w:rStyle w:val="a4"/>
          <w:rFonts w:ascii="Times New Roman" w:hAnsi="Times New Roman" w:cs="Times New Roman"/>
          <w:color w:val="000000" w:themeColor="text1"/>
          <w:sz w:val="18"/>
          <w:szCs w:val="18"/>
        </w:rPr>
        <w:footnoteRef/>
      </w:r>
      <w:r w:rsidRPr="00556F9E">
        <w:rPr>
          <w:rFonts w:ascii="Times New Roman" w:hAnsi="Times New Roman" w:cs="Times New Roman"/>
          <w:color w:val="000000" w:themeColor="text1"/>
          <w:sz w:val="18"/>
          <w:szCs w:val="18"/>
          <w:shd w:val="clear" w:color="auto" w:fill="FFFFFF"/>
          <w:lang w:val="en-US"/>
        </w:rPr>
        <w:t xml:space="preserve"> </w:t>
      </w:r>
      <w:r>
        <w:rPr>
          <w:rFonts w:ascii="Times New Roman" w:hAnsi="Times New Roman" w:cs="Times New Roman"/>
          <w:color w:val="000000" w:themeColor="text1"/>
          <w:sz w:val="18"/>
          <w:szCs w:val="18"/>
          <w:shd w:val="clear" w:color="auto" w:fill="FFFFFF"/>
          <w:lang w:val="en-US"/>
        </w:rPr>
        <w:t xml:space="preserve">Sir Jeffrey </w:t>
      </w:r>
      <w:r w:rsidRPr="00556F9E">
        <w:rPr>
          <w:rFonts w:ascii="Times New Roman" w:hAnsi="Times New Roman" w:cs="Times New Roman"/>
          <w:color w:val="000000" w:themeColor="text1"/>
          <w:sz w:val="18"/>
          <w:szCs w:val="18"/>
          <w:shd w:val="clear" w:color="auto" w:fill="FFFFFF"/>
          <w:lang w:val="en-US"/>
        </w:rPr>
        <w:t>Jowell,</w:t>
      </w:r>
      <w:r>
        <w:rPr>
          <w:rFonts w:ascii="Times New Roman" w:hAnsi="Times New Roman" w:cs="Times New Roman"/>
          <w:color w:val="000000" w:themeColor="text1"/>
          <w:sz w:val="18"/>
          <w:szCs w:val="18"/>
          <w:shd w:val="clear" w:color="auto" w:fill="FFFFFF"/>
          <w:lang w:val="en-US"/>
        </w:rPr>
        <w:t xml:space="preserve"> Dawn</w:t>
      </w:r>
      <w:r w:rsidRPr="00556F9E">
        <w:rPr>
          <w:rFonts w:ascii="Times New Roman" w:hAnsi="Times New Roman" w:cs="Times New Roman"/>
          <w:color w:val="000000" w:themeColor="text1"/>
          <w:sz w:val="18"/>
          <w:szCs w:val="18"/>
          <w:shd w:val="clear" w:color="auto" w:fill="FFFFFF"/>
          <w:lang w:val="en-US"/>
        </w:rPr>
        <w:t xml:space="preserve"> Oliver, The Rule of Law</w:t>
      </w:r>
      <w:r>
        <w:rPr>
          <w:rFonts w:ascii="Times New Roman" w:hAnsi="Times New Roman" w:cs="Times New Roman"/>
          <w:color w:val="000000" w:themeColor="text1"/>
          <w:sz w:val="18"/>
          <w:szCs w:val="18"/>
          <w:shd w:val="clear" w:color="auto" w:fill="FFFFFF"/>
          <w:lang w:val="en-US"/>
        </w:rPr>
        <w:t xml:space="preserve"> and its underlying Values in </w:t>
      </w:r>
      <w:r w:rsidRPr="009F2752">
        <w:rPr>
          <w:rFonts w:ascii="Times New Roman" w:hAnsi="Times New Roman" w:cs="Times New Roman"/>
          <w:i/>
          <w:color w:val="000000" w:themeColor="text1"/>
          <w:sz w:val="18"/>
          <w:szCs w:val="18"/>
          <w:shd w:val="clear" w:color="auto" w:fill="FFFFFF"/>
          <w:lang w:val="en-US"/>
        </w:rPr>
        <w:t>The Changing Constitution</w:t>
      </w:r>
      <w:r w:rsidRPr="00556F9E">
        <w:rPr>
          <w:rFonts w:ascii="Times New Roman" w:hAnsi="Times New Roman" w:cs="Times New Roman"/>
          <w:color w:val="000000" w:themeColor="text1"/>
          <w:sz w:val="18"/>
          <w:szCs w:val="18"/>
          <w:shd w:val="clear" w:color="auto" w:fill="FFFFFF"/>
          <w:lang w:val="en-US"/>
        </w:rPr>
        <w:t xml:space="preserve">, </w:t>
      </w:r>
      <w:r w:rsidRPr="00556F9E">
        <w:rPr>
          <w:rFonts w:ascii="Times New Roman" w:hAnsi="Times New Roman" w:cs="Times New Roman"/>
          <w:color w:val="000000" w:themeColor="text1"/>
          <w:sz w:val="18"/>
          <w:szCs w:val="18"/>
          <w:lang w:val="en-US"/>
        </w:rPr>
        <w:t xml:space="preserve">Oxford University Press </w:t>
      </w:r>
      <w:r w:rsidRPr="00556F9E">
        <w:rPr>
          <w:rFonts w:ascii="Times New Roman" w:hAnsi="Times New Roman" w:cs="Times New Roman"/>
          <w:color w:val="000000" w:themeColor="text1"/>
          <w:sz w:val="18"/>
          <w:szCs w:val="18"/>
          <w:shd w:val="clear" w:color="auto" w:fill="FFFFFF"/>
          <w:lang w:val="en-US"/>
        </w:rPr>
        <w:t>7</w:t>
      </w:r>
      <w:r w:rsidRPr="00556F9E">
        <w:rPr>
          <w:rFonts w:ascii="Times New Roman" w:hAnsi="Times New Roman" w:cs="Times New Roman"/>
          <w:color w:val="000000" w:themeColor="text1"/>
          <w:sz w:val="18"/>
          <w:szCs w:val="18"/>
          <w:shd w:val="clear" w:color="auto" w:fill="FFFFFF"/>
          <w:vertAlign w:val="superscript"/>
          <w:lang w:val="en-US"/>
        </w:rPr>
        <w:t>th</w:t>
      </w:r>
      <w:r w:rsidRPr="00556F9E">
        <w:rPr>
          <w:rFonts w:ascii="Times New Roman" w:hAnsi="Times New Roman" w:cs="Times New Roman"/>
          <w:color w:val="000000" w:themeColor="text1"/>
          <w:sz w:val="18"/>
          <w:szCs w:val="18"/>
          <w:shd w:val="clear" w:color="auto" w:fill="FFFFFF"/>
          <w:lang w:val="en-US"/>
        </w:rPr>
        <w:t xml:space="preserve"> edition, 13</w:t>
      </w:r>
    </w:p>
  </w:footnote>
  <w:footnote w:id="33">
    <w:p w:rsidR="00F3716D" w:rsidRPr="00A863A1" w:rsidRDefault="00F3716D" w:rsidP="009F2752">
      <w:pPr>
        <w:pStyle w:val="1"/>
        <w:spacing w:before="0" w:beforeAutospacing="0" w:after="0" w:afterAutospacing="0"/>
        <w:jc w:val="both"/>
        <w:rPr>
          <w:b w:val="0"/>
          <w:sz w:val="18"/>
          <w:szCs w:val="18"/>
          <w:lang w:val="en-US"/>
        </w:rPr>
      </w:pPr>
      <w:r w:rsidRPr="005A0577">
        <w:rPr>
          <w:rStyle w:val="a4"/>
          <w:color w:val="000000" w:themeColor="text1"/>
          <w:sz w:val="18"/>
          <w:szCs w:val="18"/>
        </w:rPr>
        <w:footnoteRef/>
      </w:r>
      <w:r w:rsidRPr="009F2752">
        <w:rPr>
          <w:color w:val="000000" w:themeColor="text1"/>
          <w:sz w:val="18"/>
          <w:szCs w:val="18"/>
          <w:lang w:val="en-US"/>
        </w:rPr>
        <w:t xml:space="preserve"> </w:t>
      </w:r>
      <w:r w:rsidRPr="009F2752">
        <w:rPr>
          <w:b w:val="0"/>
          <w:color w:val="000000" w:themeColor="text1"/>
          <w:sz w:val="18"/>
          <w:szCs w:val="18"/>
          <w:lang w:val="en-US"/>
        </w:rPr>
        <w:t xml:space="preserve">Bradley, Ewing, Knight, </w:t>
      </w:r>
      <w:r w:rsidRPr="009F2752">
        <w:rPr>
          <w:b w:val="0"/>
          <w:color w:val="000000" w:themeColor="text1"/>
          <w:sz w:val="18"/>
          <w:szCs w:val="18"/>
        </w:rPr>
        <w:t>ό</w:t>
      </w:r>
      <w:r w:rsidRPr="009F2752">
        <w:rPr>
          <w:b w:val="0"/>
          <w:color w:val="000000" w:themeColor="text1"/>
          <w:sz w:val="18"/>
          <w:szCs w:val="18"/>
          <w:lang w:val="en-US"/>
        </w:rPr>
        <w:t>.</w:t>
      </w:r>
      <w:r w:rsidRPr="009F2752">
        <w:rPr>
          <w:b w:val="0"/>
          <w:color w:val="000000" w:themeColor="text1"/>
          <w:sz w:val="18"/>
          <w:szCs w:val="18"/>
        </w:rPr>
        <w:t>π</w:t>
      </w:r>
      <w:r w:rsidRPr="009F2752">
        <w:rPr>
          <w:b w:val="0"/>
          <w:color w:val="000000" w:themeColor="text1"/>
          <w:sz w:val="18"/>
          <w:szCs w:val="18"/>
          <w:lang w:val="en-US"/>
        </w:rPr>
        <w:t>, 79-80,</w:t>
      </w:r>
      <w:r w:rsidRPr="007C7238">
        <w:rPr>
          <w:b w:val="0"/>
          <w:bCs w:val="0"/>
          <w:color w:val="000000" w:themeColor="text1"/>
          <w:sz w:val="18"/>
          <w:szCs w:val="18"/>
          <w:shd w:val="clear" w:color="auto" w:fill="FFFFFF"/>
          <w:lang w:val="en-US"/>
        </w:rPr>
        <w:t xml:space="preserve"> </w:t>
      </w:r>
      <w:r>
        <w:rPr>
          <w:b w:val="0"/>
          <w:bCs w:val="0"/>
          <w:color w:val="000000" w:themeColor="text1"/>
          <w:sz w:val="18"/>
          <w:szCs w:val="18"/>
          <w:shd w:val="clear" w:color="auto" w:fill="FFFFFF"/>
        </w:rPr>
        <w:t>Σπυρίδων</w:t>
      </w:r>
      <w:r w:rsidRPr="007C7238">
        <w:rPr>
          <w:b w:val="0"/>
          <w:bCs w:val="0"/>
          <w:color w:val="000000" w:themeColor="text1"/>
          <w:sz w:val="18"/>
          <w:szCs w:val="18"/>
          <w:shd w:val="clear" w:color="auto" w:fill="FFFFFF"/>
          <w:lang w:val="en-US"/>
        </w:rPr>
        <w:t xml:space="preserve"> </w:t>
      </w:r>
      <w:r w:rsidRPr="009F2752">
        <w:rPr>
          <w:b w:val="0"/>
          <w:bCs w:val="0"/>
          <w:color w:val="000000" w:themeColor="text1"/>
          <w:sz w:val="18"/>
          <w:szCs w:val="18"/>
          <w:shd w:val="clear" w:color="auto" w:fill="FFFFFF"/>
        </w:rPr>
        <w:t>Φλογαΐτης</w:t>
      </w:r>
      <w:r w:rsidRPr="009F2752">
        <w:rPr>
          <w:b w:val="0"/>
          <w:color w:val="000000" w:themeColor="text1"/>
          <w:sz w:val="18"/>
          <w:szCs w:val="18"/>
          <w:lang w:val="en-US"/>
        </w:rPr>
        <w:t xml:space="preserve">, </w:t>
      </w:r>
      <w:r w:rsidRPr="009F2752">
        <w:rPr>
          <w:b w:val="0"/>
          <w:i/>
          <w:color w:val="000000" w:themeColor="text1"/>
          <w:sz w:val="18"/>
          <w:szCs w:val="18"/>
        </w:rPr>
        <w:t>Το</w:t>
      </w:r>
      <w:r w:rsidRPr="009F2752">
        <w:rPr>
          <w:b w:val="0"/>
          <w:i/>
          <w:sz w:val="18"/>
          <w:szCs w:val="18"/>
          <w:lang w:val="en-US"/>
        </w:rPr>
        <w:t xml:space="preserve"> </w:t>
      </w:r>
      <w:r w:rsidRPr="009F2752">
        <w:rPr>
          <w:b w:val="0"/>
          <w:i/>
          <w:sz w:val="18"/>
          <w:szCs w:val="18"/>
        </w:rPr>
        <w:t>Αγγλικό</w:t>
      </w:r>
      <w:r w:rsidRPr="009F2752">
        <w:rPr>
          <w:b w:val="0"/>
          <w:i/>
          <w:sz w:val="18"/>
          <w:szCs w:val="18"/>
          <w:lang w:val="en-US"/>
        </w:rPr>
        <w:t xml:space="preserve"> </w:t>
      </w:r>
      <w:r w:rsidRPr="009F2752">
        <w:rPr>
          <w:b w:val="0"/>
          <w:i/>
          <w:sz w:val="18"/>
          <w:szCs w:val="18"/>
        </w:rPr>
        <w:t>Σύστημα</w:t>
      </w:r>
      <w:r w:rsidRPr="009F2752">
        <w:rPr>
          <w:b w:val="0"/>
          <w:i/>
          <w:sz w:val="18"/>
          <w:szCs w:val="18"/>
          <w:lang w:val="en-US"/>
        </w:rPr>
        <w:t xml:space="preserve"> </w:t>
      </w:r>
      <w:r w:rsidRPr="009F2752">
        <w:rPr>
          <w:b w:val="0"/>
          <w:i/>
          <w:sz w:val="18"/>
          <w:szCs w:val="18"/>
        </w:rPr>
        <w:t>Διοικητικής</w:t>
      </w:r>
      <w:r w:rsidRPr="009F2752">
        <w:rPr>
          <w:b w:val="0"/>
          <w:i/>
          <w:sz w:val="18"/>
          <w:szCs w:val="18"/>
          <w:lang w:val="en-US"/>
        </w:rPr>
        <w:t xml:space="preserve"> </w:t>
      </w:r>
      <w:r w:rsidRPr="009F2752">
        <w:rPr>
          <w:b w:val="0"/>
          <w:i/>
          <w:sz w:val="18"/>
          <w:szCs w:val="18"/>
        </w:rPr>
        <w:t>Δικαιοσύνης</w:t>
      </w:r>
      <w:r w:rsidRPr="009F2752">
        <w:rPr>
          <w:b w:val="0"/>
          <w:i/>
          <w:sz w:val="18"/>
          <w:szCs w:val="18"/>
          <w:lang w:val="en-US"/>
        </w:rPr>
        <w:t xml:space="preserve"> </w:t>
      </w:r>
      <w:r w:rsidRPr="009F2752">
        <w:rPr>
          <w:b w:val="0"/>
          <w:i/>
          <w:sz w:val="18"/>
          <w:szCs w:val="18"/>
        </w:rPr>
        <w:t>Η</w:t>
      </w:r>
      <w:r w:rsidRPr="009F2752">
        <w:rPr>
          <w:b w:val="0"/>
          <w:i/>
          <w:sz w:val="18"/>
          <w:szCs w:val="18"/>
          <w:lang w:val="en-US"/>
        </w:rPr>
        <w:t xml:space="preserve"> </w:t>
      </w:r>
      <w:r w:rsidRPr="009F2752">
        <w:rPr>
          <w:b w:val="0"/>
          <w:i/>
          <w:sz w:val="18"/>
          <w:szCs w:val="18"/>
        </w:rPr>
        <w:t>Διδασκαλία</w:t>
      </w:r>
      <w:r w:rsidRPr="009F2752">
        <w:rPr>
          <w:b w:val="0"/>
          <w:i/>
          <w:sz w:val="18"/>
          <w:szCs w:val="18"/>
          <w:lang w:val="en-US"/>
        </w:rPr>
        <w:t xml:space="preserve"> </w:t>
      </w:r>
      <w:r w:rsidRPr="009F2752">
        <w:rPr>
          <w:b w:val="0"/>
          <w:i/>
          <w:sz w:val="18"/>
          <w:szCs w:val="18"/>
        </w:rPr>
        <w:t>του</w:t>
      </w:r>
      <w:r w:rsidRPr="009F2752">
        <w:rPr>
          <w:b w:val="0"/>
          <w:i/>
          <w:sz w:val="18"/>
          <w:szCs w:val="18"/>
          <w:lang w:val="en-US"/>
        </w:rPr>
        <w:t xml:space="preserve"> Dicey </w:t>
      </w:r>
      <w:r w:rsidRPr="009F2752">
        <w:rPr>
          <w:b w:val="0"/>
          <w:i/>
          <w:sz w:val="18"/>
          <w:szCs w:val="18"/>
        </w:rPr>
        <w:t>και</w:t>
      </w:r>
      <w:r w:rsidRPr="009F2752">
        <w:rPr>
          <w:b w:val="0"/>
          <w:i/>
          <w:sz w:val="18"/>
          <w:szCs w:val="18"/>
          <w:lang w:val="en-US"/>
        </w:rPr>
        <w:t xml:space="preserve"> </w:t>
      </w:r>
      <w:r w:rsidRPr="009F2752">
        <w:rPr>
          <w:b w:val="0"/>
          <w:i/>
          <w:sz w:val="18"/>
          <w:szCs w:val="18"/>
        </w:rPr>
        <w:t>η</w:t>
      </w:r>
      <w:r w:rsidRPr="009F2752">
        <w:rPr>
          <w:b w:val="0"/>
          <w:i/>
          <w:sz w:val="18"/>
          <w:szCs w:val="18"/>
          <w:lang w:val="en-US"/>
        </w:rPr>
        <w:t xml:space="preserve"> </w:t>
      </w:r>
      <w:r w:rsidRPr="009F2752">
        <w:rPr>
          <w:b w:val="0"/>
          <w:i/>
          <w:sz w:val="18"/>
          <w:szCs w:val="18"/>
        </w:rPr>
        <w:t>ανάπτυξη</w:t>
      </w:r>
      <w:r w:rsidRPr="009F2752">
        <w:rPr>
          <w:b w:val="0"/>
          <w:i/>
          <w:sz w:val="18"/>
          <w:szCs w:val="18"/>
          <w:lang w:val="en-US"/>
        </w:rPr>
        <w:t xml:space="preserve"> </w:t>
      </w:r>
      <w:r w:rsidRPr="009F2752">
        <w:rPr>
          <w:b w:val="0"/>
          <w:i/>
          <w:sz w:val="18"/>
          <w:szCs w:val="18"/>
        </w:rPr>
        <w:t>του</w:t>
      </w:r>
      <w:r w:rsidRPr="009F2752">
        <w:rPr>
          <w:b w:val="0"/>
          <w:i/>
          <w:sz w:val="18"/>
          <w:szCs w:val="18"/>
          <w:lang w:val="en-US"/>
        </w:rPr>
        <w:t xml:space="preserve"> </w:t>
      </w:r>
      <w:r w:rsidRPr="009F2752">
        <w:rPr>
          <w:b w:val="0"/>
          <w:i/>
          <w:sz w:val="18"/>
          <w:szCs w:val="18"/>
        </w:rPr>
        <w:t>αγγλικού</w:t>
      </w:r>
      <w:r w:rsidRPr="009F2752">
        <w:rPr>
          <w:b w:val="0"/>
          <w:i/>
          <w:sz w:val="18"/>
          <w:szCs w:val="18"/>
          <w:lang w:val="en-US"/>
        </w:rPr>
        <w:t xml:space="preserve"> </w:t>
      </w:r>
      <w:r w:rsidRPr="009F2752">
        <w:rPr>
          <w:b w:val="0"/>
          <w:i/>
          <w:sz w:val="18"/>
          <w:szCs w:val="18"/>
        </w:rPr>
        <w:t>διοικητικού</w:t>
      </w:r>
      <w:r w:rsidRPr="009F2752">
        <w:rPr>
          <w:b w:val="0"/>
          <w:i/>
          <w:sz w:val="18"/>
          <w:szCs w:val="18"/>
          <w:lang w:val="en-US"/>
        </w:rPr>
        <w:t xml:space="preserve"> </w:t>
      </w:r>
      <w:r w:rsidRPr="009F2752">
        <w:rPr>
          <w:b w:val="0"/>
          <w:i/>
          <w:sz w:val="18"/>
          <w:szCs w:val="18"/>
        </w:rPr>
        <w:t>δικαίου</w:t>
      </w:r>
      <w:r w:rsidRPr="009F2752">
        <w:rPr>
          <w:b w:val="0"/>
          <w:sz w:val="18"/>
          <w:szCs w:val="18"/>
          <w:lang w:val="en-US"/>
        </w:rPr>
        <w:t xml:space="preserve">, </w:t>
      </w:r>
      <w:r w:rsidRPr="009F2752">
        <w:rPr>
          <w:b w:val="0"/>
          <w:sz w:val="18"/>
          <w:szCs w:val="18"/>
        </w:rPr>
        <w:t>Σάκκουλας</w:t>
      </w:r>
      <w:r w:rsidRPr="009F2752">
        <w:rPr>
          <w:b w:val="0"/>
          <w:sz w:val="18"/>
          <w:szCs w:val="18"/>
          <w:lang w:val="en-US"/>
        </w:rPr>
        <w:t xml:space="preserve"> 1985, 22, </w:t>
      </w:r>
      <w:r w:rsidRPr="009F2752">
        <w:rPr>
          <w:b w:val="0"/>
          <w:sz w:val="18"/>
          <w:szCs w:val="18"/>
        </w:rPr>
        <w:t>βλ</w:t>
      </w:r>
      <w:r w:rsidRPr="009F2752">
        <w:rPr>
          <w:b w:val="0"/>
          <w:sz w:val="18"/>
          <w:szCs w:val="18"/>
          <w:lang w:val="en-US"/>
        </w:rPr>
        <w:t xml:space="preserve">, </w:t>
      </w:r>
      <w:r w:rsidRPr="009F2752">
        <w:rPr>
          <w:b w:val="0"/>
          <w:sz w:val="18"/>
          <w:szCs w:val="18"/>
        </w:rPr>
        <w:t>όμως</w:t>
      </w:r>
      <w:r w:rsidRPr="009F2752">
        <w:rPr>
          <w:b w:val="0"/>
          <w:sz w:val="18"/>
          <w:szCs w:val="18"/>
          <w:lang w:val="en-US"/>
        </w:rPr>
        <w:t xml:space="preserve">, </w:t>
      </w:r>
      <w:r w:rsidRPr="009F2752">
        <w:rPr>
          <w:b w:val="0"/>
          <w:sz w:val="18"/>
          <w:szCs w:val="18"/>
        </w:rPr>
        <w:t>επίσης</w:t>
      </w:r>
      <w:r>
        <w:rPr>
          <w:b w:val="0"/>
          <w:sz w:val="18"/>
          <w:szCs w:val="18"/>
          <w:lang w:val="en-US"/>
        </w:rPr>
        <w:t>,</w:t>
      </w:r>
      <w:r w:rsidRPr="009F2752">
        <w:rPr>
          <w:b w:val="0"/>
          <w:sz w:val="18"/>
          <w:szCs w:val="18"/>
          <w:lang w:val="en-US"/>
        </w:rPr>
        <w:t xml:space="preserve"> Lord Hewart (</w:t>
      </w:r>
      <w:r w:rsidRPr="009F2752">
        <w:rPr>
          <w:b w:val="0"/>
          <w:sz w:val="18"/>
          <w:szCs w:val="18"/>
        </w:rPr>
        <w:t>ο</w:t>
      </w:r>
      <w:r w:rsidRPr="009F2752">
        <w:rPr>
          <w:b w:val="0"/>
          <w:sz w:val="18"/>
          <w:szCs w:val="18"/>
          <w:lang w:val="en-US"/>
        </w:rPr>
        <w:t xml:space="preserve"> </w:t>
      </w:r>
      <w:r w:rsidRPr="009F2752">
        <w:rPr>
          <w:b w:val="0"/>
          <w:sz w:val="18"/>
          <w:szCs w:val="18"/>
        </w:rPr>
        <w:t>οποίος</w:t>
      </w:r>
      <w:r w:rsidRPr="009F2752">
        <w:rPr>
          <w:b w:val="0"/>
          <w:sz w:val="18"/>
          <w:szCs w:val="18"/>
          <w:lang w:val="en-US"/>
        </w:rPr>
        <w:t xml:space="preserve"> </w:t>
      </w:r>
      <w:r w:rsidRPr="009F2752">
        <w:rPr>
          <w:b w:val="0"/>
          <w:sz w:val="18"/>
          <w:szCs w:val="18"/>
        </w:rPr>
        <w:t>ήταν</w:t>
      </w:r>
      <w:r w:rsidRPr="009F2752">
        <w:rPr>
          <w:b w:val="0"/>
          <w:sz w:val="18"/>
          <w:szCs w:val="18"/>
          <w:lang w:val="en-US"/>
        </w:rPr>
        <w:t xml:space="preserve"> </w:t>
      </w:r>
      <w:r w:rsidRPr="009F2752">
        <w:rPr>
          <w:b w:val="0"/>
          <w:sz w:val="18"/>
          <w:szCs w:val="18"/>
        </w:rPr>
        <w:t>από</w:t>
      </w:r>
      <w:r w:rsidRPr="009F2752">
        <w:rPr>
          <w:b w:val="0"/>
          <w:sz w:val="18"/>
          <w:szCs w:val="18"/>
          <w:lang w:val="en-US"/>
        </w:rPr>
        <w:t xml:space="preserve"> </w:t>
      </w:r>
      <w:r w:rsidRPr="009F2752">
        <w:rPr>
          <w:b w:val="0"/>
          <w:sz w:val="18"/>
          <w:szCs w:val="18"/>
        </w:rPr>
        <w:t>τους</w:t>
      </w:r>
      <w:r w:rsidRPr="009F2752">
        <w:rPr>
          <w:b w:val="0"/>
          <w:sz w:val="18"/>
          <w:szCs w:val="18"/>
          <w:lang w:val="en-US"/>
        </w:rPr>
        <w:t xml:space="preserve"> </w:t>
      </w:r>
      <w:r w:rsidRPr="009F2752">
        <w:rPr>
          <w:b w:val="0"/>
          <w:sz w:val="18"/>
          <w:szCs w:val="18"/>
        </w:rPr>
        <w:t>ισχυρότερους</w:t>
      </w:r>
      <w:r w:rsidRPr="009F2752">
        <w:rPr>
          <w:b w:val="0"/>
          <w:sz w:val="18"/>
          <w:szCs w:val="18"/>
          <w:lang w:val="en-US"/>
        </w:rPr>
        <w:t xml:space="preserve"> </w:t>
      </w:r>
      <w:r w:rsidRPr="009F2752">
        <w:rPr>
          <w:b w:val="0"/>
          <w:sz w:val="18"/>
          <w:szCs w:val="18"/>
        </w:rPr>
        <w:t>υποστηρικτές</w:t>
      </w:r>
      <w:r w:rsidRPr="009F2752">
        <w:rPr>
          <w:b w:val="0"/>
          <w:sz w:val="18"/>
          <w:szCs w:val="18"/>
          <w:lang w:val="en-US"/>
        </w:rPr>
        <w:t xml:space="preserve"> </w:t>
      </w:r>
      <w:r w:rsidRPr="009F2752">
        <w:rPr>
          <w:b w:val="0"/>
          <w:sz w:val="18"/>
          <w:szCs w:val="18"/>
        </w:rPr>
        <w:t>των</w:t>
      </w:r>
      <w:r w:rsidRPr="009F2752">
        <w:rPr>
          <w:b w:val="0"/>
          <w:sz w:val="18"/>
          <w:szCs w:val="18"/>
          <w:lang w:val="en-US"/>
        </w:rPr>
        <w:t xml:space="preserve"> </w:t>
      </w:r>
      <w:r w:rsidRPr="009F2752">
        <w:rPr>
          <w:b w:val="0"/>
          <w:sz w:val="18"/>
          <w:szCs w:val="18"/>
        </w:rPr>
        <w:t>θέσεων</w:t>
      </w:r>
      <w:r w:rsidRPr="009F2752">
        <w:rPr>
          <w:b w:val="0"/>
          <w:sz w:val="18"/>
          <w:szCs w:val="18"/>
          <w:lang w:val="en-US"/>
        </w:rPr>
        <w:t xml:space="preserve"> </w:t>
      </w:r>
      <w:r w:rsidRPr="009F2752">
        <w:rPr>
          <w:b w:val="0"/>
          <w:sz w:val="18"/>
          <w:szCs w:val="18"/>
        </w:rPr>
        <w:t>του</w:t>
      </w:r>
      <w:r w:rsidRPr="009F2752">
        <w:rPr>
          <w:b w:val="0"/>
          <w:sz w:val="18"/>
          <w:szCs w:val="18"/>
          <w:lang w:val="en-US"/>
        </w:rPr>
        <w:t xml:space="preserve"> Dicey), </w:t>
      </w:r>
      <w:r w:rsidRPr="009F2752">
        <w:rPr>
          <w:b w:val="0"/>
          <w:i/>
          <w:sz w:val="18"/>
          <w:szCs w:val="18"/>
          <w:lang w:val="en-US"/>
        </w:rPr>
        <w:t>The New Despotism</w:t>
      </w:r>
      <w:r w:rsidRPr="009F2752">
        <w:rPr>
          <w:b w:val="0"/>
          <w:sz w:val="18"/>
          <w:szCs w:val="18"/>
          <w:lang w:val="en-US"/>
        </w:rPr>
        <w:t>, London</w:t>
      </w:r>
      <w:r>
        <w:rPr>
          <w:b w:val="0"/>
          <w:sz w:val="18"/>
          <w:szCs w:val="18"/>
          <w:lang w:val="en-US"/>
        </w:rPr>
        <w:t xml:space="preserve"> </w:t>
      </w:r>
      <w:r w:rsidRPr="009F2752">
        <w:rPr>
          <w:b w:val="0"/>
          <w:sz w:val="18"/>
          <w:szCs w:val="18"/>
          <w:lang w:val="en-US"/>
        </w:rPr>
        <w:t>Ernest Benn Limited 1929 17 «The new despotism, which is not yet defeated, gives Parliament anaesthetic. The strategy is different, but the goal is the same. It is to subordinate Parliament, to evade the Courts, and to render the will, or the caprice, of the Executive unfettered and supreme. »</w:t>
      </w:r>
    </w:p>
  </w:footnote>
  <w:footnote w:id="34">
    <w:p w:rsidR="00F3716D" w:rsidRPr="005A0577" w:rsidRDefault="00F3716D" w:rsidP="00AA296F">
      <w:pPr>
        <w:pStyle w:val="a3"/>
        <w:jc w:val="both"/>
        <w:rPr>
          <w:rFonts w:ascii="Times New Roman" w:hAnsi="Times New Roman" w:cs="Times New Roman"/>
          <w:sz w:val="18"/>
          <w:szCs w:val="18"/>
          <w:lang w:val="en-US"/>
        </w:rPr>
      </w:pPr>
      <w:r w:rsidRPr="005A0577">
        <w:rPr>
          <w:rStyle w:val="a4"/>
          <w:rFonts w:ascii="Times New Roman" w:hAnsi="Times New Roman" w:cs="Times New Roman"/>
          <w:sz w:val="18"/>
          <w:szCs w:val="18"/>
        </w:rPr>
        <w:footnoteRef/>
      </w:r>
      <w:r w:rsidRPr="005A0577">
        <w:rPr>
          <w:rFonts w:ascii="Times New Roman" w:hAnsi="Times New Roman" w:cs="Times New Roman"/>
          <w:sz w:val="18"/>
          <w:szCs w:val="18"/>
          <w:lang w:val="en-US"/>
        </w:rPr>
        <w:t xml:space="preserve"> </w:t>
      </w:r>
      <w:r w:rsidRPr="005A0577">
        <w:rPr>
          <w:rFonts w:ascii="Times New Roman" w:hAnsi="Times New Roman" w:cs="Times New Roman"/>
          <w:sz w:val="18"/>
          <w:szCs w:val="18"/>
        </w:rPr>
        <w:t>Συμεωνίδης</w:t>
      </w:r>
      <w:r w:rsidRPr="005A0577">
        <w:rPr>
          <w:rFonts w:ascii="Times New Roman" w:hAnsi="Times New Roman" w:cs="Times New Roman"/>
          <w:sz w:val="18"/>
          <w:szCs w:val="18"/>
          <w:lang w:val="en-US"/>
        </w:rPr>
        <w:t xml:space="preserve">, </w:t>
      </w:r>
      <w:r w:rsidRPr="005A0577">
        <w:rPr>
          <w:rFonts w:ascii="Times New Roman" w:hAnsi="Times New Roman" w:cs="Times New Roman"/>
          <w:sz w:val="18"/>
          <w:szCs w:val="18"/>
        </w:rPr>
        <w:t>ό</w:t>
      </w:r>
      <w:r w:rsidRPr="005A0577">
        <w:rPr>
          <w:rFonts w:ascii="Times New Roman" w:hAnsi="Times New Roman" w:cs="Times New Roman"/>
          <w:sz w:val="18"/>
          <w:szCs w:val="18"/>
          <w:lang w:val="en-US"/>
        </w:rPr>
        <w:t>.</w:t>
      </w:r>
      <w:r w:rsidRPr="005A0577">
        <w:rPr>
          <w:rFonts w:ascii="Times New Roman" w:hAnsi="Times New Roman" w:cs="Times New Roman"/>
          <w:sz w:val="18"/>
          <w:szCs w:val="18"/>
        </w:rPr>
        <w:t>π</w:t>
      </w:r>
      <w:r w:rsidRPr="005A0577">
        <w:rPr>
          <w:rFonts w:ascii="Times New Roman" w:hAnsi="Times New Roman" w:cs="Times New Roman"/>
          <w:sz w:val="18"/>
          <w:szCs w:val="18"/>
          <w:lang w:val="en-US"/>
        </w:rPr>
        <w:t>, 28</w:t>
      </w:r>
    </w:p>
  </w:footnote>
  <w:footnote w:id="35">
    <w:p w:rsidR="00F3716D" w:rsidRPr="005A0577" w:rsidRDefault="00F3716D" w:rsidP="00AA296F">
      <w:pPr>
        <w:pStyle w:val="a3"/>
        <w:jc w:val="both"/>
        <w:rPr>
          <w:rFonts w:ascii="Times New Roman" w:hAnsi="Times New Roman" w:cs="Times New Roman"/>
          <w:sz w:val="18"/>
          <w:szCs w:val="18"/>
          <w:lang w:val="en-US"/>
        </w:rPr>
      </w:pPr>
      <w:r w:rsidRPr="005A0577">
        <w:rPr>
          <w:rStyle w:val="a4"/>
          <w:rFonts w:ascii="Times New Roman" w:hAnsi="Times New Roman" w:cs="Times New Roman"/>
          <w:sz w:val="18"/>
          <w:szCs w:val="18"/>
        </w:rPr>
        <w:footnoteRef/>
      </w:r>
      <w:r w:rsidRPr="005A0577">
        <w:rPr>
          <w:rFonts w:ascii="Times New Roman" w:hAnsi="Times New Roman" w:cs="Times New Roman"/>
          <w:sz w:val="18"/>
          <w:szCs w:val="18"/>
          <w:lang w:val="en-US"/>
        </w:rPr>
        <w:t xml:space="preserve"> Bradley, Ewing, Knight, </w:t>
      </w:r>
      <w:r w:rsidRPr="005A0577">
        <w:rPr>
          <w:rFonts w:ascii="Times New Roman" w:hAnsi="Times New Roman" w:cs="Times New Roman"/>
          <w:sz w:val="18"/>
          <w:szCs w:val="18"/>
        </w:rPr>
        <w:t>ό</w:t>
      </w:r>
      <w:r w:rsidRPr="005A0577">
        <w:rPr>
          <w:rFonts w:ascii="Times New Roman" w:hAnsi="Times New Roman" w:cs="Times New Roman"/>
          <w:sz w:val="18"/>
          <w:szCs w:val="18"/>
          <w:lang w:val="en-US"/>
        </w:rPr>
        <w:t>.</w:t>
      </w:r>
      <w:r w:rsidRPr="005A0577">
        <w:rPr>
          <w:rFonts w:ascii="Times New Roman" w:hAnsi="Times New Roman" w:cs="Times New Roman"/>
          <w:sz w:val="18"/>
          <w:szCs w:val="18"/>
        </w:rPr>
        <w:t>π</w:t>
      </w:r>
      <w:r w:rsidRPr="005A0577">
        <w:rPr>
          <w:rFonts w:ascii="Times New Roman" w:hAnsi="Times New Roman" w:cs="Times New Roman"/>
          <w:sz w:val="18"/>
          <w:szCs w:val="18"/>
          <w:lang w:val="en-US"/>
        </w:rPr>
        <w:t>, 80</w:t>
      </w:r>
    </w:p>
  </w:footnote>
  <w:footnote w:id="36">
    <w:p w:rsidR="00F3716D" w:rsidRPr="005A0577" w:rsidRDefault="00F3716D" w:rsidP="00AA296F">
      <w:pPr>
        <w:pStyle w:val="a3"/>
        <w:jc w:val="both"/>
        <w:rPr>
          <w:rFonts w:ascii="Times New Roman" w:hAnsi="Times New Roman" w:cs="Times New Roman"/>
          <w:sz w:val="18"/>
          <w:szCs w:val="18"/>
          <w:lang w:val="es-ES"/>
        </w:rPr>
      </w:pPr>
      <w:r w:rsidRPr="005A0577">
        <w:rPr>
          <w:rStyle w:val="a4"/>
          <w:rFonts w:ascii="Times New Roman" w:hAnsi="Times New Roman" w:cs="Times New Roman"/>
          <w:sz w:val="18"/>
          <w:szCs w:val="18"/>
        </w:rPr>
        <w:footnoteRef/>
      </w:r>
      <w:r w:rsidRPr="005A0577">
        <w:rPr>
          <w:rFonts w:ascii="Times New Roman" w:hAnsi="Times New Roman" w:cs="Times New Roman"/>
          <w:sz w:val="18"/>
          <w:szCs w:val="18"/>
          <w:lang w:val="es-ES"/>
        </w:rPr>
        <w:t xml:space="preserve"> Dicey, </w:t>
      </w:r>
      <w:r w:rsidRPr="005A0577">
        <w:rPr>
          <w:rFonts w:ascii="Times New Roman" w:hAnsi="Times New Roman" w:cs="Times New Roman"/>
          <w:sz w:val="18"/>
          <w:szCs w:val="18"/>
        </w:rPr>
        <w:t>ό</w:t>
      </w:r>
      <w:r w:rsidRPr="005A0577">
        <w:rPr>
          <w:rFonts w:ascii="Times New Roman" w:hAnsi="Times New Roman" w:cs="Times New Roman"/>
          <w:sz w:val="18"/>
          <w:szCs w:val="18"/>
          <w:lang w:val="es-ES"/>
        </w:rPr>
        <w:t>.</w:t>
      </w:r>
      <w:r w:rsidRPr="005A0577">
        <w:rPr>
          <w:rFonts w:ascii="Times New Roman" w:hAnsi="Times New Roman" w:cs="Times New Roman"/>
          <w:sz w:val="18"/>
          <w:szCs w:val="18"/>
        </w:rPr>
        <w:t>π</w:t>
      </w:r>
      <w:r w:rsidRPr="005A0577">
        <w:rPr>
          <w:rFonts w:ascii="Times New Roman" w:hAnsi="Times New Roman" w:cs="Times New Roman"/>
          <w:sz w:val="18"/>
          <w:szCs w:val="18"/>
          <w:lang w:val="es-ES"/>
        </w:rPr>
        <w:t>, 220</w:t>
      </w:r>
    </w:p>
  </w:footnote>
  <w:footnote w:id="37">
    <w:p w:rsidR="00F3716D" w:rsidRPr="005A0577" w:rsidRDefault="00F3716D" w:rsidP="00AA296F">
      <w:pPr>
        <w:pStyle w:val="a3"/>
        <w:jc w:val="both"/>
        <w:rPr>
          <w:rFonts w:ascii="Times New Roman" w:hAnsi="Times New Roman" w:cs="Times New Roman"/>
          <w:sz w:val="18"/>
          <w:szCs w:val="18"/>
          <w:lang w:val="es-ES"/>
        </w:rPr>
      </w:pPr>
      <w:r w:rsidRPr="005A0577">
        <w:rPr>
          <w:rStyle w:val="a4"/>
          <w:rFonts w:ascii="Times New Roman" w:hAnsi="Times New Roman" w:cs="Times New Roman"/>
          <w:sz w:val="18"/>
          <w:szCs w:val="18"/>
        </w:rPr>
        <w:footnoteRef/>
      </w:r>
      <w:r w:rsidRPr="005A0577">
        <w:rPr>
          <w:rFonts w:ascii="Times New Roman" w:hAnsi="Times New Roman" w:cs="Times New Roman"/>
          <w:sz w:val="18"/>
          <w:szCs w:val="18"/>
          <w:lang w:val="es-ES"/>
        </w:rPr>
        <w:t xml:space="preserve"> Dicey, </w:t>
      </w:r>
      <w:r w:rsidRPr="005A0577">
        <w:rPr>
          <w:rFonts w:ascii="Times New Roman" w:hAnsi="Times New Roman" w:cs="Times New Roman"/>
          <w:sz w:val="18"/>
          <w:szCs w:val="18"/>
        </w:rPr>
        <w:t>ό</w:t>
      </w:r>
      <w:r w:rsidRPr="005A0577">
        <w:rPr>
          <w:rFonts w:ascii="Times New Roman" w:hAnsi="Times New Roman" w:cs="Times New Roman"/>
          <w:sz w:val="18"/>
          <w:szCs w:val="18"/>
          <w:lang w:val="es-ES"/>
        </w:rPr>
        <w:t>.</w:t>
      </w:r>
      <w:r w:rsidRPr="005A0577">
        <w:rPr>
          <w:rFonts w:ascii="Times New Roman" w:hAnsi="Times New Roman" w:cs="Times New Roman"/>
          <w:sz w:val="18"/>
          <w:szCs w:val="18"/>
        </w:rPr>
        <w:t>π</w:t>
      </w:r>
      <w:r w:rsidRPr="005A0577">
        <w:rPr>
          <w:rFonts w:ascii="Times New Roman" w:hAnsi="Times New Roman" w:cs="Times New Roman"/>
          <w:sz w:val="18"/>
          <w:szCs w:val="18"/>
          <w:lang w:val="es-ES"/>
        </w:rPr>
        <w:t>, 220</w:t>
      </w:r>
    </w:p>
  </w:footnote>
  <w:footnote w:id="38">
    <w:p w:rsidR="00F3716D" w:rsidRPr="00E46920" w:rsidRDefault="00F3716D" w:rsidP="00AA296F">
      <w:pPr>
        <w:pStyle w:val="a3"/>
        <w:jc w:val="both"/>
        <w:rPr>
          <w:rFonts w:ascii="Times New Roman" w:hAnsi="Times New Roman" w:cs="Times New Roman"/>
          <w:sz w:val="18"/>
          <w:szCs w:val="18"/>
          <w:lang w:val="en-US"/>
        </w:rPr>
      </w:pPr>
      <w:r w:rsidRPr="005A0577">
        <w:rPr>
          <w:rStyle w:val="a4"/>
          <w:rFonts w:ascii="Times New Roman" w:hAnsi="Times New Roman" w:cs="Times New Roman"/>
          <w:sz w:val="18"/>
          <w:szCs w:val="18"/>
        </w:rPr>
        <w:footnoteRef/>
      </w:r>
      <w:r>
        <w:rPr>
          <w:rFonts w:ascii="Times New Roman" w:hAnsi="Times New Roman" w:cs="Times New Roman"/>
          <w:sz w:val="18"/>
          <w:szCs w:val="18"/>
        </w:rPr>
        <w:t xml:space="preserve"> </w:t>
      </w:r>
      <w:r w:rsidRPr="005A0577">
        <w:rPr>
          <w:rFonts w:ascii="Times New Roman" w:hAnsi="Times New Roman" w:cs="Times New Roman"/>
          <w:sz w:val="18"/>
          <w:szCs w:val="18"/>
        </w:rPr>
        <w:t>Βλ</w:t>
      </w:r>
      <w:r w:rsidRPr="00E46920">
        <w:rPr>
          <w:rFonts w:ascii="Times New Roman" w:hAnsi="Times New Roman" w:cs="Times New Roman"/>
          <w:sz w:val="18"/>
          <w:szCs w:val="18"/>
        </w:rPr>
        <w:t xml:space="preserve"> </w:t>
      </w:r>
      <w:r w:rsidRPr="005A0577">
        <w:rPr>
          <w:rFonts w:ascii="Times New Roman" w:hAnsi="Times New Roman" w:cs="Times New Roman"/>
          <w:sz w:val="18"/>
          <w:szCs w:val="18"/>
        </w:rPr>
        <w:t>κατωτέρω</w:t>
      </w:r>
      <w:r w:rsidRPr="00E46920">
        <w:rPr>
          <w:rFonts w:ascii="Times New Roman" w:hAnsi="Times New Roman" w:cs="Times New Roman"/>
          <w:sz w:val="18"/>
          <w:szCs w:val="18"/>
        </w:rPr>
        <w:t xml:space="preserve"> </w:t>
      </w:r>
      <w:r w:rsidRPr="005A0577">
        <w:rPr>
          <w:rFonts w:ascii="Times New Roman" w:hAnsi="Times New Roman" w:cs="Times New Roman"/>
          <w:sz w:val="18"/>
          <w:szCs w:val="18"/>
        </w:rPr>
        <w:t>υπό</w:t>
      </w:r>
      <w:r w:rsidRPr="00E46920">
        <w:rPr>
          <w:rFonts w:ascii="Times New Roman" w:hAnsi="Times New Roman" w:cs="Times New Roman"/>
          <w:sz w:val="18"/>
          <w:szCs w:val="18"/>
        </w:rPr>
        <w:t xml:space="preserve"> </w:t>
      </w:r>
      <w:r w:rsidRPr="00E46920">
        <w:rPr>
          <w:rFonts w:ascii="Times New Roman" w:hAnsi="Times New Roman" w:cs="Times New Roman"/>
          <w:sz w:val="18"/>
          <w:szCs w:val="18"/>
          <w:lang w:val="es-ES"/>
        </w:rPr>
        <w:t>VI</w:t>
      </w:r>
      <w:r w:rsidRPr="00E46920">
        <w:rPr>
          <w:rFonts w:ascii="Times New Roman" w:hAnsi="Times New Roman" w:cs="Times New Roman"/>
          <w:sz w:val="18"/>
          <w:szCs w:val="18"/>
        </w:rPr>
        <w:t xml:space="preserve">., 9 </w:t>
      </w:r>
      <w:r w:rsidRPr="005A0577">
        <w:rPr>
          <w:rFonts w:ascii="Times New Roman" w:hAnsi="Times New Roman" w:cs="Times New Roman"/>
          <w:sz w:val="18"/>
          <w:szCs w:val="18"/>
        </w:rPr>
        <w:t>την</w:t>
      </w:r>
      <w:r w:rsidRPr="00E46920">
        <w:rPr>
          <w:rFonts w:ascii="Times New Roman" w:hAnsi="Times New Roman" w:cs="Times New Roman"/>
          <w:sz w:val="18"/>
          <w:szCs w:val="18"/>
        </w:rPr>
        <w:t xml:space="preserve"> </w:t>
      </w:r>
      <w:r w:rsidRPr="005A0577">
        <w:rPr>
          <w:rFonts w:ascii="Times New Roman" w:hAnsi="Times New Roman" w:cs="Times New Roman"/>
          <w:sz w:val="18"/>
          <w:szCs w:val="18"/>
        </w:rPr>
        <w:t>ανάπτυξη</w:t>
      </w:r>
      <w:r w:rsidRPr="00E46920">
        <w:rPr>
          <w:rFonts w:ascii="Times New Roman" w:hAnsi="Times New Roman" w:cs="Times New Roman"/>
          <w:sz w:val="18"/>
          <w:szCs w:val="18"/>
        </w:rPr>
        <w:t xml:space="preserve"> </w:t>
      </w:r>
      <w:r w:rsidRPr="005A0577">
        <w:rPr>
          <w:rFonts w:ascii="Times New Roman" w:hAnsi="Times New Roman" w:cs="Times New Roman"/>
          <w:sz w:val="18"/>
          <w:szCs w:val="18"/>
        </w:rPr>
        <w:t>των</w:t>
      </w:r>
      <w:r w:rsidRPr="00E46920">
        <w:rPr>
          <w:rFonts w:ascii="Times New Roman" w:hAnsi="Times New Roman" w:cs="Times New Roman"/>
          <w:sz w:val="18"/>
          <w:szCs w:val="18"/>
        </w:rPr>
        <w:t xml:space="preserve"> </w:t>
      </w:r>
      <w:r w:rsidRPr="00E46920">
        <w:rPr>
          <w:rFonts w:ascii="Times New Roman" w:hAnsi="Times New Roman" w:cs="Times New Roman"/>
          <w:sz w:val="18"/>
          <w:szCs w:val="18"/>
          <w:lang w:val="es-ES"/>
        </w:rPr>
        <w:t>Administrative</w:t>
      </w:r>
      <w:r w:rsidRPr="00E46920">
        <w:rPr>
          <w:rFonts w:ascii="Times New Roman" w:hAnsi="Times New Roman" w:cs="Times New Roman"/>
          <w:sz w:val="18"/>
          <w:szCs w:val="18"/>
        </w:rPr>
        <w:t xml:space="preserve"> </w:t>
      </w:r>
      <w:r w:rsidRPr="00E46920">
        <w:rPr>
          <w:rFonts w:ascii="Times New Roman" w:hAnsi="Times New Roman" w:cs="Times New Roman"/>
          <w:sz w:val="18"/>
          <w:szCs w:val="18"/>
          <w:lang w:val="es-ES"/>
        </w:rPr>
        <w:t>Tribunals</w:t>
      </w:r>
      <w:r w:rsidRPr="00E46920">
        <w:rPr>
          <w:rFonts w:ascii="Times New Roman" w:hAnsi="Times New Roman" w:cs="Times New Roman"/>
          <w:sz w:val="18"/>
          <w:szCs w:val="18"/>
        </w:rPr>
        <w:t xml:space="preserve">, </w:t>
      </w:r>
      <w:r>
        <w:rPr>
          <w:rFonts w:ascii="Times New Roman" w:hAnsi="Times New Roman" w:cs="Times New Roman"/>
          <w:sz w:val="18"/>
          <w:szCs w:val="18"/>
        </w:rPr>
        <w:t>βλ</w:t>
      </w:r>
      <w:r w:rsidRPr="00E46920">
        <w:rPr>
          <w:rFonts w:ascii="Times New Roman" w:hAnsi="Times New Roman" w:cs="Times New Roman"/>
          <w:sz w:val="18"/>
          <w:szCs w:val="18"/>
        </w:rPr>
        <w:t xml:space="preserve"> </w:t>
      </w:r>
      <w:r>
        <w:rPr>
          <w:rFonts w:ascii="Times New Roman" w:hAnsi="Times New Roman" w:cs="Times New Roman"/>
          <w:sz w:val="18"/>
          <w:szCs w:val="18"/>
        </w:rPr>
        <w:t>επίσης</w:t>
      </w:r>
      <w:r w:rsidRPr="00E46920">
        <w:rPr>
          <w:rFonts w:ascii="Times New Roman" w:hAnsi="Times New Roman" w:cs="Times New Roman"/>
          <w:sz w:val="18"/>
          <w:szCs w:val="18"/>
        </w:rPr>
        <w:t xml:space="preserve"> </w:t>
      </w:r>
      <w:r w:rsidRPr="00717203">
        <w:rPr>
          <w:rFonts w:ascii="Times New Roman" w:hAnsi="Times New Roman" w:cs="Times New Roman"/>
          <w:sz w:val="18"/>
          <w:szCs w:val="18"/>
          <w:lang w:val="es-ES"/>
        </w:rPr>
        <w:t>Bignami</w:t>
      </w:r>
      <w:r w:rsidRPr="00E46920">
        <w:rPr>
          <w:rFonts w:ascii="Times New Roman" w:hAnsi="Times New Roman" w:cs="Times New Roman"/>
          <w:sz w:val="18"/>
          <w:szCs w:val="18"/>
        </w:rPr>
        <w:t xml:space="preserve">, </w:t>
      </w:r>
      <w:r>
        <w:rPr>
          <w:rFonts w:ascii="Times New Roman" w:hAnsi="Times New Roman" w:cs="Times New Roman"/>
          <w:sz w:val="18"/>
          <w:szCs w:val="18"/>
        </w:rPr>
        <w:t>ό</w:t>
      </w:r>
      <w:r w:rsidRPr="00E46920">
        <w:rPr>
          <w:rFonts w:ascii="Times New Roman" w:hAnsi="Times New Roman" w:cs="Times New Roman"/>
          <w:sz w:val="18"/>
          <w:szCs w:val="18"/>
        </w:rPr>
        <w:t>.</w:t>
      </w:r>
      <w:r>
        <w:rPr>
          <w:rFonts w:ascii="Times New Roman" w:hAnsi="Times New Roman" w:cs="Times New Roman"/>
          <w:sz w:val="18"/>
          <w:szCs w:val="18"/>
        </w:rPr>
        <w:t>π</w:t>
      </w:r>
      <w:r w:rsidRPr="00E46920">
        <w:rPr>
          <w:rFonts w:ascii="Times New Roman" w:hAnsi="Times New Roman" w:cs="Times New Roman"/>
          <w:sz w:val="18"/>
          <w:szCs w:val="18"/>
        </w:rPr>
        <w:t xml:space="preserve">., 6, </w:t>
      </w:r>
      <w:r>
        <w:rPr>
          <w:rFonts w:ascii="Times New Roman" w:hAnsi="Times New Roman" w:cs="Times New Roman"/>
          <w:sz w:val="18"/>
          <w:szCs w:val="18"/>
        </w:rPr>
        <w:t>όπου</w:t>
      </w:r>
      <w:r w:rsidRPr="00E46920">
        <w:rPr>
          <w:rFonts w:ascii="Times New Roman" w:hAnsi="Times New Roman" w:cs="Times New Roman"/>
          <w:sz w:val="18"/>
          <w:szCs w:val="18"/>
        </w:rPr>
        <w:t xml:space="preserve"> </w:t>
      </w:r>
      <w:r>
        <w:rPr>
          <w:rFonts w:ascii="Times New Roman" w:hAnsi="Times New Roman" w:cs="Times New Roman"/>
          <w:sz w:val="18"/>
          <w:szCs w:val="18"/>
        </w:rPr>
        <w:t>παρατίθενται</w:t>
      </w:r>
      <w:r w:rsidRPr="00E46920">
        <w:rPr>
          <w:rFonts w:ascii="Times New Roman" w:hAnsi="Times New Roman" w:cs="Times New Roman"/>
          <w:sz w:val="18"/>
          <w:szCs w:val="18"/>
        </w:rPr>
        <w:t xml:space="preserve"> </w:t>
      </w:r>
      <w:r>
        <w:rPr>
          <w:rFonts w:ascii="Times New Roman" w:hAnsi="Times New Roman" w:cs="Times New Roman"/>
          <w:sz w:val="18"/>
          <w:szCs w:val="18"/>
        </w:rPr>
        <w:t>ενδεικτικά</w:t>
      </w:r>
      <w:r w:rsidRPr="00E46920">
        <w:rPr>
          <w:rFonts w:ascii="Times New Roman" w:hAnsi="Times New Roman" w:cs="Times New Roman"/>
          <w:sz w:val="18"/>
          <w:szCs w:val="18"/>
        </w:rPr>
        <w:t xml:space="preserve"> </w:t>
      </w:r>
      <w:r>
        <w:rPr>
          <w:rFonts w:ascii="Times New Roman" w:hAnsi="Times New Roman" w:cs="Times New Roman"/>
          <w:sz w:val="18"/>
          <w:szCs w:val="18"/>
        </w:rPr>
        <w:t>παραδείγματα</w:t>
      </w:r>
      <w:r w:rsidRPr="00E46920">
        <w:rPr>
          <w:rFonts w:ascii="Times New Roman" w:hAnsi="Times New Roman" w:cs="Times New Roman"/>
          <w:sz w:val="18"/>
          <w:szCs w:val="18"/>
        </w:rPr>
        <w:t xml:space="preserve"> </w:t>
      </w:r>
      <w:r>
        <w:rPr>
          <w:rFonts w:ascii="Times New Roman" w:hAnsi="Times New Roman" w:cs="Times New Roman"/>
          <w:sz w:val="18"/>
          <w:szCs w:val="18"/>
        </w:rPr>
        <w:t>διαφοροποιημένης αντιμετώπισης τον 19</w:t>
      </w:r>
      <w:r w:rsidRPr="00E46920">
        <w:rPr>
          <w:rFonts w:ascii="Times New Roman" w:hAnsi="Times New Roman" w:cs="Times New Roman"/>
          <w:sz w:val="18"/>
          <w:szCs w:val="18"/>
          <w:vertAlign w:val="superscript"/>
        </w:rPr>
        <w:t>ο</w:t>
      </w:r>
      <w:r>
        <w:rPr>
          <w:rFonts w:ascii="Times New Roman" w:hAnsi="Times New Roman" w:cs="Times New Roman"/>
          <w:sz w:val="18"/>
          <w:szCs w:val="18"/>
        </w:rPr>
        <w:t xml:space="preserve"> αι. νομικών καταστάσεων ανάμεσα στο κράτος και ιδιώτες σε σχέση με την αντιμετώπιση όμοιων καταστάσεων στις σχέσεις μεταξύ ιδιωτών. </w:t>
      </w:r>
      <w:r w:rsidRPr="00E46920">
        <w:rPr>
          <w:rFonts w:ascii="Times New Roman" w:hAnsi="Times New Roman" w:cs="Times New Roman"/>
          <w:sz w:val="18"/>
          <w:szCs w:val="18"/>
          <w:lang w:val="en-US"/>
        </w:rPr>
        <w:t>«For instance, the statute of limitations for tort actions against public officials was six months, compared to the six years for similar actions between private parties</w:t>
      </w:r>
      <w:r>
        <w:rPr>
          <w:rFonts w:ascii="Times New Roman" w:hAnsi="Times New Roman" w:cs="Times New Roman"/>
          <w:sz w:val="18"/>
          <w:szCs w:val="18"/>
          <w:lang w:val="en-US"/>
        </w:rPr>
        <w:t>…</w:t>
      </w:r>
      <w:r w:rsidRPr="00E46920">
        <w:rPr>
          <w:rFonts w:ascii="Times New Roman" w:hAnsi="Times New Roman" w:cs="Times New Roman"/>
          <w:sz w:val="18"/>
          <w:szCs w:val="18"/>
          <w:lang w:val="en-US"/>
        </w:rPr>
        <w:t>. »</w:t>
      </w:r>
    </w:p>
  </w:footnote>
  <w:footnote w:id="39">
    <w:p w:rsidR="00F3716D" w:rsidRPr="00C35ABE" w:rsidRDefault="00F3716D" w:rsidP="00AA296F">
      <w:pPr>
        <w:pStyle w:val="a3"/>
        <w:jc w:val="both"/>
        <w:rPr>
          <w:rFonts w:ascii="Times New Roman" w:hAnsi="Times New Roman" w:cs="Times New Roman"/>
          <w:sz w:val="18"/>
          <w:szCs w:val="18"/>
          <w:lang w:val="en-US"/>
        </w:rPr>
      </w:pPr>
      <w:r w:rsidRPr="005A0577">
        <w:rPr>
          <w:rStyle w:val="a4"/>
          <w:rFonts w:ascii="Times New Roman" w:hAnsi="Times New Roman" w:cs="Times New Roman"/>
          <w:sz w:val="18"/>
          <w:szCs w:val="18"/>
        </w:rPr>
        <w:footnoteRef/>
      </w:r>
      <w:r w:rsidRPr="002552AF">
        <w:rPr>
          <w:rFonts w:ascii="Times New Roman" w:hAnsi="Times New Roman" w:cs="Times New Roman"/>
          <w:sz w:val="18"/>
          <w:szCs w:val="18"/>
          <w:lang w:val="en-US"/>
        </w:rPr>
        <w:t xml:space="preserve"> </w:t>
      </w:r>
      <w:r w:rsidRPr="00C35ABE">
        <w:rPr>
          <w:rFonts w:ascii="Times New Roman" w:hAnsi="Times New Roman" w:cs="Times New Roman"/>
          <w:sz w:val="18"/>
          <w:szCs w:val="18"/>
        </w:rPr>
        <w:t>Βλ</w:t>
      </w:r>
      <w:r w:rsidRPr="00C35ABE">
        <w:rPr>
          <w:rFonts w:ascii="Times New Roman" w:hAnsi="Times New Roman" w:cs="Times New Roman"/>
          <w:sz w:val="18"/>
          <w:szCs w:val="18"/>
          <w:lang w:val="en-US"/>
        </w:rPr>
        <w:t xml:space="preserve"> F. A. Hayek, </w:t>
      </w:r>
      <w:r w:rsidRPr="00C35ABE">
        <w:rPr>
          <w:rFonts w:ascii="Times New Roman" w:hAnsi="Times New Roman" w:cs="Times New Roman"/>
          <w:i/>
          <w:sz w:val="18"/>
          <w:szCs w:val="18"/>
          <w:lang w:val="en-US"/>
        </w:rPr>
        <w:t>The road to Serfdom</w:t>
      </w:r>
      <w:r w:rsidRPr="00C35ABE">
        <w:rPr>
          <w:rFonts w:ascii="Times New Roman" w:hAnsi="Times New Roman" w:cs="Times New Roman"/>
          <w:sz w:val="18"/>
          <w:szCs w:val="18"/>
          <w:lang w:val="en-US"/>
        </w:rPr>
        <w:t>, George Routledge &amp; Sons</w:t>
      </w:r>
      <w:r w:rsidRPr="00C35ABE">
        <w:rPr>
          <w:rFonts w:ascii="Times New Roman" w:hAnsi="Times New Roman" w:cs="Times New Roman"/>
          <w:b/>
          <w:sz w:val="18"/>
          <w:szCs w:val="18"/>
          <w:lang w:val="en-US"/>
        </w:rPr>
        <w:t xml:space="preserve"> </w:t>
      </w:r>
      <w:r w:rsidRPr="00C35ABE">
        <w:rPr>
          <w:rFonts w:ascii="Times New Roman" w:hAnsi="Times New Roman" w:cs="Times New Roman"/>
          <w:sz w:val="18"/>
          <w:szCs w:val="18"/>
          <w:lang w:val="en-US"/>
        </w:rPr>
        <w:t xml:space="preserve">1944 75 </w:t>
      </w:r>
      <w:r w:rsidRPr="00C35ABE">
        <w:rPr>
          <w:rFonts w:ascii="Times New Roman" w:hAnsi="Times New Roman" w:cs="Times New Roman"/>
          <w:sz w:val="18"/>
          <w:szCs w:val="18"/>
        </w:rPr>
        <w:t>επ</w:t>
      </w:r>
      <w:r w:rsidRPr="00C35ABE">
        <w:rPr>
          <w:rFonts w:ascii="Times New Roman" w:hAnsi="Times New Roman" w:cs="Times New Roman"/>
          <w:sz w:val="18"/>
          <w:szCs w:val="18"/>
          <w:lang w:val="en-US"/>
        </w:rPr>
        <w:t>.</w:t>
      </w:r>
    </w:p>
  </w:footnote>
  <w:footnote w:id="40">
    <w:p w:rsidR="00F3716D" w:rsidRPr="000632F9" w:rsidRDefault="00F3716D" w:rsidP="00AA296F">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Pr>
          <w:rFonts w:ascii="Times New Roman" w:hAnsi="Times New Roman" w:cs="Times New Roman"/>
          <w:sz w:val="18"/>
          <w:szCs w:val="18"/>
        </w:rPr>
        <w:t xml:space="preserve"> </w:t>
      </w:r>
      <w:r w:rsidRPr="000632F9">
        <w:rPr>
          <w:rFonts w:ascii="Times New Roman" w:hAnsi="Times New Roman" w:cs="Times New Roman"/>
          <w:sz w:val="18"/>
          <w:szCs w:val="18"/>
        </w:rPr>
        <w:t xml:space="preserve">Για τη σχετική συζήτηση βλ </w:t>
      </w:r>
      <w:r w:rsidRPr="000632F9">
        <w:rPr>
          <w:rFonts w:ascii="Times New Roman" w:hAnsi="Times New Roman" w:cs="Times New Roman"/>
          <w:color w:val="000000" w:themeColor="text1"/>
          <w:sz w:val="18"/>
          <w:szCs w:val="18"/>
          <w:shd w:val="clear" w:color="auto" w:fill="FFFFFF"/>
          <w:lang w:val="en-US"/>
        </w:rPr>
        <w:t>Jowell</w:t>
      </w:r>
      <w:r w:rsidRPr="000632F9">
        <w:rPr>
          <w:rFonts w:ascii="Times New Roman" w:hAnsi="Times New Roman" w:cs="Times New Roman"/>
          <w:color w:val="000000" w:themeColor="text1"/>
          <w:sz w:val="18"/>
          <w:szCs w:val="18"/>
          <w:shd w:val="clear" w:color="auto" w:fill="FFFFFF"/>
        </w:rPr>
        <w:t xml:space="preserve">, </w:t>
      </w:r>
      <w:r w:rsidRPr="000632F9">
        <w:rPr>
          <w:rFonts w:ascii="Times New Roman" w:hAnsi="Times New Roman" w:cs="Times New Roman"/>
          <w:color w:val="000000" w:themeColor="text1"/>
          <w:sz w:val="18"/>
          <w:szCs w:val="18"/>
          <w:shd w:val="clear" w:color="auto" w:fill="FFFFFF"/>
          <w:lang w:val="en-US"/>
        </w:rPr>
        <w:t>Oliver</w:t>
      </w:r>
      <w:r>
        <w:rPr>
          <w:rFonts w:ascii="Times New Roman" w:hAnsi="Times New Roman" w:cs="Times New Roman"/>
          <w:color w:val="000000" w:themeColor="text1"/>
          <w:sz w:val="18"/>
          <w:szCs w:val="18"/>
          <w:shd w:val="clear" w:color="auto" w:fill="FFFFFF"/>
        </w:rPr>
        <w:t>, ό.</w:t>
      </w:r>
      <w:r w:rsidRPr="000632F9">
        <w:rPr>
          <w:rFonts w:ascii="Times New Roman" w:hAnsi="Times New Roman" w:cs="Times New Roman"/>
          <w:color w:val="000000" w:themeColor="text1"/>
          <w:sz w:val="18"/>
          <w:szCs w:val="18"/>
          <w:shd w:val="clear" w:color="auto" w:fill="FFFFFF"/>
        </w:rPr>
        <w:t xml:space="preserve">π, 14 επ. με περαιτέρω παραπομπές σε θεωρία, βλ κυρίως την κριτική του Λόρδου </w:t>
      </w:r>
      <w:r w:rsidRPr="000632F9">
        <w:rPr>
          <w:rFonts w:ascii="Times New Roman" w:hAnsi="Times New Roman" w:cs="Times New Roman"/>
          <w:color w:val="000000" w:themeColor="text1"/>
          <w:sz w:val="18"/>
          <w:szCs w:val="18"/>
          <w:shd w:val="clear" w:color="auto" w:fill="FFFFFF"/>
          <w:lang w:val="en-US"/>
        </w:rPr>
        <w:t>Jennings</w:t>
      </w:r>
      <w:r w:rsidRPr="000632F9">
        <w:rPr>
          <w:rFonts w:ascii="Times New Roman" w:hAnsi="Times New Roman" w:cs="Times New Roman"/>
          <w:color w:val="000000" w:themeColor="text1"/>
          <w:sz w:val="18"/>
          <w:szCs w:val="18"/>
          <w:shd w:val="clear" w:color="auto" w:fill="FFFFFF"/>
        </w:rPr>
        <w:t xml:space="preserve"> στην εκδοχή, που έδωσε ο </w:t>
      </w:r>
      <w:r w:rsidRPr="000632F9">
        <w:rPr>
          <w:rFonts w:ascii="Times New Roman" w:hAnsi="Times New Roman" w:cs="Times New Roman"/>
          <w:color w:val="000000" w:themeColor="text1"/>
          <w:sz w:val="18"/>
          <w:szCs w:val="18"/>
          <w:shd w:val="clear" w:color="auto" w:fill="FFFFFF"/>
          <w:lang w:val="en-GB"/>
        </w:rPr>
        <w:t>Dicey</w:t>
      </w:r>
      <w:r w:rsidRPr="000632F9">
        <w:rPr>
          <w:rFonts w:ascii="Times New Roman" w:hAnsi="Times New Roman" w:cs="Times New Roman"/>
          <w:color w:val="000000" w:themeColor="text1"/>
          <w:sz w:val="18"/>
          <w:szCs w:val="18"/>
          <w:shd w:val="clear" w:color="auto" w:fill="FFFFFF"/>
        </w:rPr>
        <w:t xml:space="preserve"> στον </w:t>
      </w:r>
      <w:r w:rsidRPr="000632F9">
        <w:rPr>
          <w:rFonts w:ascii="Times New Roman" w:hAnsi="Times New Roman" w:cs="Times New Roman"/>
          <w:color w:val="000000" w:themeColor="text1"/>
          <w:sz w:val="18"/>
          <w:szCs w:val="18"/>
          <w:shd w:val="clear" w:color="auto" w:fill="FFFFFF"/>
          <w:lang w:val="en-GB"/>
        </w:rPr>
        <w:t>Rule</w:t>
      </w:r>
      <w:r w:rsidRPr="000632F9">
        <w:rPr>
          <w:rFonts w:ascii="Times New Roman" w:hAnsi="Times New Roman" w:cs="Times New Roman"/>
          <w:color w:val="000000" w:themeColor="text1"/>
          <w:sz w:val="18"/>
          <w:szCs w:val="18"/>
          <w:shd w:val="clear" w:color="auto" w:fill="FFFFFF"/>
        </w:rPr>
        <w:t xml:space="preserve"> </w:t>
      </w:r>
      <w:r w:rsidRPr="000632F9">
        <w:rPr>
          <w:rFonts w:ascii="Times New Roman" w:hAnsi="Times New Roman" w:cs="Times New Roman"/>
          <w:color w:val="000000" w:themeColor="text1"/>
          <w:sz w:val="18"/>
          <w:szCs w:val="18"/>
          <w:shd w:val="clear" w:color="auto" w:fill="FFFFFF"/>
          <w:lang w:val="en-GB"/>
        </w:rPr>
        <w:t>of</w:t>
      </w:r>
      <w:r w:rsidRPr="000632F9">
        <w:rPr>
          <w:rFonts w:ascii="Times New Roman" w:hAnsi="Times New Roman" w:cs="Times New Roman"/>
          <w:color w:val="000000" w:themeColor="text1"/>
          <w:sz w:val="18"/>
          <w:szCs w:val="18"/>
          <w:shd w:val="clear" w:color="auto" w:fill="FFFFFF"/>
        </w:rPr>
        <w:t xml:space="preserve"> </w:t>
      </w:r>
      <w:r w:rsidRPr="000632F9">
        <w:rPr>
          <w:rFonts w:ascii="Times New Roman" w:hAnsi="Times New Roman" w:cs="Times New Roman"/>
          <w:color w:val="000000" w:themeColor="text1"/>
          <w:sz w:val="18"/>
          <w:szCs w:val="18"/>
          <w:shd w:val="clear" w:color="auto" w:fill="FFFFFF"/>
          <w:lang w:val="en-GB"/>
        </w:rPr>
        <w:t>Law</w:t>
      </w:r>
      <w:r w:rsidRPr="000632F9">
        <w:rPr>
          <w:rFonts w:ascii="Times New Roman" w:hAnsi="Times New Roman" w:cs="Times New Roman"/>
          <w:color w:val="000000" w:themeColor="text1"/>
          <w:sz w:val="18"/>
          <w:szCs w:val="18"/>
          <w:shd w:val="clear" w:color="auto" w:fill="FFFFFF"/>
        </w:rPr>
        <w:t>, 15</w:t>
      </w:r>
    </w:p>
  </w:footnote>
  <w:footnote w:id="41">
    <w:p w:rsidR="00F3716D" w:rsidRPr="007C7238" w:rsidRDefault="00F3716D" w:rsidP="00AA296F">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C35ABE">
        <w:rPr>
          <w:rFonts w:ascii="Times New Roman" w:hAnsi="Times New Roman" w:cs="Times New Roman"/>
          <w:sz w:val="18"/>
          <w:szCs w:val="18"/>
          <w:lang w:val="en-US"/>
        </w:rPr>
        <w:t xml:space="preserve"> </w:t>
      </w:r>
      <w:r w:rsidRPr="000632F9">
        <w:rPr>
          <w:rFonts w:ascii="Times New Roman" w:hAnsi="Times New Roman" w:cs="Times New Roman"/>
          <w:sz w:val="18"/>
          <w:szCs w:val="18"/>
        </w:rPr>
        <w:t>Για</w:t>
      </w:r>
      <w:r w:rsidRPr="000632F9">
        <w:rPr>
          <w:rFonts w:ascii="Times New Roman" w:hAnsi="Times New Roman" w:cs="Times New Roman"/>
          <w:sz w:val="18"/>
          <w:szCs w:val="18"/>
          <w:lang w:val="en-US"/>
        </w:rPr>
        <w:t xml:space="preserve"> </w:t>
      </w:r>
      <w:r w:rsidRPr="000632F9">
        <w:rPr>
          <w:rFonts w:ascii="Times New Roman" w:hAnsi="Times New Roman" w:cs="Times New Roman"/>
          <w:sz w:val="18"/>
          <w:szCs w:val="18"/>
        </w:rPr>
        <w:t>τη</w:t>
      </w:r>
      <w:r w:rsidRPr="000632F9">
        <w:rPr>
          <w:rFonts w:ascii="Times New Roman" w:hAnsi="Times New Roman" w:cs="Times New Roman"/>
          <w:sz w:val="18"/>
          <w:szCs w:val="18"/>
          <w:lang w:val="en-US"/>
        </w:rPr>
        <w:t xml:space="preserve"> </w:t>
      </w:r>
      <w:r w:rsidRPr="000632F9">
        <w:rPr>
          <w:rFonts w:ascii="Times New Roman" w:hAnsi="Times New Roman" w:cs="Times New Roman"/>
          <w:sz w:val="18"/>
          <w:szCs w:val="18"/>
        </w:rPr>
        <w:t>σχετική</w:t>
      </w:r>
      <w:r w:rsidRPr="000632F9">
        <w:rPr>
          <w:rFonts w:ascii="Times New Roman" w:hAnsi="Times New Roman" w:cs="Times New Roman"/>
          <w:sz w:val="18"/>
          <w:szCs w:val="18"/>
          <w:lang w:val="en-US"/>
        </w:rPr>
        <w:t xml:space="preserve"> </w:t>
      </w:r>
      <w:r w:rsidRPr="000632F9">
        <w:rPr>
          <w:rFonts w:ascii="Times New Roman" w:hAnsi="Times New Roman" w:cs="Times New Roman"/>
          <w:sz w:val="18"/>
          <w:szCs w:val="18"/>
        </w:rPr>
        <w:t>συζήτηση</w:t>
      </w:r>
      <w:r w:rsidRPr="000632F9">
        <w:rPr>
          <w:rFonts w:ascii="Times New Roman" w:hAnsi="Times New Roman" w:cs="Times New Roman"/>
          <w:sz w:val="18"/>
          <w:szCs w:val="18"/>
          <w:lang w:val="en-US"/>
        </w:rPr>
        <w:t xml:space="preserve"> </w:t>
      </w:r>
      <w:r w:rsidRPr="000632F9">
        <w:rPr>
          <w:rFonts w:ascii="Times New Roman" w:hAnsi="Times New Roman" w:cs="Times New Roman"/>
          <w:sz w:val="18"/>
          <w:szCs w:val="18"/>
        </w:rPr>
        <w:t>βλ</w:t>
      </w:r>
      <w:r w:rsidRPr="000632F9">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Paul </w:t>
      </w:r>
      <w:r w:rsidRPr="000632F9">
        <w:rPr>
          <w:rFonts w:ascii="Times New Roman" w:hAnsi="Times New Roman" w:cs="Times New Roman"/>
          <w:sz w:val="18"/>
          <w:szCs w:val="18"/>
          <w:lang w:val="en-US"/>
        </w:rPr>
        <w:t xml:space="preserve">Craig, </w:t>
      </w:r>
      <w:r w:rsidRPr="00C35ABE">
        <w:rPr>
          <w:rFonts w:ascii="Times New Roman" w:hAnsi="Times New Roman" w:cs="Times New Roman"/>
          <w:i/>
          <w:sz w:val="18"/>
          <w:szCs w:val="18"/>
          <w:lang w:val="en-US"/>
        </w:rPr>
        <w:t>Formal and substantive conceptions of the rule of law: an analytical framework</w:t>
      </w:r>
      <w:r w:rsidRPr="00C35ABE">
        <w:rPr>
          <w:rFonts w:ascii="Times New Roman" w:hAnsi="Times New Roman" w:cs="Times New Roman"/>
          <w:sz w:val="18"/>
          <w:szCs w:val="18"/>
          <w:lang w:val="en-US"/>
        </w:rPr>
        <w:t xml:space="preserve">, </w:t>
      </w:r>
      <w:r>
        <w:rPr>
          <w:rFonts w:ascii="Times New Roman" w:hAnsi="Times New Roman" w:cs="Times New Roman"/>
          <w:sz w:val="18"/>
          <w:szCs w:val="18"/>
          <w:lang w:val="en-US"/>
        </w:rPr>
        <w:t>Public Law</w:t>
      </w:r>
      <w:r w:rsidRPr="00C35ABE">
        <w:rPr>
          <w:rFonts w:ascii="Times New Roman" w:hAnsi="Times New Roman" w:cs="Times New Roman"/>
          <w:sz w:val="18"/>
          <w:szCs w:val="18"/>
          <w:lang w:val="en-US"/>
        </w:rPr>
        <w:t xml:space="preserve"> 1997</w:t>
      </w:r>
    </w:p>
  </w:footnote>
  <w:footnote w:id="42">
    <w:p w:rsidR="00F3716D" w:rsidRPr="002552AF" w:rsidRDefault="00F3716D">
      <w:pPr>
        <w:pStyle w:val="a3"/>
        <w:rPr>
          <w:rFonts w:ascii="Times New Roman" w:hAnsi="Times New Roman" w:cs="Times New Roman"/>
          <w:sz w:val="18"/>
          <w:szCs w:val="18"/>
          <w:lang w:val="en-US"/>
        </w:rPr>
      </w:pPr>
      <w:r w:rsidRPr="005D3F0A">
        <w:rPr>
          <w:rStyle w:val="a4"/>
          <w:rFonts w:ascii="Times New Roman" w:hAnsi="Times New Roman" w:cs="Times New Roman"/>
          <w:sz w:val="18"/>
          <w:szCs w:val="18"/>
        </w:rPr>
        <w:footnoteRef/>
      </w:r>
      <w:r w:rsidRPr="005D3F0A">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Amy Street, </w:t>
      </w:r>
      <w:r w:rsidRPr="00C35ABE">
        <w:rPr>
          <w:rFonts w:ascii="Times New Roman" w:hAnsi="Times New Roman" w:cs="Times New Roman"/>
          <w:i/>
          <w:sz w:val="18"/>
          <w:szCs w:val="18"/>
          <w:lang w:val="en-US"/>
        </w:rPr>
        <w:t>Judicial Review and the Rule of Law Who is in control?</w:t>
      </w:r>
      <w:r>
        <w:rPr>
          <w:rFonts w:ascii="Times New Roman" w:hAnsi="Times New Roman" w:cs="Times New Roman"/>
          <w:sz w:val="18"/>
          <w:szCs w:val="18"/>
          <w:lang w:val="en-US"/>
        </w:rPr>
        <w:t xml:space="preserve">, </w:t>
      </w:r>
      <w:r w:rsidRPr="005D3F0A">
        <w:rPr>
          <w:rFonts w:ascii="Times New Roman" w:hAnsi="Times New Roman" w:cs="Times New Roman"/>
          <w:sz w:val="18"/>
          <w:szCs w:val="18"/>
          <w:lang w:val="en-US"/>
        </w:rPr>
        <w:t>The Constitution Society</w:t>
      </w:r>
      <w:r>
        <w:rPr>
          <w:rFonts w:ascii="Times New Roman" w:hAnsi="Times New Roman" w:cs="Times New Roman"/>
          <w:sz w:val="18"/>
          <w:szCs w:val="18"/>
          <w:lang w:val="en-US"/>
        </w:rPr>
        <w:t xml:space="preserve"> 2013,</w:t>
      </w:r>
      <w:r w:rsidRPr="002552AF">
        <w:rPr>
          <w:rFonts w:ascii="Times New Roman" w:hAnsi="Times New Roman" w:cs="Times New Roman"/>
          <w:sz w:val="18"/>
          <w:szCs w:val="18"/>
          <w:lang w:val="en-US"/>
        </w:rPr>
        <w:t xml:space="preserve"> 13</w:t>
      </w:r>
      <w:r>
        <w:rPr>
          <w:rFonts w:ascii="Times New Roman" w:hAnsi="Times New Roman" w:cs="Times New Roman"/>
          <w:sz w:val="18"/>
          <w:szCs w:val="18"/>
          <w:lang w:val="en-US"/>
        </w:rPr>
        <w:t xml:space="preserve"> </w:t>
      </w:r>
    </w:p>
  </w:footnote>
  <w:footnote w:id="43">
    <w:p w:rsidR="00F3716D" w:rsidRPr="000632F9" w:rsidRDefault="00F3716D" w:rsidP="00AA296F">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Pr>
          <w:rFonts w:ascii="Times New Roman" w:hAnsi="Times New Roman" w:cs="Times New Roman"/>
          <w:sz w:val="18"/>
          <w:szCs w:val="18"/>
        </w:rPr>
        <w:t xml:space="preserve"> </w:t>
      </w:r>
      <w:r w:rsidRPr="000632F9">
        <w:rPr>
          <w:rFonts w:ascii="Times New Roman" w:hAnsi="Times New Roman" w:cs="Times New Roman"/>
          <w:sz w:val="18"/>
          <w:szCs w:val="18"/>
        </w:rPr>
        <w:t xml:space="preserve">Υπό την εκδοχή αυτή ο </w:t>
      </w:r>
      <w:r w:rsidRPr="000632F9">
        <w:rPr>
          <w:rFonts w:ascii="Times New Roman" w:hAnsi="Times New Roman" w:cs="Times New Roman"/>
          <w:sz w:val="18"/>
          <w:szCs w:val="18"/>
          <w:lang w:val="en-US"/>
        </w:rPr>
        <w:t>Rule</w:t>
      </w:r>
      <w:r w:rsidRPr="000632F9">
        <w:rPr>
          <w:rFonts w:ascii="Times New Roman" w:hAnsi="Times New Roman" w:cs="Times New Roman"/>
          <w:sz w:val="18"/>
          <w:szCs w:val="18"/>
        </w:rPr>
        <w:t xml:space="preserve"> </w:t>
      </w:r>
      <w:r w:rsidRPr="000632F9">
        <w:rPr>
          <w:rFonts w:ascii="Times New Roman" w:hAnsi="Times New Roman" w:cs="Times New Roman"/>
          <w:sz w:val="18"/>
          <w:szCs w:val="18"/>
          <w:lang w:val="en-US"/>
        </w:rPr>
        <w:t>of</w:t>
      </w:r>
      <w:r w:rsidRPr="000632F9">
        <w:rPr>
          <w:rFonts w:ascii="Times New Roman" w:hAnsi="Times New Roman" w:cs="Times New Roman"/>
          <w:sz w:val="18"/>
          <w:szCs w:val="18"/>
        </w:rPr>
        <w:t xml:space="preserve"> </w:t>
      </w:r>
      <w:r w:rsidRPr="000632F9">
        <w:rPr>
          <w:rFonts w:ascii="Times New Roman" w:hAnsi="Times New Roman" w:cs="Times New Roman"/>
          <w:sz w:val="18"/>
          <w:szCs w:val="18"/>
          <w:lang w:val="en-US"/>
        </w:rPr>
        <w:t>Law</w:t>
      </w:r>
      <w:r w:rsidRPr="000632F9">
        <w:rPr>
          <w:rFonts w:ascii="Times New Roman" w:hAnsi="Times New Roman" w:cs="Times New Roman"/>
          <w:sz w:val="18"/>
          <w:szCs w:val="18"/>
        </w:rPr>
        <w:t xml:space="preserve"> δεν άπτεται καθόλου του ουσιαστικού περιεχομένου του νόμου και επομένως, οι προϋποθέσεις του μπορεί να πληρούνται και στο πλαίσιο αυταρχικών καθεστώτων. Βλ </w:t>
      </w:r>
      <w:r w:rsidRPr="000632F9">
        <w:rPr>
          <w:rFonts w:ascii="Times New Roman" w:hAnsi="Times New Roman" w:cs="Times New Roman"/>
          <w:sz w:val="18"/>
          <w:szCs w:val="18"/>
          <w:lang w:val="en-US"/>
        </w:rPr>
        <w:t>Craig</w:t>
      </w:r>
      <w:r>
        <w:rPr>
          <w:rFonts w:ascii="Times New Roman" w:hAnsi="Times New Roman" w:cs="Times New Roman"/>
          <w:sz w:val="18"/>
          <w:szCs w:val="18"/>
        </w:rPr>
        <w:t>, ό.</w:t>
      </w:r>
      <w:r w:rsidRPr="000632F9">
        <w:rPr>
          <w:rFonts w:ascii="Times New Roman" w:hAnsi="Times New Roman" w:cs="Times New Roman"/>
          <w:sz w:val="18"/>
          <w:szCs w:val="18"/>
        </w:rPr>
        <w:t xml:space="preserve">π με αναφορά στον </w:t>
      </w:r>
      <w:r w:rsidRPr="000632F9">
        <w:rPr>
          <w:rFonts w:ascii="Times New Roman" w:hAnsi="Times New Roman" w:cs="Times New Roman"/>
          <w:sz w:val="18"/>
          <w:szCs w:val="18"/>
          <w:lang w:val="de-DE"/>
        </w:rPr>
        <w:t>Raz</w:t>
      </w:r>
      <w:r w:rsidRPr="000632F9">
        <w:rPr>
          <w:rFonts w:ascii="Times New Roman" w:hAnsi="Times New Roman" w:cs="Times New Roman"/>
          <w:sz w:val="18"/>
          <w:szCs w:val="18"/>
        </w:rPr>
        <w:t xml:space="preserve">, 2 επ. </w:t>
      </w:r>
    </w:p>
  </w:footnote>
  <w:footnote w:id="44">
    <w:p w:rsidR="00F3716D" w:rsidRPr="000632F9" w:rsidRDefault="00F3716D" w:rsidP="00AA296F">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Pr>
          <w:rFonts w:ascii="Times New Roman" w:hAnsi="Times New Roman" w:cs="Times New Roman"/>
          <w:sz w:val="18"/>
          <w:szCs w:val="18"/>
        </w:rPr>
        <w:t xml:space="preserve"> </w:t>
      </w:r>
      <w:r w:rsidRPr="000632F9">
        <w:rPr>
          <w:rFonts w:ascii="Times New Roman" w:hAnsi="Times New Roman" w:cs="Times New Roman"/>
          <w:sz w:val="18"/>
          <w:szCs w:val="18"/>
        </w:rPr>
        <w:t>Υπό την αρχή αυτή συνωθούνται επιταγές για σταθερότητα του νομοθετικού πλαισίου, μη αναδρομικότητα, γενικότητα, σαφήνεια κλπ των νόμων.</w:t>
      </w:r>
    </w:p>
  </w:footnote>
  <w:footnote w:id="45">
    <w:p w:rsidR="00F3716D" w:rsidRPr="000632F9" w:rsidRDefault="00F3716D" w:rsidP="00AA296F">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rPr>
        <w:t xml:space="preserve"> </w:t>
      </w:r>
      <w:r w:rsidRPr="000632F9">
        <w:rPr>
          <w:rFonts w:ascii="Times New Roman" w:hAnsi="Times New Roman" w:cs="Times New Roman"/>
          <w:sz w:val="18"/>
          <w:szCs w:val="18"/>
          <w:lang w:val="en-US"/>
        </w:rPr>
        <w:t>Craig</w:t>
      </w:r>
      <w:r>
        <w:rPr>
          <w:rFonts w:ascii="Times New Roman" w:hAnsi="Times New Roman" w:cs="Times New Roman"/>
          <w:sz w:val="18"/>
          <w:szCs w:val="18"/>
        </w:rPr>
        <w:t>, ό.</w:t>
      </w:r>
      <w:r w:rsidRPr="000632F9">
        <w:rPr>
          <w:rFonts w:ascii="Times New Roman" w:hAnsi="Times New Roman" w:cs="Times New Roman"/>
          <w:sz w:val="18"/>
          <w:szCs w:val="18"/>
        </w:rPr>
        <w:t>π, 3 επ</w:t>
      </w:r>
    </w:p>
  </w:footnote>
  <w:footnote w:id="46">
    <w:p w:rsidR="00F3716D" w:rsidRPr="000632F9" w:rsidRDefault="00F3716D" w:rsidP="00AA296F">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rPr>
        <w:t xml:space="preserve"> </w:t>
      </w:r>
      <w:r w:rsidRPr="000632F9">
        <w:rPr>
          <w:rFonts w:ascii="Times New Roman" w:hAnsi="Times New Roman" w:cs="Times New Roman"/>
          <w:sz w:val="18"/>
          <w:szCs w:val="18"/>
          <w:lang w:val="en-US"/>
        </w:rPr>
        <w:t>Craig</w:t>
      </w:r>
      <w:r>
        <w:rPr>
          <w:rFonts w:ascii="Times New Roman" w:hAnsi="Times New Roman" w:cs="Times New Roman"/>
          <w:sz w:val="18"/>
          <w:szCs w:val="18"/>
        </w:rPr>
        <w:t>, ό.</w:t>
      </w:r>
      <w:r w:rsidRPr="000632F9">
        <w:rPr>
          <w:rFonts w:ascii="Times New Roman" w:hAnsi="Times New Roman" w:cs="Times New Roman"/>
          <w:sz w:val="18"/>
          <w:szCs w:val="18"/>
        </w:rPr>
        <w:t>π, 4 επ</w:t>
      </w:r>
    </w:p>
  </w:footnote>
  <w:footnote w:id="47">
    <w:p w:rsidR="00F3716D" w:rsidRPr="000632F9" w:rsidRDefault="00F3716D" w:rsidP="00AA296F">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rPr>
        <w:t xml:space="preserve"> Για μία συνοπτική σκιαγράφηση των θεωρητικών τάσεων βλ </w:t>
      </w:r>
      <w:r w:rsidRPr="000632F9">
        <w:rPr>
          <w:rFonts w:ascii="Times New Roman" w:hAnsi="Times New Roman" w:cs="Times New Roman"/>
          <w:color w:val="000000" w:themeColor="text1"/>
          <w:sz w:val="18"/>
          <w:szCs w:val="18"/>
          <w:shd w:val="clear" w:color="auto" w:fill="FFFFFF"/>
          <w:lang w:val="en-US"/>
        </w:rPr>
        <w:t>Jowell</w:t>
      </w:r>
      <w:r w:rsidRPr="000632F9">
        <w:rPr>
          <w:rFonts w:ascii="Times New Roman" w:hAnsi="Times New Roman" w:cs="Times New Roman"/>
          <w:color w:val="000000" w:themeColor="text1"/>
          <w:sz w:val="18"/>
          <w:szCs w:val="18"/>
          <w:shd w:val="clear" w:color="auto" w:fill="FFFFFF"/>
        </w:rPr>
        <w:t xml:space="preserve">, </w:t>
      </w:r>
      <w:r w:rsidRPr="000632F9">
        <w:rPr>
          <w:rFonts w:ascii="Times New Roman" w:hAnsi="Times New Roman" w:cs="Times New Roman"/>
          <w:color w:val="000000" w:themeColor="text1"/>
          <w:sz w:val="18"/>
          <w:szCs w:val="18"/>
          <w:shd w:val="clear" w:color="auto" w:fill="FFFFFF"/>
          <w:lang w:val="en-US"/>
        </w:rPr>
        <w:t>Oliver</w:t>
      </w:r>
      <w:r>
        <w:rPr>
          <w:rFonts w:ascii="Times New Roman" w:hAnsi="Times New Roman" w:cs="Times New Roman"/>
          <w:color w:val="000000" w:themeColor="text1"/>
          <w:sz w:val="18"/>
          <w:szCs w:val="18"/>
          <w:shd w:val="clear" w:color="auto" w:fill="FFFFFF"/>
        </w:rPr>
        <w:t>, ό.</w:t>
      </w:r>
      <w:r w:rsidRPr="000632F9">
        <w:rPr>
          <w:rFonts w:ascii="Times New Roman" w:hAnsi="Times New Roman" w:cs="Times New Roman"/>
          <w:color w:val="000000" w:themeColor="text1"/>
          <w:sz w:val="18"/>
          <w:szCs w:val="18"/>
          <w:shd w:val="clear" w:color="auto" w:fill="FFFFFF"/>
        </w:rPr>
        <w:t>π, 17 επ.</w:t>
      </w:r>
    </w:p>
  </w:footnote>
  <w:footnote w:id="48">
    <w:p w:rsidR="00F3716D" w:rsidRPr="00A863A1" w:rsidRDefault="00F3716D">
      <w:pPr>
        <w:pStyle w:val="a3"/>
        <w:rPr>
          <w:rFonts w:ascii="Times New Roman" w:hAnsi="Times New Roman" w:cs="Times New Roman"/>
          <w:sz w:val="18"/>
          <w:szCs w:val="18"/>
        </w:rPr>
      </w:pPr>
      <w:r w:rsidRPr="002552AF">
        <w:rPr>
          <w:rStyle w:val="a4"/>
          <w:rFonts w:ascii="Times New Roman" w:hAnsi="Times New Roman" w:cs="Times New Roman"/>
          <w:sz w:val="18"/>
          <w:szCs w:val="18"/>
        </w:rPr>
        <w:footnoteRef/>
      </w:r>
      <w:r w:rsidRPr="00A863A1">
        <w:rPr>
          <w:rFonts w:ascii="Times New Roman" w:hAnsi="Times New Roman" w:cs="Times New Roman"/>
          <w:sz w:val="18"/>
          <w:szCs w:val="18"/>
        </w:rPr>
        <w:t xml:space="preserve"> </w:t>
      </w:r>
      <w:r>
        <w:rPr>
          <w:rFonts w:ascii="Times New Roman" w:hAnsi="Times New Roman" w:cs="Times New Roman"/>
          <w:sz w:val="18"/>
          <w:szCs w:val="18"/>
          <w:lang w:val="en-US"/>
        </w:rPr>
        <w:t>Street</w:t>
      </w:r>
      <w:r w:rsidRPr="00A863A1">
        <w:rPr>
          <w:rFonts w:ascii="Times New Roman" w:hAnsi="Times New Roman" w:cs="Times New Roman"/>
          <w:sz w:val="18"/>
          <w:szCs w:val="18"/>
        </w:rPr>
        <w:t xml:space="preserve">, </w:t>
      </w:r>
      <w:r>
        <w:rPr>
          <w:rFonts w:ascii="Times New Roman" w:hAnsi="Times New Roman" w:cs="Times New Roman"/>
          <w:sz w:val="18"/>
          <w:szCs w:val="18"/>
        </w:rPr>
        <w:t>ό</w:t>
      </w:r>
      <w:r w:rsidRPr="00A863A1">
        <w:rPr>
          <w:rFonts w:ascii="Times New Roman" w:hAnsi="Times New Roman" w:cs="Times New Roman"/>
          <w:sz w:val="18"/>
          <w:szCs w:val="18"/>
        </w:rPr>
        <w:t>.</w:t>
      </w:r>
      <w:r>
        <w:rPr>
          <w:rFonts w:ascii="Times New Roman" w:hAnsi="Times New Roman" w:cs="Times New Roman"/>
          <w:sz w:val="18"/>
          <w:szCs w:val="18"/>
        </w:rPr>
        <w:t>π</w:t>
      </w:r>
      <w:r w:rsidRPr="00A863A1">
        <w:rPr>
          <w:rFonts w:ascii="Times New Roman" w:hAnsi="Times New Roman" w:cs="Times New Roman"/>
          <w:sz w:val="18"/>
          <w:szCs w:val="18"/>
        </w:rPr>
        <w:t xml:space="preserve">., 13 </w:t>
      </w:r>
      <w:r>
        <w:rPr>
          <w:rFonts w:ascii="Times New Roman" w:hAnsi="Times New Roman" w:cs="Times New Roman"/>
          <w:sz w:val="18"/>
          <w:szCs w:val="18"/>
        </w:rPr>
        <w:t>επ</w:t>
      </w:r>
      <w:r w:rsidRPr="00A863A1">
        <w:rPr>
          <w:rFonts w:ascii="Times New Roman" w:hAnsi="Times New Roman" w:cs="Times New Roman"/>
          <w:sz w:val="18"/>
          <w:szCs w:val="18"/>
        </w:rPr>
        <w:t>. (15)</w:t>
      </w:r>
    </w:p>
  </w:footnote>
  <w:footnote w:id="49">
    <w:p w:rsidR="00F3716D" w:rsidRPr="00C35ABE" w:rsidRDefault="00F3716D" w:rsidP="00AA296F">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sidRPr="00A863A1">
        <w:rPr>
          <w:rFonts w:ascii="Times New Roman" w:hAnsi="Times New Roman" w:cs="Times New Roman"/>
          <w:sz w:val="18"/>
          <w:szCs w:val="18"/>
        </w:rPr>
        <w:t xml:space="preserve"> </w:t>
      </w:r>
      <w:r w:rsidRPr="000632F9">
        <w:rPr>
          <w:rFonts w:ascii="Times New Roman" w:hAnsi="Times New Roman" w:cs="Times New Roman"/>
          <w:sz w:val="18"/>
          <w:szCs w:val="18"/>
          <w:lang w:val="en-US"/>
        </w:rPr>
        <w:t>Craig</w:t>
      </w:r>
      <w:r w:rsidRPr="00A863A1">
        <w:rPr>
          <w:rFonts w:ascii="Times New Roman" w:hAnsi="Times New Roman" w:cs="Times New Roman"/>
          <w:sz w:val="18"/>
          <w:szCs w:val="18"/>
        </w:rPr>
        <w:t xml:space="preserve">, </w:t>
      </w:r>
      <w:r>
        <w:rPr>
          <w:rFonts w:ascii="Times New Roman" w:hAnsi="Times New Roman" w:cs="Times New Roman"/>
          <w:sz w:val="18"/>
          <w:szCs w:val="18"/>
        </w:rPr>
        <w:t>ό</w:t>
      </w:r>
      <w:r w:rsidRPr="00A863A1">
        <w:rPr>
          <w:rFonts w:ascii="Times New Roman" w:hAnsi="Times New Roman" w:cs="Times New Roman"/>
          <w:sz w:val="18"/>
          <w:szCs w:val="18"/>
        </w:rPr>
        <w:t>.</w:t>
      </w:r>
      <w:r w:rsidRPr="000632F9">
        <w:rPr>
          <w:rFonts w:ascii="Times New Roman" w:hAnsi="Times New Roman" w:cs="Times New Roman"/>
          <w:sz w:val="18"/>
          <w:szCs w:val="18"/>
        </w:rPr>
        <w:t>π</w:t>
      </w:r>
      <w:r w:rsidRPr="00A863A1">
        <w:rPr>
          <w:rFonts w:ascii="Times New Roman" w:hAnsi="Times New Roman" w:cs="Times New Roman"/>
          <w:sz w:val="18"/>
          <w:szCs w:val="18"/>
        </w:rPr>
        <w:t xml:space="preserve">, 7 </w:t>
      </w:r>
      <w:r w:rsidRPr="000632F9">
        <w:rPr>
          <w:rFonts w:ascii="Times New Roman" w:hAnsi="Times New Roman" w:cs="Times New Roman"/>
          <w:sz w:val="18"/>
          <w:szCs w:val="18"/>
        </w:rPr>
        <w:t>επ</w:t>
      </w:r>
    </w:p>
  </w:footnote>
  <w:footnote w:id="50">
    <w:p w:rsidR="00F3716D" w:rsidRPr="00705942" w:rsidRDefault="00F3716D" w:rsidP="00AA296F">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705942">
        <w:rPr>
          <w:rFonts w:ascii="Times New Roman" w:hAnsi="Times New Roman" w:cs="Times New Roman"/>
          <w:sz w:val="18"/>
          <w:szCs w:val="18"/>
          <w:lang w:val="en-US"/>
        </w:rPr>
        <w:t xml:space="preserve"> </w:t>
      </w:r>
      <w:r w:rsidRPr="000632F9">
        <w:rPr>
          <w:rFonts w:ascii="Times New Roman" w:hAnsi="Times New Roman" w:cs="Times New Roman"/>
          <w:sz w:val="18"/>
          <w:szCs w:val="18"/>
          <w:lang w:val="en-US"/>
        </w:rPr>
        <w:t>Craig</w:t>
      </w:r>
      <w:r w:rsidRPr="00705942">
        <w:rPr>
          <w:rFonts w:ascii="Times New Roman" w:hAnsi="Times New Roman" w:cs="Times New Roman"/>
          <w:sz w:val="18"/>
          <w:szCs w:val="18"/>
          <w:lang w:val="en-US"/>
        </w:rPr>
        <w:t xml:space="preserve">, </w:t>
      </w:r>
      <w:r>
        <w:rPr>
          <w:rFonts w:ascii="Times New Roman" w:hAnsi="Times New Roman" w:cs="Times New Roman"/>
          <w:sz w:val="18"/>
          <w:szCs w:val="18"/>
        </w:rPr>
        <w:t>ό</w:t>
      </w:r>
      <w:r w:rsidRPr="00705942">
        <w:rPr>
          <w:rFonts w:ascii="Times New Roman" w:hAnsi="Times New Roman" w:cs="Times New Roman"/>
          <w:sz w:val="18"/>
          <w:szCs w:val="18"/>
          <w:lang w:val="en-US"/>
        </w:rPr>
        <w:t>.</w:t>
      </w:r>
      <w:r w:rsidRPr="000632F9">
        <w:rPr>
          <w:rFonts w:ascii="Times New Roman" w:hAnsi="Times New Roman" w:cs="Times New Roman"/>
          <w:sz w:val="18"/>
          <w:szCs w:val="18"/>
        </w:rPr>
        <w:t>π</w:t>
      </w:r>
      <w:r w:rsidRPr="00705942">
        <w:rPr>
          <w:rFonts w:ascii="Times New Roman" w:hAnsi="Times New Roman" w:cs="Times New Roman"/>
          <w:sz w:val="18"/>
          <w:szCs w:val="18"/>
          <w:lang w:val="en-US"/>
        </w:rPr>
        <w:t xml:space="preserve">, 7, </w:t>
      </w:r>
      <w:r>
        <w:rPr>
          <w:rFonts w:ascii="Times New Roman" w:hAnsi="Times New Roman" w:cs="Times New Roman"/>
          <w:sz w:val="18"/>
          <w:szCs w:val="18"/>
          <w:lang w:val="en-US"/>
        </w:rPr>
        <w:t>Etherton</w:t>
      </w:r>
      <w:r w:rsidRPr="00705942">
        <w:rPr>
          <w:rFonts w:ascii="Times New Roman" w:hAnsi="Times New Roman" w:cs="Times New Roman"/>
          <w:sz w:val="18"/>
          <w:szCs w:val="18"/>
          <w:lang w:val="en-US"/>
        </w:rPr>
        <w:t xml:space="preserve">, </w:t>
      </w:r>
      <w:r>
        <w:rPr>
          <w:rFonts w:ascii="Times New Roman" w:hAnsi="Times New Roman" w:cs="Times New Roman"/>
          <w:sz w:val="18"/>
          <w:szCs w:val="18"/>
        </w:rPr>
        <w:t>ό</w:t>
      </w:r>
      <w:r w:rsidRPr="00705942">
        <w:rPr>
          <w:rFonts w:ascii="Times New Roman" w:hAnsi="Times New Roman" w:cs="Times New Roman"/>
          <w:sz w:val="18"/>
          <w:szCs w:val="18"/>
          <w:lang w:val="en-US"/>
        </w:rPr>
        <w:t>.</w:t>
      </w:r>
      <w:r>
        <w:rPr>
          <w:rFonts w:ascii="Times New Roman" w:hAnsi="Times New Roman" w:cs="Times New Roman"/>
          <w:sz w:val="18"/>
          <w:szCs w:val="18"/>
        </w:rPr>
        <w:t>π</w:t>
      </w:r>
      <w:r w:rsidRPr="00705942">
        <w:rPr>
          <w:rFonts w:ascii="Times New Roman" w:hAnsi="Times New Roman" w:cs="Times New Roman"/>
          <w:sz w:val="18"/>
          <w:szCs w:val="18"/>
          <w:lang w:val="en-US"/>
        </w:rPr>
        <w:t xml:space="preserve">., 6 </w:t>
      </w:r>
      <w:r>
        <w:rPr>
          <w:rFonts w:ascii="Times New Roman" w:hAnsi="Times New Roman" w:cs="Times New Roman"/>
          <w:sz w:val="18"/>
          <w:szCs w:val="18"/>
        </w:rPr>
        <w:t>με</w:t>
      </w:r>
      <w:r w:rsidRPr="00705942">
        <w:rPr>
          <w:rFonts w:ascii="Times New Roman" w:hAnsi="Times New Roman" w:cs="Times New Roman"/>
          <w:sz w:val="18"/>
          <w:szCs w:val="18"/>
          <w:lang w:val="en-US"/>
        </w:rPr>
        <w:t xml:space="preserve"> </w:t>
      </w:r>
      <w:r>
        <w:rPr>
          <w:rFonts w:ascii="Times New Roman" w:hAnsi="Times New Roman" w:cs="Times New Roman"/>
          <w:sz w:val="18"/>
          <w:szCs w:val="18"/>
        </w:rPr>
        <w:t>παραπομπή</w:t>
      </w:r>
      <w:r w:rsidRPr="00705942">
        <w:rPr>
          <w:rFonts w:ascii="Times New Roman" w:hAnsi="Times New Roman" w:cs="Times New Roman"/>
          <w:sz w:val="18"/>
          <w:szCs w:val="18"/>
          <w:lang w:val="en-US"/>
        </w:rPr>
        <w:t xml:space="preserve"> </w:t>
      </w:r>
      <w:r>
        <w:rPr>
          <w:rFonts w:ascii="Times New Roman" w:hAnsi="Times New Roman" w:cs="Times New Roman"/>
          <w:sz w:val="18"/>
          <w:szCs w:val="18"/>
        </w:rPr>
        <w:t>στον</w:t>
      </w:r>
      <w:r w:rsidRPr="00705942">
        <w:rPr>
          <w:rFonts w:ascii="Times New Roman" w:hAnsi="Times New Roman" w:cs="Times New Roman"/>
          <w:sz w:val="18"/>
          <w:szCs w:val="18"/>
          <w:lang w:val="en-US"/>
        </w:rPr>
        <w:t xml:space="preserve"> Fuller «Fuller sees commitment to the internal morality of law as reflecting a view of people as free, self-determining and responsible agents, and as possessing inherent dignity in virtue of their autonomy.»</w:t>
      </w:r>
    </w:p>
  </w:footnote>
  <w:footnote w:id="51">
    <w:p w:rsidR="00F3716D" w:rsidRPr="000632F9" w:rsidRDefault="00F3716D" w:rsidP="00AA296F">
      <w:pPr>
        <w:pStyle w:val="a3"/>
        <w:jc w:val="both"/>
        <w:rPr>
          <w:rFonts w:ascii="Times New Roman" w:hAnsi="Times New Roman" w:cs="Times New Roman"/>
          <w:sz w:val="18"/>
          <w:szCs w:val="18"/>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rPr>
        <w:t xml:space="preserve"> </w:t>
      </w:r>
      <w:r w:rsidRPr="000632F9">
        <w:rPr>
          <w:rFonts w:ascii="Times New Roman" w:hAnsi="Times New Roman" w:cs="Times New Roman"/>
          <w:sz w:val="18"/>
          <w:szCs w:val="18"/>
          <w:lang w:val="en-US"/>
        </w:rPr>
        <w:t>Craig</w:t>
      </w:r>
      <w:r>
        <w:rPr>
          <w:rFonts w:ascii="Times New Roman" w:hAnsi="Times New Roman" w:cs="Times New Roman"/>
          <w:sz w:val="18"/>
          <w:szCs w:val="18"/>
        </w:rPr>
        <w:t>, ό.</w:t>
      </w:r>
      <w:r w:rsidRPr="000632F9">
        <w:rPr>
          <w:rFonts w:ascii="Times New Roman" w:hAnsi="Times New Roman" w:cs="Times New Roman"/>
          <w:sz w:val="18"/>
          <w:szCs w:val="18"/>
        </w:rPr>
        <w:t>π, 11, με παραπομπή στις θεωρητικές αναπτύξεις του Trevor Allan</w:t>
      </w:r>
    </w:p>
  </w:footnote>
  <w:footnote w:id="52">
    <w:p w:rsidR="00F3716D" w:rsidRPr="0041036E"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lang w:val="en-US"/>
        </w:rPr>
        <w:t xml:space="preserve"> Bradley, Ewing, Knight,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0632F9">
        <w:rPr>
          <w:rFonts w:ascii="Times New Roman" w:hAnsi="Times New Roman" w:cs="Times New Roman"/>
          <w:sz w:val="18"/>
          <w:szCs w:val="18"/>
        </w:rPr>
        <w:t>π</w:t>
      </w:r>
      <w:r w:rsidRPr="000632F9">
        <w:rPr>
          <w:rFonts w:ascii="Times New Roman" w:hAnsi="Times New Roman" w:cs="Times New Roman"/>
          <w:sz w:val="18"/>
          <w:szCs w:val="18"/>
          <w:lang w:val="en-US"/>
        </w:rPr>
        <w:t xml:space="preserve">, 84, </w:t>
      </w:r>
      <w:r w:rsidRPr="000632F9">
        <w:rPr>
          <w:rFonts w:ascii="Times New Roman" w:hAnsi="Times New Roman" w:cs="Times New Roman"/>
          <w:color w:val="000000" w:themeColor="text1"/>
          <w:sz w:val="18"/>
          <w:szCs w:val="18"/>
          <w:shd w:val="clear" w:color="auto" w:fill="FFFFFF"/>
          <w:lang w:val="en-US"/>
        </w:rPr>
        <w:t xml:space="preserve">Jowell, Oliver, </w:t>
      </w:r>
      <w:r>
        <w:rPr>
          <w:rFonts w:ascii="Times New Roman" w:hAnsi="Times New Roman" w:cs="Times New Roman"/>
          <w:color w:val="000000" w:themeColor="text1"/>
          <w:sz w:val="18"/>
          <w:szCs w:val="18"/>
          <w:shd w:val="clear" w:color="auto" w:fill="FFFFFF"/>
        </w:rPr>
        <w:t>ό</w:t>
      </w:r>
      <w:r w:rsidRPr="008E2809">
        <w:rPr>
          <w:rFonts w:ascii="Times New Roman" w:hAnsi="Times New Roman" w:cs="Times New Roman"/>
          <w:color w:val="000000" w:themeColor="text1"/>
          <w:sz w:val="18"/>
          <w:szCs w:val="18"/>
          <w:shd w:val="clear" w:color="auto" w:fill="FFFFFF"/>
          <w:lang w:val="en-US"/>
        </w:rPr>
        <w:t>.</w:t>
      </w:r>
      <w:r w:rsidRPr="000632F9">
        <w:rPr>
          <w:rFonts w:ascii="Times New Roman" w:hAnsi="Times New Roman" w:cs="Times New Roman"/>
          <w:color w:val="000000" w:themeColor="text1"/>
          <w:sz w:val="18"/>
          <w:szCs w:val="18"/>
          <w:shd w:val="clear" w:color="auto" w:fill="FFFFFF"/>
        </w:rPr>
        <w:t>π</w:t>
      </w:r>
      <w:r w:rsidRPr="000632F9">
        <w:rPr>
          <w:rFonts w:ascii="Times New Roman" w:hAnsi="Times New Roman" w:cs="Times New Roman"/>
          <w:color w:val="000000" w:themeColor="text1"/>
          <w:sz w:val="18"/>
          <w:szCs w:val="18"/>
          <w:shd w:val="clear" w:color="auto" w:fill="FFFFFF"/>
          <w:lang w:val="en-US"/>
        </w:rPr>
        <w:t>, 18</w:t>
      </w:r>
      <w:r w:rsidRPr="0041036E">
        <w:rPr>
          <w:rFonts w:ascii="Times New Roman" w:hAnsi="Times New Roman" w:cs="Times New Roman"/>
          <w:color w:val="000000" w:themeColor="text1"/>
          <w:sz w:val="18"/>
          <w:szCs w:val="18"/>
          <w:shd w:val="clear" w:color="auto" w:fill="FFFFFF"/>
          <w:lang w:val="en-US"/>
        </w:rPr>
        <w:t xml:space="preserve">, </w:t>
      </w:r>
      <w:r>
        <w:rPr>
          <w:rFonts w:ascii="Times New Roman" w:hAnsi="Times New Roman" w:cs="Times New Roman"/>
          <w:sz w:val="18"/>
          <w:szCs w:val="18"/>
          <w:lang w:val="en-US"/>
        </w:rPr>
        <w:t xml:space="preserve">Lord Bingham, </w:t>
      </w:r>
      <w:r w:rsidRPr="00C35ABE">
        <w:rPr>
          <w:rFonts w:ascii="Times New Roman" w:hAnsi="Times New Roman" w:cs="Times New Roman"/>
          <w:i/>
          <w:sz w:val="18"/>
          <w:szCs w:val="18"/>
          <w:lang w:val="en-US"/>
        </w:rPr>
        <w:t>The Rule of  Law</w:t>
      </w:r>
      <w:r>
        <w:rPr>
          <w:rFonts w:ascii="Times New Roman" w:hAnsi="Times New Roman" w:cs="Times New Roman"/>
          <w:sz w:val="18"/>
          <w:szCs w:val="18"/>
          <w:lang w:val="en-US"/>
        </w:rPr>
        <w:t>,</w:t>
      </w:r>
      <w:r w:rsidRPr="0041036E">
        <w:rPr>
          <w:rFonts w:ascii="Times New Roman" w:hAnsi="Times New Roman" w:cs="Times New Roman"/>
          <w:sz w:val="18"/>
          <w:szCs w:val="18"/>
          <w:lang w:val="en-US"/>
        </w:rPr>
        <w:t xml:space="preserve"> </w:t>
      </w:r>
      <w:r w:rsidRPr="00C35ABE">
        <w:rPr>
          <w:rFonts w:ascii="Times New Roman" w:hAnsi="Times New Roman" w:cs="Times New Roman"/>
          <w:sz w:val="18"/>
          <w:szCs w:val="18"/>
          <w:lang w:val="en-US"/>
        </w:rPr>
        <w:t>The Cambridge Law Journ</w:t>
      </w:r>
      <w:r>
        <w:rPr>
          <w:rFonts w:ascii="Times New Roman" w:hAnsi="Times New Roman" w:cs="Times New Roman"/>
          <w:sz w:val="18"/>
          <w:szCs w:val="18"/>
          <w:lang w:val="en-US"/>
        </w:rPr>
        <w:t>al, 2007</w:t>
      </w:r>
      <w:r w:rsidRPr="00C35ABE">
        <w:rPr>
          <w:rFonts w:ascii="Times New Roman" w:hAnsi="Times New Roman" w:cs="Times New Roman"/>
          <w:sz w:val="18"/>
          <w:szCs w:val="18"/>
          <w:lang w:val="en-US"/>
        </w:rPr>
        <w:t xml:space="preserve">, </w:t>
      </w:r>
      <w:r w:rsidRPr="0041036E">
        <w:rPr>
          <w:rFonts w:ascii="Times New Roman" w:hAnsi="Times New Roman" w:cs="Times New Roman"/>
          <w:sz w:val="18"/>
          <w:szCs w:val="18"/>
          <w:lang w:val="en-US"/>
        </w:rPr>
        <w:t>78</w:t>
      </w:r>
    </w:p>
  </w:footnote>
  <w:footnote w:id="53">
    <w:p w:rsidR="00F3716D" w:rsidRPr="00441707" w:rsidRDefault="00F3716D" w:rsidP="00D03955">
      <w:pPr>
        <w:pStyle w:val="a3"/>
        <w:rPr>
          <w:rFonts w:ascii="Times New Roman" w:hAnsi="Times New Roman" w:cs="Times New Roman"/>
          <w:sz w:val="18"/>
          <w:szCs w:val="18"/>
          <w:lang w:val="en-US"/>
        </w:rPr>
      </w:pPr>
      <w:r w:rsidRPr="00441707">
        <w:rPr>
          <w:rStyle w:val="a4"/>
          <w:rFonts w:ascii="Times New Roman" w:hAnsi="Times New Roman" w:cs="Times New Roman"/>
          <w:sz w:val="18"/>
          <w:szCs w:val="18"/>
        </w:rPr>
        <w:footnoteRef/>
      </w:r>
      <w:r w:rsidRPr="00441707">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Lord Bingham, </w:t>
      </w:r>
      <w:r>
        <w:rPr>
          <w:rFonts w:ascii="Times New Roman" w:hAnsi="Times New Roman" w:cs="Times New Roman"/>
          <w:sz w:val="18"/>
          <w:szCs w:val="18"/>
        </w:rPr>
        <w:t>ό</w:t>
      </w:r>
      <w:r w:rsidRPr="008E2809">
        <w:rPr>
          <w:rFonts w:ascii="Times New Roman" w:hAnsi="Times New Roman" w:cs="Times New Roman"/>
          <w:sz w:val="18"/>
          <w:szCs w:val="18"/>
          <w:lang w:val="en-US"/>
        </w:rPr>
        <w:t>.</w:t>
      </w:r>
      <w:r>
        <w:rPr>
          <w:rFonts w:ascii="Times New Roman" w:hAnsi="Times New Roman" w:cs="Times New Roman"/>
          <w:sz w:val="18"/>
          <w:szCs w:val="18"/>
        </w:rPr>
        <w:t>π</w:t>
      </w:r>
      <w:r w:rsidRPr="007B502F">
        <w:rPr>
          <w:rFonts w:ascii="Times New Roman" w:hAnsi="Times New Roman" w:cs="Times New Roman"/>
          <w:sz w:val="18"/>
          <w:szCs w:val="18"/>
          <w:lang w:val="en-US"/>
        </w:rPr>
        <w:t xml:space="preserve">, </w:t>
      </w:r>
      <w:r>
        <w:rPr>
          <w:rFonts w:ascii="Times New Roman" w:hAnsi="Times New Roman" w:cs="Times New Roman"/>
          <w:sz w:val="18"/>
          <w:szCs w:val="18"/>
          <w:lang w:val="en-US"/>
        </w:rPr>
        <w:t>72</w:t>
      </w:r>
    </w:p>
  </w:footnote>
  <w:footnote w:id="54">
    <w:p w:rsidR="00F3716D" w:rsidRPr="000632F9"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lang w:val="en-US"/>
        </w:rPr>
        <w:t xml:space="preserve"> Bradley, Ewing, Knight, </w:t>
      </w:r>
      <w:r>
        <w:rPr>
          <w:rFonts w:ascii="Times New Roman" w:hAnsi="Times New Roman" w:cs="Times New Roman"/>
          <w:sz w:val="18"/>
          <w:szCs w:val="18"/>
        </w:rPr>
        <w:t>ό</w:t>
      </w:r>
      <w:r w:rsidRPr="008E2809">
        <w:rPr>
          <w:rFonts w:ascii="Times New Roman" w:hAnsi="Times New Roman" w:cs="Times New Roman"/>
          <w:sz w:val="18"/>
          <w:szCs w:val="18"/>
          <w:lang w:val="en-US"/>
        </w:rPr>
        <w:t>.</w:t>
      </w:r>
      <w:r w:rsidRPr="000632F9">
        <w:rPr>
          <w:rFonts w:ascii="Times New Roman" w:hAnsi="Times New Roman" w:cs="Times New Roman"/>
          <w:sz w:val="18"/>
          <w:szCs w:val="18"/>
        </w:rPr>
        <w:t>π</w:t>
      </w:r>
      <w:r w:rsidRPr="000632F9">
        <w:rPr>
          <w:rFonts w:ascii="Times New Roman" w:hAnsi="Times New Roman" w:cs="Times New Roman"/>
          <w:sz w:val="18"/>
          <w:szCs w:val="18"/>
          <w:lang w:val="en-US"/>
        </w:rPr>
        <w:t xml:space="preserve">, 84, </w:t>
      </w:r>
      <w:r w:rsidRPr="000632F9">
        <w:rPr>
          <w:rFonts w:ascii="Times New Roman" w:hAnsi="Times New Roman" w:cs="Times New Roman"/>
          <w:color w:val="000000" w:themeColor="text1"/>
          <w:sz w:val="18"/>
          <w:szCs w:val="18"/>
          <w:shd w:val="clear" w:color="auto" w:fill="FFFFFF"/>
          <w:lang w:val="en-US"/>
        </w:rPr>
        <w:t xml:space="preserve">Jowell, Oliver, </w:t>
      </w:r>
      <w:r>
        <w:rPr>
          <w:rFonts w:ascii="Times New Roman" w:hAnsi="Times New Roman" w:cs="Times New Roman"/>
          <w:color w:val="000000" w:themeColor="text1"/>
          <w:sz w:val="18"/>
          <w:szCs w:val="18"/>
          <w:shd w:val="clear" w:color="auto" w:fill="FFFFFF"/>
        </w:rPr>
        <w:t>ό</w:t>
      </w:r>
      <w:r w:rsidRPr="008E2809">
        <w:rPr>
          <w:rFonts w:ascii="Times New Roman" w:hAnsi="Times New Roman" w:cs="Times New Roman"/>
          <w:color w:val="000000" w:themeColor="text1"/>
          <w:sz w:val="18"/>
          <w:szCs w:val="18"/>
          <w:shd w:val="clear" w:color="auto" w:fill="FFFFFF"/>
          <w:lang w:val="en-US"/>
        </w:rPr>
        <w:t>.</w:t>
      </w:r>
      <w:r w:rsidRPr="000632F9">
        <w:rPr>
          <w:rFonts w:ascii="Times New Roman" w:hAnsi="Times New Roman" w:cs="Times New Roman"/>
          <w:color w:val="000000" w:themeColor="text1"/>
          <w:sz w:val="18"/>
          <w:szCs w:val="18"/>
          <w:shd w:val="clear" w:color="auto" w:fill="FFFFFF"/>
        </w:rPr>
        <w:t>π</w:t>
      </w:r>
      <w:r w:rsidRPr="000632F9">
        <w:rPr>
          <w:rFonts w:ascii="Times New Roman" w:hAnsi="Times New Roman" w:cs="Times New Roman"/>
          <w:color w:val="000000" w:themeColor="text1"/>
          <w:sz w:val="18"/>
          <w:szCs w:val="18"/>
          <w:shd w:val="clear" w:color="auto" w:fill="FFFFFF"/>
          <w:lang w:val="en-US"/>
        </w:rPr>
        <w:t>, 25</w:t>
      </w:r>
    </w:p>
  </w:footnote>
  <w:footnote w:id="55">
    <w:p w:rsidR="00F3716D" w:rsidRPr="00201886"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lang w:val="en-US"/>
        </w:rPr>
        <w:t xml:space="preserve"> Bradley, Ewing, Knight,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0632F9">
        <w:rPr>
          <w:rFonts w:ascii="Times New Roman" w:hAnsi="Times New Roman" w:cs="Times New Roman"/>
          <w:sz w:val="18"/>
          <w:szCs w:val="18"/>
        </w:rPr>
        <w:t>π</w:t>
      </w:r>
      <w:r w:rsidRPr="000632F9">
        <w:rPr>
          <w:rFonts w:ascii="Times New Roman" w:hAnsi="Times New Roman" w:cs="Times New Roman"/>
          <w:sz w:val="18"/>
          <w:szCs w:val="18"/>
          <w:lang w:val="en-US"/>
        </w:rPr>
        <w:t>, 84-86</w:t>
      </w:r>
      <w:r w:rsidRPr="00201886">
        <w:rPr>
          <w:rFonts w:ascii="Times New Roman" w:hAnsi="Times New Roman" w:cs="Times New Roman"/>
          <w:sz w:val="18"/>
          <w:szCs w:val="18"/>
          <w:lang w:val="en-US"/>
        </w:rPr>
        <w:t>,</w:t>
      </w:r>
      <w:r w:rsidRPr="00D63989">
        <w:rPr>
          <w:rFonts w:ascii="Times New Roman" w:hAnsi="Times New Roman" w:cs="Times New Roman"/>
          <w:sz w:val="18"/>
          <w:szCs w:val="18"/>
          <w:lang w:val="en-US"/>
        </w:rPr>
        <w:t xml:space="preserve"> </w:t>
      </w:r>
      <w:r>
        <w:rPr>
          <w:rFonts w:ascii="Times New Roman" w:hAnsi="Times New Roman" w:cs="Times New Roman"/>
          <w:sz w:val="18"/>
          <w:szCs w:val="18"/>
          <w:lang w:val="en-US"/>
        </w:rPr>
        <w:t>Lord Bingham,</w:t>
      </w:r>
      <w:r>
        <w:rPr>
          <w:rFonts w:ascii="Times New Roman" w:hAnsi="Times New Roman" w:cs="Times New Roman"/>
          <w:sz w:val="18"/>
          <w:szCs w:val="18"/>
        </w:rPr>
        <w:t>ό</w:t>
      </w:r>
      <w:r w:rsidRPr="003678FF">
        <w:rPr>
          <w:rFonts w:ascii="Times New Roman" w:hAnsi="Times New Roman" w:cs="Times New Roman"/>
          <w:sz w:val="18"/>
          <w:szCs w:val="18"/>
          <w:lang w:val="en-US"/>
        </w:rPr>
        <w:t>.</w:t>
      </w:r>
      <w:r>
        <w:rPr>
          <w:rFonts w:ascii="Times New Roman" w:hAnsi="Times New Roman" w:cs="Times New Roman"/>
          <w:sz w:val="18"/>
          <w:szCs w:val="18"/>
        </w:rPr>
        <w:t>π</w:t>
      </w:r>
      <w:r w:rsidRPr="00D63989">
        <w:rPr>
          <w:rFonts w:ascii="Times New Roman" w:hAnsi="Times New Roman" w:cs="Times New Roman"/>
          <w:sz w:val="18"/>
          <w:szCs w:val="18"/>
          <w:lang w:val="en-US"/>
        </w:rPr>
        <w:t xml:space="preserve"> 76,</w:t>
      </w:r>
      <w:r w:rsidRPr="00201886">
        <w:rPr>
          <w:rFonts w:ascii="Times New Roman" w:hAnsi="Times New Roman" w:cs="Times New Roman"/>
          <w:sz w:val="18"/>
          <w:szCs w:val="18"/>
          <w:lang w:val="en-US"/>
        </w:rPr>
        <w:t xml:space="preserve"> </w:t>
      </w:r>
      <w:r>
        <w:rPr>
          <w:rFonts w:ascii="Times New Roman" w:hAnsi="Times New Roman" w:cs="Times New Roman"/>
          <w:sz w:val="18"/>
          <w:szCs w:val="18"/>
        </w:rPr>
        <w:t>δες</w:t>
      </w:r>
      <w:r w:rsidRPr="00201886">
        <w:rPr>
          <w:rFonts w:ascii="Times New Roman" w:hAnsi="Times New Roman" w:cs="Times New Roman"/>
          <w:sz w:val="18"/>
          <w:szCs w:val="18"/>
          <w:lang w:val="en-US"/>
        </w:rPr>
        <w:t xml:space="preserve"> </w:t>
      </w:r>
      <w:r>
        <w:rPr>
          <w:rFonts w:ascii="Times New Roman" w:hAnsi="Times New Roman" w:cs="Times New Roman"/>
          <w:sz w:val="18"/>
          <w:szCs w:val="18"/>
        </w:rPr>
        <w:t>όμως</w:t>
      </w:r>
      <w:r w:rsidRPr="00201886">
        <w:rPr>
          <w:rFonts w:ascii="Times New Roman" w:hAnsi="Times New Roman" w:cs="Times New Roman"/>
          <w:sz w:val="18"/>
          <w:szCs w:val="18"/>
          <w:lang w:val="en-US"/>
        </w:rPr>
        <w:t xml:space="preserve"> </w:t>
      </w:r>
      <w:r>
        <w:rPr>
          <w:rFonts w:ascii="Times New Roman" w:hAnsi="Times New Roman" w:cs="Times New Roman"/>
          <w:sz w:val="18"/>
          <w:szCs w:val="18"/>
        </w:rPr>
        <w:t>τις</w:t>
      </w:r>
      <w:r w:rsidRPr="00201886">
        <w:rPr>
          <w:rFonts w:ascii="Times New Roman" w:hAnsi="Times New Roman" w:cs="Times New Roman"/>
          <w:sz w:val="18"/>
          <w:szCs w:val="18"/>
          <w:lang w:val="en-US"/>
        </w:rPr>
        <w:t xml:space="preserve"> </w:t>
      </w:r>
      <w:r>
        <w:rPr>
          <w:rFonts w:ascii="Times New Roman" w:hAnsi="Times New Roman" w:cs="Times New Roman"/>
          <w:sz w:val="18"/>
          <w:szCs w:val="18"/>
        </w:rPr>
        <w:t>θέσεις</w:t>
      </w:r>
      <w:r w:rsidRPr="00201886">
        <w:rPr>
          <w:rFonts w:ascii="Times New Roman" w:hAnsi="Times New Roman" w:cs="Times New Roman"/>
          <w:sz w:val="18"/>
          <w:szCs w:val="18"/>
          <w:lang w:val="en-US"/>
        </w:rPr>
        <w:t xml:space="preserve"> </w:t>
      </w:r>
      <w:r>
        <w:rPr>
          <w:rFonts w:ascii="Times New Roman" w:hAnsi="Times New Roman" w:cs="Times New Roman"/>
          <w:sz w:val="18"/>
          <w:szCs w:val="18"/>
        </w:rPr>
        <w:t>του</w:t>
      </w:r>
      <w:r w:rsidRPr="00201886">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Raz </w:t>
      </w:r>
      <w:r>
        <w:rPr>
          <w:rFonts w:ascii="Times New Roman" w:hAnsi="Times New Roman" w:cs="Times New Roman"/>
          <w:sz w:val="18"/>
          <w:szCs w:val="18"/>
        </w:rPr>
        <w:t>στον</w:t>
      </w:r>
      <w:r w:rsidRPr="00201886">
        <w:rPr>
          <w:rFonts w:ascii="Times New Roman" w:hAnsi="Times New Roman" w:cs="Times New Roman"/>
          <w:sz w:val="18"/>
          <w:szCs w:val="18"/>
          <w:lang w:val="en-US"/>
        </w:rPr>
        <w:t xml:space="preserve"> </w:t>
      </w:r>
      <w:r>
        <w:rPr>
          <w:rFonts w:ascii="Times New Roman" w:hAnsi="Times New Roman" w:cs="Times New Roman"/>
          <w:sz w:val="18"/>
          <w:szCs w:val="18"/>
          <w:lang w:val="en-US"/>
        </w:rPr>
        <w:t>Lord Bingham,</w:t>
      </w:r>
      <w:r>
        <w:rPr>
          <w:rFonts w:ascii="Times New Roman" w:hAnsi="Times New Roman" w:cs="Times New Roman"/>
          <w:sz w:val="18"/>
          <w:szCs w:val="18"/>
        </w:rPr>
        <w:t>ό</w:t>
      </w:r>
      <w:r w:rsidRPr="008E2809">
        <w:rPr>
          <w:rFonts w:ascii="Times New Roman" w:hAnsi="Times New Roman" w:cs="Times New Roman"/>
          <w:sz w:val="18"/>
          <w:szCs w:val="18"/>
          <w:lang w:val="en-US"/>
        </w:rPr>
        <w:t>.</w:t>
      </w:r>
      <w:r>
        <w:rPr>
          <w:rFonts w:ascii="Times New Roman" w:hAnsi="Times New Roman" w:cs="Times New Roman"/>
          <w:sz w:val="18"/>
          <w:szCs w:val="18"/>
        </w:rPr>
        <w:t>π</w:t>
      </w:r>
      <w:r w:rsidRPr="00201886">
        <w:rPr>
          <w:rFonts w:ascii="Times New Roman" w:hAnsi="Times New Roman" w:cs="Times New Roman"/>
          <w:sz w:val="18"/>
          <w:szCs w:val="18"/>
          <w:lang w:val="en-US"/>
        </w:rPr>
        <w:t>, 75 «A non-democratic legal system, based on the denial of human rights, on extensive poverty, on racial segregation, sexual inequalities, and racial persecution may, in principle, conform to the requirements of the rule of law better than any of the legal systems of the more enlightened Western democracies ... It will be an immeasurably worse legal system, but it will excel in one respect: in its conformity to the rule of law ... The law may ... institute slavery without violating the rule of law.»</w:t>
      </w:r>
    </w:p>
  </w:footnote>
  <w:footnote w:id="56">
    <w:p w:rsidR="00F3716D" w:rsidRPr="008E2809" w:rsidRDefault="00F3716D" w:rsidP="00D03955">
      <w:pPr>
        <w:pStyle w:val="a3"/>
        <w:jc w:val="both"/>
        <w:rPr>
          <w:rFonts w:ascii="Times New Roman" w:hAnsi="Times New Roman" w:cs="Times New Roman"/>
          <w:sz w:val="18"/>
          <w:szCs w:val="18"/>
          <w:lang w:val="de-DE"/>
        </w:rPr>
      </w:pPr>
      <w:r w:rsidRPr="00D63989">
        <w:rPr>
          <w:rStyle w:val="a4"/>
          <w:rFonts w:ascii="Times New Roman" w:hAnsi="Times New Roman" w:cs="Times New Roman"/>
          <w:sz w:val="18"/>
          <w:szCs w:val="18"/>
        </w:rPr>
        <w:footnoteRef/>
      </w:r>
      <w:r w:rsidRPr="008E2809">
        <w:rPr>
          <w:rFonts w:ascii="Times New Roman" w:hAnsi="Times New Roman" w:cs="Times New Roman"/>
          <w:sz w:val="18"/>
          <w:szCs w:val="18"/>
          <w:lang w:val="de-DE"/>
        </w:rPr>
        <w:t xml:space="preserve"> Lord Bingham,</w:t>
      </w:r>
      <w:r w:rsidRPr="00B12ED4">
        <w:rPr>
          <w:rFonts w:ascii="Times New Roman" w:hAnsi="Times New Roman" w:cs="Times New Roman"/>
          <w:sz w:val="18"/>
          <w:szCs w:val="18"/>
          <w:lang w:val="de-DE"/>
        </w:rPr>
        <w:t xml:space="preserve"> </w:t>
      </w:r>
      <w:r>
        <w:rPr>
          <w:rFonts w:ascii="Times New Roman" w:hAnsi="Times New Roman" w:cs="Times New Roman"/>
          <w:sz w:val="18"/>
          <w:szCs w:val="18"/>
        </w:rPr>
        <w:t>ό</w:t>
      </w:r>
      <w:r w:rsidRPr="008E2809">
        <w:rPr>
          <w:rFonts w:ascii="Times New Roman" w:hAnsi="Times New Roman" w:cs="Times New Roman"/>
          <w:sz w:val="18"/>
          <w:szCs w:val="18"/>
          <w:lang w:val="de-DE"/>
        </w:rPr>
        <w:t>.</w:t>
      </w:r>
      <w:r>
        <w:rPr>
          <w:rFonts w:ascii="Times New Roman" w:hAnsi="Times New Roman" w:cs="Times New Roman"/>
          <w:sz w:val="18"/>
          <w:szCs w:val="18"/>
        </w:rPr>
        <w:t>π</w:t>
      </w:r>
      <w:r w:rsidRPr="008E2809">
        <w:rPr>
          <w:rFonts w:ascii="Times New Roman" w:hAnsi="Times New Roman" w:cs="Times New Roman"/>
          <w:sz w:val="18"/>
          <w:szCs w:val="18"/>
          <w:lang w:val="de-DE"/>
        </w:rPr>
        <w:t xml:space="preserve">, 76 </w:t>
      </w:r>
      <w:r>
        <w:rPr>
          <w:rFonts w:ascii="Times New Roman" w:hAnsi="Times New Roman" w:cs="Times New Roman"/>
          <w:sz w:val="18"/>
          <w:szCs w:val="18"/>
        </w:rPr>
        <w:t>επ</w:t>
      </w:r>
      <w:r w:rsidRPr="008E2809">
        <w:rPr>
          <w:rFonts w:ascii="Times New Roman" w:hAnsi="Times New Roman" w:cs="Times New Roman"/>
          <w:sz w:val="18"/>
          <w:szCs w:val="18"/>
          <w:lang w:val="de-DE"/>
        </w:rPr>
        <w:t xml:space="preserve">. </w:t>
      </w:r>
    </w:p>
  </w:footnote>
  <w:footnote w:id="57">
    <w:p w:rsidR="00F3716D" w:rsidRPr="000632F9" w:rsidRDefault="00F3716D" w:rsidP="00D03955">
      <w:pPr>
        <w:pStyle w:val="a3"/>
        <w:jc w:val="both"/>
        <w:rPr>
          <w:rFonts w:ascii="Times New Roman" w:hAnsi="Times New Roman" w:cs="Times New Roman"/>
          <w:sz w:val="18"/>
          <w:szCs w:val="18"/>
          <w:lang w:val="en-US"/>
        </w:rPr>
      </w:pPr>
      <w:r w:rsidRPr="00D63989">
        <w:rPr>
          <w:rStyle w:val="a4"/>
          <w:rFonts w:ascii="Times New Roman" w:hAnsi="Times New Roman" w:cs="Times New Roman"/>
          <w:sz w:val="18"/>
          <w:szCs w:val="18"/>
        </w:rPr>
        <w:footnoteRef/>
      </w:r>
      <w:r w:rsidRPr="00D63989">
        <w:rPr>
          <w:rFonts w:ascii="Times New Roman" w:hAnsi="Times New Roman" w:cs="Times New Roman"/>
          <w:sz w:val="18"/>
          <w:szCs w:val="18"/>
          <w:lang w:val="en-US"/>
        </w:rPr>
        <w:t xml:space="preserve"> R. v. S</w:t>
      </w:r>
      <w:r w:rsidRPr="000632F9">
        <w:rPr>
          <w:rFonts w:ascii="Times New Roman" w:hAnsi="Times New Roman" w:cs="Times New Roman"/>
          <w:sz w:val="18"/>
          <w:szCs w:val="18"/>
          <w:lang w:val="en-US"/>
        </w:rPr>
        <w:t xml:space="preserve">ecretary of State for the Home Department ex parte Pierson [1998] AC 539, Lord Steyn: «Parliament does not legislate in a vacuum. Parliament legislates for a European liberal democracy based upon the traditions of the common law…and…unless there is a clearest provision to the </w:t>
      </w:r>
      <w:r>
        <w:rPr>
          <w:rFonts w:ascii="Times New Roman" w:hAnsi="Times New Roman" w:cs="Times New Roman"/>
          <w:sz w:val="18"/>
          <w:szCs w:val="18"/>
          <w:lang w:val="en-US"/>
        </w:rPr>
        <w:t>contrary</w:t>
      </w:r>
      <w:r w:rsidRPr="00D83D63">
        <w:rPr>
          <w:rFonts w:ascii="Times New Roman" w:hAnsi="Times New Roman" w:cs="Times New Roman"/>
          <w:sz w:val="18"/>
          <w:szCs w:val="18"/>
          <w:lang w:val="en-US"/>
        </w:rPr>
        <w:t>.</w:t>
      </w:r>
      <w:r w:rsidRPr="000632F9">
        <w:rPr>
          <w:rFonts w:ascii="Times New Roman" w:hAnsi="Times New Roman" w:cs="Times New Roman"/>
          <w:sz w:val="18"/>
          <w:szCs w:val="18"/>
          <w:lang w:val="en-US"/>
        </w:rPr>
        <w:t xml:space="preserve"> Parliament must be presumed not to legislate contrary to the Rule of Law. »</w:t>
      </w:r>
    </w:p>
  </w:footnote>
  <w:footnote w:id="58">
    <w:p w:rsidR="00F3716D" w:rsidRPr="00D83D63" w:rsidRDefault="00F3716D">
      <w:pPr>
        <w:pStyle w:val="a3"/>
        <w:rPr>
          <w:rFonts w:ascii="Times New Roman" w:hAnsi="Times New Roman" w:cs="Times New Roman"/>
          <w:sz w:val="18"/>
          <w:szCs w:val="18"/>
          <w:lang w:val="en-US"/>
        </w:rPr>
      </w:pPr>
      <w:r w:rsidRPr="00D83D63">
        <w:rPr>
          <w:rStyle w:val="a4"/>
          <w:rFonts w:ascii="Times New Roman" w:hAnsi="Times New Roman" w:cs="Times New Roman"/>
          <w:sz w:val="18"/>
          <w:szCs w:val="18"/>
        </w:rPr>
        <w:footnoteRef/>
      </w:r>
      <w:r w:rsidRPr="00D83D63">
        <w:rPr>
          <w:rFonts w:ascii="Times New Roman" w:hAnsi="Times New Roman" w:cs="Times New Roman"/>
          <w:sz w:val="18"/>
          <w:szCs w:val="18"/>
          <w:lang w:val="en-US"/>
        </w:rPr>
        <w:t xml:space="preserve"> Lord Hope </w:t>
      </w:r>
      <w:r>
        <w:rPr>
          <w:rFonts w:ascii="Times New Roman" w:hAnsi="Times New Roman" w:cs="Times New Roman"/>
          <w:sz w:val="18"/>
          <w:szCs w:val="18"/>
        </w:rPr>
        <w:t>σε</w:t>
      </w:r>
      <w:r w:rsidRPr="00D83D63">
        <w:rPr>
          <w:rFonts w:ascii="Times New Roman" w:hAnsi="Times New Roman" w:cs="Times New Roman"/>
          <w:sz w:val="18"/>
          <w:szCs w:val="18"/>
          <w:lang w:val="en-US"/>
        </w:rPr>
        <w:t xml:space="preserve"> R (Jackson) v Attorney General [2006] 1 AC 262 </w:t>
      </w:r>
      <w:r>
        <w:rPr>
          <w:rFonts w:ascii="Times New Roman" w:hAnsi="Times New Roman" w:cs="Times New Roman"/>
          <w:sz w:val="18"/>
          <w:szCs w:val="18"/>
        </w:rPr>
        <w:t>παρ</w:t>
      </w:r>
      <w:r w:rsidRPr="00D83D63">
        <w:rPr>
          <w:rFonts w:ascii="Times New Roman" w:hAnsi="Times New Roman" w:cs="Times New Roman"/>
          <w:sz w:val="18"/>
          <w:szCs w:val="18"/>
          <w:lang w:val="en-US"/>
        </w:rPr>
        <w:t>104 «</w:t>
      </w:r>
      <w:r w:rsidRPr="00D83D63">
        <w:rPr>
          <w:lang w:val="en-US"/>
        </w:rPr>
        <w:t xml:space="preserve"> </w:t>
      </w:r>
      <w:r w:rsidRPr="00D83D63">
        <w:rPr>
          <w:rFonts w:ascii="Times New Roman" w:hAnsi="Times New Roman" w:cs="Times New Roman"/>
          <w:sz w:val="18"/>
          <w:szCs w:val="18"/>
          <w:lang w:val="en-US"/>
        </w:rPr>
        <w:t>Our constitution is dominated by the sovereignty of Parliament. But parliamentary sovereignty is no longer, if it ever was, absolute</w:t>
      </w:r>
      <w:r>
        <w:rPr>
          <w:rFonts w:ascii="Times New Roman" w:hAnsi="Times New Roman" w:cs="Times New Roman"/>
          <w:sz w:val="18"/>
          <w:szCs w:val="18"/>
          <w:lang w:val="en-US"/>
        </w:rPr>
        <w:t>…</w:t>
      </w:r>
      <w:r w:rsidRPr="00D83D63">
        <w:rPr>
          <w:rFonts w:ascii="Times New Roman" w:hAnsi="Times New Roman" w:cs="Times New Roman"/>
          <w:sz w:val="18"/>
          <w:szCs w:val="18"/>
          <w:lang w:val="en-US"/>
        </w:rPr>
        <w:t xml:space="preserve"> It is no longer right to say that its freedom to legislate admits of no qualification whatever. Step by step, gradually but surely, the English principle of the absolute legislative sovereignty of Parliament which Dicey derived from Coke and Blackstone is being qualified. »</w:t>
      </w:r>
    </w:p>
  </w:footnote>
  <w:footnote w:id="59">
    <w:p w:rsidR="00F3716D" w:rsidRPr="000632F9"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lang w:val="en-US"/>
        </w:rPr>
        <w:t xml:space="preserve"> </w:t>
      </w:r>
      <w:r w:rsidRPr="000632F9">
        <w:rPr>
          <w:rFonts w:ascii="Times New Roman" w:hAnsi="Times New Roman" w:cs="Times New Roman"/>
          <w:color w:val="000000" w:themeColor="text1"/>
          <w:sz w:val="18"/>
          <w:szCs w:val="18"/>
          <w:shd w:val="clear" w:color="auto" w:fill="FFFFFF"/>
          <w:lang w:val="en-US"/>
        </w:rPr>
        <w:t xml:space="preserve">Jowell, Oliver, </w:t>
      </w:r>
      <w:r>
        <w:rPr>
          <w:rFonts w:ascii="Times New Roman" w:hAnsi="Times New Roman" w:cs="Times New Roman"/>
          <w:color w:val="000000" w:themeColor="text1"/>
          <w:sz w:val="18"/>
          <w:szCs w:val="18"/>
          <w:shd w:val="clear" w:color="auto" w:fill="FFFFFF"/>
        </w:rPr>
        <w:t>ό</w:t>
      </w:r>
      <w:r w:rsidRPr="008E2809">
        <w:rPr>
          <w:rFonts w:ascii="Times New Roman" w:hAnsi="Times New Roman" w:cs="Times New Roman"/>
          <w:color w:val="000000" w:themeColor="text1"/>
          <w:sz w:val="18"/>
          <w:szCs w:val="18"/>
          <w:shd w:val="clear" w:color="auto" w:fill="FFFFFF"/>
          <w:lang w:val="en-US"/>
        </w:rPr>
        <w:t>.</w:t>
      </w:r>
      <w:r w:rsidRPr="000632F9">
        <w:rPr>
          <w:rFonts w:ascii="Times New Roman" w:hAnsi="Times New Roman" w:cs="Times New Roman"/>
          <w:color w:val="000000" w:themeColor="text1"/>
          <w:sz w:val="18"/>
          <w:szCs w:val="18"/>
          <w:shd w:val="clear" w:color="auto" w:fill="FFFFFF"/>
        </w:rPr>
        <w:t>π</w:t>
      </w:r>
      <w:r w:rsidRPr="000632F9">
        <w:rPr>
          <w:rFonts w:ascii="Times New Roman" w:hAnsi="Times New Roman" w:cs="Times New Roman"/>
          <w:color w:val="000000" w:themeColor="text1"/>
          <w:sz w:val="18"/>
          <w:szCs w:val="18"/>
          <w:shd w:val="clear" w:color="auto" w:fill="FFFFFF"/>
          <w:lang w:val="en-US"/>
        </w:rPr>
        <w:t>, 25</w:t>
      </w:r>
    </w:p>
  </w:footnote>
  <w:footnote w:id="60">
    <w:p w:rsidR="00F3716D" w:rsidRPr="00952E41" w:rsidRDefault="00F3716D">
      <w:pPr>
        <w:pStyle w:val="a3"/>
        <w:rPr>
          <w:rFonts w:ascii="Times New Roman" w:hAnsi="Times New Roman" w:cs="Times New Roman"/>
          <w:sz w:val="18"/>
          <w:szCs w:val="18"/>
          <w:lang w:val="en-US"/>
        </w:rPr>
      </w:pPr>
      <w:r w:rsidRPr="00952E41">
        <w:rPr>
          <w:rStyle w:val="a4"/>
          <w:rFonts w:ascii="Times New Roman" w:hAnsi="Times New Roman" w:cs="Times New Roman"/>
          <w:sz w:val="18"/>
          <w:szCs w:val="18"/>
        </w:rPr>
        <w:footnoteRef/>
      </w:r>
      <w:r w:rsidRPr="00952E41">
        <w:rPr>
          <w:rFonts w:ascii="Times New Roman" w:hAnsi="Times New Roman" w:cs="Times New Roman"/>
          <w:sz w:val="18"/>
          <w:szCs w:val="18"/>
          <w:lang w:val="en-US"/>
        </w:rPr>
        <w:t xml:space="preserve"> </w:t>
      </w:r>
      <w:r>
        <w:rPr>
          <w:rFonts w:ascii="Times New Roman" w:hAnsi="Times New Roman" w:cs="Times New Roman"/>
          <w:sz w:val="18"/>
          <w:szCs w:val="18"/>
        </w:rPr>
        <w:t>Βλ</w:t>
      </w:r>
      <w:r w:rsidRPr="00952E41">
        <w:rPr>
          <w:rFonts w:ascii="Times New Roman" w:hAnsi="Times New Roman" w:cs="Times New Roman"/>
          <w:sz w:val="18"/>
          <w:szCs w:val="18"/>
          <w:lang w:val="en-US"/>
        </w:rPr>
        <w:t xml:space="preserve"> </w:t>
      </w:r>
      <w:r>
        <w:rPr>
          <w:rFonts w:ascii="Times New Roman" w:hAnsi="Times New Roman" w:cs="Times New Roman"/>
          <w:sz w:val="18"/>
          <w:szCs w:val="18"/>
        </w:rPr>
        <w:t>όμως</w:t>
      </w:r>
      <w:r w:rsidRPr="00952E41">
        <w:rPr>
          <w:rFonts w:ascii="Times New Roman" w:hAnsi="Times New Roman" w:cs="Times New Roman"/>
          <w:sz w:val="18"/>
          <w:szCs w:val="18"/>
          <w:lang w:val="en-US"/>
        </w:rPr>
        <w:t xml:space="preserve"> </w:t>
      </w:r>
      <w:r>
        <w:rPr>
          <w:rFonts w:ascii="Times New Roman" w:hAnsi="Times New Roman" w:cs="Times New Roman"/>
          <w:sz w:val="18"/>
          <w:szCs w:val="18"/>
          <w:lang w:val="en-US"/>
        </w:rPr>
        <w:t>Street</w:t>
      </w:r>
      <w:r w:rsidRPr="00B12ED4">
        <w:rPr>
          <w:rFonts w:ascii="Times New Roman" w:hAnsi="Times New Roman" w:cs="Times New Roman"/>
          <w:sz w:val="18"/>
          <w:szCs w:val="18"/>
          <w:lang w:val="en-US"/>
        </w:rPr>
        <w:t xml:space="preserve">, </w:t>
      </w:r>
      <w:r>
        <w:rPr>
          <w:rFonts w:ascii="Times New Roman" w:hAnsi="Times New Roman" w:cs="Times New Roman"/>
          <w:sz w:val="18"/>
          <w:szCs w:val="18"/>
        </w:rPr>
        <w:t>ό</w:t>
      </w:r>
      <w:r w:rsidRPr="00B12ED4">
        <w:rPr>
          <w:rFonts w:ascii="Times New Roman" w:hAnsi="Times New Roman" w:cs="Times New Roman"/>
          <w:sz w:val="18"/>
          <w:szCs w:val="18"/>
          <w:lang w:val="en-US"/>
        </w:rPr>
        <w:t>.</w:t>
      </w:r>
      <w:r>
        <w:rPr>
          <w:rFonts w:ascii="Times New Roman" w:hAnsi="Times New Roman" w:cs="Times New Roman"/>
          <w:sz w:val="18"/>
          <w:szCs w:val="18"/>
        </w:rPr>
        <w:t>π</w:t>
      </w:r>
      <w:r w:rsidRPr="00B12ED4">
        <w:rPr>
          <w:rFonts w:ascii="Times New Roman" w:hAnsi="Times New Roman" w:cs="Times New Roman"/>
          <w:sz w:val="18"/>
          <w:szCs w:val="18"/>
          <w:lang w:val="en-US"/>
        </w:rPr>
        <w:t>.,</w:t>
      </w:r>
      <w:r w:rsidRPr="00952E41">
        <w:rPr>
          <w:rFonts w:ascii="Times New Roman" w:hAnsi="Times New Roman" w:cs="Times New Roman"/>
          <w:sz w:val="18"/>
          <w:szCs w:val="18"/>
          <w:lang w:val="en-US"/>
        </w:rPr>
        <w:t xml:space="preserve"> 48 «</w:t>
      </w:r>
      <w:r w:rsidRPr="00952E41">
        <w:rPr>
          <w:lang w:val="en-US"/>
        </w:rPr>
        <w:t xml:space="preserve"> </w:t>
      </w:r>
      <w:r w:rsidRPr="00952E41">
        <w:rPr>
          <w:rFonts w:ascii="Times New Roman" w:hAnsi="Times New Roman" w:cs="Times New Roman"/>
          <w:sz w:val="18"/>
          <w:szCs w:val="18"/>
          <w:lang w:val="en-US"/>
        </w:rPr>
        <w:t>However, it may be unwise for the government and Parliament to assume, simply because the judiciary in this country have so far not purported to review primary legislation for its compliance with constitutional principles, that this is a fixed constitutional arrangement. »</w:t>
      </w:r>
    </w:p>
  </w:footnote>
  <w:footnote w:id="61">
    <w:p w:rsidR="00F3716D" w:rsidRPr="00B12ED4"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lang w:val="en-US"/>
        </w:rPr>
        <w:t xml:space="preserve"> </w:t>
      </w:r>
      <w:r w:rsidRPr="000632F9">
        <w:rPr>
          <w:rFonts w:ascii="Times New Roman" w:hAnsi="Times New Roman" w:cs="Times New Roman"/>
          <w:sz w:val="18"/>
          <w:szCs w:val="18"/>
        </w:rPr>
        <w:t>Βλ</w:t>
      </w:r>
      <w:r w:rsidRPr="000632F9">
        <w:rPr>
          <w:rFonts w:ascii="Times New Roman" w:hAnsi="Times New Roman" w:cs="Times New Roman"/>
          <w:sz w:val="18"/>
          <w:szCs w:val="18"/>
          <w:lang w:val="en-US"/>
        </w:rPr>
        <w:t xml:space="preserve">, </w:t>
      </w:r>
      <w:r w:rsidRPr="000632F9">
        <w:rPr>
          <w:rFonts w:ascii="Times New Roman" w:hAnsi="Times New Roman" w:cs="Times New Roman"/>
          <w:sz w:val="18"/>
          <w:szCs w:val="18"/>
        </w:rPr>
        <w:t>όμως</w:t>
      </w:r>
      <w:r w:rsidRPr="000632F9">
        <w:rPr>
          <w:rFonts w:ascii="Times New Roman" w:hAnsi="Times New Roman" w:cs="Times New Roman"/>
          <w:sz w:val="18"/>
          <w:szCs w:val="18"/>
          <w:lang w:val="en-US"/>
        </w:rPr>
        <w:t xml:space="preserve"> </w:t>
      </w:r>
      <w:r w:rsidRPr="000632F9">
        <w:rPr>
          <w:rFonts w:ascii="Times New Roman" w:hAnsi="Times New Roman" w:cs="Times New Roman"/>
          <w:color w:val="000000" w:themeColor="text1"/>
          <w:sz w:val="18"/>
          <w:szCs w:val="18"/>
          <w:shd w:val="clear" w:color="auto" w:fill="FFFFFF"/>
          <w:lang w:val="en-US"/>
        </w:rPr>
        <w:t>Jowell,</w:t>
      </w:r>
      <w:r w:rsidRPr="007C7238">
        <w:rPr>
          <w:rFonts w:ascii="Times New Roman" w:hAnsi="Times New Roman" w:cs="Times New Roman"/>
          <w:color w:val="000000" w:themeColor="text1"/>
          <w:sz w:val="18"/>
          <w:szCs w:val="18"/>
          <w:shd w:val="clear" w:color="auto" w:fill="FFFFFF"/>
          <w:lang w:val="en-US"/>
        </w:rPr>
        <w:t xml:space="preserve"> </w:t>
      </w:r>
      <w:r w:rsidRPr="000632F9">
        <w:rPr>
          <w:rFonts w:ascii="Times New Roman" w:hAnsi="Times New Roman" w:cs="Times New Roman"/>
          <w:color w:val="000000" w:themeColor="text1"/>
          <w:sz w:val="18"/>
          <w:szCs w:val="18"/>
          <w:shd w:val="clear" w:color="auto" w:fill="FFFFFF"/>
          <w:lang w:val="en-US"/>
        </w:rPr>
        <w:t>Oliver</w:t>
      </w:r>
      <w:r>
        <w:rPr>
          <w:rFonts w:ascii="Times New Roman" w:hAnsi="Times New Roman" w:cs="Times New Roman"/>
          <w:color w:val="000000" w:themeColor="text1"/>
          <w:sz w:val="18"/>
          <w:szCs w:val="18"/>
          <w:shd w:val="clear" w:color="auto" w:fill="FFFFFF"/>
          <w:lang w:val="en-US"/>
        </w:rPr>
        <w:t xml:space="preserve"> </w:t>
      </w:r>
      <w:r>
        <w:rPr>
          <w:rFonts w:ascii="Times New Roman" w:hAnsi="Times New Roman" w:cs="Times New Roman"/>
          <w:color w:val="000000" w:themeColor="text1"/>
          <w:sz w:val="18"/>
          <w:szCs w:val="18"/>
          <w:shd w:val="clear" w:color="auto" w:fill="FFFFFF"/>
        </w:rPr>
        <w:t>ό</w:t>
      </w:r>
      <w:r w:rsidRPr="008E2809">
        <w:rPr>
          <w:rFonts w:ascii="Times New Roman" w:hAnsi="Times New Roman" w:cs="Times New Roman"/>
          <w:color w:val="000000" w:themeColor="text1"/>
          <w:sz w:val="18"/>
          <w:szCs w:val="18"/>
          <w:shd w:val="clear" w:color="auto" w:fill="FFFFFF"/>
          <w:lang w:val="en-US"/>
        </w:rPr>
        <w:t>.</w:t>
      </w:r>
      <w:r w:rsidRPr="000632F9">
        <w:rPr>
          <w:rFonts w:ascii="Times New Roman" w:hAnsi="Times New Roman" w:cs="Times New Roman"/>
          <w:color w:val="000000" w:themeColor="text1"/>
          <w:sz w:val="18"/>
          <w:szCs w:val="18"/>
          <w:shd w:val="clear" w:color="auto" w:fill="FFFFFF"/>
        </w:rPr>
        <w:t>π</w:t>
      </w:r>
      <w:r w:rsidRPr="000632F9">
        <w:rPr>
          <w:rFonts w:ascii="Times New Roman" w:hAnsi="Times New Roman" w:cs="Times New Roman"/>
          <w:color w:val="000000" w:themeColor="text1"/>
          <w:sz w:val="18"/>
          <w:szCs w:val="18"/>
          <w:shd w:val="clear" w:color="auto" w:fill="FFFFFF"/>
          <w:lang w:val="en-US"/>
        </w:rPr>
        <w:t>, 32 «It may take some time, provocative legislation and considerable judicial courage for the courts to assert the primacy of the Rule of Law over the parliamentary sovereignty, but it is no longer self-evident that a legislature in a modern democracy should be able with impunity to violate the strictures of the Rule of Law.»</w:t>
      </w:r>
      <w:r w:rsidRPr="00B12ED4">
        <w:rPr>
          <w:rFonts w:ascii="Times New Roman" w:hAnsi="Times New Roman" w:cs="Times New Roman"/>
          <w:color w:val="000000" w:themeColor="text1"/>
          <w:sz w:val="18"/>
          <w:szCs w:val="18"/>
          <w:shd w:val="clear" w:color="auto" w:fill="FFFFFF"/>
          <w:lang w:val="en-US"/>
        </w:rPr>
        <w:t xml:space="preserve"> </w:t>
      </w:r>
      <w:r>
        <w:rPr>
          <w:rFonts w:ascii="Times New Roman" w:hAnsi="Times New Roman" w:cs="Times New Roman"/>
          <w:color w:val="000000" w:themeColor="text1"/>
          <w:sz w:val="18"/>
          <w:szCs w:val="18"/>
          <w:shd w:val="clear" w:color="auto" w:fill="FFFFFF"/>
        </w:rPr>
        <w:t>προς</w:t>
      </w:r>
      <w:r w:rsidRPr="00B12ED4">
        <w:rPr>
          <w:rFonts w:ascii="Times New Roman" w:hAnsi="Times New Roman" w:cs="Times New Roman"/>
          <w:color w:val="000000" w:themeColor="text1"/>
          <w:sz w:val="18"/>
          <w:szCs w:val="18"/>
          <w:shd w:val="clear" w:color="auto" w:fill="FFFFFF"/>
          <w:lang w:val="en-US"/>
        </w:rPr>
        <w:t xml:space="preserve"> </w:t>
      </w:r>
      <w:r>
        <w:rPr>
          <w:rFonts w:ascii="Times New Roman" w:hAnsi="Times New Roman" w:cs="Times New Roman"/>
          <w:color w:val="000000" w:themeColor="text1"/>
          <w:sz w:val="18"/>
          <w:szCs w:val="18"/>
          <w:shd w:val="clear" w:color="auto" w:fill="FFFFFF"/>
        </w:rPr>
        <w:t>την</w:t>
      </w:r>
      <w:r w:rsidRPr="00B12ED4">
        <w:rPr>
          <w:rFonts w:ascii="Times New Roman" w:hAnsi="Times New Roman" w:cs="Times New Roman"/>
          <w:color w:val="000000" w:themeColor="text1"/>
          <w:sz w:val="18"/>
          <w:szCs w:val="18"/>
          <w:shd w:val="clear" w:color="auto" w:fill="FFFFFF"/>
          <w:lang w:val="en-US"/>
        </w:rPr>
        <w:t xml:space="preserve"> </w:t>
      </w:r>
      <w:r>
        <w:rPr>
          <w:rFonts w:ascii="Times New Roman" w:hAnsi="Times New Roman" w:cs="Times New Roman"/>
          <w:color w:val="000000" w:themeColor="text1"/>
          <w:sz w:val="18"/>
          <w:szCs w:val="18"/>
          <w:shd w:val="clear" w:color="auto" w:fill="FFFFFF"/>
        </w:rPr>
        <w:t>ίδια</w:t>
      </w:r>
      <w:r w:rsidRPr="00B12ED4">
        <w:rPr>
          <w:rFonts w:ascii="Times New Roman" w:hAnsi="Times New Roman" w:cs="Times New Roman"/>
          <w:color w:val="000000" w:themeColor="text1"/>
          <w:sz w:val="18"/>
          <w:szCs w:val="18"/>
          <w:shd w:val="clear" w:color="auto" w:fill="FFFFFF"/>
          <w:lang w:val="en-US"/>
        </w:rPr>
        <w:t xml:space="preserve"> </w:t>
      </w:r>
      <w:r>
        <w:rPr>
          <w:rFonts w:ascii="Times New Roman" w:hAnsi="Times New Roman" w:cs="Times New Roman"/>
          <w:color w:val="000000" w:themeColor="text1"/>
          <w:sz w:val="18"/>
          <w:szCs w:val="18"/>
          <w:shd w:val="clear" w:color="auto" w:fill="FFFFFF"/>
        </w:rPr>
        <w:t>κατεύθυνση</w:t>
      </w:r>
      <w:r w:rsidRPr="00B12ED4">
        <w:rPr>
          <w:rFonts w:ascii="Times New Roman" w:hAnsi="Times New Roman" w:cs="Times New Roman"/>
          <w:color w:val="000000" w:themeColor="text1"/>
          <w:sz w:val="18"/>
          <w:szCs w:val="18"/>
          <w:shd w:val="clear" w:color="auto" w:fill="FFFFFF"/>
          <w:lang w:val="en-US"/>
        </w:rPr>
        <w:t xml:space="preserve"> </w:t>
      </w:r>
      <w:r>
        <w:rPr>
          <w:rFonts w:ascii="Times New Roman" w:hAnsi="Times New Roman" w:cs="Times New Roman"/>
          <w:color w:val="000000" w:themeColor="text1"/>
          <w:sz w:val="18"/>
          <w:szCs w:val="18"/>
          <w:shd w:val="clear" w:color="auto" w:fill="FFFFFF"/>
        </w:rPr>
        <w:t>βλ</w:t>
      </w:r>
      <w:r w:rsidRPr="00B12ED4">
        <w:rPr>
          <w:rFonts w:ascii="Times New Roman" w:hAnsi="Times New Roman" w:cs="Times New Roman"/>
          <w:color w:val="000000" w:themeColor="text1"/>
          <w:sz w:val="18"/>
          <w:szCs w:val="18"/>
          <w:shd w:val="clear" w:color="auto" w:fill="FFFFFF"/>
          <w:lang w:val="en-US"/>
        </w:rPr>
        <w:t xml:space="preserve"> </w:t>
      </w:r>
      <w:r>
        <w:rPr>
          <w:rFonts w:ascii="Times New Roman" w:hAnsi="Times New Roman" w:cs="Times New Roman"/>
          <w:color w:val="000000" w:themeColor="text1"/>
          <w:sz w:val="18"/>
          <w:szCs w:val="18"/>
          <w:shd w:val="clear" w:color="auto" w:fill="FFFFFF"/>
        </w:rPr>
        <w:t>και</w:t>
      </w:r>
      <w:r w:rsidRPr="00B12ED4">
        <w:rPr>
          <w:rFonts w:ascii="Times New Roman" w:hAnsi="Times New Roman" w:cs="Times New Roman"/>
          <w:color w:val="000000" w:themeColor="text1"/>
          <w:sz w:val="18"/>
          <w:szCs w:val="18"/>
          <w:shd w:val="clear" w:color="auto" w:fill="FFFFFF"/>
          <w:lang w:val="en-US"/>
        </w:rPr>
        <w:t xml:space="preserve"> </w:t>
      </w:r>
      <w:r>
        <w:rPr>
          <w:rFonts w:ascii="Times New Roman" w:hAnsi="Times New Roman" w:cs="Times New Roman"/>
          <w:sz w:val="18"/>
          <w:szCs w:val="18"/>
          <w:lang w:val="en-US"/>
        </w:rPr>
        <w:t>Street</w:t>
      </w:r>
      <w:r w:rsidRPr="00B12ED4">
        <w:rPr>
          <w:rFonts w:ascii="Times New Roman" w:hAnsi="Times New Roman" w:cs="Times New Roman"/>
          <w:sz w:val="18"/>
          <w:szCs w:val="18"/>
          <w:lang w:val="en-US"/>
        </w:rPr>
        <w:t xml:space="preserve">, </w:t>
      </w:r>
      <w:r>
        <w:rPr>
          <w:rFonts w:ascii="Times New Roman" w:hAnsi="Times New Roman" w:cs="Times New Roman"/>
          <w:sz w:val="18"/>
          <w:szCs w:val="18"/>
        </w:rPr>
        <w:t>ό</w:t>
      </w:r>
      <w:r w:rsidRPr="00B12ED4">
        <w:rPr>
          <w:rFonts w:ascii="Times New Roman" w:hAnsi="Times New Roman" w:cs="Times New Roman"/>
          <w:sz w:val="18"/>
          <w:szCs w:val="18"/>
          <w:lang w:val="en-US"/>
        </w:rPr>
        <w:t>.</w:t>
      </w:r>
      <w:r>
        <w:rPr>
          <w:rFonts w:ascii="Times New Roman" w:hAnsi="Times New Roman" w:cs="Times New Roman"/>
          <w:sz w:val="18"/>
          <w:szCs w:val="18"/>
        </w:rPr>
        <w:t>π</w:t>
      </w:r>
      <w:r w:rsidRPr="00B12ED4">
        <w:rPr>
          <w:rFonts w:ascii="Times New Roman" w:hAnsi="Times New Roman" w:cs="Times New Roman"/>
          <w:sz w:val="18"/>
          <w:szCs w:val="18"/>
          <w:lang w:val="en-US"/>
        </w:rPr>
        <w:t xml:space="preserve">., 44 </w:t>
      </w:r>
      <w:r>
        <w:rPr>
          <w:rFonts w:ascii="Times New Roman" w:hAnsi="Times New Roman" w:cs="Times New Roman"/>
          <w:sz w:val="18"/>
          <w:szCs w:val="18"/>
        </w:rPr>
        <w:t>επ</w:t>
      </w:r>
    </w:p>
  </w:footnote>
  <w:footnote w:id="62">
    <w:p w:rsidR="00F3716D" w:rsidRPr="000632F9"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lang w:val="en-US"/>
        </w:rPr>
        <w:t xml:space="preserve"> </w:t>
      </w:r>
      <w:r w:rsidRPr="000632F9">
        <w:rPr>
          <w:rFonts w:ascii="Times New Roman" w:hAnsi="Times New Roman" w:cs="Times New Roman"/>
          <w:color w:val="000000" w:themeColor="text1"/>
          <w:sz w:val="18"/>
          <w:szCs w:val="18"/>
          <w:shd w:val="clear" w:color="auto" w:fill="FFFFFF"/>
          <w:lang w:val="en-US"/>
        </w:rPr>
        <w:t xml:space="preserve">Jowell, Oliver, </w:t>
      </w:r>
      <w:r>
        <w:rPr>
          <w:rFonts w:ascii="Times New Roman" w:hAnsi="Times New Roman" w:cs="Times New Roman"/>
          <w:color w:val="000000" w:themeColor="text1"/>
          <w:sz w:val="18"/>
          <w:szCs w:val="18"/>
          <w:shd w:val="clear" w:color="auto" w:fill="FFFFFF"/>
        </w:rPr>
        <w:t>ό</w:t>
      </w:r>
      <w:r w:rsidRPr="00AE0CC4">
        <w:rPr>
          <w:rFonts w:ascii="Times New Roman" w:hAnsi="Times New Roman" w:cs="Times New Roman"/>
          <w:color w:val="000000" w:themeColor="text1"/>
          <w:sz w:val="18"/>
          <w:szCs w:val="18"/>
          <w:shd w:val="clear" w:color="auto" w:fill="FFFFFF"/>
          <w:lang w:val="en-US"/>
        </w:rPr>
        <w:t>.</w:t>
      </w:r>
      <w:r w:rsidRPr="000632F9">
        <w:rPr>
          <w:rFonts w:ascii="Times New Roman" w:hAnsi="Times New Roman" w:cs="Times New Roman"/>
          <w:color w:val="000000" w:themeColor="text1"/>
          <w:sz w:val="18"/>
          <w:szCs w:val="18"/>
          <w:shd w:val="clear" w:color="auto" w:fill="FFFFFF"/>
        </w:rPr>
        <w:t>π</w:t>
      </w:r>
      <w:r w:rsidRPr="000632F9">
        <w:rPr>
          <w:rFonts w:ascii="Times New Roman" w:hAnsi="Times New Roman" w:cs="Times New Roman"/>
          <w:color w:val="000000" w:themeColor="text1"/>
          <w:sz w:val="18"/>
          <w:szCs w:val="18"/>
          <w:shd w:val="clear" w:color="auto" w:fill="FFFFFF"/>
          <w:lang w:val="en-US"/>
        </w:rPr>
        <w:t>, 30</w:t>
      </w:r>
    </w:p>
  </w:footnote>
  <w:footnote w:id="63">
    <w:p w:rsidR="00F3716D" w:rsidRPr="00201886"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201886">
        <w:rPr>
          <w:rFonts w:ascii="Times New Roman" w:hAnsi="Times New Roman" w:cs="Times New Roman"/>
          <w:sz w:val="18"/>
          <w:szCs w:val="18"/>
          <w:lang w:val="en-US"/>
        </w:rPr>
        <w:t xml:space="preserve"> </w:t>
      </w:r>
      <w:r w:rsidRPr="000632F9">
        <w:rPr>
          <w:rFonts w:ascii="Times New Roman" w:hAnsi="Times New Roman" w:cs="Times New Roman"/>
          <w:sz w:val="18"/>
          <w:szCs w:val="18"/>
        </w:rPr>
        <w:t>Συμεωνίδης</w:t>
      </w:r>
      <w:r w:rsidRPr="00201886">
        <w:rPr>
          <w:rFonts w:ascii="Times New Roman" w:hAnsi="Times New Roman" w:cs="Times New Roman"/>
          <w:sz w:val="18"/>
          <w:szCs w:val="18"/>
          <w:lang w:val="en-US"/>
        </w:rPr>
        <w:t xml:space="preserve">,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0632F9">
        <w:rPr>
          <w:rFonts w:ascii="Times New Roman" w:hAnsi="Times New Roman" w:cs="Times New Roman"/>
          <w:sz w:val="18"/>
          <w:szCs w:val="18"/>
        </w:rPr>
        <w:t>π</w:t>
      </w:r>
      <w:r w:rsidRPr="00201886">
        <w:rPr>
          <w:rFonts w:ascii="Times New Roman" w:hAnsi="Times New Roman" w:cs="Times New Roman"/>
          <w:sz w:val="18"/>
          <w:szCs w:val="18"/>
          <w:lang w:val="en-US"/>
        </w:rPr>
        <w:t>, 28</w:t>
      </w:r>
    </w:p>
  </w:footnote>
  <w:footnote w:id="64">
    <w:p w:rsidR="00F3716D" w:rsidRPr="00C97A4E" w:rsidRDefault="00F3716D" w:rsidP="00C97A4E">
      <w:pPr>
        <w:spacing w:after="0"/>
        <w:rPr>
          <w:lang w:val="en-US"/>
        </w:rPr>
      </w:pPr>
      <w:r w:rsidRPr="000632F9">
        <w:rPr>
          <w:rStyle w:val="a4"/>
          <w:rFonts w:ascii="Times New Roman" w:hAnsi="Times New Roman" w:cs="Times New Roman"/>
          <w:sz w:val="18"/>
          <w:szCs w:val="18"/>
        </w:rPr>
        <w:footnoteRef/>
      </w:r>
      <w:r w:rsidRPr="00C97A4E">
        <w:rPr>
          <w:rFonts w:ascii="Times New Roman" w:hAnsi="Times New Roman" w:cs="Times New Roman"/>
          <w:sz w:val="18"/>
          <w:szCs w:val="18"/>
          <w:lang w:val="en-US"/>
        </w:rPr>
        <w:t xml:space="preserve"> </w:t>
      </w:r>
      <w:r w:rsidRPr="00B33CA6">
        <w:rPr>
          <w:rFonts w:ascii="Times New Roman" w:hAnsi="Times New Roman" w:cs="Times New Roman"/>
          <w:sz w:val="18"/>
          <w:szCs w:val="18"/>
          <w:lang w:val="en-US"/>
        </w:rPr>
        <w:t>Macdonald,</w:t>
      </w:r>
      <w:r w:rsidRPr="006216CE">
        <w:rPr>
          <w:lang w:val="en-US"/>
        </w:rPr>
        <w:t xml:space="preserve"> </w:t>
      </w:r>
      <w:r w:rsidRPr="00C97A4E">
        <w:rPr>
          <w:rFonts w:ascii="Times New Roman" w:hAnsi="Times New Roman" w:cs="Times New Roman"/>
          <w:i/>
          <w:sz w:val="18"/>
          <w:szCs w:val="18"/>
          <w:lang w:val="en-US"/>
        </w:rPr>
        <w:t>Judicial Review and Procedural Fairness in Administrative Law</w:t>
      </w:r>
      <w:r w:rsidRPr="006216CE">
        <w:rPr>
          <w:rFonts w:ascii="Times New Roman" w:hAnsi="Times New Roman" w:cs="Times New Roman"/>
          <w:sz w:val="18"/>
          <w:szCs w:val="18"/>
          <w:lang w:val="en-US"/>
        </w:rPr>
        <w:t>,</w:t>
      </w:r>
      <w:r w:rsidRPr="00C97A4E">
        <w:rPr>
          <w:lang w:val="en-US"/>
        </w:rPr>
        <w:t xml:space="preserve"> </w:t>
      </w:r>
      <w:r>
        <w:rPr>
          <w:rFonts w:ascii="Times New Roman" w:hAnsi="Times New Roman" w:cs="Times New Roman"/>
          <w:sz w:val="18"/>
          <w:szCs w:val="18"/>
          <w:lang w:val="en-US"/>
        </w:rPr>
        <w:t>McGILL Law Journal Vol 25,</w:t>
      </w:r>
      <w:r w:rsidRPr="006216CE">
        <w:rPr>
          <w:rFonts w:ascii="Times New Roman" w:hAnsi="Times New Roman" w:cs="Times New Roman"/>
          <w:sz w:val="18"/>
          <w:szCs w:val="18"/>
          <w:lang w:val="en-US"/>
        </w:rPr>
        <w:t xml:space="preserve"> 530, </w:t>
      </w:r>
      <w:r w:rsidRPr="000632F9">
        <w:rPr>
          <w:rFonts w:ascii="Times New Roman" w:hAnsi="Times New Roman" w:cs="Times New Roman"/>
          <w:sz w:val="18"/>
          <w:szCs w:val="18"/>
        </w:rPr>
        <w:t>Συμεωνίδης</w:t>
      </w:r>
      <w:r w:rsidRPr="00201886">
        <w:rPr>
          <w:rFonts w:ascii="Times New Roman" w:hAnsi="Times New Roman" w:cs="Times New Roman"/>
          <w:sz w:val="18"/>
          <w:szCs w:val="18"/>
          <w:lang w:val="en-US"/>
        </w:rPr>
        <w:t xml:space="preserve">, </w:t>
      </w:r>
      <w:r>
        <w:rPr>
          <w:rFonts w:ascii="Times New Roman" w:hAnsi="Times New Roman" w:cs="Times New Roman"/>
          <w:sz w:val="18"/>
          <w:szCs w:val="18"/>
        </w:rPr>
        <w:t>ό</w:t>
      </w:r>
      <w:r w:rsidRPr="006216CE">
        <w:rPr>
          <w:rFonts w:ascii="Times New Roman" w:hAnsi="Times New Roman" w:cs="Times New Roman"/>
          <w:sz w:val="18"/>
          <w:szCs w:val="18"/>
          <w:lang w:val="en-US"/>
        </w:rPr>
        <w:t>.</w:t>
      </w:r>
      <w:r w:rsidRPr="000632F9">
        <w:rPr>
          <w:rFonts w:ascii="Times New Roman" w:hAnsi="Times New Roman" w:cs="Times New Roman"/>
          <w:sz w:val="18"/>
          <w:szCs w:val="18"/>
        </w:rPr>
        <w:t>π</w:t>
      </w:r>
      <w:r w:rsidRPr="00201886">
        <w:rPr>
          <w:rFonts w:ascii="Times New Roman" w:hAnsi="Times New Roman" w:cs="Times New Roman"/>
          <w:sz w:val="18"/>
          <w:szCs w:val="18"/>
          <w:lang w:val="en-US"/>
        </w:rPr>
        <w:t>, 28</w:t>
      </w:r>
    </w:p>
  </w:footnote>
  <w:footnote w:id="65">
    <w:p w:rsidR="00F3716D" w:rsidRPr="006216CE" w:rsidRDefault="00F3716D">
      <w:pPr>
        <w:pStyle w:val="a3"/>
        <w:rPr>
          <w:rFonts w:ascii="Times New Roman" w:hAnsi="Times New Roman" w:cs="Times New Roman"/>
          <w:sz w:val="18"/>
          <w:szCs w:val="18"/>
          <w:lang w:val="en-US"/>
        </w:rPr>
      </w:pPr>
      <w:r w:rsidRPr="006216CE">
        <w:rPr>
          <w:rStyle w:val="a4"/>
          <w:rFonts w:ascii="Times New Roman" w:hAnsi="Times New Roman" w:cs="Times New Roman"/>
          <w:sz w:val="18"/>
          <w:szCs w:val="18"/>
        </w:rPr>
        <w:footnoteRef/>
      </w:r>
      <w:r w:rsidRPr="00B33CA6">
        <w:rPr>
          <w:rFonts w:ascii="Times New Roman" w:hAnsi="Times New Roman" w:cs="Times New Roman"/>
          <w:sz w:val="18"/>
          <w:szCs w:val="18"/>
          <w:lang w:val="en-US"/>
        </w:rPr>
        <w:t xml:space="preserve"> Macdonald,</w:t>
      </w:r>
      <w:r w:rsidRPr="006216CE">
        <w:rPr>
          <w:lang w:val="en-US"/>
        </w:rPr>
        <w:t xml:space="preserve"> </w:t>
      </w:r>
      <w:r>
        <w:rPr>
          <w:rFonts w:ascii="Times New Roman" w:hAnsi="Times New Roman" w:cs="Times New Roman"/>
          <w:sz w:val="18"/>
          <w:szCs w:val="18"/>
        </w:rPr>
        <w:t>ό</w:t>
      </w:r>
      <w:r w:rsidRPr="006216CE">
        <w:rPr>
          <w:rFonts w:ascii="Times New Roman" w:hAnsi="Times New Roman" w:cs="Times New Roman"/>
          <w:sz w:val="18"/>
          <w:szCs w:val="18"/>
          <w:lang w:val="en-US"/>
        </w:rPr>
        <w:t>.</w:t>
      </w:r>
      <w:r>
        <w:rPr>
          <w:rFonts w:ascii="Times New Roman" w:hAnsi="Times New Roman" w:cs="Times New Roman"/>
          <w:sz w:val="18"/>
          <w:szCs w:val="18"/>
        </w:rPr>
        <w:t>π</w:t>
      </w:r>
      <w:r w:rsidRPr="006216CE">
        <w:rPr>
          <w:rFonts w:ascii="Times New Roman" w:hAnsi="Times New Roman" w:cs="Times New Roman"/>
          <w:sz w:val="18"/>
          <w:szCs w:val="18"/>
          <w:lang w:val="en-US"/>
        </w:rPr>
        <w:t>., 530 «The courts, accustomed to applying the rules of an individualistic common law which served the upper classes, and to exercising little control over Parliamentary law, failed to respond quickly to the evolving bureaucratic state, and neither enlarged the scope of the "implied" review power nor created a new theory of judicial supervision.»</w:t>
      </w:r>
    </w:p>
  </w:footnote>
  <w:footnote w:id="66">
    <w:p w:rsidR="00F3716D" w:rsidRPr="003678FF" w:rsidRDefault="00F3716D" w:rsidP="00D03955">
      <w:pPr>
        <w:pStyle w:val="a3"/>
        <w:jc w:val="both"/>
        <w:rPr>
          <w:rFonts w:ascii="Times New Roman" w:hAnsi="Times New Roman" w:cs="Times New Roman"/>
          <w:sz w:val="18"/>
          <w:szCs w:val="18"/>
          <w:lang w:val="en-US"/>
        </w:rPr>
      </w:pPr>
      <w:r w:rsidRPr="003D4B47">
        <w:rPr>
          <w:rStyle w:val="a4"/>
          <w:rFonts w:ascii="Times New Roman" w:hAnsi="Times New Roman" w:cs="Times New Roman"/>
          <w:sz w:val="18"/>
          <w:szCs w:val="18"/>
        </w:rPr>
        <w:footnoteRef/>
      </w:r>
      <w:r w:rsidRPr="003678FF">
        <w:rPr>
          <w:rFonts w:ascii="Times New Roman" w:hAnsi="Times New Roman" w:cs="Times New Roman"/>
          <w:sz w:val="18"/>
          <w:szCs w:val="18"/>
          <w:lang w:val="en-US"/>
        </w:rPr>
        <w:t xml:space="preserve"> </w:t>
      </w:r>
      <w:r w:rsidRPr="003D4B47">
        <w:rPr>
          <w:rFonts w:ascii="Times New Roman" w:hAnsi="Times New Roman" w:cs="Times New Roman"/>
          <w:sz w:val="18"/>
          <w:szCs w:val="18"/>
        </w:rPr>
        <w:t>Για</w:t>
      </w:r>
      <w:r w:rsidRPr="003678FF">
        <w:rPr>
          <w:rFonts w:ascii="Times New Roman" w:hAnsi="Times New Roman" w:cs="Times New Roman"/>
          <w:sz w:val="18"/>
          <w:szCs w:val="18"/>
          <w:lang w:val="en-US"/>
        </w:rPr>
        <w:t xml:space="preserve"> </w:t>
      </w:r>
      <w:r w:rsidRPr="003D4B47">
        <w:rPr>
          <w:rFonts w:ascii="Times New Roman" w:hAnsi="Times New Roman" w:cs="Times New Roman"/>
          <w:sz w:val="18"/>
          <w:szCs w:val="18"/>
        </w:rPr>
        <w:t>μία</w:t>
      </w:r>
      <w:r w:rsidRPr="003678FF">
        <w:rPr>
          <w:rFonts w:ascii="Times New Roman" w:hAnsi="Times New Roman" w:cs="Times New Roman"/>
          <w:sz w:val="18"/>
          <w:szCs w:val="18"/>
          <w:lang w:val="en-US"/>
        </w:rPr>
        <w:t xml:space="preserve"> </w:t>
      </w:r>
      <w:r w:rsidRPr="003D4B47">
        <w:rPr>
          <w:rFonts w:ascii="Times New Roman" w:hAnsi="Times New Roman" w:cs="Times New Roman"/>
          <w:sz w:val="18"/>
          <w:szCs w:val="18"/>
        </w:rPr>
        <w:t>σκιαγράφηση</w:t>
      </w:r>
      <w:r w:rsidRPr="003678FF">
        <w:rPr>
          <w:rFonts w:ascii="Times New Roman" w:hAnsi="Times New Roman" w:cs="Times New Roman"/>
          <w:sz w:val="18"/>
          <w:szCs w:val="18"/>
          <w:lang w:val="en-US"/>
        </w:rPr>
        <w:t xml:space="preserve"> </w:t>
      </w:r>
      <w:r w:rsidRPr="003D4B47">
        <w:rPr>
          <w:rFonts w:ascii="Times New Roman" w:hAnsi="Times New Roman" w:cs="Times New Roman"/>
          <w:sz w:val="18"/>
          <w:szCs w:val="18"/>
        </w:rPr>
        <w:t>της</w:t>
      </w:r>
      <w:r w:rsidRPr="003678FF">
        <w:rPr>
          <w:rFonts w:ascii="Times New Roman" w:hAnsi="Times New Roman" w:cs="Times New Roman"/>
          <w:sz w:val="18"/>
          <w:szCs w:val="18"/>
          <w:lang w:val="en-US"/>
        </w:rPr>
        <w:t xml:space="preserve"> </w:t>
      </w:r>
      <w:r w:rsidRPr="003D4B47">
        <w:rPr>
          <w:rFonts w:ascii="Times New Roman" w:hAnsi="Times New Roman" w:cs="Times New Roman"/>
          <w:sz w:val="18"/>
          <w:szCs w:val="18"/>
        </w:rPr>
        <w:t>ιστορικής</w:t>
      </w:r>
      <w:r w:rsidRPr="003678FF">
        <w:rPr>
          <w:rFonts w:ascii="Times New Roman" w:hAnsi="Times New Roman" w:cs="Times New Roman"/>
          <w:sz w:val="18"/>
          <w:szCs w:val="18"/>
          <w:lang w:val="en-US"/>
        </w:rPr>
        <w:t xml:space="preserve"> </w:t>
      </w:r>
      <w:r w:rsidRPr="003D4B47">
        <w:rPr>
          <w:rFonts w:ascii="Times New Roman" w:hAnsi="Times New Roman" w:cs="Times New Roman"/>
          <w:sz w:val="18"/>
          <w:szCs w:val="18"/>
        </w:rPr>
        <w:t>διαδρομής</w:t>
      </w:r>
      <w:r w:rsidRPr="003678FF">
        <w:rPr>
          <w:rFonts w:ascii="Times New Roman" w:hAnsi="Times New Roman" w:cs="Times New Roman"/>
          <w:sz w:val="18"/>
          <w:szCs w:val="18"/>
          <w:lang w:val="en-US"/>
        </w:rPr>
        <w:t xml:space="preserve"> </w:t>
      </w:r>
      <w:r w:rsidRPr="003D4B47">
        <w:rPr>
          <w:rFonts w:ascii="Times New Roman" w:hAnsi="Times New Roman" w:cs="Times New Roman"/>
          <w:sz w:val="18"/>
          <w:szCs w:val="18"/>
        </w:rPr>
        <w:t>των</w:t>
      </w:r>
      <w:r w:rsidRPr="003678FF">
        <w:rPr>
          <w:rFonts w:ascii="Times New Roman" w:hAnsi="Times New Roman" w:cs="Times New Roman"/>
          <w:sz w:val="18"/>
          <w:szCs w:val="18"/>
          <w:lang w:val="en-US"/>
        </w:rPr>
        <w:t xml:space="preserve"> </w:t>
      </w:r>
      <w:r w:rsidRPr="003D4B47">
        <w:rPr>
          <w:rFonts w:ascii="Times New Roman" w:hAnsi="Times New Roman" w:cs="Times New Roman"/>
          <w:sz w:val="18"/>
          <w:szCs w:val="18"/>
          <w:lang w:val="en-US"/>
        </w:rPr>
        <w:t>Tribunals</w:t>
      </w:r>
      <w:r w:rsidRPr="003678FF">
        <w:rPr>
          <w:rFonts w:ascii="Times New Roman" w:hAnsi="Times New Roman" w:cs="Times New Roman"/>
          <w:sz w:val="18"/>
          <w:szCs w:val="18"/>
          <w:lang w:val="en-US"/>
        </w:rPr>
        <w:t xml:space="preserve"> </w:t>
      </w:r>
      <w:r w:rsidRPr="003D4B47">
        <w:rPr>
          <w:rFonts w:ascii="Times New Roman" w:hAnsi="Times New Roman" w:cs="Times New Roman"/>
          <w:sz w:val="18"/>
          <w:szCs w:val="18"/>
        </w:rPr>
        <w:t>βλ</w:t>
      </w:r>
      <w:r w:rsidRPr="003678FF">
        <w:rPr>
          <w:rFonts w:ascii="Times New Roman" w:hAnsi="Times New Roman" w:cs="Times New Roman"/>
          <w:sz w:val="18"/>
          <w:szCs w:val="18"/>
          <w:lang w:val="en-US"/>
        </w:rPr>
        <w:t xml:space="preserve"> </w:t>
      </w:r>
      <w:r w:rsidRPr="00A322D8">
        <w:rPr>
          <w:rFonts w:ascii="Times New Roman" w:hAnsi="Times New Roman" w:cs="Times New Roman"/>
          <w:sz w:val="18"/>
          <w:szCs w:val="18"/>
          <w:lang w:val="en-US"/>
        </w:rPr>
        <w:t>D</w:t>
      </w:r>
      <w:r>
        <w:rPr>
          <w:rFonts w:ascii="Times New Roman" w:hAnsi="Times New Roman" w:cs="Times New Roman"/>
          <w:sz w:val="18"/>
          <w:szCs w:val="18"/>
          <w:lang w:val="en-US"/>
        </w:rPr>
        <w:t>rewry</w:t>
      </w:r>
      <w:r w:rsidRPr="003678FF">
        <w:rPr>
          <w:rFonts w:ascii="Times New Roman" w:hAnsi="Times New Roman" w:cs="Times New Roman"/>
          <w:sz w:val="18"/>
          <w:szCs w:val="18"/>
          <w:lang w:val="en-US"/>
        </w:rPr>
        <w:t xml:space="preserve">, </w:t>
      </w:r>
      <w:r>
        <w:rPr>
          <w:rFonts w:ascii="Times New Roman" w:hAnsi="Times New Roman" w:cs="Times New Roman"/>
          <w:sz w:val="18"/>
          <w:szCs w:val="18"/>
          <w:lang w:val="en-US"/>
        </w:rPr>
        <w:t>The</w:t>
      </w:r>
      <w:r w:rsidRPr="003678FF">
        <w:rPr>
          <w:rFonts w:ascii="Times New Roman" w:hAnsi="Times New Roman" w:cs="Times New Roman"/>
          <w:sz w:val="18"/>
          <w:szCs w:val="18"/>
          <w:lang w:val="en-US"/>
        </w:rPr>
        <w:t xml:space="preserve"> </w:t>
      </w:r>
      <w:r>
        <w:rPr>
          <w:rFonts w:ascii="Times New Roman" w:hAnsi="Times New Roman" w:cs="Times New Roman"/>
          <w:sz w:val="18"/>
          <w:szCs w:val="18"/>
          <w:lang w:val="en-US"/>
        </w:rPr>
        <w:t>Judicialisation</w:t>
      </w:r>
      <w:r w:rsidRPr="003678FF">
        <w:rPr>
          <w:rFonts w:ascii="Times New Roman" w:hAnsi="Times New Roman" w:cs="Times New Roman"/>
          <w:sz w:val="18"/>
          <w:szCs w:val="18"/>
          <w:lang w:val="en-US"/>
        </w:rPr>
        <w:t xml:space="preserve"> </w:t>
      </w:r>
      <w:r>
        <w:rPr>
          <w:rFonts w:ascii="Times New Roman" w:hAnsi="Times New Roman" w:cs="Times New Roman"/>
          <w:sz w:val="18"/>
          <w:szCs w:val="18"/>
          <w:lang w:val="en-US"/>
        </w:rPr>
        <w:t>of</w:t>
      </w:r>
      <w:r w:rsidRPr="003678FF">
        <w:rPr>
          <w:rFonts w:ascii="Times New Roman" w:hAnsi="Times New Roman" w:cs="Times New Roman"/>
          <w:sz w:val="18"/>
          <w:szCs w:val="18"/>
          <w:lang w:val="en-US"/>
        </w:rPr>
        <w:t xml:space="preserve"> «</w:t>
      </w:r>
      <w:r>
        <w:rPr>
          <w:rFonts w:ascii="Times New Roman" w:hAnsi="Times New Roman" w:cs="Times New Roman"/>
          <w:sz w:val="18"/>
          <w:szCs w:val="18"/>
          <w:lang w:val="en-US"/>
        </w:rPr>
        <w:t>Administrative</w:t>
      </w:r>
      <w:r w:rsidRPr="003678FF">
        <w:rPr>
          <w:rFonts w:ascii="Times New Roman" w:hAnsi="Times New Roman" w:cs="Times New Roman"/>
          <w:sz w:val="18"/>
          <w:szCs w:val="18"/>
          <w:lang w:val="en-US"/>
        </w:rPr>
        <w:t xml:space="preserve">» </w:t>
      </w:r>
      <w:r>
        <w:rPr>
          <w:rFonts w:ascii="Times New Roman" w:hAnsi="Times New Roman" w:cs="Times New Roman"/>
          <w:sz w:val="18"/>
          <w:szCs w:val="18"/>
          <w:lang w:val="en-US"/>
        </w:rPr>
        <w:t>Tribunals</w:t>
      </w:r>
      <w:r w:rsidRPr="003678FF">
        <w:rPr>
          <w:rFonts w:ascii="Times New Roman" w:hAnsi="Times New Roman" w:cs="Times New Roman"/>
          <w:sz w:val="18"/>
          <w:szCs w:val="18"/>
          <w:lang w:val="en-US"/>
        </w:rPr>
        <w:t xml:space="preserve"> </w:t>
      </w:r>
      <w:r>
        <w:rPr>
          <w:rFonts w:ascii="Times New Roman" w:hAnsi="Times New Roman" w:cs="Times New Roman"/>
          <w:sz w:val="18"/>
          <w:szCs w:val="18"/>
          <w:lang w:val="en-US"/>
        </w:rPr>
        <w:t>in</w:t>
      </w:r>
      <w:r w:rsidRPr="003678FF">
        <w:rPr>
          <w:rFonts w:ascii="Times New Roman" w:hAnsi="Times New Roman" w:cs="Times New Roman"/>
          <w:sz w:val="18"/>
          <w:szCs w:val="18"/>
          <w:lang w:val="en-US"/>
        </w:rPr>
        <w:t xml:space="preserve"> </w:t>
      </w:r>
      <w:r>
        <w:rPr>
          <w:rFonts w:ascii="Times New Roman" w:hAnsi="Times New Roman" w:cs="Times New Roman"/>
          <w:sz w:val="18"/>
          <w:szCs w:val="18"/>
          <w:lang w:val="en-US"/>
        </w:rPr>
        <w:t>the</w:t>
      </w:r>
      <w:r w:rsidRPr="003678FF">
        <w:rPr>
          <w:rFonts w:ascii="Times New Roman" w:hAnsi="Times New Roman" w:cs="Times New Roman"/>
          <w:sz w:val="18"/>
          <w:szCs w:val="18"/>
          <w:lang w:val="en-US"/>
        </w:rPr>
        <w:t xml:space="preserve"> </w:t>
      </w:r>
      <w:r>
        <w:rPr>
          <w:rFonts w:ascii="Times New Roman" w:hAnsi="Times New Roman" w:cs="Times New Roman"/>
          <w:sz w:val="18"/>
          <w:szCs w:val="18"/>
          <w:lang w:val="en-US"/>
        </w:rPr>
        <w:t>UK</w:t>
      </w:r>
      <w:r w:rsidRPr="003678FF">
        <w:rPr>
          <w:rFonts w:ascii="Times New Roman" w:hAnsi="Times New Roman" w:cs="Times New Roman"/>
          <w:sz w:val="18"/>
          <w:szCs w:val="18"/>
          <w:lang w:val="en-US"/>
        </w:rPr>
        <w:t xml:space="preserve">: </w:t>
      </w:r>
      <w:r>
        <w:rPr>
          <w:rFonts w:ascii="Times New Roman" w:hAnsi="Times New Roman" w:cs="Times New Roman"/>
          <w:sz w:val="18"/>
          <w:szCs w:val="18"/>
          <w:lang w:val="en-US"/>
        </w:rPr>
        <w:t>From</w:t>
      </w:r>
      <w:r w:rsidRPr="003678FF">
        <w:rPr>
          <w:rFonts w:ascii="Times New Roman" w:hAnsi="Times New Roman" w:cs="Times New Roman"/>
          <w:sz w:val="18"/>
          <w:szCs w:val="18"/>
          <w:lang w:val="en-US"/>
        </w:rPr>
        <w:t xml:space="preserve"> </w:t>
      </w:r>
      <w:r>
        <w:rPr>
          <w:rFonts w:ascii="Times New Roman" w:hAnsi="Times New Roman" w:cs="Times New Roman"/>
          <w:sz w:val="18"/>
          <w:szCs w:val="18"/>
          <w:lang w:val="en-US"/>
        </w:rPr>
        <w:t>Hewart</w:t>
      </w:r>
      <w:r w:rsidRPr="003678FF">
        <w:rPr>
          <w:rFonts w:ascii="Times New Roman" w:hAnsi="Times New Roman" w:cs="Times New Roman"/>
          <w:sz w:val="18"/>
          <w:szCs w:val="18"/>
          <w:lang w:val="en-US"/>
        </w:rPr>
        <w:t xml:space="preserve"> </w:t>
      </w:r>
      <w:r>
        <w:rPr>
          <w:rFonts w:ascii="Times New Roman" w:hAnsi="Times New Roman" w:cs="Times New Roman"/>
          <w:sz w:val="18"/>
          <w:szCs w:val="18"/>
          <w:lang w:val="en-US"/>
        </w:rPr>
        <w:t>to</w:t>
      </w:r>
      <w:r w:rsidRPr="003678FF">
        <w:rPr>
          <w:rFonts w:ascii="Times New Roman" w:hAnsi="Times New Roman" w:cs="Times New Roman"/>
          <w:sz w:val="18"/>
          <w:szCs w:val="18"/>
          <w:lang w:val="en-US"/>
        </w:rPr>
        <w:t xml:space="preserve"> </w:t>
      </w:r>
      <w:r>
        <w:rPr>
          <w:rFonts w:ascii="Times New Roman" w:hAnsi="Times New Roman" w:cs="Times New Roman"/>
          <w:sz w:val="18"/>
          <w:szCs w:val="18"/>
          <w:lang w:val="en-US"/>
        </w:rPr>
        <w:t>Leggatt</w:t>
      </w:r>
      <w:r w:rsidRPr="003678FF">
        <w:rPr>
          <w:rFonts w:ascii="Times New Roman" w:hAnsi="Times New Roman" w:cs="Times New Roman"/>
          <w:sz w:val="18"/>
          <w:szCs w:val="18"/>
          <w:lang w:val="en-US"/>
        </w:rPr>
        <w:t>,</w:t>
      </w:r>
      <w:r w:rsidRPr="000B19E1">
        <w:rPr>
          <w:rFonts w:ascii="Times New Roman" w:hAnsi="Times New Roman" w:cs="Times New Roman"/>
          <w:sz w:val="18"/>
          <w:szCs w:val="18"/>
          <w:lang w:val="en-US"/>
        </w:rPr>
        <w:t xml:space="preserve"> </w:t>
      </w:r>
      <w:r w:rsidRPr="00C97A4E">
        <w:rPr>
          <w:rFonts w:ascii="Times New Roman" w:hAnsi="Times New Roman" w:cs="Times New Roman"/>
          <w:sz w:val="18"/>
          <w:szCs w:val="18"/>
          <w:lang w:val="en-US"/>
        </w:rPr>
        <w:t>Transylvanian Rev</w:t>
      </w:r>
      <w:r>
        <w:rPr>
          <w:rFonts w:ascii="Times New Roman" w:hAnsi="Times New Roman" w:cs="Times New Roman"/>
          <w:sz w:val="18"/>
          <w:szCs w:val="18"/>
          <w:lang w:val="en-US"/>
        </w:rPr>
        <w:t>iew of Administrative Sciences 2009,</w:t>
      </w:r>
      <w:r w:rsidRPr="003678FF">
        <w:rPr>
          <w:rFonts w:ascii="Times New Roman" w:hAnsi="Times New Roman" w:cs="Times New Roman"/>
          <w:sz w:val="18"/>
          <w:szCs w:val="18"/>
          <w:lang w:val="en-US"/>
        </w:rPr>
        <w:t xml:space="preserve"> 47</w:t>
      </w:r>
    </w:p>
  </w:footnote>
  <w:footnote w:id="67">
    <w:p w:rsidR="00F3716D" w:rsidRPr="00201886"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201886">
        <w:rPr>
          <w:rFonts w:ascii="Times New Roman" w:hAnsi="Times New Roman" w:cs="Times New Roman"/>
          <w:sz w:val="18"/>
          <w:szCs w:val="18"/>
          <w:lang w:val="en-US"/>
        </w:rPr>
        <w:t xml:space="preserve"> </w:t>
      </w:r>
      <w:r w:rsidRPr="000632F9">
        <w:rPr>
          <w:rFonts w:ascii="Times New Roman" w:hAnsi="Times New Roman" w:cs="Times New Roman"/>
          <w:sz w:val="18"/>
          <w:szCs w:val="18"/>
        </w:rPr>
        <w:t>Συμεωνίδης</w:t>
      </w:r>
      <w:r w:rsidRPr="00201886">
        <w:rPr>
          <w:rFonts w:ascii="Times New Roman" w:hAnsi="Times New Roman" w:cs="Times New Roman"/>
          <w:sz w:val="18"/>
          <w:szCs w:val="18"/>
          <w:lang w:val="en-US"/>
        </w:rPr>
        <w:t xml:space="preserve">, </w:t>
      </w:r>
      <w:r>
        <w:rPr>
          <w:rFonts w:ascii="Times New Roman" w:hAnsi="Times New Roman" w:cs="Times New Roman"/>
          <w:sz w:val="18"/>
          <w:szCs w:val="18"/>
        </w:rPr>
        <w:t>ό</w:t>
      </w:r>
      <w:r w:rsidRPr="006216CE">
        <w:rPr>
          <w:rFonts w:ascii="Times New Roman" w:hAnsi="Times New Roman" w:cs="Times New Roman"/>
          <w:sz w:val="18"/>
          <w:szCs w:val="18"/>
          <w:lang w:val="en-US"/>
        </w:rPr>
        <w:t>.</w:t>
      </w:r>
      <w:r w:rsidRPr="000632F9">
        <w:rPr>
          <w:rFonts w:ascii="Times New Roman" w:hAnsi="Times New Roman" w:cs="Times New Roman"/>
          <w:sz w:val="18"/>
          <w:szCs w:val="18"/>
        </w:rPr>
        <w:t>π</w:t>
      </w:r>
      <w:r w:rsidRPr="00201886">
        <w:rPr>
          <w:rFonts w:ascii="Times New Roman" w:hAnsi="Times New Roman" w:cs="Times New Roman"/>
          <w:sz w:val="18"/>
          <w:szCs w:val="18"/>
          <w:lang w:val="en-US"/>
        </w:rPr>
        <w:t>, 29</w:t>
      </w:r>
    </w:p>
  </w:footnote>
  <w:footnote w:id="68">
    <w:p w:rsidR="00F3716D" w:rsidRPr="000632F9"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0632F9">
        <w:rPr>
          <w:rFonts w:ascii="Times New Roman" w:hAnsi="Times New Roman" w:cs="Times New Roman"/>
          <w:sz w:val="18"/>
          <w:szCs w:val="18"/>
          <w:lang w:val="en-US"/>
        </w:rPr>
        <w:t xml:space="preserve"> Bradley, Ewing, Knight, </w:t>
      </w:r>
      <w:r>
        <w:rPr>
          <w:rFonts w:ascii="Times New Roman" w:hAnsi="Times New Roman" w:cs="Times New Roman"/>
          <w:sz w:val="18"/>
          <w:szCs w:val="18"/>
        </w:rPr>
        <w:t>ό</w:t>
      </w:r>
      <w:r w:rsidRPr="006216CE">
        <w:rPr>
          <w:rFonts w:ascii="Times New Roman" w:hAnsi="Times New Roman" w:cs="Times New Roman"/>
          <w:sz w:val="18"/>
          <w:szCs w:val="18"/>
          <w:lang w:val="en-US"/>
        </w:rPr>
        <w:t>.</w:t>
      </w:r>
      <w:r w:rsidRPr="000632F9">
        <w:rPr>
          <w:rFonts w:ascii="Times New Roman" w:hAnsi="Times New Roman" w:cs="Times New Roman"/>
          <w:sz w:val="18"/>
          <w:szCs w:val="18"/>
        </w:rPr>
        <w:t>π</w:t>
      </w:r>
      <w:r w:rsidRPr="000632F9">
        <w:rPr>
          <w:rFonts w:ascii="Times New Roman" w:hAnsi="Times New Roman" w:cs="Times New Roman"/>
          <w:sz w:val="18"/>
          <w:szCs w:val="18"/>
          <w:lang w:val="en-US"/>
        </w:rPr>
        <w:t>, 602</w:t>
      </w:r>
    </w:p>
  </w:footnote>
  <w:footnote w:id="69">
    <w:p w:rsidR="00F3716D" w:rsidRPr="00A322D8" w:rsidRDefault="00F3716D" w:rsidP="00D03955">
      <w:pPr>
        <w:pStyle w:val="a3"/>
        <w:jc w:val="both"/>
        <w:rPr>
          <w:rFonts w:ascii="Times New Roman" w:hAnsi="Times New Roman" w:cs="Times New Roman"/>
          <w:sz w:val="18"/>
          <w:szCs w:val="18"/>
          <w:lang w:val="en-US"/>
        </w:rPr>
      </w:pPr>
      <w:r w:rsidRPr="00A322D8">
        <w:rPr>
          <w:rStyle w:val="a4"/>
          <w:rFonts w:ascii="Times New Roman" w:hAnsi="Times New Roman" w:cs="Times New Roman"/>
          <w:sz w:val="18"/>
          <w:szCs w:val="18"/>
        </w:rPr>
        <w:footnoteRef/>
      </w:r>
      <w:r w:rsidRPr="00A322D8">
        <w:rPr>
          <w:rFonts w:ascii="Times New Roman" w:hAnsi="Times New Roman" w:cs="Times New Roman"/>
          <w:sz w:val="18"/>
          <w:szCs w:val="18"/>
          <w:lang w:val="en-US"/>
        </w:rPr>
        <w:t xml:space="preserve"> D</w:t>
      </w:r>
      <w:r>
        <w:rPr>
          <w:rFonts w:ascii="Times New Roman" w:hAnsi="Times New Roman" w:cs="Times New Roman"/>
          <w:sz w:val="18"/>
          <w:szCs w:val="18"/>
          <w:lang w:val="en-US"/>
        </w:rPr>
        <w:t>rewry,</w:t>
      </w:r>
      <w:r w:rsidRPr="00A322D8">
        <w:rPr>
          <w:rFonts w:ascii="Times New Roman" w:hAnsi="Times New Roman" w:cs="Times New Roman"/>
          <w:sz w:val="18"/>
          <w:szCs w:val="18"/>
          <w:lang w:val="en-US"/>
        </w:rPr>
        <w:t xml:space="preserve"> </w:t>
      </w:r>
      <w:r>
        <w:rPr>
          <w:rFonts w:ascii="Times New Roman" w:hAnsi="Times New Roman" w:cs="Times New Roman"/>
          <w:sz w:val="18"/>
          <w:szCs w:val="18"/>
        </w:rPr>
        <w:t>ό</w:t>
      </w:r>
      <w:r w:rsidRPr="003678FF">
        <w:rPr>
          <w:rFonts w:ascii="Times New Roman" w:hAnsi="Times New Roman" w:cs="Times New Roman"/>
          <w:sz w:val="18"/>
          <w:szCs w:val="18"/>
          <w:lang w:val="en-US"/>
        </w:rPr>
        <w:t>.</w:t>
      </w:r>
      <w:r>
        <w:rPr>
          <w:rFonts w:ascii="Times New Roman" w:hAnsi="Times New Roman" w:cs="Times New Roman"/>
          <w:sz w:val="18"/>
          <w:szCs w:val="18"/>
        </w:rPr>
        <w:t>π</w:t>
      </w:r>
      <w:r w:rsidRPr="00201886">
        <w:rPr>
          <w:rFonts w:ascii="Times New Roman" w:hAnsi="Times New Roman" w:cs="Times New Roman"/>
          <w:sz w:val="18"/>
          <w:szCs w:val="18"/>
          <w:lang w:val="en-US"/>
        </w:rPr>
        <w:t xml:space="preserve">, </w:t>
      </w:r>
      <w:r w:rsidRPr="00A322D8">
        <w:rPr>
          <w:rFonts w:ascii="Times New Roman" w:hAnsi="Times New Roman" w:cs="Times New Roman"/>
          <w:sz w:val="18"/>
          <w:szCs w:val="18"/>
          <w:lang w:val="en-US"/>
        </w:rPr>
        <w:t>46</w:t>
      </w:r>
      <w:r>
        <w:rPr>
          <w:rFonts w:ascii="Times New Roman" w:hAnsi="Times New Roman" w:cs="Times New Roman"/>
          <w:sz w:val="18"/>
          <w:szCs w:val="18"/>
          <w:lang w:val="en-US"/>
        </w:rPr>
        <w:t xml:space="preserve"> </w:t>
      </w:r>
    </w:p>
  </w:footnote>
  <w:footnote w:id="70">
    <w:p w:rsidR="00F3716D" w:rsidRPr="00A322D8" w:rsidRDefault="00F3716D" w:rsidP="00D03955">
      <w:pPr>
        <w:pStyle w:val="a3"/>
        <w:jc w:val="both"/>
        <w:rPr>
          <w:rFonts w:ascii="Times New Roman" w:hAnsi="Times New Roman" w:cs="Times New Roman"/>
          <w:sz w:val="18"/>
          <w:szCs w:val="18"/>
          <w:lang w:val="en-US"/>
        </w:rPr>
      </w:pPr>
      <w:r w:rsidRPr="00A322D8">
        <w:rPr>
          <w:rStyle w:val="a4"/>
          <w:rFonts w:ascii="Times New Roman" w:hAnsi="Times New Roman" w:cs="Times New Roman"/>
          <w:sz w:val="18"/>
          <w:szCs w:val="18"/>
        </w:rPr>
        <w:footnoteRef/>
      </w:r>
      <w:r w:rsidRPr="006741FA">
        <w:rPr>
          <w:rFonts w:ascii="Times New Roman" w:hAnsi="Times New Roman" w:cs="Times New Roman"/>
          <w:sz w:val="18"/>
          <w:szCs w:val="18"/>
          <w:lang w:val="en-US"/>
        </w:rPr>
        <w:t xml:space="preserve"> </w:t>
      </w:r>
      <w:r>
        <w:rPr>
          <w:rFonts w:ascii="Times New Roman" w:hAnsi="Times New Roman" w:cs="Times New Roman"/>
          <w:sz w:val="18"/>
          <w:szCs w:val="18"/>
        </w:rPr>
        <w:t>Βλ</w:t>
      </w:r>
      <w:r w:rsidRPr="006741FA">
        <w:rPr>
          <w:rFonts w:ascii="Times New Roman" w:hAnsi="Times New Roman" w:cs="Times New Roman"/>
          <w:sz w:val="18"/>
          <w:szCs w:val="18"/>
          <w:lang w:val="en-US"/>
        </w:rPr>
        <w:t xml:space="preserve"> </w:t>
      </w:r>
      <w:r w:rsidRPr="00A322D8">
        <w:rPr>
          <w:rFonts w:ascii="Times New Roman" w:hAnsi="Times New Roman" w:cs="Times New Roman"/>
          <w:sz w:val="18"/>
          <w:szCs w:val="18"/>
          <w:lang w:val="en-US"/>
        </w:rPr>
        <w:t>D</w:t>
      </w:r>
      <w:r>
        <w:rPr>
          <w:rFonts w:ascii="Times New Roman" w:hAnsi="Times New Roman" w:cs="Times New Roman"/>
          <w:sz w:val="18"/>
          <w:szCs w:val="18"/>
          <w:lang w:val="en-US"/>
        </w:rPr>
        <w:t>rewry</w:t>
      </w:r>
      <w:r w:rsidRPr="006741FA">
        <w:rPr>
          <w:rFonts w:ascii="Times New Roman" w:hAnsi="Times New Roman" w:cs="Times New Roman"/>
          <w:sz w:val="18"/>
          <w:szCs w:val="18"/>
          <w:lang w:val="en-US"/>
        </w:rPr>
        <w:t xml:space="preserve">, </w:t>
      </w:r>
      <w:r>
        <w:rPr>
          <w:rFonts w:ascii="Times New Roman" w:hAnsi="Times New Roman" w:cs="Times New Roman"/>
          <w:sz w:val="18"/>
          <w:szCs w:val="18"/>
        </w:rPr>
        <w:t>ό</w:t>
      </w:r>
      <w:r w:rsidRPr="008E2809">
        <w:rPr>
          <w:rFonts w:ascii="Times New Roman" w:hAnsi="Times New Roman" w:cs="Times New Roman"/>
          <w:sz w:val="18"/>
          <w:szCs w:val="18"/>
          <w:lang w:val="en-US"/>
        </w:rPr>
        <w:t>.</w:t>
      </w:r>
      <w:r>
        <w:rPr>
          <w:rFonts w:ascii="Times New Roman" w:hAnsi="Times New Roman" w:cs="Times New Roman"/>
          <w:sz w:val="18"/>
          <w:szCs w:val="18"/>
        </w:rPr>
        <w:t>π</w:t>
      </w:r>
      <w:r w:rsidRPr="006741FA">
        <w:rPr>
          <w:rFonts w:ascii="Times New Roman" w:hAnsi="Times New Roman" w:cs="Times New Roman"/>
          <w:sz w:val="18"/>
          <w:szCs w:val="18"/>
          <w:lang w:val="en-US"/>
        </w:rPr>
        <w:t xml:space="preserve">, 46 </w:t>
      </w:r>
      <w:r w:rsidRPr="00A322D8">
        <w:rPr>
          <w:rFonts w:ascii="Times New Roman" w:hAnsi="Times New Roman" w:cs="Times New Roman"/>
          <w:sz w:val="18"/>
          <w:szCs w:val="18"/>
          <w:lang w:val="en-US"/>
        </w:rPr>
        <w:t>«For many years, tribunals were the Cinderellas of administrative justice, receiving little professional or academic attention. Part of the explanation for this neglect lay in the fact that most of them (particularly those operating in the welfare field) were perceived as poor persons’ courts, operating relatively informally and inexpensively; certainly not as high-profile arenas where ambitious practicing lawyers could earn large fees and enhance their reputations.»</w:t>
      </w:r>
    </w:p>
  </w:footnote>
  <w:footnote w:id="71">
    <w:p w:rsidR="00F3716D" w:rsidRPr="00A322D8"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A322D8">
        <w:rPr>
          <w:rFonts w:ascii="Times New Roman" w:hAnsi="Times New Roman" w:cs="Times New Roman"/>
          <w:sz w:val="18"/>
          <w:szCs w:val="18"/>
          <w:lang w:val="en-US"/>
        </w:rPr>
        <w:t xml:space="preserve"> </w:t>
      </w:r>
      <w:r w:rsidRPr="000632F9">
        <w:rPr>
          <w:rFonts w:ascii="Times New Roman" w:hAnsi="Times New Roman" w:cs="Times New Roman"/>
          <w:sz w:val="18"/>
          <w:szCs w:val="18"/>
        </w:rPr>
        <w:t>Τσιρωνάς</w:t>
      </w:r>
      <w:r w:rsidRPr="00A322D8">
        <w:rPr>
          <w:rFonts w:ascii="Times New Roman" w:hAnsi="Times New Roman" w:cs="Times New Roman"/>
          <w:sz w:val="18"/>
          <w:szCs w:val="18"/>
          <w:lang w:val="en-US"/>
        </w:rPr>
        <w:t xml:space="preserve">, </w:t>
      </w:r>
      <w:r>
        <w:rPr>
          <w:rFonts w:ascii="Times New Roman" w:hAnsi="Times New Roman" w:cs="Times New Roman"/>
          <w:sz w:val="18"/>
          <w:szCs w:val="18"/>
        </w:rPr>
        <w:t>ό</w:t>
      </w:r>
      <w:r w:rsidRPr="008E2809">
        <w:rPr>
          <w:rFonts w:ascii="Times New Roman" w:hAnsi="Times New Roman" w:cs="Times New Roman"/>
          <w:sz w:val="18"/>
          <w:szCs w:val="18"/>
          <w:lang w:val="en-US"/>
        </w:rPr>
        <w:t>.</w:t>
      </w:r>
      <w:r w:rsidRPr="000632F9">
        <w:rPr>
          <w:rFonts w:ascii="Times New Roman" w:hAnsi="Times New Roman" w:cs="Times New Roman"/>
          <w:sz w:val="18"/>
          <w:szCs w:val="18"/>
        </w:rPr>
        <w:t>π</w:t>
      </w:r>
      <w:r w:rsidRPr="00A322D8">
        <w:rPr>
          <w:rFonts w:ascii="Times New Roman" w:hAnsi="Times New Roman" w:cs="Times New Roman"/>
          <w:sz w:val="18"/>
          <w:szCs w:val="18"/>
          <w:lang w:val="en-US"/>
        </w:rPr>
        <w:t>, 20</w:t>
      </w:r>
    </w:p>
  </w:footnote>
  <w:footnote w:id="72">
    <w:p w:rsidR="00F3716D" w:rsidRPr="00201886" w:rsidRDefault="00F3716D" w:rsidP="00D03955">
      <w:pPr>
        <w:pStyle w:val="a3"/>
        <w:jc w:val="both"/>
        <w:rPr>
          <w:rFonts w:ascii="Times New Roman" w:hAnsi="Times New Roman" w:cs="Times New Roman"/>
          <w:sz w:val="18"/>
          <w:szCs w:val="18"/>
          <w:lang w:val="en-US"/>
        </w:rPr>
      </w:pPr>
      <w:r w:rsidRPr="00A52EFF">
        <w:rPr>
          <w:rStyle w:val="a4"/>
          <w:rFonts w:ascii="Times New Roman" w:hAnsi="Times New Roman" w:cs="Times New Roman"/>
          <w:sz w:val="18"/>
          <w:szCs w:val="18"/>
        </w:rPr>
        <w:footnoteRef/>
      </w:r>
      <w:r w:rsidRPr="00201886">
        <w:rPr>
          <w:rFonts w:ascii="Times New Roman" w:hAnsi="Times New Roman" w:cs="Times New Roman"/>
          <w:sz w:val="18"/>
          <w:szCs w:val="18"/>
          <w:lang w:val="en-US"/>
        </w:rPr>
        <w:t xml:space="preserve"> </w:t>
      </w:r>
      <w:r w:rsidRPr="00A322D8">
        <w:rPr>
          <w:rFonts w:ascii="Times New Roman" w:hAnsi="Times New Roman" w:cs="Times New Roman"/>
          <w:sz w:val="18"/>
          <w:szCs w:val="18"/>
          <w:lang w:val="en-US"/>
        </w:rPr>
        <w:t>D</w:t>
      </w:r>
      <w:r>
        <w:rPr>
          <w:rFonts w:ascii="Times New Roman" w:hAnsi="Times New Roman" w:cs="Times New Roman"/>
          <w:sz w:val="18"/>
          <w:szCs w:val="18"/>
          <w:lang w:val="en-US"/>
        </w:rPr>
        <w:t>rewry</w:t>
      </w:r>
      <w:r w:rsidRPr="00201886">
        <w:rPr>
          <w:rFonts w:ascii="Times New Roman" w:hAnsi="Times New Roman" w:cs="Times New Roman"/>
          <w:sz w:val="18"/>
          <w:szCs w:val="18"/>
          <w:lang w:val="en-US"/>
        </w:rPr>
        <w:t xml:space="preserve">, </w:t>
      </w:r>
      <w:r>
        <w:rPr>
          <w:rFonts w:ascii="Times New Roman" w:hAnsi="Times New Roman" w:cs="Times New Roman"/>
          <w:sz w:val="18"/>
          <w:szCs w:val="18"/>
        </w:rPr>
        <w:t>ό</w:t>
      </w:r>
      <w:r w:rsidRPr="008E2809">
        <w:rPr>
          <w:rFonts w:ascii="Times New Roman" w:hAnsi="Times New Roman" w:cs="Times New Roman"/>
          <w:sz w:val="18"/>
          <w:szCs w:val="18"/>
          <w:lang w:val="en-US"/>
        </w:rPr>
        <w:t>.</w:t>
      </w:r>
      <w:r>
        <w:rPr>
          <w:rFonts w:ascii="Times New Roman" w:hAnsi="Times New Roman" w:cs="Times New Roman"/>
          <w:sz w:val="18"/>
          <w:szCs w:val="18"/>
        </w:rPr>
        <w:t>π</w:t>
      </w:r>
      <w:r w:rsidRPr="00201886">
        <w:rPr>
          <w:rFonts w:ascii="Times New Roman" w:hAnsi="Times New Roman" w:cs="Times New Roman"/>
          <w:sz w:val="18"/>
          <w:szCs w:val="18"/>
          <w:lang w:val="en-US"/>
        </w:rPr>
        <w:t>, 47</w:t>
      </w:r>
    </w:p>
  </w:footnote>
  <w:footnote w:id="73">
    <w:p w:rsidR="00F3716D" w:rsidRPr="00A52EFF" w:rsidRDefault="00F3716D" w:rsidP="00D03955">
      <w:pPr>
        <w:pStyle w:val="a3"/>
        <w:jc w:val="both"/>
        <w:rPr>
          <w:rFonts w:ascii="Times New Roman" w:hAnsi="Times New Roman" w:cs="Times New Roman"/>
          <w:sz w:val="18"/>
          <w:szCs w:val="18"/>
          <w:lang w:val="en-US"/>
        </w:rPr>
      </w:pPr>
      <w:r w:rsidRPr="00A52EFF">
        <w:rPr>
          <w:rStyle w:val="a4"/>
          <w:rFonts w:ascii="Times New Roman" w:hAnsi="Times New Roman" w:cs="Times New Roman"/>
          <w:sz w:val="18"/>
          <w:szCs w:val="18"/>
        </w:rPr>
        <w:footnoteRef/>
      </w:r>
      <w:r w:rsidRPr="00A52EFF">
        <w:rPr>
          <w:rFonts w:ascii="Times New Roman" w:hAnsi="Times New Roman" w:cs="Times New Roman"/>
          <w:sz w:val="18"/>
          <w:szCs w:val="18"/>
          <w:lang w:val="en-US"/>
        </w:rPr>
        <w:t xml:space="preserve"> </w:t>
      </w:r>
      <w:r w:rsidRPr="00A322D8">
        <w:rPr>
          <w:rFonts w:ascii="Times New Roman" w:hAnsi="Times New Roman" w:cs="Times New Roman"/>
          <w:sz w:val="18"/>
          <w:szCs w:val="18"/>
          <w:lang w:val="en-US"/>
        </w:rPr>
        <w:t>D</w:t>
      </w:r>
      <w:r>
        <w:rPr>
          <w:rFonts w:ascii="Times New Roman" w:hAnsi="Times New Roman" w:cs="Times New Roman"/>
          <w:sz w:val="18"/>
          <w:szCs w:val="18"/>
          <w:lang w:val="en-US"/>
        </w:rPr>
        <w:t>rewry</w:t>
      </w:r>
      <w:r w:rsidRPr="00A52EFF">
        <w:rPr>
          <w:rFonts w:ascii="Times New Roman" w:hAnsi="Times New Roman" w:cs="Times New Roman"/>
          <w:sz w:val="18"/>
          <w:szCs w:val="18"/>
          <w:lang w:val="en-US"/>
        </w:rPr>
        <w:t xml:space="preserve">, </w:t>
      </w:r>
      <w:r>
        <w:rPr>
          <w:rFonts w:ascii="Times New Roman" w:hAnsi="Times New Roman" w:cs="Times New Roman"/>
          <w:sz w:val="18"/>
          <w:szCs w:val="18"/>
        </w:rPr>
        <w:t>ό</w:t>
      </w:r>
      <w:r w:rsidRPr="008E2809">
        <w:rPr>
          <w:rFonts w:ascii="Times New Roman" w:hAnsi="Times New Roman" w:cs="Times New Roman"/>
          <w:sz w:val="18"/>
          <w:szCs w:val="18"/>
          <w:lang w:val="en-US"/>
        </w:rPr>
        <w:t>.</w:t>
      </w:r>
      <w:r>
        <w:rPr>
          <w:rFonts w:ascii="Times New Roman" w:hAnsi="Times New Roman" w:cs="Times New Roman"/>
          <w:sz w:val="18"/>
          <w:szCs w:val="18"/>
        </w:rPr>
        <w:t>π</w:t>
      </w:r>
      <w:r w:rsidRPr="00A52EFF">
        <w:rPr>
          <w:rFonts w:ascii="Times New Roman" w:hAnsi="Times New Roman" w:cs="Times New Roman"/>
          <w:sz w:val="18"/>
          <w:szCs w:val="18"/>
          <w:lang w:val="en-US"/>
        </w:rPr>
        <w:t>, 47 «The image of tribunals seems to have gone through several evolutionary changes, from enemies of the rule of law, to useful but rather marginal entities, floating around in a no man’s land somewhere between the judicial and the administrative systems</w:t>
      </w:r>
      <w:r w:rsidRPr="003D4B47">
        <w:rPr>
          <w:rFonts w:ascii="Times New Roman" w:hAnsi="Times New Roman" w:cs="Times New Roman"/>
          <w:sz w:val="18"/>
          <w:szCs w:val="18"/>
          <w:lang w:val="en-US"/>
        </w:rPr>
        <w:t>..</w:t>
      </w:r>
      <w:r w:rsidRPr="00A52EFF">
        <w:rPr>
          <w:rFonts w:ascii="Times New Roman" w:hAnsi="Times New Roman" w:cs="Times New Roman"/>
          <w:sz w:val="18"/>
          <w:szCs w:val="18"/>
          <w:lang w:val="en-US"/>
        </w:rPr>
        <w:t>»</w:t>
      </w:r>
    </w:p>
  </w:footnote>
  <w:footnote w:id="74">
    <w:p w:rsidR="00F3716D" w:rsidRPr="00201886" w:rsidRDefault="00F3716D" w:rsidP="00D03955">
      <w:pPr>
        <w:pStyle w:val="a3"/>
        <w:jc w:val="both"/>
        <w:rPr>
          <w:rFonts w:ascii="Times New Roman" w:hAnsi="Times New Roman" w:cs="Times New Roman"/>
          <w:sz w:val="18"/>
          <w:szCs w:val="18"/>
          <w:lang w:val="en-US"/>
        </w:rPr>
      </w:pPr>
      <w:r w:rsidRPr="000632F9">
        <w:rPr>
          <w:rStyle w:val="a4"/>
          <w:rFonts w:ascii="Times New Roman" w:hAnsi="Times New Roman" w:cs="Times New Roman"/>
          <w:sz w:val="18"/>
          <w:szCs w:val="18"/>
        </w:rPr>
        <w:footnoteRef/>
      </w:r>
      <w:r w:rsidRPr="0065668A">
        <w:rPr>
          <w:rFonts w:ascii="Times New Roman" w:hAnsi="Times New Roman" w:cs="Times New Roman"/>
          <w:sz w:val="18"/>
          <w:szCs w:val="18"/>
          <w:lang w:val="en-US"/>
        </w:rPr>
        <w:t xml:space="preserve"> </w:t>
      </w:r>
      <w:r w:rsidRPr="00A322D8">
        <w:rPr>
          <w:rFonts w:ascii="Times New Roman" w:hAnsi="Times New Roman" w:cs="Times New Roman"/>
          <w:sz w:val="18"/>
          <w:szCs w:val="18"/>
          <w:lang w:val="en-US"/>
        </w:rPr>
        <w:t>D</w:t>
      </w:r>
      <w:r>
        <w:rPr>
          <w:rFonts w:ascii="Times New Roman" w:hAnsi="Times New Roman" w:cs="Times New Roman"/>
          <w:sz w:val="18"/>
          <w:szCs w:val="18"/>
          <w:lang w:val="en-US"/>
        </w:rPr>
        <w:t>rewry</w:t>
      </w:r>
      <w:r w:rsidRPr="0065668A">
        <w:rPr>
          <w:rFonts w:ascii="Times New Roman" w:hAnsi="Times New Roman" w:cs="Times New Roman"/>
          <w:sz w:val="18"/>
          <w:szCs w:val="18"/>
          <w:lang w:val="en-US"/>
        </w:rPr>
        <w:t xml:space="preserve">, </w:t>
      </w:r>
      <w:r>
        <w:rPr>
          <w:rFonts w:ascii="Times New Roman" w:hAnsi="Times New Roman" w:cs="Times New Roman"/>
          <w:sz w:val="18"/>
          <w:szCs w:val="18"/>
        </w:rPr>
        <w:t>ό</w:t>
      </w:r>
      <w:r w:rsidRPr="003678FF">
        <w:rPr>
          <w:rFonts w:ascii="Times New Roman" w:hAnsi="Times New Roman" w:cs="Times New Roman"/>
          <w:sz w:val="18"/>
          <w:szCs w:val="18"/>
          <w:lang w:val="en-US"/>
        </w:rPr>
        <w:t>.</w:t>
      </w:r>
      <w:r>
        <w:rPr>
          <w:rFonts w:ascii="Times New Roman" w:hAnsi="Times New Roman" w:cs="Times New Roman"/>
          <w:sz w:val="18"/>
          <w:szCs w:val="18"/>
        </w:rPr>
        <w:t>π</w:t>
      </w:r>
      <w:r w:rsidRPr="0065668A">
        <w:rPr>
          <w:rFonts w:ascii="Times New Roman" w:hAnsi="Times New Roman" w:cs="Times New Roman"/>
          <w:sz w:val="18"/>
          <w:szCs w:val="18"/>
          <w:lang w:val="en-US"/>
        </w:rPr>
        <w:t>,</w:t>
      </w:r>
      <w:r>
        <w:rPr>
          <w:rFonts w:ascii="Times New Roman" w:hAnsi="Times New Roman" w:cs="Times New Roman"/>
          <w:sz w:val="18"/>
          <w:szCs w:val="18"/>
          <w:lang w:val="en-US"/>
        </w:rPr>
        <w:t xml:space="preserve"> 51</w:t>
      </w:r>
      <w:r w:rsidRPr="0065668A">
        <w:rPr>
          <w:rFonts w:ascii="Times New Roman" w:hAnsi="Times New Roman" w:cs="Times New Roman"/>
          <w:sz w:val="18"/>
          <w:szCs w:val="18"/>
          <w:lang w:val="en-US"/>
        </w:rPr>
        <w:t xml:space="preserve"> </w:t>
      </w:r>
      <w:r>
        <w:rPr>
          <w:rFonts w:ascii="Times New Roman" w:hAnsi="Times New Roman" w:cs="Times New Roman"/>
          <w:sz w:val="18"/>
          <w:szCs w:val="18"/>
        </w:rPr>
        <w:t>επ</w:t>
      </w:r>
      <w:r>
        <w:rPr>
          <w:rFonts w:ascii="Times New Roman" w:hAnsi="Times New Roman" w:cs="Times New Roman"/>
          <w:sz w:val="18"/>
          <w:szCs w:val="18"/>
          <w:lang w:val="en-US"/>
        </w:rPr>
        <w:t xml:space="preserve">, </w:t>
      </w:r>
      <w:r w:rsidRPr="000632F9">
        <w:rPr>
          <w:rFonts w:ascii="Times New Roman" w:hAnsi="Times New Roman" w:cs="Times New Roman"/>
          <w:sz w:val="18"/>
          <w:szCs w:val="18"/>
        </w:rPr>
        <w:t>Συμεωνίδης</w:t>
      </w:r>
      <w:r w:rsidRPr="0065668A">
        <w:rPr>
          <w:rFonts w:ascii="Times New Roman" w:hAnsi="Times New Roman" w:cs="Times New Roman"/>
          <w:sz w:val="18"/>
          <w:szCs w:val="18"/>
          <w:lang w:val="en-US"/>
        </w:rPr>
        <w:t xml:space="preserve">,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0632F9">
        <w:rPr>
          <w:rFonts w:ascii="Times New Roman" w:hAnsi="Times New Roman" w:cs="Times New Roman"/>
          <w:sz w:val="18"/>
          <w:szCs w:val="18"/>
        </w:rPr>
        <w:t>π</w:t>
      </w:r>
      <w:r w:rsidRPr="0065668A">
        <w:rPr>
          <w:rFonts w:ascii="Times New Roman" w:hAnsi="Times New Roman" w:cs="Times New Roman"/>
          <w:sz w:val="18"/>
          <w:szCs w:val="18"/>
          <w:lang w:val="en-US"/>
        </w:rPr>
        <w:t xml:space="preserve">, 29 </w:t>
      </w:r>
      <w:r w:rsidRPr="000632F9">
        <w:rPr>
          <w:rFonts w:ascii="Times New Roman" w:hAnsi="Times New Roman" w:cs="Times New Roman"/>
          <w:sz w:val="18"/>
          <w:szCs w:val="18"/>
        </w:rPr>
        <w:t>επ</w:t>
      </w:r>
    </w:p>
  </w:footnote>
  <w:footnote w:id="75">
    <w:p w:rsidR="00F3716D" w:rsidRPr="00570FC0" w:rsidRDefault="00F3716D" w:rsidP="00D03955">
      <w:pPr>
        <w:pStyle w:val="a3"/>
        <w:jc w:val="both"/>
        <w:rPr>
          <w:rFonts w:ascii="Times New Roman" w:hAnsi="Times New Roman" w:cs="Times New Roman"/>
          <w:sz w:val="18"/>
          <w:szCs w:val="18"/>
          <w:lang w:val="en-US"/>
        </w:rPr>
      </w:pPr>
      <w:r w:rsidRPr="005C2D53">
        <w:rPr>
          <w:rStyle w:val="a4"/>
          <w:rFonts w:ascii="Times New Roman" w:hAnsi="Times New Roman" w:cs="Times New Roman"/>
          <w:sz w:val="18"/>
          <w:szCs w:val="18"/>
        </w:rPr>
        <w:footnoteRef/>
      </w:r>
      <w:r w:rsidRPr="005C2D53">
        <w:rPr>
          <w:rFonts w:ascii="Times New Roman" w:hAnsi="Times New Roman" w:cs="Times New Roman"/>
          <w:sz w:val="18"/>
          <w:szCs w:val="18"/>
          <w:lang w:val="en-US"/>
        </w:rPr>
        <w:t xml:space="preserve"> </w:t>
      </w:r>
      <w:r w:rsidRPr="00A322D8">
        <w:rPr>
          <w:rFonts w:ascii="Times New Roman" w:hAnsi="Times New Roman" w:cs="Times New Roman"/>
          <w:sz w:val="18"/>
          <w:szCs w:val="18"/>
          <w:lang w:val="en-US"/>
        </w:rPr>
        <w:t>D</w:t>
      </w:r>
      <w:r>
        <w:rPr>
          <w:rFonts w:ascii="Times New Roman" w:hAnsi="Times New Roman" w:cs="Times New Roman"/>
          <w:sz w:val="18"/>
          <w:szCs w:val="18"/>
          <w:lang w:val="en-US"/>
        </w:rPr>
        <w:t>rewry</w:t>
      </w:r>
      <w:r w:rsidRPr="00A52EFF">
        <w:rPr>
          <w:rFonts w:ascii="Times New Roman" w:hAnsi="Times New Roman" w:cs="Times New Roman"/>
          <w:sz w:val="18"/>
          <w:szCs w:val="18"/>
          <w:lang w:val="en-US"/>
        </w:rPr>
        <w:t xml:space="preserve">, </w:t>
      </w:r>
      <w:r>
        <w:rPr>
          <w:rFonts w:ascii="Times New Roman" w:hAnsi="Times New Roman" w:cs="Times New Roman"/>
          <w:sz w:val="18"/>
          <w:szCs w:val="18"/>
        </w:rPr>
        <w:t>ό</w:t>
      </w:r>
      <w:r w:rsidRPr="008E2809">
        <w:rPr>
          <w:rFonts w:ascii="Times New Roman" w:hAnsi="Times New Roman" w:cs="Times New Roman"/>
          <w:sz w:val="18"/>
          <w:szCs w:val="18"/>
          <w:lang w:val="en-US"/>
        </w:rPr>
        <w:t>.</w:t>
      </w:r>
      <w:r>
        <w:rPr>
          <w:rFonts w:ascii="Times New Roman" w:hAnsi="Times New Roman" w:cs="Times New Roman"/>
          <w:sz w:val="18"/>
          <w:szCs w:val="18"/>
        </w:rPr>
        <w:t>π</w:t>
      </w:r>
      <w:r w:rsidRPr="00A52EFF">
        <w:rPr>
          <w:rFonts w:ascii="Times New Roman" w:hAnsi="Times New Roman" w:cs="Times New Roman"/>
          <w:sz w:val="18"/>
          <w:szCs w:val="18"/>
          <w:lang w:val="en-US"/>
        </w:rPr>
        <w:t xml:space="preserve">, </w:t>
      </w:r>
      <w:r w:rsidRPr="005C2D53">
        <w:rPr>
          <w:rFonts w:ascii="Times New Roman" w:hAnsi="Times New Roman" w:cs="Times New Roman"/>
          <w:sz w:val="18"/>
          <w:szCs w:val="18"/>
          <w:lang w:val="en-US"/>
        </w:rPr>
        <w:t>57, “Recent reforms have carried forward an evolutionary tendency to systematise and judicialise the structure and working of tribunals. »</w:t>
      </w:r>
      <w:r w:rsidRPr="00353C17">
        <w:rPr>
          <w:rFonts w:ascii="Times New Roman" w:hAnsi="Times New Roman" w:cs="Times New Roman"/>
          <w:sz w:val="18"/>
          <w:szCs w:val="18"/>
          <w:lang w:val="en-US"/>
        </w:rPr>
        <w:t xml:space="preserve"> </w:t>
      </w:r>
      <w:r>
        <w:rPr>
          <w:rFonts w:ascii="Times New Roman" w:hAnsi="Times New Roman" w:cs="Times New Roman"/>
          <w:sz w:val="18"/>
          <w:szCs w:val="18"/>
        </w:rPr>
        <w:t>βλ</w:t>
      </w:r>
      <w:r w:rsidRPr="00353C17">
        <w:rPr>
          <w:rFonts w:ascii="Times New Roman" w:hAnsi="Times New Roman" w:cs="Times New Roman"/>
          <w:sz w:val="18"/>
          <w:szCs w:val="18"/>
          <w:lang w:val="en-US"/>
        </w:rPr>
        <w:t xml:space="preserve"> </w:t>
      </w:r>
      <w:r>
        <w:rPr>
          <w:rFonts w:ascii="Times New Roman" w:hAnsi="Times New Roman" w:cs="Times New Roman"/>
          <w:sz w:val="18"/>
          <w:szCs w:val="18"/>
        </w:rPr>
        <w:t>επίσης</w:t>
      </w:r>
      <w:r w:rsidRPr="00353C17">
        <w:rPr>
          <w:rFonts w:ascii="Times New Roman" w:hAnsi="Times New Roman" w:cs="Times New Roman"/>
          <w:sz w:val="18"/>
          <w:szCs w:val="18"/>
          <w:lang w:val="en-US"/>
        </w:rPr>
        <w:t xml:space="preserve"> Gordon Anthony, Administrative Justice in the United Kingdom, Italian Journal of Public Law, </w:t>
      </w:r>
      <w:r w:rsidRPr="00570FC0">
        <w:rPr>
          <w:rFonts w:ascii="Times New Roman" w:hAnsi="Times New Roman" w:cs="Times New Roman"/>
          <w:sz w:val="18"/>
          <w:szCs w:val="18"/>
          <w:lang w:val="en-US"/>
        </w:rPr>
        <w:t xml:space="preserve">9 </w:t>
      </w:r>
      <w:r>
        <w:rPr>
          <w:rFonts w:ascii="Times New Roman" w:hAnsi="Times New Roman" w:cs="Times New Roman"/>
          <w:sz w:val="18"/>
          <w:szCs w:val="18"/>
        </w:rPr>
        <w:t>επ</w:t>
      </w:r>
      <w:r w:rsidRPr="00570FC0">
        <w:rPr>
          <w:rFonts w:ascii="Times New Roman" w:hAnsi="Times New Roman" w:cs="Times New Roman"/>
          <w:sz w:val="18"/>
          <w:szCs w:val="18"/>
          <w:lang w:val="en-US"/>
        </w:rPr>
        <w:t>.</w:t>
      </w:r>
    </w:p>
  </w:footnote>
  <w:footnote w:id="76">
    <w:p w:rsidR="00F3716D" w:rsidRPr="005F12D2" w:rsidRDefault="00F3716D" w:rsidP="00D03955">
      <w:pPr>
        <w:pStyle w:val="a3"/>
        <w:jc w:val="both"/>
        <w:rPr>
          <w:rFonts w:ascii="Times New Roman" w:hAnsi="Times New Roman" w:cs="Times New Roman"/>
          <w:sz w:val="18"/>
          <w:szCs w:val="18"/>
        </w:rPr>
      </w:pPr>
      <w:r w:rsidRPr="00671468">
        <w:rPr>
          <w:rStyle w:val="a4"/>
          <w:rFonts w:ascii="Times New Roman" w:hAnsi="Times New Roman" w:cs="Times New Roman"/>
          <w:sz w:val="18"/>
          <w:szCs w:val="18"/>
        </w:rPr>
        <w:footnoteRef/>
      </w:r>
      <w:r w:rsidRPr="000B19E1">
        <w:rPr>
          <w:rFonts w:ascii="Times New Roman" w:hAnsi="Times New Roman" w:cs="Times New Roman"/>
          <w:sz w:val="18"/>
          <w:szCs w:val="18"/>
        </w:rPr>
        <w:t xml:space="preserve"> </w:t>
      </w:r>
      <w:r w:rsidRPr="005C2D53">
        <w:rPr>
          <w:rFonts w:ascii="Times New Roman" w:hAnsi="Times New Roman" w:cs="Times New Roman"/>
          <w:sz w:val="18"/>
          <w:szCs w:val="18"/>
        </w:rPr>
        <w:t xml:space="preserve">Και εντός του νέου συστήματος διατηρούνται, πάντως ολιγάριθμα ξεχωριστά </w:t>
      </w:r>
      <w:r w:rsidRPr="005C2D53">
        <w:rPr>
          <w:rFonts w:ascii="Times New Roman" w:hAnsi="Times New Roman" w:cs="Times New Roman"/>
          <w:sz w:val="18"/>
          <w:szCs w:val="18"/>
          <w:lang w:val="en-US"/>
        </w:rPr>
        <w:t>Tribunals</w:t>
      </w:r>
      <w:r w:rsidRPr="005C2D53">
        <w:rPr>
          <w:rFonts w:ascii="Times New Roman" w:hAnsi="Times New Roman" w:cs="Times New Roman"/>
          <w:sz w:val="18"/>
          <w:szCs w:val="18"/>
        </w:rPr>
        <w:t>. Πρόκειται</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rPr>
        <w:t>συγκεκριμένα</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rPr>
        <w:t>για</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rPr>
        <w:t>το</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lang w:val="en-US"/>
        </w:rPr>
        <w:t>Investigatory</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lang w:val="en-US"/>
        </w:rPr>
        <w:t>Powers</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lang w:val="en-US"/>
        </w:rPr>
        <w:t>Tribunal</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rPr>
        <w:t>το</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lang w:val="en-US"/>
        </w:rPr>
        <w:t>Proscribed</w:t>
      </w:r>
      <w:r w:rsidRPr="005F12D2">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Organisations </w:t>
      </w:r>
      <w:r w:rsidRPr="005C2D53">
        <w:rPr>
          <w:rFonts w:ascii="Times New Roman" w:hAnsi="Times New Roman" w:cs="Times New Roman"/>
          <w:sz w:val="18"/>
          <w:szCs w:val="18"/>
          <w:lang w:val="en-US"/>
        </w:rPr>
        <w:t>Appeal</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lang w:val="en-US"/>
        </w:rPr>
        <w:t>Commission</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rPr>
        <w:t>και</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rPr>
        <w:t>το</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lang w:val="en-US"/>
        </w:rPr>
        <w:t>Competition</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lang w:val="en-US"/>
        </w:rPr>
        <w:t>Appeal</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lang w:val="en-US"/>
        </w:rPr>
        <w:t>Tribunal</w:t>
      </w:r>
      <w:r w:rsidRPr="005F12D2">
        <w:rPr>
          <w:rFonts w:ascii="Times New Roman" w:hAnsi="Times New Roman" w:cs="Times New Roman"/>
          <w:sz w:val="18"/>
          <w:szCs w:val="18"/>
          <w:lang w:val="en-US"/>
        </w:rPr>
        <w:t xml:space="preserve">. </w:t>
      </w:r>
      <w:r w:rsidRPr="005C2D53">
        <w:rPr>
          <w:rFonts w:ascii="Times New Roman" w:hAnsi="Times New Roman" w:cs="Times New Roman"/>
          <w:sz w:val="18"/>
          <w:szCs w:val="18"/>
        </w:rPr>
        <w:t>Βλ</w:t>
      </w:r>
      <w:r w:rsidRPr="005F12D2">
        <w:rPr>
          <w:rFonts w:ascii="Times New Roman" w:hAnsi="Times New Roman" w:cs="Times New Roman"/>
          <w:sz w:val="18"/>
          <w:szCs w:val="18"/>
        </w:rPr>
        <w:t xml:space="preserve"> </w:t>
      </w:r>
      <w:r w:rsidRPr="005C2D53">
        <w:rPr>
          <w:rFonts w:ascii="Times New Roman" w:hAnsi="Times New Roman" w:cs="Times New Roman"/>
          <w:sz w:val="18"/>
          <w:szCs w:val="18"/>
        </w:rPr>
        <w:t>σχετικά</w:t>
      </w:r>
      <w:r w:rsidRPr="005F12D2">
        <w:rPr>
          <w:rFonts w:ascii="Times New Roman" w:hAnsi="Times New Roman" w:cs="Times New Roman"/>
          <w:sz w:val="18"/>
          <w:szCs w:val="18"/>
        </w:rPr>
        <w:t xml:space="preserve"> </w:t>
      </w:r>
      <w:r w:rsidRPr="005C2D53">
        <w:rPr>
          <w:rFonts w:ascii="Times New Roman" w:hAnsi="Times New Roman" w:cs="Times New Roman"/>
          <w:sz w:val="18"/>
          <w:szCs w:val="18"/>
          <w:lang w:val="en-US"/>
        </w:rPr>
        <w:t>Bradley</w:t>
      </w:r>
      <w:r w:rsidRPr="005F12D2">
        <w:rPr>
          <w:rFonts w:ascii="Times New Roman" w:hAnsi="Times New Roman" w:cs="Times New Roman"/>
          <w:sz w:val="18"/>
          <w:szCs w:val="18"/>
        </w:rPr>
        <w:t xml:space="preserve">, </w:t>
      </w:r>
      <w:r w:rsidRPr="005C2D53">
        <w:rPr>
          <w:rFonts w:ascii="Times New Roman" w:hAnsi="Times New Roman" w:cs="Times New Roman"/>
          <w:sz w:val="18"/>
          <w:szCs w:val="18"/>
          <w:lang w:val="en-US"/>
        </w:rPr>
        <w:t>Ewing</w:t>
      </w:r>
      <w:r w:rsidRPr="005F12D2">
        <w:rPr>
          <w:rFonts w:ascii="Times New Roman" w:hAnsi="Times New Roman" w:cs="Times New Roman"/>
          <w:sz w:val="18"/>
          <w:szCs w:val="18"/>
        </w:rPr>
        <w:t xml:space="preserve">, </w:t>
      </w:r>
      <w:r w:rsidRPr="005C2D53">
        <w:rPr>
          <w:rFonts w:ascii="Times New Roman" w:hAnsi="Times New Roman" w:cs="Times New Roman"/>
          <w:sz w:val="18"/>
          <w:szCs w:val="18"/>
          <w:lang w:val="en-US"/>
        </w:rPr>
        <w:t>Knight</w:t>
      </w:r>
      <w:r w:rsidRPr="005F12D2">
        <w:rPr>
          <w:rFonts w:ascii="Times New Roman" w:hAnsi="Times New Roman" w:cs="Times New Roman"/>
          <w:sz w:val="18"/>
          <w:szCs w:val="18"/>
        </w:rPr>
        <w:t xml:space="preserve">, </w:t>
      </w:r>
      <w:r>
        <w:rPr>
          <w:rFonts w:ascii="Times New Roman" w:hAnsi="Times New Roman" w:cs="Times New Roman"/>
          <w:sz w:val="18"/>
          <w:szCs w:val="18"/>
        </w:rPr>
        <w:t>ό</w:t>
      </w:r>
      <w:r w:rsidRPr="005F12D2">
        <w:rPr>
          <w:rFonts w:ascii="Times New Roman" w:hAnsi="Times New Roman" w:cs="Times New Roman"/>
          <w:sz w:val="18"/>
          <w:szCs w:val="18"/>
        </w:rPr>
        <w:t>.</w:t>
      </w:r>
      <w:r w:rsidRPr="005C2D53">
        <w:rPr>
          <w:rFonts w:ascii="Times New Roman" w:hAnsi="Times New Roman" w:cs="Times New Roman"/>
          <w:sz w:val="18"/>
          <w:szCs w:val="18"/>
        </w:rPr>
        <w:t>π</w:t>
      </w:r>
      <w:r w:rsidRPr="005F12D2">
        <w:rPr>
          <w:rFonts w:ascii="Times New Roman" w:hAnsi="Times New Roman" w:cs="Times New Roman"/>
          <w:sz w:val="18"/>
          <w:szCs w:val="18"/>
        </w:rPr>
        <w:t>, 606</w:t>
      </w:r>
    </w:p>
  </w:footnote>
  <w:footnote w:id="77">
    <w:p w:rsidR="00F3716D" w:rsidRPr="005C2D53" w:rsidRDefault="00F3716D" w:rsidP="00D03955">
      <w:pPr>
        <w:pStyle w:val="a3"/>
        <w:jc w:val="both"/>
        <w:rPr>
          <w:rFonts w:ascii="Times New Roman" w:hAnsi="Times New Roman" w:cs="Times New Roman"/>
          <w:sz w:val="18"/>
          <w:szCs w:val="18"/>
        </w:rPr>
      </w:pPr>
      <w:r w:rsidRPr="005C2D53">
        <w:rPr>
          <w:rStyle w:val="a4"/>
          <w:rFonts w:ascii="Times New Roman" w:hAnsi="Times New Roman" w:cs="Times New Roman"/>
          <w:sz w:val="18"/>
          <w:szCs w:val="18"/>
        </w:rPr>
        <w:footnoteRef/>
      </w:r>
      <w:r w:rsidRPr="005C2D53">
        <w:rPr>
          <w:rFonts w:ascii="Times New Roman" w:hAnsi="Times New Roman" w:cs="Times New Roman"/>
          <w:sz w:val="18"/>
          <w:szCs w:val="18"/>
        </w:rPr>
        <w:t xml:space="preserve"> </w:t>
      </w:r>
      <w:r>
        <w:rPr>
          <w:rFonts w:ascii="Times New Roman" w:hAnsi="Times New Roman" w:cs="Times New Roman"/>
          <w:sz w:val="18"/>
          <w:szCs w:val="18"/>
        </w:rPr>
        <w:t xml:space="preserve">Αυτή η προωθούμενη συστηματοποίηση έχει, βέβαια, και τα αρνητικά της. η έλλειψη αυστηρής τυπικότητας στις σχετικές διαδικασίες λειτουργούσε σε μεγάλο βαθμό υπέρ άπορων αιτούντων, λόγω της ανυπαρξίας υποχρέωσης παράστασης με δικηγόρο. Βλ σχετικά </w:t>
      </w:r>
      <w:r w:rsidRPr="00A322D8">
        <w:rPr>
          <w:rFonts w:ascii="Times New Roman" w:hAnsi="Times New Roman" w:cs="Times New Roman"/>
          <w:sz w:val="18"/>
          <w:szCs w:val="18"/>
          <w:lang w:val="en-US"/>
        </w:rPr>
        <w:t>D</w:t>
      </w:r>
      <w:r>
        <w:rPr>
          <w:rFonts w:ascii="Times New Roman" w:hAnsi="Times New Roman" w:cs="Times New Roman"/>
          <w:sz w:val="18"/>
          <w:szCs w:val="18"/>
          <w:lang w:val="en-US"/>
        </w:rPr>
        <w:t>rewry</w:t>
      </w:r>
      <w:r w:rsidRPr="00201886">
        <w:rPr>
          <w:rFonts w:ascii="Times New Roman" w:hAnsi="Times New Roman" w:cs="Times New Roman"/>
          <w:sz w:val="18"/>
          <w:szCs w:val="18"/>
        </w:rPr>
        <w:t xml:space="preserve">, </w:t>
      </w:r>
      <w:r>
        <w:rPr>
          <w:rFonts w:ascii="Times New Roman" w:hAnsi="Times New Roman" w:cs="Times New Roman"/>
          <w:sz w:val="18"/>
          <w:szCs w:val="18"/>
        </w:rPr>
        <w:t>ό.π</w:t>
      </w:r>
      <w:r w:rsidRPr="00201886">
        <w:rPr>
          <w:rFonts w:ascii="Times New Roman" w:hAnsi="Times New Roman" w:cs="Times New Roman"/>
          <w:sz w:val="18"/>
          <w:szCs w:val="18"/>
        </w:rPr>
        <w:t>, 57</w:t>
      </w:r>
    </w:p>
  </w:footnote>
  <w:footnote w:id="78">
    <w:p w:rsidR="00F3716D" w:rsidRPr="00985F89" w:rsidRDefault="00F3716D" w:rsidP="00D03955">
      <w:pPr>
        <w:pStyle w:val="a3"/>
        <w:jc w:val="both"/>
        <w:rPr>
          <w:rFonts w:ascii="Times New Roman" w:hAnsi="Times New Roman" w:cs="Times New Roman"/>
          <w:sz w:val="18"/>
          <w:szCs w:val="18"/>
        </w:rPr>
      </w:pPr>
      <w:r w:rsidRPr="00B8244B">
        <w:rPr>
          <w:rStyle w:val="a4"/>
          <w:rFonts w:ascii="Times New Roman" w:hAnsi="Times New Roman" w:cs="Times New Roman"/>
          <w:sz w:val="18"/>
          <w:szCs w:val="18"/>
        </w:rPr>
        <w:footnoteRef/>
      </w:r>
      <w:r w:rsidRPr="00B8244B">
        <w:rPr>
          <w:rFonts w:ascii="Times New Roman" w:hAnsi="Times New Roman" w:cs="Times New Roman"/>
          <w:sz w:val="18"/>
          <w:szCs w:val="18"/>
        </w:rPr>
        <w:t xml:space="preserve"> </w:t>
      </w:r>
      <w:r>
        <w:rPr>
          <w:rFonts w:ascii="Times New Roman" w:hAnsi="Times New Roman" w:cs="Times New Roman"/>
          <w:sz w:val="18"/>
          <w:szCs w:val="18"/>
        </w:rPr>
        <w:t xml:space="preserve">Για μία πλήρη ανάπτυξη των αλλαγών, που επήλθαν στα </w:t>
      </w:r>
      <w:r w:rsidRPr="00985F89">
        <w:rPr>
          <w:rFonts w:ascii="Times New Roman" w:hAnsi="Times New Roman" w:cs="Times New Roman"/>
          <w:sz w:val="18"/>
          <w:szCs w:val="18"/>
        </w:rPr>
        <w:t>Tribunals</w:t>
      </w:r>
      <w:r>
        <w:rPr>
          <w:rFonts w:ascii="Times New Roman" w:hAnsi="Times New Roman" w:cs="Times New Roman"/>
          <w:sz w:val="18"/>
          <w:szCs w:val="18"/>
        </w:rPr>
        <w:t xml:space="preserve"> βλ </w:t>
      </w:r>
      <w:r w:rsidRPr="000632F9">
        <w:rPr>
          <w:rFonts w:ascii="Times New Roman" w:hAnsi="Times New Roman" w:cs="Times New Roman"/>
          <w:sz w:val="18"/>
          <w:szCs w:val="18"/>
          <w:lang w:val="en-US"/>
        </w:rPr>
        <w:t>Bradley</w:t>
      </w:r>
      <w:r w:rsidRPr="00985F89">
        <w:rPr>
          <w:rFonts w:ascii="Times New Roman" w:hAnsi="Times New Roman" w:cs="Times New Roman"/>
          <w:sz w:val="18"/>
          <w:szCs w:val="18"/>
        </w:rPr>
        <w:t xml:space="preserve">, </w:t>
      </w:r>
      <w:r w:rsidRPr="000632F9">
        <w:rPr>
          <w:rFonts w:ascii="Times New Roman" w:hAnsi="Times New Roman" w:cs="Times New Roman"/>
          <w:sz w:val="18"/>
          <w:szCs w:val="18"/>
          <w:lang w:val="en-US"/>
        </w:rPr>
        <w:t>Ewing</w:t>
      </w:r>
      <w:r w:rsidRPr="00985F89">
        <w:rPr>
          <w:rFonts w:ascii="Times New Roman" w:hAnsi="Times New Roman" w:cs="Times New Roman"/>
          <w:sz w:val="18"/>
          <w:szCs w:val="18"/>
        </w:rPr>
        <w:t xml:space="preserve">, </w:t>
      </w:r>
      <w:r w:rsidRPr="000632F9">
        <w:rPr>
          <w:rFonts w:ascii="Times New Roman" w:hAnsi="Times New Roman" w:cs="Times New Roman"/>
          <w:sz w:val="18"/>
          <w:szCs w:val="18"/>
          <w:lang w:val="en-US"/>
        </w:rPr>
        <w:t>Knight</w:t>
      </w:r>
      <w:r w:rsidRPr="00985F89">
        <w:rPr>
          <w:rFonts w:ascii="Times New Roman" w:hAnsi="Times New Roman" w:cs="Times New Roman"/>
          <w:sz w:val="18"/>
          <w:szCs w:val="18"/>
        </w:rPr>
        <w:t xml:space="preserve">, </w:t>
      </w:r>
      <w:r>
        <w:rPr>
          <w:rFonts w:ascii="Times New Roman" w:hAnsi="Times New Roman" w:cs="Times New Roman"/>
          <w:sz w:val="18"/>
          <w:szCs w:val="18"/>
        </w:rPr>
        <w:t>ό.</w:t>
      </w:r>
      <w:r w:rsidRPr="000632F9">
        <w:rPr>
          <w:rFonts w:ascii="Times New Roman" w:hAnsi="Times New Roman" w:cs="Times New Roman"/>
          <w:sz w:val="18"/>
          <w:szCs w:val="18"/>
        </w:rPr>
        <w:t>π</w:t>
      </w:r>
      <w:r w:rsidRPr="00985F89">
        <w:rPr>
          <w:rFonts w:ascii="Times New Roman" w:hAnsi="Times New Roman" w:cs="Times New Roman"/>
          <w:sz w:val="18"/>
          <w:szCs w:val="18"/>
        </w:rPr>
        <w:t>,</w:t>
      </w:r>
      <w:r>
        <w:rPr>
          <w:rFonts w:ascii="Times New Roman" w:hAnsi="Times New Roman" w:cs="Times New Roman"/>
          <w:sz w:val="18"/>
          <w:szCs w:val="18"/>
        </w:rPr>
        <w:t xml:space="preserve"> 604 επ.</w:t>
      </w:r>
    </w:p>
  </w:footnote>
  <w:footnote w:id="79">
    <w:p w:rsidR="00F3716D" w:rsidRPr="0025240C" w:rsidRDefault="00F3716D" w:rsidP="00D03955">
      <w:pPr>
        <w:pStyle w:val="a3"/>
        <w:jc w:val="both"/>
        <w:rPr>
          <w:rFonts w:ascii="Times New Roman" w:hAnsi="Times New Roman" w:cs="Times New Roman"/>
          <w:sz w:val="18"/>
          <w:szCs w:val="18"/>
        </w:rPr>
      </w:pPr>
      <w:r w:rsidRPr="0025240C">
        <w:rPr>
          <w:rStyle w:val="a4"/>
          <w:rFonts w:ascii="Times New Roman" w:hAnsi="Times New Roman" w:cs="Times New Roman"/>
          <w:sz w:val="18"/>
          <w:szCs w:val="18"/>
        </w:rPr>
        <w:footnoteRef/>
      </w:r>
      <w:r w:rsidRPr="0025240C">
        <w:rPr>
          <w:rFonts w:ascii="Times New Roman" w:hAnsi="Times New Roman" w:cs="Times New Roman"/>
          <w:sz w:val="18"/>
          <w:szCs w:val="18"/>
        </w:rPr>
        <w:t xml:space="preserve"> </w:t>
      </w:r>
      <w:r>
        <w:rPr>
          <w:rFonts w:ascii="Times New Roman" w:hAnsi="Times New Roman" w:cs="Times New Roman"/>
          <w:sz w:val="18"/>
          <w:szCs w:val="18"/>
        </w:rPr>
        <w:t xml:space="preserve">Για την πλήρη ανάπτυξη του δικαστικού ελέγχου της διοίκησης βλ κατωτέρω </w:t>
      </w:r>
      <w:r w:rsidRPr="0041143C">
        <w:rPr>
          <w:rFonts w:ascii="Times New Roman" w:hAnsi="Times New Roman" w:cs="Times New Roman"/>
          <w:sz w:val="18"/>
          <w:szCs w:val="18"/>
        </w:rPr>
        <w:t>υπό</w:t>
      </w:r>
      <w:r>
        <w:rPr>
          <w:rFonts w:ascii="Times New Roman" w:hAnsi="Times New Roman" w:cs="Times New Roman"/>
          <w:sz w:val="18"/>
          <w:szCs w:val="18"/>
        </w:rPr>
        <w:t xml:space="preserve"> </w:t>
      </w:r>
      <w:r>
        <w:rPr>
          <w:rFonts w:ascii="Times New Roman" w:hAnsi="Times New Roman" w:cs="Times New Roman"/>
          <w:sz w:val="18"/>
          <w:szCs w:val="18"/>
          <w:lang w:val="en-US"/>
        </w:rPr>
        <w:t>V</w:t>
      </w:r>
      <w:r w:rsidRPr="0041143C">
        <w:rPr>
          <w:rFonts w:ascii="Times New Roman" w:hAnsi="Times New Roman" w:cs="Times New Roman"/>
          <w:sz w:val="18"/>
          <w:szCs w:val="18"/>
        </w:rPr>
        <w:t>2.</w:t>
      </w:r>
      <w:r>
        <w:rPr>
          <w:rFonts w:ascii="Times New Roman" w:hAnsi="Times New Roman" w:cs="Times New Roman"/>
          <w:sz w:val="18"/>
          <w:szCs w:val="18"/>
        </w:rPr>
        <w:t xml:space="preserve"> </w:t>
      </w:r>
    </w:p>
  </w:footnote>
  <w:footnote w:id="80">
    <w:p w:rsidR="00F3716D" w:rsidRPr="000B19E1" w:rsidRDefault="00F3716D" w:rsidP="00D03955">
      <w:pPr>
        <w:pStyle w:val="a3"/>
        <w:jc w:val="both"/>
        <w:rPr>
          <w:rFonts w:ascii="Times New Roman" w:hAnsi="Times New Roman" w:cs="Times New Roman"/>
          <w:sz w:val="18"/>
          <w:szCs w:val="18"/>
        </w:rPr>
      </w:pPr>
      <w:r w:rsidRPr="0025240C">
        <w:rPr>
          <w:rStyle w:val="a4"/>
          <w:rFonts w:ascii="Times New Roman" w:hAnsi="Times New Roman" w:cs="Times New Roman"/>
          <w:sz w:val="18"/>
          <w:szCs w:val="18"/>
        </w:rPr>
        <w:footnoteRef/>
      </w:r>
      <w:r w:rsidRPr="000B19E1">
        <w:rPr>
          <w:rFonts w:ascii="Times New Roman" w:hAnsi="Times New Roman" w:cs="Times New Roman"/>
          <w:sz w:val="18"/>
          <w:szCs w:val="18"/>
        </w:rPr>
        <w:t xml:space="preserve"> </w:t>
      </w:r>
      <w:r w:rsidRPr="00A322D8">
        <w:rPr>
          <w:rFonts w:ascii="Times New Roman" w:hAnsi="Times New Roman" w:cs="Times New Roman"/>
          <w:sz w:val="18"/>
          <w:szCs w:val="18"/>
          <w:lang w:val="en-US"/>
        </w:rPr>
        <w:t>D</w:t>
      </w:r>
      <w:r>
        <w:rPr>
          <w:rFonts w:ascii="Times New Roman" w:hAnsi="Times New Roman" w:cs="Times New Roman"/>
          <w:sz w:val="18"/>
          <w:szCs w:val="18"/>
          <w:lang w:val="en-US"/>
        </w:rPr>
        <w:t>rewry</w:t>
      </w:r>
      <w:r w:rsidRPr="000B19E1">
        <w:rPr>
          <w:rFonts w:ascii="Times New Roman" w:hAnsi="Times New Roman" w:cs="Times New Roman"/>
          <w:sz w:val="18"/>
          <w:szCs w:val="18"/>
        </w:rPr>
        <w:t xml:space="preserve">, </w:t>
      </w:r>
      <w:r>
        <w:rPr>
          <w:rFonts w:ascii="Times New Roman" w:hAnsi="Times New Roman" w:cs="Times New Roman"/>
          <w:sz w:val="18"/>
          <w:szCs w:val="18"/>
        </w:rPr>
        <w:t>ό</w:t>
      </w:r>
      <w:r w:rsidRPr="000B19E1">
        <w:rPr>
          <w:rFonts w:ascii="Times New Roman" w:hAnsi="Times New Roman" w:cs="Times New Roman"/>
          <w:sz w:val="18"/>
          <w:szCs w:val="18"/>
        </w:rPr>
        <w:t>.</w:t>
      </w:r>
      <w:r>
        <w:rPr>
          <w:rFonts w:ascii="Times New Roman" w:hAnsi="Times New Roman" w:cs="Times New Roman"/>
          <w:sz w:val="18"/>
          <w:szCs w:val="18"/>
        </w:rPr>
        <w:t>π</w:t>
      </w:r>
      <w:r w:rsidRPr="000B19E1">
        <w:rPr>
          <w:rFonts w:ascii="Times New Roman" w:hAnsi="Times New Roman" w:cs="Times New Roman"/>
          <w:sz w:val="18"/>
          <w:szCs w:val="18"/>
        </w:rPr>
        <w:t xml:space="preserve">, 57, </w:t>
      </w:r>
      <w:r w:rsidRPr="000632F9">
        <w:rPr>
          <w:rFonts w:ascii="Times New Roman" w:hAnsi="Times New Roman" w:cs="Times New Roman"/>
          <w:sz w:val="18"/>
          <w:szCs w:val="18"/>
          <w:lang w:val="en-US"/>
        </w:rPr>
        <w:t>Bradley</w:t>
      </w:r>
      <w:r w:rsidRPr="000B19E1">
        <w:rPr>
          <w:rFonts w:ascii="Times New Roman" w:hAnsi="Times New Roman" w:cs="Times New Roman"/>
          <w:sz w:val="18"/>
          <w:szCs w:val="18"/>
        </w:rPr>
        <w:t xml:space="preserve">, </w:t>
      </w:r>
      <w:r w:rsidRPr="000632F9">
        <w:rPr>
          <w:rFonts w:ascii="Times New Roman" w:hAnsi="Times New Roman" w:cs="Times New Roman"/>
          <w:sz w:val="18"/>
          <w:szCs w:val="18"/>
          <w:lang w:val="en-US"/>
        </w:rPr>
        <w:t>Ewing</w:t>
      </w:r>
      <w:r w:rsidRPr="000B19E1">
        <w:rPr>
          <w:rFonts w:ascii="Times New Roman" w:hAnsi="Times New Roman" w:cs="Times New Roman"/>
          <w:sz w:val="18"/>
          <w:szCs w:val="18"/>
        </w:rPr>
        <w:t xml:space="preserve">, </w:t>
      </w:r>
      <w:r w:rsidRPr="000632F9">
        <w:rPr>
          <w:rFonts w:ascii="Times New Roman" w:hAnsi="Times New Roman" w:cs="Times New Roman"/>
          <w:sz w:val="18"/>
          <w:szCs w:val="18"/>
          <w:lang w:val="en-US"/>
        </w:rPr>
        <w:t>Knight</w:t>
      </w:r>
      <w:r w:rsidRPr="000B19E1">
        <w:rPr>
          <w:rFonts w:ascii="Times New Roman" w:hAnsi="Times New Roman" w:cs="Times New Roman"/>
          <w:sz w:val="18"/>
          <w:szCs w:val="18"/>
        </w:rPr>
        <w:t xml:space="preserve">, </w:t>
      </w:r>
      <w:r>
        <w:rPr>
          <w:rFonts w:ascii="Times New Roman" w:hAnsi="Times New Roman" w:cs="Times New Roman"/>
          <w:sz w:val="18"/>
          <w:szCs w:val="18"/>
        </w:rPr>
        <w:t>ό</w:t>
      </w:r>
      <w:r w:rsidRPr="000B19E1">
        <w:rPr>
          <w:rFonts w:ascii="Times New Roman" w:hAnsi="Times New Roman" w:cs="Times New Roman"/>
          <w:sz w:val="18"/>
          <w:szCs w:val="18"/>
        </w:rPr>
        <w:t>.</w:t>
      </w:r>
      <w:r w:rsidRPr="000632F9">
        <w:rPr>
          <w:rFonts w:ascii="Times New Roman" w:hAnsi="Times New Roman" w:cs="Times New Roman"/>
          <w:sz w:val="18"/>
          <w:szCs w:val="18"/>
        </w:rPr>
        <w:t>π</w:t>
      </w:r>
      <w:r w:rsidRPr="000B19E1">
        <w:rPr>
          <w:rFonts w:ascii="Times New Roman" w:hAnsi="Times New Roman" w:cs="Times New Roman"/>
          <w:sz w:val="18"/>
          <w:szCs w:val="18"/>
        </w:rPr>
        <w:t>, 605</w:t>
      </w:r>
    </w:p>
  </w:footnote>
  <w:footnote w:id="81">
    <w:p w:rsidR="00F3716D" w:rsidRPr="00A863A1" w:rsidRDefault="00F3716D">
      <w:pPr>
        <w:pStyle w:val="a3"/>
        <w:rPr>
          <w:rFonts w:ascii="Times New Roman" w:hAnsi="Times New Roman" w:cs="Times New Roman"/>
          <w:sz w:val="18"/>
          <w:szCs w:val="18"/>
        </w:rPr>
      </w:pPr>
      <w:r w:rsidRPr="00CF42B3">
        <w:rPr>
          <w:rStyle w:val="a4"/>
          <w:rFonts w:ascii="Times New Roman" w:hAnsi="Times New Roman" w:cs="Times New Roman"/>
          <w:sz w:val="18"/>
          <w:szCs w:val="18"/>
        </w:rPr>
        <w:footnoteRef/>
      </w:r>
      <w:r w:rsidRPr="00CF42B3">
        <w:rPr>
          <w:rFonts w:ascii="Times New Roman" w:hAnsi="Times New Roman" w:cs="Times New Roman"/>
          <w:sz w:val="18"/>
          <w:szCs w:val="18"/>
        </w:rPr>
        <w:t xml:space="preserve"> Πρόκειται για τις περιπτώσεις, που προσβάλλεται η άρνηση του </w:t>
      </w:r>
      <w:r w:rsidRPr="00CF42B3">
        <w:rPr>
          <w:rFonts w:ascii="Times New Roman" w:hAnsi="Times New Roman" w:cs="Times New Roman"/>
          <w:sz w:val="18"/>
          <w:szCs w:val="18"/>
          <w:lang w:val="en-US"/>
        </w:rPr>
        <w:t>Upper</w:t>
      </w:r>
      <w:r w:rsidRPr="00CF42B3">
        <w:rPr>
          <w:rFonts w:ascii="Times New Roman" w:hAnsi="Times New Roman" w:cs="Times New Roman"/>
          <w:sz w:val="18"/>
          <w:szCs w:val="18"/>
        </w:rPr>
        <w:t xml:space="preserve"> </w:t>
      </w:r>
      <w:r w:rsidRPr="00CF42B3">
        <w:rPr>
          <w:rFonts w:ascii="Times New Roman" w:hAnsi="Times New Roman" w:cs="Times New Roman"/>
          <w:sz w:val="18"/>
          <w:szCs w:val="18"/>
          <w:lang w:val="en-US"/>
        </w:rPr>
        <w:t>Tribunal</w:t>
      </w:r>
      <w:r w:rsidRPr="00CF42B3">
        <w:rPr>
          <w:rFonts w:ascii="Times New Roman" w:hAnsi="Times New Roman" w:cs="Times New Roman"/>
          <w:sz w:val="18"/>
          <w:szCs w:val="18"/>
        </w:rPr>
        <w:t xml:space="preserve"> να δώσει άδεια για άσκηση</w:t>
      </w:r>
      <w:r>
        <w:rPr>
          <w:rFonts w:ascii="Times New Roman" w:hAnsi="Times New Roman" w:cs="Times New Roman"/>
        </w:rPr>
        <w:t xml:space="preserve"> </w:t>
      </w:r>
      <w:r>
        <w:rPr>
          <w:rFonts w:ascii="Times New Roman" w:hAnsi="Times New Roman" w:cs="Times New Roman"/>
          <w:lang w:val="en-US"/>
        </w:rPr>
        <w:t>appeal</w:t>
      </w:r>
      <w:r>
        <w:rPr>
          <w:rFonts w:ascii="Times New Roman" w:hAnsi="Times New Roman" w:cs="Times New Roman"/>
        </w:rPr>
        <w:t xml:space="preserve"> ενώπιον του </w:t>
      </w:r>
      <w:r>
        <w:rPr>
          <w:rFonts w:ascii="Times New Roman" w:hAnsi="Times New Roman" w:cs="Times New Roman"/>
          <w:lang w:val="en-US"/>
        </w:rPr>
        <w:t>Court</w:t>
      </w:r>
      <w:r w:rsidRPr="00BC257C">
        <w:rPr>
          <w:rFonts w:ascii="Times New Roman" w:hAnsi="Times New Roman" w:cs="Times New Roman"/>
        </w:rPr>
        <w:t xml:space="preserve"> </w:t>
      </w:r>
      <w:r>
        <w:rPr>
          <w:rFonts w:ascii="Times New Roman" w:hAnsi="Times New Roman" w:cs="Times New Roman"/>
          <w:lang w:val="en-US"/>
        </w:rPr>
        <w:t>of</w:t>
      </w:r>
      <w:r w:rsidRPr="00BC257C">
        <w:rPr>
          <w:rFonts w:ascii="Times New Roman" w:hAnsi="Times New Roman" w:cs="Times New Roman"/>
        </w:rPr>
        <w:t xml:space="preserve"> </w:t>
      </w:r>
      <w:r>
        <w:rPr>
          <w:rFonts w:ascii="Times New Roman" w:hAnsi="Times New Roman" w:cs="Times New Roman"/>
          <w:lang w:val="en-US"/>
        </w:rPr>
        <w:t>Appeal</w:t>
      </w:r>
      <w:r w:rsidRPr="00BC257C">
        <w:rPr>
          <w:rFonts w:ascii="Times New Roman" w:hAnsi="Times New Roman" w:cs="Times New Roman"/>
        </w:rPr>
        <w:t>.</w:t>
      </w:r>
      <w:r>
        <w:rPr>
          <w:rFonts w:ascii="Times New Roman" w:hAnsi="Times New Roman" w:cs="Times New Roman"/>
        </w:rPr>
        <w:t xml:space="preserve"> Βλ</w:t>
      </w:r>
      <w:r w:rsidRPr="00A863A1">
        <w:rPr>
          <w:rFonts w:ascii="Times New Roman" w:hAnsi="Times New Roman" w:cs="Times New Roman"/>
        </w:rPr>
        <w:t xml:space="preserve"> </w:t>
      </w:r>
      <w:r w:rsidRPr="00353C17">
        <w:rPr>
          <w:rFonts w:ascii="Times New Roman" w:hAnsi="Times New Roman" w:cs="Times New Roman"/>
          <w:sz w:val="18"/>
          <w:szCs w:val="18"/>
          <w:lang w:val="en-US"/>
        </w:rPr>
        <w:t>Gordon</w:t>
      </w:r>
      <w:r w:rsidRPr="00A863A1">
        <w:rPr>
          <w:rFonts w:ascii="Times New Roman" w:hAnsi="Times New Roman" w:cs="Times New Roman"/>
          <w:sz w:val="18"/>
          <w:szCs w:val="18"/>
        </w:rPr>
        <w:t xml:space="preserve"> </w:t>
      </w:r>
      <w:r w:rsidRPr="00353C17">
        <w:rPr>
          <w:rFonts w:ascii="Times New Roman" w:hAnsi="Times New Roman" w:cs="Times New Roman"/>
          <w:sz w:val="18"/>
          <w:szCs w:val="18"/>
          <w:lang w:val="en-US"/>
        </w:rPr>
        <w:t>Anthony</w:t>
      </w:r>
      <w:r w:rsidRPr="00A863A1">
        <w:rPr>
          <w:rFonts w:ascii="Times New Roman" w:hAnsi="Times New Roman" w:cs="Times New Roman"/>
          <w:sz w:val="18"/>
          <w:szCs w:val="18"/>
        </w:rPr>
        <w:t xml:space="preserve">, </w:t>
      </w:r>
      <w:r>
        <w:rPr>
          <w:rFonts w:ascii="Times New Roman" w:hAnsi="Times New Roman" w:cs="Times New Roman"/>
          <w:sz w:val="18"/>
          <w:szCs w:val="18"/>
        </w:rPr>
        <w:t>ό</w:t>
      </w:r>
      <w:r w:rsidRPr="00A863A1">
        <w:rPr>
          <w:rFonts w:ascii="Times New Roman" w:hAnsi="Times New Roman" w:cs="Times New Roman"/>
          <w:sz w:val="18"/>
          <w:szCs w:val="18"/>
        </w:rPr>
        <w:t>.</w:t>
      </w:r>
      <w:r>
        <w:rPr>
          <w:rFonts w:ascii="Times New Roman" w:hAnsi="Times New Roman" w:cs="Times New Roman"/>
          <w:sz w:val="18"/>
          <w:szCs w:val="18"/>
        </w:rPr>
        <w:t>π</w:t>
      </w:r>
      <w:r w:rsidRPr="00A863A1">
        <w:rPr>
          <w:rFonts w:ascii="Times New Roman" w:hAnsi="Times New Roman" w:cs="Times New Roman"/>
          <w:sz w:val="18"/>
          <w:szCs w:val="18"/>
        </w:rPr>
        <w:t>., 10</w:t>
      </w:r>
    </w:p>
  </w:footnote>
  <w:footnote w:id="82">
    <w:p w:rsidR="00F3716D" w:rsidRPr="00A863A1" w:rsidRDefault="00F3716D" w:rsidP="00D03955">
      <w:pPr>
        <w:pStyle w:val="a3"/>
        <w:jc w:val="both"/>
        <w:rPr>
          <w:rFonts w:ascii="Times New Roman" w:hAnsi="Times New Roman" w:cs="Times New Roman"/>
          <w:sz w:val="18"/>
          <w:szCs w:val="18"/>
        </w:rPr>
      </w:pPr>
      <w:r w:rsidRPr="00A86E92">
        <w:rPr>
          <w:rStyle w:val="a4"/>
          <w:rFonts w:ascii="Times New Roman" w:hAnsi="Times New Roman" w:cs="Times New Roman"/>
          <w:sz w:val="18"/>
          <w:szCs w:val="18"/>
        </w:rPr>
        <w:footnoteRef/>
      </w:r>
      <w:r w:rsidRPr="00A863A1">
        <w:rPr>
          <w:rFonts w:ascii="Times New Roman" w:hAnsi="Times New Roman" w:cs="Times New Roman"/>
          <w:sz w:val="18"/>
          <w:szCs w:val="18"/>
        </w:rPr>
        <w:t xml:space="preserve"> </w:t>
      </w:r>
      <w:r w:rsidRPr="00900C51">
        <w:rPr>
          <w:rFonts w:ascii="Times New Roman" w:hAnsi="Times New Roman" w:cs="Times New Roman"/>
          <w:sz w:val="18"/>
          <w:szCs w:val="18"/>
          <w:lang w:val="en-US"/>
        </w:rPr>
        <w:t>Bradley</w:t>
      </w:r>
      <w:r w:rsidRPr="00A863A1">
        <w:rPr>
          <w:rFonts w:ascii="Times New Roman" w:hAnsi="Times New Roman" w:cs="Times New Roman"/>
          <w:sz w:val="18"/>
          <w:szCs w:val="18"/>
        </w:rPr>
        <w:t xml:space="preserve">, </w:t>
      </w:r>
      <w:r w:rsidRPr="00900C51">
        <w:rPr>
          <w:rFonts w:ascii="Times New Roman" w:hAnsi="Times New Roman" w:cs="Times New Roman"/>
          <w:sz w:val="18"/>
          <w:szCs w:val="18"/>
          <w:lang w:val="en-US"/>
        </w:rPr>
        <w:t>Ewing</w:t>
      </w:r>
      <w:r w:rsidRPr="00A863A1">
        <w:rPr>
          <w:rFonts w:ascii="Times New Roman" w:hAnsi="Times New Roman" w:cs="Times New Roman"/>
          <w:sz w:val="18"/>
          <w:szCs w:val="18"/>
        </w:rPr>
        <w:t xml:space="preserve">, </w:t>
      </w:r>
      <w:r w:rsidRPr="00900C51">
        <w:rPr>
          <w:rFonts w:ascii="Times New Roman" w:hAnsi="Times New Roman" w:cs="Times New Roman"/>
          <w:sz w:val="18"/>
          <w:szCs w:val="18"/>
          <w:lang w:val="en-US"/>
        </w:rPr>
        <w:t>Knight</w:t>
      </w:r>
      <w:r w:rsidRPr="00A863A1">
        <w:rPr>
          <w:rFonts w:ascii="Times New Roman" w:hAnsi="Times New Roman" w:cs="Times New Roman"/>
          <w:sz w:val="18"/>
          <w:szCs w:val="18"/>
        </w:rPr>
        <w:t xml:space="preserve">, </w:t>
      </w:r>
      <w:r>
        <w:rPr>
          <w:rFonts w:ascii="Times New Roman" w:hAnsi="Times New Roman" w:cs="Times New Roman"/>
          <w:sz w:val="18"/>
          <w:szCs w:val="18"/>
        </w:rPr>
        <w:t>ό</w:t>
      </w:r>
      <w:r w:rsidRPr="00A863A1">
        <w:rPr>
          <w:rFonts w:ascii="Times New Roman" w:hAnsi="Times New Roman" w:cs="Times New Roman"/>
          <w:sz w:val="18"/>
          <w:szCs w:val="18"/>
        </w:rPr>
        <w:t>.</w:t>
      </w:r>
      <w:r w:rsidRPr="00900C51">
        <w:rPr>
          <w:rFonts w:ascii="Times New Roman" w:hAnsi="Times New Roman" w:cs="Times New Roman"/>
          <w:sz w:val="18"/>
          <w:szCs w:val="18"/>
        </w:rPr>
        <w:t>π</w:t>
      </w:r>
      <w:r w:rsidRPr="00A863A1">
        <w:rPr>
          <w:rFonts w:ascii="Times New Roman" w:hAnsi="Times New Roman" w:cs="Times New Roman"/>
          <w:sz w:val="18"/>
          <w:szCs w:val="18"/>
        </w:rPr>
        <w:t>, 602</w:t>
      </w:r>
    </w:p>
  </w:footnote>
  <w:footnote w:id="83">
    <w:p w:rsidR="00F3716D" w:rsidRPr="00A86E92" w:rsidRDefault="00F3716D" w:rsidP="00D03955">
      <w:pPr>
        <w:pStyle w:val="a3"/>
        <w:jc w:val="both"/>
        <w:rPr>
          <w:rFonts w:ascii="Times New Roman" w:hAnsi="Times New Roman" w:cs="Times New Roman"/>
          <w:sz w:val="18"/>
          <w:szCs w:val="18"/>
          <w:lang w:val="en-US"/>
        </w:rPr>
      </w:pPr>
      <w:r w:rsidRPr="00A86E92">
        <w:rPr>
          <w:rStyle w:val="a4"/>
          <w:rFonts w:ascii="Times New Roman" w:hAnsi="Times New Roman" w:cs="Times New Roman"/>
          <w:sz w:val="18"/>
          <w:szCs w:val="18"/>
        </w:rPr>
        <w:footnoteRef/>
      </w:r>
      <w:r w:rsidRPr="00A86E92">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 xml:space="preserve">Bradley, Ewing, Knight,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900C51">
        <w:rPr>
          <w:rFonts w:ascii="Times New Roman" w:hAnsi="Times New Roman" w:cs="Times New Roman"/>
          <w:sz w:val="18"/>
          <w:szCs w:val="18"/>
        </w:rPr>
        <w:t>π</w:t>
      </w:r>
      <w:r w:rsidRPr="00A86E92">
        <w:rPr>
          <w:rFonts w:ascii="Times New Roman" w:hAnsi="Times New Roman" w:cs="Times New Roman"/>
          <w:sz w:val="18"/>
          <w:szCs w:val="18"/>
          <w:lang w:val="en-US"/>
        </w:rPr>
        <w:t>,</w:t>
      </w:r>
      <w:r w:rsidRPr="00FC7726">
        <w:rPr>
          <w:rFonts w:ascii="Times New Roman" w:hAnsi="Times New Roman" w:cs="Times New Roman"/>
          <w:sz w:val="18"/>
          <w:szCs w:val="18"/>
          <w:lang w:val="en-US"/>
        </w:rPr>
        <w:t xml:space="preserve"> 603,</w:t>
      </w:r>
      <w:r w:rsidRPr="00A86E92">
        <w:rPr>
          <w:rFonts w:ascii="Times New Roman" w:hAnsi="Times New Roman" w:cs="Times New Roman"/>
          <w:sz w:val="18"/>
          <w:szCs w:val="18"/>
          <w:lang w:val="en-US"/>
        </w:rPr>
        <w:t xml:space="preserve"> 607</w:t>
      </w:r>
    </w:p>
  </w:footnote>
  <w:footnote w:id="84">
    <w:p w:rsidR="00F3716D" w:rsidRPr="0025240C" w:rsidRDefault="00F3716D" w:rsidP="00D03955">
      <w:pPr>
        <w:pStyle w:val="a3"/>
        <w:jc w:val="both"/>
        <w:rPr>
          <w:rFonts w:ascii="Times New Roman" w:hAnsi="Times New Roman" w:cs="Times New Roman"/>
          <w:sz w:val="18"/>
          <w:szCs w:val="18"/>
          <w:lang w:val="en-US"/>
        </w:rPr>
      </w:pPr>
      <w:r w:rsidRPr="00900C51">
        <w:rPr>
          <w:rStyle w:val="a4"/>
          <w:rFonts w:ascii="Times New Roman" w:hAnsi="Times New Roman" w:cs="Times New Roman"/>
          <w:sz w:val="18"/>
          <w:szCs w:val="18"/>
        </w:rPr>
        <w:footnoteRef/>
      </w:r>
      <w:r w:rsidRPr="00900C51">
        <w:rPr>
          <w:rFonts w:ascii="Times New Roman" w:hAnsi="Times New Roman" w:cs="Times New Roman"/>
          <w:sz w:val="18"/>
          <w:szCs w:val="18"/>
          <w:lang w:val="en-US"/>
        </w:rPr>
        <w:t xml:space="preserve"> Bradley, Ewing, Knight, </w:t>
      </w:r>
      <w:r>
        <w:rPr>
          <w:rFonts w:ascii="Times New Roman" w:hAnsi="Times New Roman" w:cs="Times New Roman"/>
          <w:sz w:val="18"/>
          <w:szCs w:val="18"/>
        </w:rPr>
        <w:t>ό</w:t>
      </w:r>
      <w:r w:rsidRPr="00BA72AF">
        <w:rPr>
          <w:rFonts w:ascii="Times New Roman" w:hAnsi="Times New Roman" w:cs="Times New Roman"/>
          <w:sz w:val="18"/>
          <w:szCs w:val="18"/>
          <w:lang w:val="en-US"/>
        </w:rPr>
        <w:t>.</w:t>
      </w:r>
      <w:r w:rsidRPr="00900C51">
        <w:rPr>
          <w:rFonts w:ascii="Times New Roman" w:hAnsi="Times New Roman" w:cs="Times New Roman"/>
          <w:sz w:val="18"/>
          <w:szCs w:val="18"/>
        </w:rPr>
        <w:t>π</w:t>
      </w:r>
      <w:r w:rsidRPr="00900C51">
        <w:rPr>
          <w:rFonts w:ascii="Times New Roman" w:hAnsi="Times New Roman" w:cs="Times New Roman"/>
          <w:sz w:val="18"/>
          <w:szCs w:val="18"/>
          <w:lang w:val="en-US"/>
        </w:rPr>
        <w:t xml:space="preserve">, 604 </w:t>
      </w:r>
      <w:r w:rsidRPr="00900C51">
        <w:rPr>
          <w:rFonts w:ascii="Times New Roman" w:hAnsi="Times New Roman" w:cs="Times New Roman"/>
          <w:sz w:val="18"/>
          <w:szCs w:val="18"/>
        </w:rPr>
        <w:t>επ</w:t>
      </w:r>
    </w:p>
  </w:footnote>
  <w:footnote w:id="85">
    <w:p w:rsidR="00F3716D" w:rsidRPr="00587B13" w:rsidRDefault="00F3716D" w:rsidP="00D03955">
      <w:pPr>
        <w:pStyle w:val="a3"/>
        <w:jc w:val="both"/>
        <w:rPr>
          <w:rFonts w:ascii="Times New Roman" w:hAnsi="Times New Roman" w:cs="Times New Roman"/>
          <w:sz w:val="18"/>
          <w:szCs w:val="18"/>
          <w:lang w:val="en-US"/>
        </w:rPr>
      </w:pPr>
      <w:r w:rsidRPr="00587B13">
        <w:rPr>
          <w:rStyle w:val="a4"/>
          <w:rFonts w:ascii="Times New Roman" w:hAnsi="Times New Roman" w:cs="Times New Roman"/>
          <w:sz w:val="18"/>
          <w:szCs w:val="18"/>
        </w:rPr>
        <w:footnoteRef/>
      </w:r>
      <w:r w:rsidRPr="00587B13">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 xml:space="preserve">Bradley, Ewing, Knight, </w:t>
      </w:r>
      <w:r>
        <w:rPr>
          <w:rFonts w:ascii="Times New Roman" w:hAnsi="Times New Roman" w:cs="Times New Roman"/>
          <w:sz w:val="18"/>
          <w:szCs w:val="18"/>
        </w:rPr>
        <w:t>ό</w:t>
      </w:r>
      <w:r w:rsidRPr="00BA72AF">
        <w:rPr>
          <w:rFonts w:ascii="Times New Roman" w:hAnsi="Times New Roman" w:cs="Times New Roman"/>
          <w:sz w:val="18"/>
          <w:szCs w:val="18"/>
          <w:lang w:val="en-US"/>
        </w:rPr>
        <w:t>.</w:t>
      </w:r>
      <w:r w:rsidRPr="00900C51">
        <w:rPr>
          <w:rFonts w:ascii="Times New Roman" w:hAnsi="Times New Roman" w:cs="Times New Roman"/>
          <w:sz w:val="18"/>
          <w:szCs w:val="18"/>
        </w:rPr>
        <w:t>π</w:t>
      </w:r>
      <w:r w:rsidRPr="00900C51">
        <w:rPr>
          <w:rFonts w:ascii="Times New Roman" w:hAnsi="Times New Roman" w:cs="Times New Roman"/>
          <w:sz w:val="18"/>
          <w:szCs w:val="18"/>
          <w:lang w:val="en-US"/>
        </w:rPr>
        <w:t>,</w:t>
      </w:r>
      <w:r>
        <w:rPr>
          <w:rFonts w:ascii="Times New Roman" w:hAnsi="Times New Roman" w:cs="Times New Roman"/>
          <w:sz w:val="18"/>
          <w:szCs w:val="18"/>
          <w:lang w:val="en-US"/>
        </w:rPr>
        <w:t xml:space="preserve"> 60</w:t>
      </w:r>
      <w:r w:rsidRPr="00587B13">
        <w:rPr>
          <w:rFonts w:ascii="Times New Roman" w:hAnsi="Times New Roman" w:cs="Times New Roman"/>
          <w:sz w:val="18"/>
          <w:szCs w:val="18"/>
          <w:lang w:val="en-US"/>
        </w:rPr>
        <w:t>5</w:t>
      </w:r>
    </w:p>
  </w:footnote>
  <w:footnote w:id="86">
    <w:p w:rsidR="00F3716D" w:rsidRPr="00BA72AF" w:rsidRDefault="00F3716D" w:rsidP="00D03955">
      <w:pPr>
        <w:pStyle w:val="a3"/>
        <w:jc w:val="both"/>
        <w:rPr>
          <w:rFonts w:ascii="Times New Roman" w:hAnsi="Times New Roman" w:cs="Times New Roman"/>
          <w:sz w:val="18"/>
          <w:szCs w:val="18"/>
          <w:lang w:val="en-US"/>
        </w:rPr>
      </w:pPr>
      <w:r w:rsidRPr="0065668A">
        <w:rPr>
          <w:rStyle w:val="a4"/>
          <w:rFonts w:ascii="Times New Roman" w:hAnsi="Times New Roman" w:cs="Times New Roman"/>
          <w:sz w:val="18"/>
          <w:szCs w:val="18"/>
        </w:rPr>
        <w:footnoteRef/>
      </w:r>
      <w:r w:rsidRPr="00BA72AF">
        <w:rPr>
          <w:rFonts w:ascii="Times New Roman" w:hAnsi="Times New Roman" w:cs="Times New Roman"/>
          <w:sz w:val="18"/>
          <w:szCs w:val="18"/>
          <w:lang w:val="en-US"/>
        </w:rPr>
        <w:t xml:space="preserve"> </w:t>
      </w:r>
      <w:r w:rsidRPr="00A322D8">
        <w:rPr>
          <w:rFonts w:ascii="Times New Roman" w:hAnsi="Times New Roman" w:cs="Times New Roman"/>
          <w:sz w:val="18"/>
          <w:szCs w:val="18"/>
          <w:lang w:val="en-US"/>
        </w:rPr>
        <w:t>D</w:t>
      </w:r>
      <w:r>
        <w:rPr>
          <w:rFonts w:ascii="Times New Roman" w:hAnsi="Times New Roman" w:cs="Times New Roman"/>
          <w:sz w:val="18"/>
          <w:szCs w:val="18"/>
          <w:lang w:val="en-US"/>
        </w:rPr>
        <w:t>rewry</w:t>
      </w:r>
      <w:r w:rsidRPr="00BA72AF">
        <w:rPr>
          <w:rFonts w:ascii="Times New Roman" w:hAnsi="Times New Roman" w:cs="Times New Roman"/>
          <w:sz w:val="18"/>
          <w:szCs w:val="18"/>
          <w:lang w:val="en-US"/>
        </w:rPr>
        <w:t xml:space="preserve">, </w:t>
      </w:r>
      <w:r>
        <w:rPr>
          <w:rFonts w:ascii="Times New Roman" w:hAnsi="Times New Roman" w:cs="Times New Roman"/>
          <w:sz w:val="18"/>
          <w:szCs w:val="18"/>
        </w:rPr>
        <w:t>ό</w:t>
      </w:r>
      <w:r w:rsidRPr="00BA72AF">
        <w:rPr>
          <w:rFonts w:ascii="Times New Roman" w:hAnsi="Times New Roman" w:cs="Times New Roman"/>
          <w:sz w:val="18"/>
          <w:szCs w:val="18"/>
          <w:lang w:val="en-US"/>
        </w:rPr>
        <w:t>.</w:t>
      </w:r>
      <w:r>
        <w:rPr>
          <w:rFonts w:ascii="Times New Roman" w:hAnsi="Times New Roman" w:cs="Times New Roman"/>
          <w:sz w:val="18"/>
          <w:szCs w:val="18"/>
        </w:rPr>
        <w:t>π</w:t>
      </w:r>
      <w:r w:rsidRPr="00BA72AF">
        <w:rPr>
          <w:rFonts w:ascii="Times New Roman" w:hAnsi="Times New Roman" w:cs="Times New Roman"/>
          <w:sz w:val="18"/>
          <w:szCs w:val="18"/>
          <w:lang w:val="en-US"/>
        </w:rPr>
        <w:t>, 53</w:t>
      </w:r>
    </w:p>
  </w:footnote>
  <w:footnote w:id="87">
    <w:p w:rsidR="00F3716D" w:rsidRPr="00BA72AF" w:rsidRDefault="00F3716D" w:rsidP="00D03955">
      <w:pPr>
        <w:pStyle w:val="a3"/>
        <w:jc w:val="both"/>
        <w:rPr>
          <w:rFonts w:ascii="Times New Roman" w:hAnsi="Times New Roman" w:cs="Times New Roman"/>
          <w:sz w:val="18"/>
          <w:szCs w:val="18"/>
          <w:lang w:val="en-US"/>
        </w:rPr>
      </w:pPr>
      <w:r w:rsidRPr="0084065B">
        <w:rPr>
          <w:rStyle w:val="a4"/>
          <w:rFonts w:ascii="Times New Roman" w:hAnsi="Times New Roman" w:cs="Times New Roman"/>
          <w:sz w:val="18"/>
          <w:szCs w:val="18"/>
        </w:rPr>
        <w:footnoteRef/>
      </w:r>
      <w:r w:rsidRPr="00BA72AF">
        <w:rPr>
          <w:rFonts w:ascii="Times New Roman" w:hAnsi="Times New Roman" w:cs="Times New Roman"/>
          <w:sz w:val="18"/>
          <w:szCs w:val="18"/>
          <w:lang w:val="en-US"/>
        </w:rPr>
        <w:t xml:space="preserve"> </w:t>
      </w:r>
      <w:r>
        <w:rPr>
          <w:rFonts w:ascii="Times New Roman" w:hAnsi="Times New Roman" w:cs="Times New Roman"/>
          <w:sz w:val="18"/>
          <w:szCs w:val="18"/>
        </w:rPr>
        <w:t>Τσιρωνάς</w:t>
      </w:r>
      <w:r w:rsidRPr="00BA72AF">
        <w:rPr>
          <w:rFonts w:ascii="Times New Roman" w:hAnsi="Times New Roman" w:cs="Times New Roman"/>
          <w:sz w:val="18"/>
          <w:szCs w:val="18"/>
          <w:lang w:val="en-US"/>
        </w:rPr>
        <w:t xml:space="preserve">, </w:t>
      </w:r>
      <w:r>
        <w:rPr>
          <w:rFonts w:ascii="Times New Roman" w:hAnsi="Times New Roman" w:cs="Times New Roman"/>
          <w:sz w:val="18"/>
          <w:szCs w:val="18"/>
        </w:rPr>
        <w:t>ό</w:t>
      </w:r>
      <w:r w:rsidRPr="00BA72AF">
        <w:rPr>
          <w:rFonts w:ascii="Times New Roman" w:hAnsi="Times New Roman" w:cs="Times New Roman"/>
          <w:sz w:val="18"/>
          <w:szCs w:val="18"/>
          <w:lang w:val="en-US"/>
        </w:rPr>
        <w:t>.</w:t>
      </w:r>
      <w:r>
        <w:rPr>
          <w:rFonts w:ascii="Times New Roman" w:hAnsi="Times New Roman" w:cs="Times New Roman"/>
          <w:sz w:val="18"/>
          <w:szCs w:val="18"/>
        </w:rPr>
        <w:t>π</w:t>
      </w:r>
      <w:r w:rsidRPr="00BA72AF">
        <w:rPr>
          <w:rFonts w:ascii="Times New Roman" w:hAnsi="Times New Roman" w:cs="Times New Roman"/>
          <w:sz w:val="18"/>
          <w:szCs w:val="18"/>
          <w:lang w:val="en-US"/>
        </w:rPr>
        <w:t>, 219</w:t>
      </w:r>
    </w:p>
  </w:footnote>
  <w:footnote w:id="88">
    <w:p w:rsidR="00F3716D" w:rsidRPr="0087624E" w:rsidRDefault="00F3716D" w:rsidP="00D03955">
      <w:pPr>
        <w:pStyle w:val="a3"/>
        <w:jc w:val="both"/>
        <w:rPr>
          <w:rFonts w:ascii="Times New Roman" w:hAnsi="Times New Roman" w:cs="Times New Roman"/>
          <w:sz w:val="18"/>
          <w:szCs w:val="18"/>
        </w:rPr>
      </w:pPr>
      <w:r w:rsidRPr="0087624E">
        <w:rPr>
          <w:rStyle w:val="a4"/>
          <w:rFonts w:ascii="Times New Roman" w:hAnsi="Times New Roman" w:cs="Times New Roman"/>
          <w:sz w:val="18"/>
          <w:szCs w:val="18"/>
        </w:rPr>
        <w:footnoteRef/>
      </w:r>
      <w:r w:rsidRPr="0087624E">
        <w:rPr>
          <w:rFonts w:ascii="Times New Roman" w:hAnsi="Times New Roman" w:cs="Times New Roman"/>
          <w:sz w:val="18"/>
          <w:szCs w:val="18"/>
        </w:rPr>
        <w:t xml:space="preserve"> </w:t>
      </w:r>
      <w:r>
        <w:rPr>
          <w:rFonts w:ascii="Times New Roman" w:hAnsi="Times New Roman" w:cs="Times New Roman"/>
          <w:sz w:val="18"/>
          <w:szCs w:val="18"/>
        </w:rPr>
        <w:t xml:space="preserve">Για τα ζητήματα αυτά βλ κατωτέρω υπό </w:t>
      </w:r>
      <w:r>
        <w:rPr>
          <w:rFonts w:ascii="Times New Roman" w:hAnsi="Times New Roman" w:cs="Times New Roman"/>
          <w:sz w:val="18"/>
          <w:szCs w:val="18"/>
          <w:lang w:val="en-US"/>
        </w:rPr>
        <w:t>V</w:t>
      </w:r>
      <w:r w:rsidRPr="0087624E">
        <w:rPr>
          <w:rFonts w:ascii="Times New Roman" w:hAnsi="Times New Roman" w:cs="Times New Roman"/>
          <w:sz w:val="18"/>
          <w:szCs w:val="18"/>
        </w:rPr>
        <w:t>2.</w:t>
      </w:r>
    </w:p>
  </w:footnote>
  <w:footnote w:id="89">
    <w:p w:rsidR="00F3716D" w:rsidRPr="00BA72AF" w:rsidRDefault="00F3716D" w:rsidP="00D03955">
      <w:pPr>
        <w:pStyle w:val="a3"/>
        <w:jc w:val="both"/>
        <w:rPr>
          <w:rFonts w:ascii="Times New Roman" w:hAnsi="Times New Roman" w:cs="Times New Roman"/>
          <w:sz w:val="18"/>
          <w:szCs w:val="18"/>
        </w:rPr>
      </w:pPr>
      <w:r w:rsidRPr="00F80CD5">
        <w:rPr>
          <w:rStyle w:val="a4"/>
          <w:rFonts w:ascii="Times New Roman" w:hAnsi="Times New Roman" w:cs="Times New Roman"/>
          <w:sz w:val="18"/>
          <w:szCs w:val="18"/>
        </w:rPr>
        <w:footnoteRef/>
      </w:r>
      <w:r w:rsidRPr="00BA72AF">
        <w:rPr>
          <w:rFonts w:ascii="Times New Roman" w:hAnsi="Times New Roman" w:cs="Times New Roman"/>
          <w:sz w:val="18"/>
          <w:szCs w:val="18"/>
        </w:rPr>
        <w:t xml:space="preserve"> </w:t>
      </w:r>
      <w:r>
        <w:rPr>
          <w:rFonts w:ascii="Times New Roman" w:hAnsi="Times New Roman" w:cs="Times New Roman"/>
          <w:sz w:val="18"/>
          <w:szCs w:val="18"/>
        </w:rPr>
        <w:t>Βλ</w:t>
      </w:r>
      <w:r w:rsidRPr="00BA72AF">
        <w:rPr>
          <w:rFonts w:ascii="Times New Roman" w:hAnsi="Times New Roman" w:cs="Times New Roman"/>
          <w:sz w:val="18"/>
          <w:szCs w:val="18"/>
        </w:rPr>
        <w:t xml:space="preserve"> </w:t>
      </w:r>
      <w:r>
        <w:rPr>
          <w:rFonts w:ascii="Times New Roman" w:hAnsi="Times New Roman" w:cs="Times New Roman"/>
          <w:sz w:val="18"/>
          <w:szCs w:val="18"/>
        </w:rPr>
        <w:t>παραπάνω</w:t>
      </w:r>
      <w:r w:rsidRPr="00BA72AF">
        <w:rPr>
          <w:rFonts w:ascii="Times New Roman" w:hAnsi="Times New Roman" w:cs="Times New Roman"/>
          <w:sz w:val="18"/>
          <w:szCs w:val="18"/>
        </w:rPr>
        <w:t xml:space="preserve"> </w:t>
      </w:r>
      <w:r>
        <w:rPr>
          <w:rFonts w:ascii="Times New Roman" w:hAnsi="Times New Roman" w:cs="Times New Roman"/>
          <w:sz w:val="18"/>
          <w:szCs w:val="18"/>
        </w:rPr>
        <w:t>υπό</w:t>
      </w:r>
      <w:r w:rsidRPr="00BA72AF">
        <w:rPr>
          <w:rFonts w:ascii="Times New Roman" w:hAnsi="Times New Roman" w:cs="Times New Roman"/>
          <w:sz w:val="18"/>
          <w:szCs w:val="18"/>
        </w:rPr>
        <w:t xml:space="preserve"> </w:t>
      </w:r>
      <w:r w:rsidRPr="00042924">
        <w:rPr>
          <w:rFonts w:ascii="Times New Roman" w:hAnsi="Times New Roman" w:cs="Times New Roman"/>
          <w:sz w:val="18"/>
          <w:szCs w:val="18"/>
          <w:lang w:val="en-US"/>
        </w:rPr>
        <w:t>VI</w:t>
      </w:r>
      <w:r w:rsidRPr="00BA72AF">
        <w:rPr>
          <w:rFonts w:ascii="Times New Roman" w:hAnsi="Times New Roman" w:cs="Times New Roman"/>
          <w:sz w:val="18"/>
          <w:szCs w:val="18"/>
        </w:rPr>
        <w:t xml:space="preserve">1. </w:t>
      </w:r>
    </w:p>
  </w:footnote>
  <w:footnote w:id="90">
    <w:p w:rsidR="00F3716D" w:rsidRPr="00705942" w:rsidRDefault="00F3716D" w:rsidP="00D03955">
      <w:pPr>
        <w:pStyle w:val="a3"/>
        <w:rPr>
          <w:rStyle w:val="a4"/>
        </w:rPr>
      </w:pPr>
      <w:r w:rsidRPr="002626D7">
        <w:rPr>
          <w:rStyle w:val="a4"/>
          <w:rFonts w:ascii="Times New Roman" w:hAnsi="Times New Roman" w:cs="Times New Roman"/>
          <w:sz w:val="18"/>
          <w:szCs w:val="18"/>
        </w:rPr>
        <w:footnoteRef/>
      </w:r>
      <w:r w:rsidRPr="00B81418">
        <w:rPr>
          <w:rFonts w:ascii="Times New Roman" w:hAnsi="Times New Roman" w:cs="Times New Roman"/>
          <w:sz w:val="18"/>
          <w:szCs w:val="18"/>
        </w:rPr>
        <w:t xml:space="preserve"> </w:t>
      </w:r>
      <w:r>
        <w:rPr>
          <w:rFonts w:ascii="Times New Roman" w:hAnsi="Times New Roman" w:cs="Times New Roman"/>
          <w:sz w:val="18"/>
          <w:szCs w:val="18"/>
        </w:rPr>
        <w:t>Για</w:t>
      </w:r>
      <w:r w:rsidRPr="00B81418">
        <w:rPr>
          <w:rFonts w:ascii="Times New Roman" w:hAnsi="Times New Roman" w:cs="Times New Roman"/>
          <w:sz w:val="18"/>
          <w:szCs w:val="18"/>
        </w:rPr>
        <w:t xml:space="preserve"> </w:t>
      </w:r>
      <w:r>
        <w:rPr>
          <w:rFonts w:ascii="Times New Roman" w:hAnsi="Times New Roman" w:cs="Times New Roman"/>
          <w:sz w:val="18"/>
          <w:szCs w:val="18"/>
        </w:rPr>
        <w:t>μία</w:t>
      </w:r>
      <w:r w:rsidRPr="00B81418">
        <w:rPr>
          <w:rFonts w:ascii="Times New Roman" w:hAnsi="Times New Roman" w:cs="Times New Roman"/>
          <w:sz w:val="18"/>
          <w:szCs w:val="18"/>
        </w:rPr>
        <w:t xml:space="preserve"> </w:t>
      </w:r>
      <w:r>
        <w:rPr>
          <w:rFonts w:ascii="Times New Roman" w:hAnsi="Times New Roman" w:cs="Times New Roman"/>
          <w:sz w:val="18"/>
          <w:szCs w:val="18"/>
        </w:rPr>
        <w:t>συνολική</w:t>
      </w:r>
      <w:r w:rsidRPr="00B81418">
        <w:rPr>
          <w:rFonts w:ascii="Times New Roman" w:hAnsi="Times New Roman" w:cs="Times New Roman"/>
          <w:sz w:val="18"/>
          <w:szCs w:val="18"/>
        </w:rPr>
        <w:t xml:space="preserve"> </w:t>
      </w:r>
      <w:r>
        <w:rPr>
          <w:rFonts w:ascii="Times New Roman" w:hAnsi="Times New Roman" w:cs="Times New Roman"/>
          <w:sz w:val="18"/>
          <w:szCs w:val="18"/>
        </w:rPr>
        <w:t>θεώρηση</w:t>
      </w:r>
      <w:r w:rsidRPr="00B81418">
        <w:rPr>
          <w:rFonts w:ascii="Times New Roman" w:hAnsi="Times New Roman" w:cs="Times New Roman"/>
          <w:sz w:val="18"/>
          <w:szCs w:val="18"/>
        </w:rPr>
        <w:t xml:space="preserve"> </w:t>
      </w:r>
      <w:r>
        <w:rPr>
          <w:rFonts w:ascii="Times New Roman" w:hAnsi="Times New Roman" w:cs="Times New Roman"/>
          <w:sz w:val="18"/>
          <w:szCs w:val="18"/>
        </w:rPr>
        <w:t>του</w:t>
      </w:r>
      <w:r w:rsidRPr="00B81418">
        <w:rPr>
          <w:rFonts w:ascii="Times New Roman" w:hAnsi="Times New Roman" w:cs="Times New Roman"/>
          <w:sz w:val="18"/>
          <w:szCs w:val="18"/>
        </w:rPr>
        <w:t xml:space="preserve"> </w:t>
      </w:r>
      <w:r>
        <w:rPr>
          <w:rFonts w:ascii="Times New Roman" w:hAnsi="Times New Roman" w:cs="Times New Roman"/>
          <w:sz w:val="18"/>
          <w:szCs w:val="18"/>
        </w:rPr>
        <w:t>νομολογιακού</w:t>
      </w:r>
      <w:r w:rsidRPr="00B81418">
        <w:rPr>
          <w:rFonts w:ascii="Times New Roman" w:hAnsi="Times New Roman" w:cs="Times New Roman"/>
          <w:sz w:val="18"/>
          <w:szCs w:val="18"/>
        </w:rPr>
        <w:t xml:space="preserve"> </w:t>
      </w:r>
      <w:r>
        <w:rPr>
          <w:rFonts w:ascii="Times New Roman" w:hAnsi="Times New Roman" w:cs="Times New Roman"/>
          <w:sz w:val="18"/>
          <w:szCs w:val="18"/>
        </w:rPr>
        <w:t>προηγούμενου</w:t>
      </w:r>
      <w:r w:rsidRPr="00B81418">
        <w:rPr>
          <w:rFonts w:ascii="Times New Roman" w:hAnsi="Times New Roman" w:cs="Times New Roman"/>
          <w:sz w:val="18"/>
          <w:szCs w:val="18"/>
        </w:rPr>
        <w:t xml:space="preserve"> </w:t>
      </w:r>
      <w:r>
        <w:rPr>
          <w:rFonts w:ascii="Times New Roman" w:hAnsi="Times New Roman" w:cs="Times New Roman"/>
          <w:sz w:val="18"/>
          <w:szCs w:val="18"/>
        </w:rPr>
        <w:t>βλ</w:t>
      </w:r>
      <w:r w:rsidRPr="00B81418">
        <w:rPr>
          <w:rFonts w:ascii="Times New Roman" w:hAnsi="Times New Roman" w:cs="Times New Roman"/>
          <w:sz w:val="18"/>
          <w:szCs w:val="18"/>
        </w:rPr>
        <w:t xml:space="preserve"> </w:t>
      </w:r>
      <w:r>
        <w:rPr>
          <w:rFonts w:ascii="Times New Roman" w:hAnsi="Times New Roman" w:cs="Times New Roman"/>
          <w:sz w:val="18"/>
          <w:szCs w:val="18"/>
          <w:lang w:val="en-US"/>
        </w:rPr>
        <w:t>Etherton</w:t>
      </w:r>
      <w:r w:rsidRPr="00B81418">
        <w:rPr>
          <w:rFonts w:ascii="Times New Roman" w:hAnsi="Times New Roman" w:cs="Times New Roman"/>
          <w:sz w:val="18"/>
          <w:szCs w:val="18"/>
        </w:rPr>
        <w:t>,</w:t>
      </w:r>
      <w:r w:rsidRPr="006F0E66">
        <w:rPr>
          <w:rFonts w:ascii="Times New Roman" w:hAnsi="Times New Roman" w:cs="Times New Roman"/>
          <w:sz w:val="18"/>
          <w:szCs w:val="18"/>
        </w:rPr>
        <w:t xml:space="preserve"> </w:t>
      </w:r>
      <w:r>
        <w:rPr>
          <w:rFonts w:ascii="Times New Roman" w:hAnsi="Times New Roman" w:cs="Times New Roman"/>
          <w:sz w:val="18"/>
          <w:szCs w:val="18"/>
        </w:rPr>
        <w:t>ό.π.</w:t>
      </w:r>
      <w:r w:rsidRPr="00705942">
        <w:rPr>
          <w:rFonts w:ascii="Times New Roman" w:hAnsi="Times New Roman" w:cs="Times New Roman"/>
          <w:sz w:val="18"/>
          <w:szCs w:val="18"/>
        </w:rPr>
        <w:t xml:space="preserve"> 1</w:t>
      </w:r>
      <w:r>
        <w:rPr>
          <w:rFonts w:ascii="Times New Roman" w:hAnsi="Times New Roman" w:cs="Times New Roman"/>
          <w:sz w:val="18"/>
          <w:szCs w:val="18"/>
        </w:rPr>
        <w:t xml:space="preserve"> επ.</w:t>
      </w:r>
    </w:p>
  </w:footnote>
  <w:footnote w:id="91">
    <w:p w:rsidR="00F3716D" w:rsidRPr="00874D31" w:rsidRDefault="00F3716D" w:rsidP="00D03955">
      <w:pPr>
        <w:pStyle w:val="a3"/>
        <w:jc w:val="both"/>
        <w:rPr>
          <w:rFonts w:ascii="Times New Roman" w:hAnsi="Times New Roman" w:cs="Times New Roman"/>
          <w:sz w:val="18"/>
          <w:szCs w:val="18"/>
          <w:lang w:val="en-US"/>
        </w:rPr>
      </w:pPr>
      <w:r w:rsidRPr="00874D31">
        <w:rPr>
          <w:rStyle w:val="a4"/>
          <w:rFonts w:ascii="Times New Roman" w:hAnsi="Times New Roman" w:cs="Times New Roman"/>
          <w:sz w:val="18"/>
          <w:szCs w:val="18"/>
        </w:rPr>
        <w:footnoteRef/>
      </w:r>
      <w:r w:rsidRPr="00874D31">
        <w:rPr>
          <w:rFonts w:ascii="Times New Roman" w:hAnsi="Times New Roman" w:cs="Times New Roman"/>
          <w:sz w:val="18"/>
          <w:szCs w:val="18"/>
          <w:lang w:val="en-US"/>
        </w:rPr>
        <w:t xml:space="preserve"> </w:t>
      </w:r>
      <w:r w:rsidRPr="00874D31">
        <w:rPr>
          <w:rFonts w:ascii="Times New Roman" w:hAnsi="Times New Roman" w:cs="Times New Roman"/>
          <w:sz w:val="18"/>
          <w:szCs w:val="18"/>
        </w:rPr>
        <w:t>Βλ</w:t>
      </w:r>
      <w:r w:rsidRPr="00874D31">
        <w:rPr>
          <w:rFonts w:ascii="Times New Roman" w:hAnsi="Times New Roman" w:cs="Times New Roman"/>
          <w:sz w:val="18"/>
          <w:szCs w:val="18"/>
          <w:lang w:val="en-US"/>
        </w:rPr>
        <w:t xml:space="preserve">, </w:t>
      </w:r>
      <w:r w:rsidRPr="00874D31">
        <w:rPr>
          <w:rFonts w:ascii="Times New Roman" w:hAnsi="Times New Roman" w:cs="Times New Roman"/>
          <w:sz w:val="18"/>
          <w:szCs w:val="18"/>
        </w:rPr>
        <w:t>όμως</w:t>
      </w:r>
      <w:r w:rsidRPr="00874D31">
        <w:rPr>
          <w:rFonts w:ascii="Times New Roman" w:hAnsi="Times New Roman" w:cs="Times New Roman"/>
          <w:sz w:val="18"/>
          <w:szCs w:val="18"/>
          <w:lang w:val="en-US"/>
        </w:rPr>
        <w:t xml:space="preserve"> Practice Statement [1966] 3 All ER 77, </w:t>
      </w:r>
      <w:r w:rsidRPr="00D502A2">
        <w:rPr>
          <w:rFonts w:ascii="Times New Roman" w:hAnsi="Times New Roman" w:cs="Times New Roman"/>
          <w:sz w:val="18"/>
          <w:szCs w:val="18"/>
          <w:lang w:val="en-US"/>
        </w:rPr>
        <w:t>«</w:t>
      </w:r>
      <w:r>
        <w:rPr>
          <w:rFonts w:ascii="Times New Roman" w:hAnsi="Times New Roman" w:cs="Times New Roman"/>
          <w:sz w:val="18"/>
          <w:szCs w:val="18"/>
          <w:lang w:val="en-US"/>
        </w:rPr>
        <w:t xml:space="preserve">Their Lordships nevertheless recognize that too rigid adherence to precedent may lead to injustice in a particular case and also unduly restrict the proper development of the law. They propose therefore to modify their present practice and, while treating former decisions of this House as normally binding, to depart from a previous decision when it appears right to do so. </w:t>
      </w:r>
      <w:r w:rsidRPr="00874D31">
        <w:rPr>
          <w:rFonts w:ascii="Times New Roman" w:hAnsi="Times New Roman" w:cs="Times New Roman"/>
          <w:sz w:val="18"/>
          <w:szCs w:val="18"/>
          <w:lang w:val="en-US"/>
        </w:rPr>
        <w:t>»</w:t>
      </w:r>
    </w:p>
  </w:footnote>
  <w:footnote w:id="92">
    <w:p w:rsidR="00F3716D" w:rsidRPr="001C5DCE" w:rsidRDefault="00F3716D">
      <w:pPr>
        <w:pStyle w:val="a3"/>
        <w:rPr>
          <w:rFonts w:ascii="Times New Roman" w:hAnsi="Times New Roman" w:cs="Times New Roman"/>
          <w:sz w:val="18"/>
          <w:szCs w:val="18"/>
        </w:rPr>
      </w:pPr>
      <w:r w:rsidRPr="001C5DCE">
        <w:rPr>
          <w:rStyle w:val="a4"/>
          <w:rFonts w:ascii="Times New Roman" w:hAnsi="Times New Roman" w:cs="Times New Roman"/>
          <w:sz w:val="18"/>
          <w:szCs w:val="18"/>
        </w:rPr>
        <w:footnoteRef/>
      </w:r>
      <w:r w:rsidRPr="001C5DCE">
        <w:rPr>
          <w:rFonts w:ascii="Times New Roman" w:hAnsi="Times New Roman" w:cs="Times New Roman"/>
          <w:sz w:val="18"/>
          <w:szCs w:val="18"/>
        </w:rPr>
        <w:t xml:space="preserve"> Βλ σχετικά κατωτέρω υπό </w:t>
      </w:r>
      <w:r>
        <w:rPr>
          <w:rFonts w:ascii="Times New Roman" w:hAnsi="Times New Roman" w:cs="Times New Roman"/>
          <w:sz w:val="18"/>
          <w:szCs w:val="18"/>
          <w:lang w:val="en-US"/>
        </w:rPr>
        <w:t>V</w:t>
      </w:r>
      <w:r w:rsidRPr="001C5DCE">
        <w:rPr>
          <w:rFonts w:ascii="Times New Roman" w:hAnsi="Times New Roman" w:cs="Times New Roman"/>
          <w:sz w:val="18"/>
          <w:szCs w:val="18"/>
        </w:rPr>
        <w:t>2</w:t>
      </w:r>
      <w:r>
        <w:rPr>
          <w:rFonts w:ascii="Times New Roman" w:hAnsi="Times New Roman" w:cs="Times New Roman"/>
          <w:sz w:val="18"/>
          <w:szCs w:val="18"/>
          <w:lang w:val="en-US"/>
        </w:rPr>
        <w:t>ii</w:t>
      </w:r>
      <w:r w:rsidRPr="001C5DCE">
        <w:rPr>
          <w:rFonts w:ascii="Times New Roman" w:hAnsi="Times New Roman" w:cs="Times New Roman"/>
          <w:sz w:val="18"/>
          <w:szCs w:val="18"/>
        </w:rPr>
        <w:t xml:space="preserve"> </w:t>
      </w:r>
      <w:r>
        <w:rPr>
          <w:rFonts w:ascii="Times New Roman" w:hAnsi="Times New Roman" w:cs="Times New Roman"/>
          <w:sz w:val="18"/>
          <w:szCs w:val="18"/>
        </w:rPr>
        <w:t>Διαδικασία - Ένδικα Βοηθήματα</w:t>
      </w:r>
    </w:p>
  </w:footnote>
  <w:footnote w:id="93">
    <w:p w:rsidR="00F3716D" w:rsidRPr="001C5DCE" w:rsidRDefault="00F3716D">
      <w:pPr>
        <w:pStyle w:val="a3"/>
        <w:rPr>
          <w:rFonts w:ascii="Times New Roman" w:hAnsi="Times New Roman" w:cs="Times New Roman"/>
          <w:sz w:val="18"/>
          <w:szCs w:val="18"/>
          <w:lang w:val="en-US"/>
        </w:rPr>
      </w:pPr>
      <w:r w:rsidRPr="001C5DCE">
        <w:rPr>
          <w:rStyle w:val="a4"/>
          <w:rFonts w:ascii="Times New Roman" w:hAnsi="Times New Roman" w:cs="Times New Roman"/>
          <w:sz w:val="18"/>
          <w:szCs w:val="18"/>
        </w:rPr>
        <w:footnoteRef/>
      </w:r>
      <w:r w:rsidRPr="001C5DCE">
        <w:rPr>
          <w:rFonts w:ascii="Times New Roman" w:hAnsi="Times New Roman" w:cs="Times New Roman"/>
          <w:sz w:val="18"/>
          <w:szCs w:val="18"/>
          <w:lang w:val="en-US"/>
        </w:rPr>
        <w:t xml:space="preserve"> Williams, Administrative Law in England: The Emergence of a New Remedy,</w:t>
      </w:r>
      <w:r>
        <w:rPr>
          <w:rFonts w:ascii="Times New Roman" w:hAnsi="Times New Roman" w:cs="Times New Roman"/>
          <w:sz w:val="18"/>
          <w:szCs w:val="18"/>
          <w:lang w:val="en-US"/>
        </w:rPr>
        <w:t xml:space="preserve"> William</w:t>
      </w:r>
      <w:r w:rsidRPr="001C5DCE">
        <w:rPr>
          <w:rFonts w:ascii="Times New Roman" w:hAnsi="Times New Roman" w:cs="Times New Roman"/>
          <w:sz w:val="18"/>
          <w:szCs w:val="18"/>
          <w:lang w:val="en-US"/>
        </w:rPr>
        <w:t xml:space="preserve"> </w:t>
      </w:r>
      <w:r>
        <w:rPr>
          <w:rFonts w:ascii="Times New Roman" w:hAnsi="Times New Roman" w:cs="Times New Roman"/>
          <w:sz w:val="18"/>
          <w:szCs w:val="18"/>
          <w:lang w:val="en-US"/>
        </w:rPr>
        <w:t>and Marry Law Review, Vol 27, 715 (718)</w:t>
      </w:r>
    </w:p>
  </w:footnote>
  <w:footnote w:id="94">
    <w:p w:rsidR="00F3716D" w:rsidRPr="00F216D3" w:rsidRDefault="00F3716D" w:rsidP="00D03955">
      <w:pPr>
        <w:pStyle w:val="a3"/>
        <w:jc w:val="both"/>
        <w:rPr>
          <w:rFonts w:ascii="Times New Roman" w:hAnsi="Times New Roman" w:cs="Times New Roman"/>
          <w:sz w:val="18"/>
          <w:szCs w:val="18"/>
        </w:rPr>
      </w:pPr>
      <w:r w:rsidRPr="00874D31">
        <w:rPr>
          <w:rStyle w:val="a4"/>
          <w:rFonts w:ascii="Times New Roman" w:hAnsi="Times New Roman" w:cs="Times New Roman"/>
          <w:sz w:val="18"/>
          <w:szCs w:val="18"/>
        </w:rPr>
        <w:footnoteRef/>
      </w:r>
      <w:r w:rsidRPr="00874D31">
        <w:rPr>
          <w:rFonts w:ascii="Times New Roman" w:hAnsi="Times New Roman" w:cs="Times New Roman"/>
          <w:sz w:val="18"/>
          <w:szCs w:val="18"/>
        </w:rPr>
        <w:t xml:space="preserve"> </w:t>
      </w:r>
      <w:r>
        <w:rPr>
          <w:rFonts w:ascii="Times New Roman" w:hAnsi="Times New Roman" w:cs="Times New Roman"/>
          <w:sz w:val="18"/>
          <w:szCs w:val="18"/>
        </w:rPr>
        <w:t xml:space="preserve">Γεώργιος </w:t>
      </w:r>
      <w:r w:rsidRPr="00874D31">
        <w:rPr>
          <w:rFonts w:ascii="Times New Roman" w:hAnsi="Times New Roman" w:cs="Times New Roman"/>
          <w:sz w:val="18"/>
          <w:szCs w:val="18"/>
        </w:rPr>
        <w:t xml:space="preserve">Γεραπετρίτης, </w:t>
      </w:r>
      <w:r w:rsidRPr="00BA72AF">
        <w:rPr>
          <w:rFonts w:ascii="Times New Roman" w:hAnsi="Times New Roman" w:cs="Times New Roman"/>
          <w:i/>
          <w:color w:val="000000" w:themeColor="text1"/>
          <w:sz w:val="18"/>
          <w:szCs w:val="18"/>
        </w:rPr>
        <w:t>Το Αγγλικό Δημόσιο Δίκαιο στο δρόμο της Ηπειρωτικής Ευρώπης: Πρόσφατες Νομοθετικές και Νομολογιακές παρεμβάσεις</w:t>
      </w:r>
      <w:r>
        <w:rPr>
          <w:rFonts w:ascii="Times New Roman" w:hAnsi="Times New Roman" w:cs="Times New Roman"/>
          <w:sz w:val="18"/>
          <w:szCs w:val="18"/>
        </w:rPr>
        <w:t>, Κριτική Επιθεώρηση νομικής θεωρίας και πράξης 1996/2,114-115</w:t>
      </w:r>
    </w:p>
  </w:footnote>
  <w:footnote w:id="95">
    <w:p w:rsidR="00F3716D" w:rsidRPr="002626D7" w:rsidRDefault="00F3716D" w:rsidP="00D03955">
      <w:pPr>
        <w:pStyle w:val="a3"/>
        <w:rPr>
          <w:rFonts w:ascii="Times New Roman" w:hAnsi="Times New Roman" w:cs="Times New Roman"/>
          <w:sz w:val="18"/>
          <w:szCs w:val="18"/>
          <w:lang w:val="en-US"/>
        </w:rPr>
      </w:pPr>
      <w:r w:rsidRPr="002626D7">
        <w:rPr>
          <w:rStyle w:val="a4"/>
          <w:rFonts w:ascii="Times New Roman" w:hAnsi="Times New Roman" w:cs="Times New Roman"/>
          <w:sz w:val="18"/>
          <w:szCs w:val="18"/>
        </w:rPr>
        <w:footnoteRef/>
      </w:r>
      <w:r w:rsidRPr="002626D7">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Bradley</w:t>
      </w:r>
      <w:r w:rsidRPr="00A1667F">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Ewing</w:t>
      </w:r>
      <w:r w:rsidRPr="00A1667F">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Knight</w:t>
      </w:r>
      <w:r w:rsidRPr="00A1667F">
        <w:rPr>
          <w:rFonts w:ascii="Times New Roman" w:hAnsi="Times New Roman" w:cs="Times New Roman"/>
          <w:sz w:val="18"/>
          <w:szCs w:val="18"/>
          <w:lang w:val="en-US"/>
        </w:rPr>
        <w:t xml:space="preserve">,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900C51">
        <w:rPr>
          <w:rFonts w:ascii="Times New Roman" w:hAnsi="Times New Roman" w:cs="Times New Roman"/>
          <w:sz w:val="18"/>
          <w:szCs w:val="18"/>
        </w:rPr>
        <w:t>π</w:t>
      </w:r>
      <w:r w:rsidRPr="00A1667F">
        <w:rPr>
          <w:rFonts w:ascii="Times New Roman" w:hAnsi="Times New Roman" w:cs="Times New Roman"/>
          <w:sz w:val="18"/>
          <w:szCs w:val="18"/>
          <w:lang w:val="en-US"/>
        </w:rPr>
        <w:t>,</w:t>
      </w:r>
      <w:r w:rsidRPr="002626D7">
        <w:rPr>
          <w:rFonts w:ascii="Times New Roman" w:hAnsi="Times New Roman" w:cs="Times New Roman"/>
          <w:sz w:val="18"/>
          <w:szCs w:val="18"/>
          <w:lang w:val="en-US"/>
        </w:rPr>
        <w:t xml:space="preserve"> 668</w:t>
      </w:r>
    </w:p>
  </w:footnote>
  <w:footnote w:id="96">
    <w:p w:rsidR="00F3716D" w:rsidRPr="00A1667F" w:rsidRDefault="00F3716D" w:rsidP="00D03955">
      <w:pPr>
        <w:pStyle w:val="a3"/>
        <w:jc w:val="both"/>
        <w:rPr>
          <w:rFonts w:ascii="Times New Roman" w:hAnsi="Times New Roman" w:cs="Times New Roman"/>
          <w:sz w:val="18"/>
          <w:szCs w:val="18"/>
          <w:lang w:val="en-US"/>
        </w:rPr>
      </w:pPr>
      <w:r w:rsidRPr="00A32D16">
        <w:rPr>
          <w:rStyle w:val="a4"/>
          <w:rFonts w:ascii="Times New Roman" w:hAnsi="Times New Roman" w:cs="Times New Roman"/>
          <w:sz w:val="18"/>
          <w:szCs w:val="18"/>
        </w:rPr>
        <w:footnoteRef/>
      </w:r>
      <w:r w:rsidRPr="00A1667F">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Bradley</w:t>
      </w:r>
      <w:r w:rsidRPr="00A1667F">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Ewing</w:t>
      </w:r>
      <w:r w:rsidRPr="00A1667F">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Knight</w:t>
      </w:r>
      <w:r w:rsidRPr="00A1667F">
        <w:rPr>
          <w:rFonts w:ascii="Times New Roman" w:hAnsi="Times New Roman" w:cs="Times New Roman"/>
          <w:sz w:val="18"/>
          <w:szCs w:val="18"/>
          <w:lang w:val="en-US"/>
        </w:rPr>
        <w:t xml:space="preserve">,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900C51">
        <w:rPr>
          <w:rFonts w:ascii="Times New Roman" w:hAnsi="Times New Roman" w:cs="Times New Roman"/>
          <w:sz w:val="18"/>
          <w:szCs w:val="18"/>
        </w:rPr>
        <w:t>π</w:t>
      </w:r>
      <w:r w:rsidRPr="00A1667F">
        <w:rPr>
          <w:rFonts w:ascii="Times New Roman" w:hAnsi="Times New Roman" w:cs="Times New Roman"/>
          <w:sz w:val="18"/>
          <w:szCs w:val="18"/>
          <w:lang w:val="en-US"/>
        </w:rPr>
        <w:t>, 629</w:t>
      </w:r>
    </w:p>
  </w:footnote>
  <w:footnote w:id="97">
    <w:p w:rsidR="00F3716D" w:rsidRPr="009E4692" w:rsidRDefault="00F3716D" w:rsidP="00D03955">
      <w:pPr>
        <w:pStyle w:val="a3"/>
        <w:jc w:val="both"/>
        <w:rPr>
          <w:rFonts w:ascii="Times New Roman" w:hAnsi="Times New Roman" w:cs="Times New Roman"/>
          <w:sz w:val="18"/>
          <w:szCs w:val="18"/>
          <w:lang w:val="en-US"/>
        </w:rPr>
      </w:pPr>
      <w:r w:rsidRPr="009E4692">
        <w:rPr>
          <w:rStyle w:val="a4"/>
          <w:rFonts w:ascii="Times New Roman" w:hAnsi="Times New Roman" w:cs="Times New Roman"/>
          <w:sz w:val="18"/>
          <w:szCs w:val="18"/>
        </w:rPr>
        <w:footnoteRef/>
      </w:r>
      <w:r w:rsidRPr="009E4692">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 xml:space="preserve">Bradley, Ewing, Knight,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900C51">
        <w:rPr>
          <w:rFonts w:ascii="Times New Roman" w:hAnsi="Times New Roman" w:cs="Times New Roman"/>
          <w:sz w:val="18"/>
          <w:szCs w:val="18"/>
        </w:rPr>
        <w:t>π</w:t>
      </w:r>
      <w:r w:rsidRPr="00900C51">
        <w:rPr>
          <w:rFonts w:ascii="Times New Roman" w:hAnsi="Times New Roman" w:cs="Times New Roman"/>
          <w:sz w:val="18"/>
          <w:szCs w:val="18"/>
          <w:lang w:val="en-US"/>
        </w:rPr>
        <w:t>,</w:t>
      </w:r>
      <w:r w:rsidRPr="006626DE">
        <w:rPr>
          <w:rFonts w:ascii="Times New Roman" w:hAnsi="Times New Roman" w:cs="Times New Roman"/>
          <w:sz w:val="18"/>
          <w:szCs w:val="18"/>
          <w:lang w:val="en-US"/>
        </w:rPr>
        <w:t xml:space="preserve"> 629</w:t>
      </w:r>
    </w:p>
  </w:footnote>
  <w:footnote w:id="98">
    <w:p w:rsidR="00F3716D" w:rsidRPr="00874D31" w:rsidRDefault="00F3716D" w:rsidP="00D03955">
      <w:pPr>
        <w:pStyle w:val="a3"/>
        <w:jc w:val="both"/>
        <w:rPr>
          <w:rFonts w:ascii="Times New Roman" w:hAnsi="Times New Roman" w:cs="Times New Roman"/>
          <w:sz w:val="18"/>
          <w:szCs w:val="18"/>
          <w:lang w:val="en-US"/>
        </w:rPr>
      </w:pPr>
      <w:r w:rsidRPr="00CE3333">
        <w:rPr>
          <w:rStyle w:val="a4"/>
          <w:rFonts w:ascii="Times New Roman" w:hAnsi="Times New Roman" w:cs="Times New Roman"/>
          <w:sz w:val="18"/>
          <w:szCs w:val="18"/>
        </w:rPr>
        <w:footnoteRef/>
      </w:r>
      <w:r w:rsidRPr="00CE3333">
        <w:rPr>
          <w:rFonts w:ascii="Times New Roman" w:hAnsi="Times New Roman" w:cs="Times New Roman"/>
          <w:sz w:val="18"/>
          <w:szCs w:val="18"/>
          <w:lang w:val="en-US"/>
        </w:rPr>
        <w:t xml:space="preserve"> </w:t>
      </w:r>
      <w:r>
        <w:rPr>
          <w:rFonts w:ascii="Times New Roman" w:hAnsi="Times New Roman" w:cs="Times New Roman"/>
          <w:sz w:val="18"/>
          <w:szCs w:val="18"/>
          <w:lang w:val="en-US"/>
        </w:rPr>
        <w:t>Etherton</w:t>
      </w:r>
      <w:r w:rsidRPr="00D355C9">
        <w:rPr>
          <w:rFonts w:ascii="Times New Roman" w:hAnsi="Times New Roman" w:cs="Times New Roman"/>
          <w:sz w:val="18"/>
          <w:szCs w:val="18"/>
          <w:lang w:val="en-US"/>
        </w:rPr>
        <w:t xml:space="preserve">, </w:t>
      </w:r>
      <w:r>
        <w:rPr>
          <w:rFonts w:ascii="Times New Roman" w:hAnsi="Times New Roman" w:cs="Times New Roman"/>
          <w:sz w:val="18"/>
          <w:szCs w:val="18"/>
        </w:rPr>
        <w:t>ό</w:t>
      </w:r>
      <w:r w:rsidRPr="00D355C9">
        <w:rPr>
          <w:rFonts w:ascii="Times New Roman" w:hAnsi="Times New Roman" w:cs="Times New Roman"/>
          <w:sz w:val="18"/>
          <w:szCs w:val="18"/>
          <w:lang w:val="en-US"/>
        </w:rPr>
        <w:t>.</w:t>
      </w:r>
      <w:r>
        <w:rPr>
          <w:rFonts w:ascii="Times New Roman" w:hAnsi="Times New Roman" w:cs="Times New Roman"/>
          <w:sz w:val="18"/>
          <w:szCs w:val="18"/>
        </w:rPr>
        <w:t>π</w:t>
      </w:r>
      <w:r w:rsidRPr="00D355C9">
        <w:rPr>
          <w:rFonts w:ascii="Times New Roman" w:hAnsi="Times New Roman" w:cs="Times New Roman"/>
          <w:sz w:val="18"/>
          <w:szCs w:val="18"/>
          <w:lang w:val="en-US"/>
        </w:rPr>
        <w:t>. 7 «A remarkable development of public law, that is the power of the courts to review the decisions of public bodies, was led from the early 1960s by Lord Reid, Lord Wilberforce and Lord Denning. The application of established principles of natural justice and fairness to bodies exercising public power and curtailing unfettered administrative discretion by such bodies has led to a developed set of distinct public law principles which are of general application, independent of private law and comparable to those in civil jurisdictions.»,</w:t>
      </w:r>
      <w:r>
        <w:rPr>
          <w:rFonts w:ascii="Times New Roman" w:hAnsi="Times New Roman" w:cs="Times New Roman"/>
          <w:sz w:val="18"/>
          <w:szCs w:val="18"/>
          <w:lang w:val="en-US"/>
        </w:rPr>
        <w:t xml:space="preserve"> Williams</w:t>
      </w:r>
      <w:r w:rsidRPr="00520EC8">
        <w:rPr>
          <w:rFonts w:ascii="Times New Roman" w:hAnsi="Times New Roman" w:cs="Times New Roman"/>
          <w:sz w:val="18"/>
          <w:szCs w:val="18"/>
          <w:lang w:val="en-US"/>
        </w:rPr>
        <w:t xml:space="preserve">, </w:t>
      </w:r>
      <w:r>
        <w:rPr>
          <w:rFonts w:ascii="Times New Roman" w:hAnsi="Times New Roman" w:cs="Times New Roman"/>
          <w:sz w:val="18"/>
          <w:szCs w:val="18"/>
        </w:rPr>
        <w:t>ό</w:t>
      </w:r>
      <w:r w:rsidRPr="00520EC8">
        <w:rPr>
          <w:rFonts w:ascii="Times New Roman" w:hAnsi="Times New Roman" w:cs="Times New Roman"/>
          <w:sz w:val="18"/>
          <w:szCs w:val="18"/>
          <w:lang w:val="en-US"/>
        </w:rPr>
        <w:t>.</w:t>
      </w:r>
      <w:r>
        <w:rPr>
          <w:rFonts w:ascii="Times New Roman" w:hAnsi="Times New Roman" w:cs="Times New Roman"/>
          <w:sz w:val="18"/>
          <w:szCs w:val="18"/>
        </w:rPr>
        <w:t>π</w:t>
      </w:r>
      <w:r w:rsidRPr="00520EC8">
        <w:rPr>
          <w:rFonts w:ascii="Times New Roman" w:hAnsi="Times New Roman" w:cs="Times New Roman"/>
          <w:sz w:val="18"/>
          <w:szCs w:val="18"/>
          <w:lang w:val="en-US"/>
        </w:rPr>
        <w:t>.</w:t>
      </w:r>
      <w:r w:rsidRPr="008E65B8">
        <w:rPr>
          <w:rFonts w:ascii="Times New Roman" w:hAnsi="Times New Roman" w:cs="Times New Roman"/>
          <w:sz w:val="18"/>
          <w:szCs w:val="18"/>
          <w:lang w:val="en-US"/>
        </w:rPr>
        <w:t>,</w:t>
      </w:r>
      <w:r w:rsidRPr="00874D31">
        <w:rPr>
          <w:rFonts w:ascii="Times New Roman" w:hAnsi="Times New Roman" w:cs="Times New Roman"/>
          <w:i/>
          <w:sz w:val="18"/>
          <w:szCs w:val="18"/>
          <w:lang w:val="en-US"/>
        </w:rPr>
        <w:t xml:space="preserve"> </w:t>
      </w:r>
      <w:r w:rsidRPr="00874D31">
        <w:rPr>
          <w:rFonts w:ascii="Times New Roman" w:hAnsi="Times New Roman" w:cs="Times New Roman"/>
          <w:sz w:val="18"/>
          <w:szCs w:val="18"/>
          <w:lang w:val="en-US"/>
        </w:rPr>
        <w:t>717, 720</w:t>
      </w:r>
    </w:p>
  </w:footnote>
  <w:footnote w:id="99">
    <w:p w:rsidR="00F3716D" w:rsidRPr="00E75705" w:rsidRDefault="00F3716D" w:rsidP="00D03955">
      <w:pPr>
        <w:pStyle w:val="a3"/>
        <w:jc w:val="both"/>
        <w:rPr>
          <w:rFonts w:ascii="Times New Roman" w:hAnsi="Times New Roman" w:cs="Times New Roman"/>
          <w:sz w:val="18"/>
          <w:szCs w:val="18"/>
          <w:lang w:val="en-US"/>
        </w:rPr>
      </w:pPr>
      <w:r w:rsidRPr="00E75705">
        <w:rPr>
          <w:rStyle w:val="a4"/>
          <w:rFonts w:ascii="Times New Roman" w:hAnsi="Times New Roman" w:cs="Times New Roman"/>
          <w:sz w:val="18"/>
          <w:szCs w:val="18"/>
        </w:rPr>
        <w:footnoteRef/>
      </w:r>
      <w:r w:rsidRPr="00E75705">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 xml:space="preserve">Bradley, Ewing, Knight, </w:t>
      </w:r>
      <w:r>
        <w:rPr>
          <w:rFonts w:ascii="Times New Roman" w:hAnsi="Times New Roman" w:cs="Times New Roman"/>
          <w:sz w:val="18"/>
          <w:szCs w:val="18"/>
        </w:rPr>
        <w:t>ό</w:t>
      </w:r>
      <w:r w:rsidRPr="00AC6228">
        <w:rPr>
          <w:rFonts w:ascii="Times New Roman" w:hAnsi="Times New Roman" w:cs="Times New Roman"/>
          <w:sz w:val="18"/>
          <w:szCs w:val="18"/>
          <w:lang w:val="en-US"/>
        </w:rPr>
        <w:t>.</w:t>
      </w:r>
      <w:r w:rsidRPr="00900C51">
        <w:rPr>
          <w:rFonts w:ascii="Times New Roman" w:hAnsi="Times New Roman" w:cs="Times New Roman"/>
          <w:sz w:val="18"/>
          <w:szCs w:val="18"/>
        </w:rPr>
        <w:t>π</w:t>
      </w:r>
      <w:r w:rsidRPr="00900C51">
        <w:rPr>
          <w:rFonts w:ascii="Times New Roman" w:hAnsi="Times New Roman" w:cs="Times New Roman"/>
          <w:sz w:val="18"/>
          <w:szCs w:val="18"/>
          <w:lang w:val="en-US"/>
        </w:rPr>
        <w:t>,</w:t>
      </w:r>
      <w:r w:rsidRPr="006626DE">
        <w:rPr>
          <w:rFonts w:ascii="Times New Roman" w:hAnsi="Times New Roman" w:cs="Times New Roman"/>
          <w:sz w:val="18"/>
          <w:szCs w:val="18"/>
          <w:lang w:val="en-US"/>
        </w:rPr>
        <w:t xml:space="preserve"> 6</w:t>
      </w:r>
      <w:r w:rsidRPr="00E75705">
        <w:rPr>
          <w:rFonts w:ascii="Times New Roman" w:hAnsi="Times New Roman" w:cs="Times New Roman"/>
          <w:sz w:val="18"/>
          <w:szCs w:val="18"/>
          <w:lang w:val="en-US"/>
        </w:rPr>
        <w:t xml:space="preserve">30 </w:t>
      </w:r>
    </w:p>
  </w:footnote>
  <w:footnote w:id="100">
    <w:p w:rsidR="00F3716D" w:rsidRPr="00E75705" w:rsidRDefault="00F3716D" w:rsidP="00D03955">
      <w:pPr>
        <w:pStyle w:val="a3"/>
        <w:jc w:val="both"/>
        <w:rPr>
          <w:rFonts w:ascii="Times New Roman" w:hAnsi="Times New Roman" w:cs="Times New Roman"/>
          <w:sz w:val="18"/>
          <w:szCs w:val="18"/>
        </w:rPr>
      </w:pPr>
      <w:r w:rsidRPr="00E75705">
        <w:rPr>
          <w:rStyle w:val="a4"/>
          <w:rFonts w:ascii="Times New Roman" w:hAnsi="Times New Roman" w:cs="Times New Roman"/>
          <w:sz w:val="18"/>
          <w:szCs w:val="18"/>
        </w:rPr>
        <w:footnoteRef/>
      </w:r>
      <w:r w:rsidRPr="00E75705">
        <w:rPr>
          <w:rFonts w:ascii="Times New Roman" w:hAnsi="Times New Roman" w:cs="Times New Roman"/>
          <w:sz w:val="18"/>
          <w:szCs w:val="18"/>
        </w:rPr>
        <w:t xml:space="preserve"> </w:t>
      </w:r>
      <w:r>
        <w:rPr>
          <w:rFonts w:ascii="Times New Roman" w:hAnsi="Times New Roman" w:cs="Times New Roman"/>
          <w:sz w:val="18"/>
          <w:szCs w:val="18"/>
        </w:rPr>
        <w:t xml:space="preserve">Για τη σχετική θεωρητική συζήτηση βλ παραπάνω υπό </w:t>
      </w:r>
      <w:r>
        <w:rPr>
          <w:rFonts w:ascii="Times New Roman" w:hAnsi="Times New Roman" w:cs="Times New Roman"/>
          <w:sz w:val="18"/>
          <w:szCs w:val="18"/>
          <w:lang w:val="en-US"/>
        </w:rPr>
        <w:t>IV</w:t>
      </w:r>
      <w:r w:rsidRPr="00E75705">
        <w:rPr>
          <w:rFonts w:ascii="Times New Roman" w:hAnsi="Times New Roman" w:cs="Times New Roman"/>
          <w:sz w:val="18"/>
          <w:szCs w:val="18"/>
        </w:rPr>
        <w:t>3.</w:t>
      </w:r>
      <w:r>
        <w:rPr>
          <w:rFonts w:ascii="Times New Roman" w:hAnsi="Times New Roman" w:cs="Times New Roman"/>
          <w:sz w:val="18"/>
          <w:szCs w:val="18"/>
        </w:rPr>
        <w:t xml:space="preserve"> σελ. 9 </w:t>
      </w:r>
    </w:p>
  </w:footnote>
  <w:footnote w:id="101">
    <w:p w:rsidR="00F3716D" w:rsidRPr="00D82406" w:rsidRDefault="00F3716D" w:rsidP="00D03955">
      <w:pPr>
        <w:pStyle w:val="a3"/>
        <w:jc w:val="both"/>
        <w:rPr>
          <w:rFonts w:ascii="Times New Roman" w:hAnsi="Times New Roman" w:cs="Times New Roman"/>
          <w:sz w:val="18"/>
          <w:szCs w:val="18"/>
          <w:lang w:val="en-US"/>
        </w:rPr>
      </w:pPr>
      <w:r w:rsidRPr="00D82406">
        <w:rPr>
          <w:rStyle w:val="a4"/>
          <w:rFonts w:ascii="Times New Roman" w:hAnsi="Times New Roman" w:cs="Times New Roman"/>
          <w:sz w:val="18"/>
          <w:szCs w:val="18"/>
        </w:rPr>
        <w:footnoteRef/>
      </w:r>
      <w:r w:rsidRPr="00D82406">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 xml:space="preserve">Bradley, Ewing, Knight, </w:t>
      </w:r>
      <w:r>
        <w:rPr>
          <w:rFonts w:ascii="Times New Roman" w:hAnsi="Times New Roman" w:cs="Times New Roman"/>
          <w:sz w:val="18"/>
          <w:szCs w:val="18"/>
        </w:rPr>
        <w:t>ό</w:t>
      </w:r>
      <w:r w:rsidRPr="00AC6228">
        <w:rPr>
          <w:rFonts w:ascii="Times New Roman" w:hAnsi="Times New Roman" w:cs="Times New Roman"/>
          <w:sz w:val="18"/>
          <w:szCs w:val="18"/>
          <w:lang w:val="en-US"/>
        </w:rPr>
        <w:t>.</w:t>
      </w:r>
      <w:r w:rsidRPr="00900C51">
        <w:rPr>
          <w:rFonts w:ascii="Times New Roman" w:hAnsi="Times New Roman" w:cs="Times New Roman"/>
          <w:sz w:val="18"/>
          <w:szCs w:val="18"/>
        </w:rPr>
        <w:t>π</w:t>
      </w:r>
      <w:r w:rsidRPr="00900C51">
        <w:rPr>
          <w:rFonts w:ascii="Times New Roman" w:hAnsi="Times New Roman" w:cs="Times New Roman"/>
          <w:sz w:val="18"/>
          <w:szCs w:val="18"/>
          <w:lang w:val="en-US"/>
        </w:rPr>
        <w:t>,</w:t>
      </w:r>
      <w:r w:rsidRPr="006626DE">
        <w:rPr>
          <w:rFonts w:ascii="Times New Roman" w:hAnsi="Times New Roman" w:cs="Times New Roman"/>
          <w:sz w:val="18"/>
          <w:szCs w:val="18"/>
          <w:lang w:val="en-US"/>
        </w:rPr>
        <w:t xml:space="preserve"> 6</w:t>
      </w:r>
      <w:r w:rsidRPr="00E75705">
        <w:rPr>
          <w:rFonts w:ascii="Times New Roman" w:hAnsi="Times New Roman" w:cs="Times New Roman"/>
          <w:sz w:val="18"/>
          <w:szCs w:val="18"/>
          <w:lang w:val="en-US"/>
        </w:rPr>
        <w:t>30</w:t>
      </w:r>
      <w:r w:rsidRPr="00D82406">
        <w:rPr>
          <w:rFonts w:ascii="Times New Roman" w:hAnsi="Times New Roman" w:cs="Times New Roman"/>
          <w:sz w:val="18"/>
          <w:szCs w:val="18"/>
          <w:lang w:val="en-US"/>
        </w:rPr>
        <w:t xml:space="preserve"> </w:t>
      </w:r>
    </w:p>
  </w:footnote>
  <w:footnote w:id="102">
    <w:p w:rsidR="00F3716D" w:rsidRPr="009F37DE" w:rsidRDefault="00F3716D" w:rsidP="00D03955">
      <w:pPr>
        <w:pStyle w:val="a3"/>
        <w:jc w:val="both"/>
        <w:rPr>
          <w:rFonts w:ascii="Times New Roman" w:hAnsi="Times New Roman" w:cs="Times New Roman"/>
          <w:sz w:val="18"/>
          <w:szCs w:val="18"/>
        </w:rPr>
      </w:pPr>
      <w:r w:rsidRPr="00AB6E17">
        <w:rPr>
          <w:rStyle w:val="a4"/>
          <w:rFonts w:ascii="Times New Roman" w:hAnsi="Times New Roman" w:cs="Times New Roman"/>
          <w:sz w:val="18"/>
          <w:szCs w:val="18"/>
        </w:rPr>
        <w:footnoteRef/>
      </w:r>
      <w:r w:rsidRPr="009F37DE">
        <w:rPr>
          <w:rFonts w:ascii="Times New Roman" w:hAnsi="Times New Roman" w:cs="Times New Roman"/>
          <w:sz w:val="18"/>
          <w:szCs w:val="18"/>
        </w:rPr>
        <w:t xml:space="preserve"> </w:t>
      </w:r>
      <w:r w:rsidRPr="00900C51">
        <w:rPr>
          <w:rFonts w:ascii="Times New Roman" w:hAnsi="Times New Roman" w:cs="Times New Roman"/>
          <w:sz w:val="18"/>
          <w:szCs w:val="18"/>
          <w:lang w:val="en-US"/>
        </w:rPr>
        <w:t>Bradley</w:t>
      </w:r>
      <w:r w:rsidRPr="009F37DE">
        <w:rPr>
          <w:rFonts w:ascii="Times New Roman" w:hAnsi="Times New Roman" w:cs="Times New Roman"/>
          <w:sz w:val="18"/>
          <w:szCs w:val="18"/>
        </w:rPr>
        <w:t xml:space="preserve">, </w:t>
      </w:r>
      <w:r w:rsidRPr="00900C51">
        <w:rPr>
          <w:rFonts w:ascii="Times New Roman" w:hAnsi="Times New Roman" w:cs="Times New Roman"/>
          <w:sz w:val="18"/>
          <w:szCs w:val="18"/>
          <w:lang w:val="en-US"/>
        </w:rPr>
        <w:t>Ewing</w:t>
      </w:r>
      <w:r w:rsidRPr="009F37DE">
        <w:rPr>
          <w:rFonts w:ascii="Times New Roman" w:hAnsi="Times New Roman" w:cs="Times New Roman"/>
          <w:sz w:val="18"/>
          <w:szCs w:val="18"/>
        </w:rPr>
        <w:t xml:space="preserve">, </w:t>
      </w:r>
      <w:r w:rsidRPr="00900C51">
        <w:rPr>
          <w:rFonts w:ascii="Times New Roman" w:hAnsi="Times New Roman" w:cs="Times New Roman"/>
          <w:sz w:val="18"/>
          <w:szCs w:val="18"/>
          <w:lang w:val="en-US"/>
        </w:rPr>
        <w:t>Knight</w:t>
      </w:r>
      <w:r w:rsidRPr="009F37DE">
        <w:rPr>
          <w:rFonts w:ascii="Times New Roman" w:hAnsi="Times New Roman" w:cs="Times New Roman"/>
          <w:sz w:val="18"/>
          <w:szCs w:val="18"/>
        </w:rPr>
        <w:t xml:space="preserve">, </w:t>
      </w:r>
      <w:r>
        <w:rPr>
          <w:rFonts w:ascii="Times New Roman" w:hAnsi="Times New Roman" w:cs="Times New Roman"/>
          <w:sz w:val="18"/>
          <w:szCs w:val="18"/>
        </w:rPr>
        <w:t>ό</w:t>
      </w:r>
      <w:r w:rsidRPr="009F37DE">
        <w:rPr>
          <w:rFonts w:ascii="Times New Roman" w:hAnsi="Times New Roman" w:cs="Times New Roman"/>
          <w:sz w:val="18"/>
          <w:szCs w:val="18"/>
        </w:rPr>
        <w:t>.</w:t>
      </w:r>
      <w:r w:rsidRPr="00900C51">
        <w:rPr>
          <w:rFonts w:ascii="Times New Roman" w:hAnsi="Times New Roman" w:cs="Times New Roman"/>
          <w:sz w:val="18"/>
          <w:szCs w:val="18"/>
        </w:rPr>
        <w:t>π</w:t>
      </w:r>
      <w:r w:rsidRPr="009F37DE">
        <w:rPr>
          <w:rFonts w:ascii="Times New Roman" w:hAnsi="Times New Roman" w:cs="Times New Roman"/>
          <w:sz w:val="18"/>
          <w:szCs w:val="18"/>
        </w:rPr>
        <w:t xml:space="preserve">, 630, </w:t>
      </w:r>
      <w:r>
        <w:rPr>
          <w:rFonts w:ascii="Times New Roman" w:hAnsi="Times New Roman" w:cs="Times New Roman"/>
          <w:sz w:val="18"/>
          <w:szCs w:val="18"/>
          <w:lang w:val="en-US"/>
        </w:rPr>
        <w:t>Etherton</w:t>
      </w:r>
      <w:r w:rsidRPr="009F37DE">
        <w:rPr>
          <w:rFonts w:ascii="Times New Roman" w:hAnsi="Times New Roman" w:cs="Times New Roman"/>
          <w:sz w:val="18"/>
          <w:szCs w:val="18"/>
        </w:rPr>
        <w:t xml:space="preserve">, </w:t>
      </w:r>
      <w:r>
        <w:rPr>
          <w:rFonts w:ascii="Times New Roman" w:hAnsi="Times New Roman" w:cs="Times New Roman"/>
          <w:sz w:val="18"/>
          <w:szCs w:val="18"/>
        </w:rPr>
        <w:t>ό</w:t>
      </w:r>
      <w:r w:rsidRPr="009F37DE">
        <w:rPr>
          <w:rFonts w:ascii="Times New Roman" w:hAnsi="Times New Roman" w:cs="Times New Roman"/>
          <w:sz w:val="18"/>
          <w:szCs w:val="18"/>
        </w:rPr>
        <w:t>.</w:t>
      </w:r>
      <w:r>
        <w:rPr>
          <w:rFonts w:ascii="Times New Roman" w:hAnsi="Times New Roman" w:cs="Times New Roman"/>
          <w:sz w:val="18"/>
          <w:szCs w:val="18"/>
        </w:rPr>
        <w:t>π</w:t>
      </w:r>
      <w:r w:rsidRPr="009F37DE">
        <w:rPr>
          <w:rFonts w:ascii="Times New Roman" w:hAnsi="Times New Roman" w:cs="Times New Roman"/>
          <w:sz w:val="18"/>
          <w:szCs w:val="18"/>
        </w:rPr>
        <w:t xml:space="preserve">. 7 </w:t>
      </w:r>
      <w:r>
        <w:rPr>
          <w:rFonts w:ascii="Times New Roman" w:hAnsi="Times New Roman" w:cs="Times New Roman"/>
          <w:sz w:val="18"/>
          <w:szCs w:val="18"/>
        </w:rPr>
        <w:t>με</w:t>
      </w:r>
      <w:r w:rsidRPr="009F37DE">
        <w:rPr>
          <w:rFonts w:ascii="Times New Roman" w:hAnsi="Times New Roman" w:cs="Times New Roman"/>
          <w:sz w:val="18"/>
          <w:szCs w:val="18"/>
        </w:rPr>
        <w:t xml:space="preserve"> </w:t>
      </w:r>
      <w:r>
        <w:rPr>
          <w:rFonts w:ascii="Times New Roman" w:hAnsi="Times New Roman" w:cs="Times New Roman"/>
          <w:sz w:val="18"/>
          <w:szCs w:val="18"/>
        </w:rPr>
        <w:t>παραπομπή</w:t>
      </w:r>
      <w:r w:rsidRPr="009F37DE">
        <w:rPr>
          <w:rFonts w:ascii="Times New Roman" w:hAnsi="Times New Roman" w:cs="Times New Roman"/>
          <w:sz w:val="18"/>
          <w:szCs w:val="18"/>
        </w:rPr>
        <w:t xml:space="preserve"> </w:t>
      </w:r>
      <w:r>
        <w:rPr>
          <w:rFonts w:ascii="Times New Roman" w:hAnsi="Times New Roman" w:cs="Times New Roman"/>
          <w:sz w:val="18"/>
          <w:szCs w:val="18"/>
        </w:rPr>
        <w:t>στον</w:t>
      </w:r>
      <w:r w:rsidRPr="009F37DE">
        <w:rPr>
          <w:rFonts w:ascii="Times New Roman" w:hAnsi="Times New Roman" w:cs="Times New Roman"/>
          <w:sz w:val="18"/>
          <w:szCs w:val="18"/>
        </w:rPr>
        <w:t xml:space="preserve"> </w:t>
      </w:r>
      <w:r>
        <w:rPr>
          <w:rFonts w:ascii="Times New Roman" w:hAnsi="Times New Roman" w:cs="Times New Roman"/>
          <w:sz w:val="18"/>
          <w:szCs w:val="18"/>
        </w:rPr>
        <w:t>Λόρδο</w:t>
      </w:r>
      <w:r w:rsidRPr="009F37DE">
        <w:rPr>
          <w:rFonts w:ascii="Times New Roman" w:hAnsi="Times New Roman" w:cs="Times New Roman"/>
          <w:sz w:val="18"/>
          <w:szCs w:val="18"/>
        </w:rPr>
        <w:t xml:space="preserve"> </w:t>
      </w:r>
      <w:r w:rsidRPr="009F37DE">
        <w:rPr>
          <w:rFonts w:ascii="Times New Roman" w:hAnsi="Times New Roman" w:cs="Times New Roman"/>
          <w:sz w:val="18"/>
          <w:szCs w:val="18"/>
          <w:lang w:val="en-US"/>
        </w:rPr>
        <w:t>Woolf</w:t>
      </w:r>
      <w:r w:rsidRPr="009F37DE">
        <w:rPr>
          <w:rFonts w:ascii="Times New Roman" w:hAnsi="Times New Roman" w:cs="Times New Roman"/>
          <w:sz w:val="18"/>
          <w:szCs w:val="18"/>
        </w:rPr>
        <w:t xml:space="preserve">, </w:t>
      </w:r>
      <w:r>
        <w:rPr>
          <w:rFonts w:ascii="Times New Roman" w:hAnsi="Times New Roman" w:cs="Times New Roman"/>
          <w:sz w:val="18"/>
          <w:szCs w:val="18"/>
        </w:rPr>
        <w:t>ο</w:t>
      </w:r>
      <w:r w:rsidRPr="009F37DE">
        <w:rPr>
          <w:rFonts w:ascii="Times New Roman" w:hAnsi="Times New Roman" w:cs="Times New Roman"/>
          <w:sz w:val="18"/>
          <w:szCs w:val="18"/>
        </w:rPr>
        <w:t xml:space="preserve"> </w:t>
      </w:r>
      <w:r>
        <w:rPr>
          <w:rFonts w:ascii="Times New Roman" w:hAnsi="Times New Roman" w:cs="Times New Roman"/>
          <w:sz w:val="18"/>
          <w:szCs w:val="18"/>
        </w:rPr>
        <w:t>οποίος</w:t>
      </w:r>
      <w:r w:rsidRPr="009F37DE">
        <w:rPr>
          <w:rFonts w:ascii="Times New Roman" w:hAnsi="Times New Roman" w:cs="Times New Roman"/>
          <w:sz w:val="18"/>
          <w:szCs w:val="18"/>
        </w:rPr>
        <w:t xml:space="preserve"> </w:t>
      </w:r>
      <w:r>
        <w:rPr>
          <w:rFonts w:ascii="Times New Roman" w:hAnsi="Times New Roman" w:cs="Times New Roman"/>
          <w:sz w:val="18"/>
          <w:szCs w:val="18"/>
        </w:rPr>
        <w:t>θεωρεί</w:t>
      </w:r>
      <w:r w:rsidRPr="009F37DE">
        <w:rPr>
          <w:rFonts w:ascii="Times New Roman" w:hAnsi="Times New Roman" w:cs="Times New Roman"/>
          <w:sz w:val="18"/>
          <w:szCs w:val="18"/>
        </w:rPr>
        <w:t xml:space="preserve">, </w:t>
      </w:r>
      <w:r>
        <w:rPr>
          <w:rFonts w:ascii="Times New Roman" w:hAnsi="Times New Roman" w:cs="Times New Roman"/>
          <w:sz w:val="18"/>
          <w:szCs w:val="18"/>
        </w:rPr>
        <w:t>ότι</w:t>
      </w:r>
      <w:r w:rsidRPr="009F37DE">
        <w:rPr>
          <w:rFonts w:ascii="Times New Roman" w:hAnsi="Times New Roman" w:cs="Times New Roman"/>
          <w:sz w:val="18"/>
          <w:szCs w:val="18"/>
        </w:rPr>
        <w:t xml:space="preserve"> </w:t>
      </w:r>
      <w:r>
        <w:rPr>
          <w:rFonts w:ascii="Times New Roman" w:hAnsi="Times New Roman" w:cs="Times New Roman"/>
          <w:sz w:val="18"/>
          <w:szCs w:val="18"/>
        </w:rPr>
        <w:t>η</w:t>
      </w:r>
      <w:r w:rsidRPr="009F37DE">
        <w:rPr>
          <w:rFonts w:ascii="Times New Roman" w:hAnsi="Times New Roman" w:cs="Times New Roman"/>
          <w:sz w:val="18"/>
          <w:szCs w:val="18"/>
        </w:rPr>
        <w:t xml:space="preserve"> </w:t>
      </w:r>
      <w:r>
        <w:rPr>
          <w:rFonts w:ascii="Times New Roman" w:hAnsi="Times New Roman" w:cs="Times New Roman"/>
          <w:sz w:val="18"/>
          <w:szCs w:val="18"/>
        </w:rPr>
        <w:t>κοινοβουλευτική</w:t>
      </w:r>
      <w:r w:rsidRPr="009F37DE">
        <w:rPr>
          <w:rFonts w:ascii="Times New Roman" w:hAnsi="Times New Roman" w:cs="Times New Roman"/>
          <w:sz w:val="18"/>
          <w:szCs w:val="18"/>
        </w:rPr>
        <w:t xml:space="preserve"> </w:t>
      </w:r>
      <w:r>
        <w:rPr>
          <w:rFonts w:ascii="Times New Roman" w:hAnsi="Times New Roman" w:cs="Times New Roman"/>
          <w:sz w:val="18"/>
          <w:szCs w:val="18"/>
        </w:rPr>
        <w:t>δημοκρατία</w:t>
      </w:r>
      <w:r w:rsidRPr="009F37DE">
        <w:rPr>
          <w:rFonts w:ascii="Times New Roman" w:hAnsi="Times New Roman" w:cs="Times New Roman"/>
          <w:sz w:val="18"/>
          <w:szCs w:val="18"/>
        </w:rPr>
        <w:t xml:space="preserve"> </w:t>
      </w:r>
      <w:r>
        <w:rPr>
          <w:rFonts w:ascii="Times New Roman" w:hAnsi="Times New Roman" w:cs="Times New Roman"/>
          <w:sz w:val="18"/>
          <w:szCs w:val="18"/>
        </w:rPr>
        <w:t>στηρίζεται</w:t>
      </w:r>
      <w:r w:rsidRPr="009F37DE">
        <w:rPr>
          <w:rFonts w:ascii="Times New Roman" w:hAnsi="Times New Roman" w:cs="Times New Roman"/>
          <w:sz w:val="18"/>
          <w:szCs w:val="18"/>
        </w:rPr>
        <w:t xml:space="preserve"> </w:t>
      </w:r>
      <w:r>
        <w:rPr>
          <w:rFonts w:ascii="Times New Roman" w:hAnsi="Times New Roman" w:cs="Times New Roman"/>
          <w:sz w:val="18"/>
          <w:szCs w:val="18"/>
        </w:rPr>
        <w:t>στον</w:t>
      </w:r>
      <w:r w:rsidRPr="009F37DE">
        <w:rPr>
          <w:rFonts w:ascii="Times New Roman" w:hAnsi="Times New Roman" w:cs="Times New Roman"/>
          <w:sz w:val="18"/>
          <w:szCs w:val="18"/>
        </w:rPr>
        <w:t xml:space="preserve"> </w:t>
      </w:r>
      <w:r w:rsidRPr="009F37DE">
        <w:rPr>
          <w:rFonts w:ascii="Times New Roman" w:hAnsi="Times New Roman" w:cs="Times New Roman"/>
          <w:sz w:val="18"/>
          <w:szCs w:val="18"/>
          <w:lang w:val="en-US"/>
        </w:rPr>
        <w:t>rule</w:t>
      </w:r>
      <w:r w:rsidRPr="009F37DE">
        <w:rPr>
          <w:rFonts w:ascii="Times New Roman" w:hAnsi="Times New Roman" w:cs="Times New Roman"/>
          <w:sz w:val="18"/>
          <w:szCs w:val="18"/>
        </w:rPr>
        <w:t xml:space="preserve"> </w:t>
      </w:r>
      <w:r w:rsidRPr="009F37DE">
        <w:rPr>
          <w:rFonts w:ascii="Times New Roman" w:hAnsi="Times New Roman" w:cs="Times New Roman"/>
          <w:sz w:val="18"/>
          <w:szCs w:val="18"/>
          <w:lang w:val="en-US"/>
        </w:rPr>
        <w:t>of</w:t>
      </w:r>
      <w:r w:rsidRPr="009F37DE">
        <w:rPr>
          <w:rFonts w:ascii="Times New Roman" w:hAnsi="Times New Roman" w:cs="Times New Roman"/>
          <w:sz w:val="18"/>
          <w:szCs w:val="18"/>
        </w:rPr>
        <w:t xml:space="preserve"> </w:t>
      </w:r>
      <w:r w:rsidRPr="009F37DE">
        <w:rPr>
          <w:rFonts w:ascii="Times New Roman" w:hAnsi="Times New Roman" w:cs="Times New Roman"/>
          <w:sz w:val="18"/>
          <w:szCs w:val="18"/>
          <w:lang w:val="en-US"/>
        </w:rPr>
        <w:t>law</w:t>
      </w:r>
      <w:r w:rsidRPr="009F37DE">
        <w:rPr>
          <w:rFonts w:ascii="Times New Roman" w:hAnsi="Times New Roman" w:cs="Times New Roman"/>
          <w:sz w:val="18"/>
          <w:szCs w:val="18"/>
        </w:rPr>
        <w:t xml:space="preserve">, </w:t>
      </w:r>
      <w:r>
        <w:rPr>
          <w:rFonts w:ascii="Times New Roman" w:hAnsi="Times New Roman" w:cs="Times New Roman"/>
          <w:sz w:val="18"/>
          <w:szCs w:val="18"/>
        </w:rPr>
        <w:t>δύο</w:t>
      </w:r>
      <w:r w:rsidRPr="009F37DE">
        <w:rPr>
          <w:rFonts w:ascii="Times New Roman" w:hAnsi="Times New Roman" w:cs="Times New Roman"/>
          <w:sz w:val="18"/>
          <w:szCs w:val="18"/>
        </w:rPr>
        <w:t xml:space="preserve"> </w:t>
      </w:r>
      <w:r>
        <w:rPr>
          <w:rFonts w:ascii="Times New Roman" w:hAnsi="Times New Roman" w:cs="Times New Roman"/>
          <w:sz w:val="18"/>
          <w:szCs w:val="18"/>
        </w:rPr>
        <w:t>αρχές</w:t>
      </w:r>
      <w:r w:rsidRPr="009F37DE">
        <w:rPr>
          <w:rFonts w:ascii="Times New Roman" w:hAnsi="Times New Roman" w:cs="Times New Roman"/>
          <w:sz w:val="18"/>
          <w:szCs w:val="18"/>
        </w:rPr>
        <w:t xml:space="preserve"> </w:t>
      </w:r>
      <w:r>
        <w:rPr>
          <w:rFonts w:ascii="Times New Roman" w:hAnsi="Times New Roman" w:cs="Times New Roman"/>
          <w:sz w:val="18"/>
          <w:szCs w:val="18"/>
        </w:rPr>
        <w:t>του</w:t>
      </w:r>
      <w:r w:rsidRPr="009F37DE">
        <w:rPr>
          <w:rFonts w:ascii="Times New Roman" w:hAnsi="Times New Roman" w:cs="Times New Roman"/>
          <w:sz w:val="18"/>
          <w:szCs w:val="18"/>
        </w:rPr>
        <w:t xml:space="preserve"> </w:t>
      </w:r>
      <w:r>
        <w:rPr>
          <w:rFonts w:ascii="Times New Roman" w:hAnsi="Times New Roman" w:cs="Times New Roman"/>
          <w:sz w:val="18"/>
          <w:szCs w:val="18"/>
        </w:rPr>
        <w:t xml:space="preserve">οποίου είναι η κυριαρχία του Κοινοβουλίου ως προς τη νομοθετική αρμοδιότητα και η αρμοδιότητα των δικαστηρίων να ερμηνεύουν και εφαρμόζουν το δίκαιο. Αντιλαμβάνεται τα δικαστήρια και το Κοινοβούλιο ως συνεταίρους επιφορτισμένους με το κοινό εγχείρημα να βαστάξουν τον </w:t>
      </w:r>
      <w:r w:rsidRPr="009F37DE">
        <w:rPr>
          <w:rFonts w:ascii="Times New Roman" w:hAnsi="Times New Roman" w:cs="Times New Roman"/>
          <w:sz w:val="18"/>
          <w:szCs w:val="18"/>
          <w:lang w:val="en-US"/>
        </w:rPr>
        <w:t>rule</w:t>
      </w:r>
      <w:r w:rsidRPr="009F37DE">
        <w:rPr>
          <w:rFonts w:ascii="Times New Roman" w:hAnsi="Times New Roman" w:cs="Times New Roman"/>
          <w:sz w:val="18"/>
          <w:szCs w:val="18"/>
        </w:rPr>
        <w:t xml:space="preserve"> </w:t>
      </w:r>
      <w:r w:rsidRPr="009F37DE">
        <w:rPr>
          <w:rFonts w:ascii="Times New Roman" w:hAnsi="Times New Roman" w:cs="Times New Roman"/>
          <w:sz w:val="18"/>
          <w:szCs w:val="18"/>
          <w:lang w:val="en-US"/>
        </w:rPr>
        <w:t>of</w:t>
      </w:r>
      <w:r w:rsidRPr="009F37DE">
        <w:rPr>
          <w:rFonts w:ascii="Times New Roman" w:hAnsi="Times New Roman" w:cs="Times New Roman"/>
          <w:sz w:val="18"/>
          <w:szCs w:val="18"/>
        </w:rPr>
        <w:t xml:space="preserve"> </w:t>
      </w:r>
      <w:r w:rsidRPr="009F37DE">
        <w:rPr>
          <w:rFonts w:ascii="Times New Roman" w:hAnsi="Times New Roman" w:cs="Times New Roman"/>
          <w:sz w:val="18"/>
          <w:szCs w:val="18"/>
          <w:lang w:val="en-US"/>
        </w:rPr>
        <w:t>law</w:t>
      </w:r>
      <w:r>
        <w:rPr>
          <w:rFonts w:ascii="Times New Roman" w:hAnsi="Times New Roman" w:cs="Times New Roman"/>
          <w:sz w:val="18"/>
          <w:szCs w:val="18"/>
        </w:rPr>
        <w:t xml:space="preserve">. </w:t>
      </w:r>
    </w:p>
  </w:footnote>
  <w:footnote w:id="103">
    <w:p w:rsidR="00F3716D" w:rsidRPr="0086373F" w:rsidRDefault="00F3716D">
      <w:pPr>
        <w:pStyle w:val="a3"/>
        <w:rPr>
          <w:rFonts w:ascii="Times New Roman" w:hAnsi="Times New Roman" w:cs="Times New Roman"/>
          <w:sz w:val="18"/>
          <w:szCs w:val="18"/>
          <w:lang w:val="en-US"/>
        </w:rPr>
      </w:pPr>
      <w:r w:rsidRPr="0086373F">
        <w:rPr>
          <w:rStyle w:val="a4"/>
          <w:rFonts w:ascii="Times New Roman" w:hAnsi="Times New Roman" w:cs="Times New Roman"/>
          <w:sz w:val="18"/>
          <w:szCs w:val="18"/>
        </w:rPr>
        <w:footnoteRef/>
      </w:r>
      <w:r w:rsidRPr="0086373F">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John MacGarry, </w:t>
      </w:r>
      <w:r w:rsidRPr="000B19E1">
        <w:rPr>
          <w:rFonts w:ascii="Times New Roman" w:hAnsi="Times New Roman" w:cs="Times New Roman"/>
          <w:i/>
          <w:sz w:val="18"/>
          <w:szCs w:val="18"/>
          <w:lang w:val="en-US"/>
        </w:rPr>
        <w:t>Intention, Supremacy and the theories of Judicial Review</w:t>
      </w:r>
      <w:r>
        <w:rPr>
          <w:rFonts w:ascii="Times New Roman" w:hAnsi="Times New Roman" w:cs="Times New Roman"/>
          <w:sz w:val="18"/>
          <w:szCs w:val="18"/>
          <w:lang w:val="en-US"/>
        </w:rPr>
        <w:t xml:space="preserve">, </w:t>
      </w:r>
      <w:r w:rsidRPr="000B19E1">
        <w:rPr>
          <w:rFonts w:ascii="Times New Roman" w:hAnsi="Times New Roman" w:cs="Times New Roman"/>
          <w:sz w:val="18"/>
          <w:szCs w:val="18"/>
          <w:lang w:val="en-US"/>
        </w:rPr>
        <w:t>Routledge 2017, 36</w:t>
      </w:r>
    </w:p>
  </w:footnote>
  <w:footnote w:id="104">
    <w:p w:rsidR="00F3716D" w:rsidRPr="00A37AE4" w:rsidRDefault="00F3716D" w:rsidP="00D03955">
      <w:pPr>
        <w:pStyle w:val="a3"/>
        <w:jc w:val="both"/>
        <w:rPr>
          <w:rFonts w:ascii="Times New Roman" w:hAnsi="Times New Roman" w:cs="Times New Roman"/>
          <w:sz w:val="18"/>
          <w:szCs w:val="18"/>
          <w:lang w:val="en-US"/>
        </w:rPr>
      </w:pPr>
      <w:r w:rsidRPr="0033002C">
        <w:rPr>
          <w:rStyle w:val="a4"/>
          <w:rFonts w:ascii="Times New Roman" w:hAnsi="Times New Roman" w:cs="Times New Roman"/>
          <w:sz w:val="18"/>
          <w:szCs w:val="18"/>
        </w:rPr>
        <w:footnoteRef/>
      </w:r>
      <w:r w:rsidRPr="0033002C">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 xml:space="preserve">Bradley, Ewing, Knight, </w:t>
      </w:r>
      <w:r>
        <w:rPr>
          <w:rFonts w:ascii="Times New Roman" w:hAnsi="Times New Roman" w:cs="Times New Roman"/>
          <w:sz w:val="18"/>
          <w:szCs w:val="18"/>
        </w:rPr>
        <w:t>ό</w:t>
      </w:r>
      <w:r w:rsidRPr="00B33CA6">
        <w:rPr>
          <w:rFonts w:ascii="Times New Roman" w:hAnsi="Times New Roman" w:cs="Times New Roman"/>
          <w:sz w:val="18"/>
          <w:szCs w:val="18"/>
          <w:lang w:val="en-US"/>
        </w:rPr>
        <w:t>.</w:t>
      </w:r>
      <w:r w:rsidRPr="00900C51">
        <w:rPr>
          <w:rFonts w:ascii="Times New Roman" w:hAnsi="Times New Roman" w:cs="Times New Roman"/>
          <w:sz w:val="18"/>
          <w:szCs w:val="18"/>
        </w:rPr>
        <w:t>π</w:t>
      </w:r>
      <w:r w:rsidRPr="00900C51">
        <w:rPr>
          <w:rFonts w:ascii="Times New Roman" w:hAnsi="Times New Roman" w:cs="Times New Roman"/>
          <w:sz w:val="18"/>
          <w:szCs w:val="18"/>
          <w:lang w:val="en-US"/>
        </w:rPr>
        <w:t>,</w:t>
      </w:r>
      <w:r w:rsidRPr="006626DE">
        <w:rPr>
          <w:rFonts w:ascii="Times New Roman" w:hAnsi="Times New Roman" w:cs="Times New Roman"/>
          <w:sz w:val="18"/>
          <w:szCs w:val="18"/>
          <w:lang w:val="en-US"/>
        </w:rPr>
        <w:t xml:space="preserve"> 6</w:t>
      </w:r>
      <w:r>
        <w:rPr>
          <w:rFonts w:ascii="Times New Roman" w:hAnsi="Times New Roman" w:cs="Times New Roman"/>
          <w:sz w:val="18"/>
          <w:szCs w:val="18"/>
          <w:lang w:val="en-US"/>
        </w:rPr>
        <w:t>3</w:t>
      </w:r>
      <w:r w:rsidRPr="0033002C">
        <w:rPr>
          <w:rFonts w:ascii="Times New Roman" w:hAnsi="Times New Roman" w:cs="Times New Roman"/>
          <w:sz w:val="18"/>
          <w:szCs w:val="18"/>
          <w:lang w:val="en-US"/>
        </w:rPr>
        <w:t>1</w:t>
      </w:r>
      <w:r w:rsidRPr="00A37AE4">
        <w:rPr>
          <w:rFonts w:ascii="Times New Roman" w:hAnsi="Times New Roman" w:cs="Times New Roman"/>
          <w:sz w:val="18"/>
          <w:szCs w:val="18"/>
          <w:lang w:val="en-US"/>
        </w:rPr>
        <w:t xml:space="preserve">, </w:t>
      </w:r>
      <w:r>
        <w:rPr>
          <w:rFonts w:ascii="Times New Roman" w:hAnsi="Times New Roman" w:cs="Times New Roman"/>
          <w:sz w:val="18"/>
          <w:szCs w:val="18"/>
        </w:rPr>
        <w:t>βλ</w:t>
      </w:r>
      <w:r w:rsidRPr="00A37AE4">
        <w:rPr>
          <w:rFonts w:ascii="Times New Roman" w:hAnsi="Times New Roman" w:cs="Times New Roman"/>
          <w:sz w:val="18"/>
          <w:szCs w:val="18"/>
          <w:lang w:val="en-US"/>
        </w:rPr>
        <w:t xml:space="preserve"> Lord Steyn </w:t>
      </w:r>
      <w:r>
        <w:rPr>
          <w:rFonts w:ascii="Times New Roman" w:hAnsi="Times New Roman" w:cs="Times New Roman"/>
          <w:sz w:val="18"/>
          <w:szCs w:val="18"/>
        </w:rPr>
        <w:t>σε</w:t>
      </w:r>
      <w:r w:rsidRPr="00A37AE4">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R </w:t>
      </w:r>
      <w:r w:rsidRPr="00A37AE4">
        <w:rPr>
          <w:rFonts w:ascii="Times New Roman" w:hAnsi="Times New Roman" w:cs="Times New Roman"/>
          <w:sz w:val="18"/>
          <w:szCs w:val="18"/>
          <w:lang w:val="en-US"/>
        </w:rPr>
        <w:t xml:space="preserve">Jackson) v Attorney General [2006] 1 AC 262 </w:t>
      </w:r>
      <w:r>
        <w:rPr>
          <w:rFonts w:ascii="Times New Roman" w:hAnsi="Times New Roman" w:cs="Times New Roman"/>
          <w:sz w:val="18"/>
          <w:szCs w:val="18"/>
        </w:rPr>
        <w:t>παρ</w:t>
      </w:r>
      <w:r w:rsidRPr="00A37AE4">
        <w:rPr>
          <w:rFonts w:ascii="Times New Roman" w:hAnsi="Times New Roman" w:cs="Times New Roman"/>
          <w:sz w:val="18"/>
          <w:szCs w:val="18"/>
          <w:lang w:val="en-US"/>
        </w:rPr>
        <w:t xml:space="preserve"> 102 «</w:t>
      </w:r>
      <w:r w:rsidRPr="00A37AE4">
        <w:rPr>
          <w:lang w:val="en-US"/>
        </w:rPr>
        <w:t xml:space="preserve"> </w:t>
      </w:r>
      <w:r w:rsidRPr="00A37AE4">
        <w:rPr>
          <w:rFonts w:ascii="Times New Roman" w:hAnsi="Times New Roman" w:cs="Times New Roman"/>
          <w:sz w:val="18"/>
          <w:szCs w:val="18"/>
          <w:lang w:val="en-US"/>
        </w:rPr>
        <w:t>In exceptional circumstances involving an attempt to abolish judicial review or the ordinary role of the courts, the…Supreme Court may have to consider whether this is a constitutional fundamental which even a sovereign Parliament acting at the behest of a complaisant House of Commons cannot abolish.»</w:t>
      </w:r>
    </w:p>
  </w:footnote>
  <w:footnote w:id="105">
    <w:p w:rsidR="00F3716D" w:rsidRPr="00A37AE4" w:rsidRDefault="00F3716D" w:rsidP="00D03955">
      <w:pPr>
        <w:pStyle w:val="a3"/>
        <w:jc w:val="both"/>
        <w:rPr>
          <w:rFonts w:ascii="Times New Roman" w:hAnsi="Times New Roman" w:cs="Times New Roman"/>
          <w:sz w:val="18"/>
          <w:szCs w:val="18"/>
          <w:lang w:val="en-US"/>
        </w:rPr>
      </w:pPr>
      <w:r w:rsidRPr="004F31FC">
        <w:rPr>
          <w:rStyle w:val="a4"/>
          <w:rFonts w:ascii="Times New Roman" w:hAnsi="Times New Roman" w:cs="Times New Roman"/>
          <w:sz w:val="18"/>
          <w:szCs w:val="18"/>
        </w:rPr>
        <w:footnoteRef/>
      </w:r>
      <w:r w:rsidRPr="004F31FC">
        <w:rPr>
          <w:rFonts w:ascii="Times New Roman" w:hAnsi="Times New Roman" w:cs="Times New Roman"/>
          <w:sz w:val="18"/>
          <w:szCs w:val="18"/>
          <w:lang w:val="en-US"/>
        </w:rPr>
        <w:t xml:space="preserve"> R v Dir</w:t>
      </w:r>
      <w:r>
        <w:rPr>
          <w:rFonts w:ascii="Times New Roman" w:hAnsi="Times New Roman" w:cs="Times New Roman"/>
          <w:sz w:val="18"/>
          <w:szCs w:val="18"/>
          <w:lang w:val="en-US"/>
        </w:rPr>
        <w:t>ector of GCHQ ex p Hodges (1988</w:t>
      </w:r>
      <w:r w:rsidRPr="00A37AE4">
        <w:rPr>
          <w:rFonts w:ascii="Times New Roman" w:hAnsi="Times New Roman" w:cs="Times New Roman"/>
          <w:sz w:val="18"/>
          <w:szCs w:val="18"/>
          <w:lang w:val="en-US"/>
        </w:rPr>
        <w:t>)</w:t>
      </w:r>
    </w:p>
  </w:footnote>
  <w:footnote w:id="106">
    <w:p w:rsidR="00F3716D" w:rsidRPr="00F141C6" w:rsidRDefault="00F3716D" w:rsidP="00D03955">
      <w:pPr>
        <w:pStyle w:val="a3"/>
        <w:jc w:val="both"/>
        <w:rPr>
          <w:rFonts w:ascii="Times New Roman" w:hAnsi="Times New Roman" w:cs="Times New Roman"/>
          <w:sz w:val="18"/>
          <w:szCs w:val="18"/>
          <w:lang w:val="en-US"/>
        </w:rPr>
      </w:pPr>
      <w:r w:rsidRPr="009D73F6">
        <w:rPr>
          <w:rStyle w:val="a4"/>
          <w:rFonts w:ascii="Times New Roman" w:hAnsi="Times New Roman" w:cs="Times New Roman"/>
          <w:sz w:val="18"/>
          <w:szCs w:val="18"/>
        </w:rPr>
        <w:footnoteRef/>
      </w:r>
      <w:r w:rsidRPr="009D73F6">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 xml:space="preserve">Bradley, Ewing, Knight, </w:t>
      </w:r>
      <w:r>
        <w:rPr>
          <w:rFonts w:ascii="Times New Roman" w:hAnsi="Times New Roman" w:cs="Times New Roman"/>
          <w:sz w:val="18"/>
          <w:szCs w:val="18"/>
        </w:rPr>
        <w:t>ό</w:t>
      </w:r>
      <w:r w:rsidRPr="00AC6228">
        <w:rPr>
          <w:rFonts w:ascii="Times New Roman" w:hAnsi="Times New Roman" w:cs="Times New Roman"/>
          <w:sz w:val="18"/>
          <w:szCs w:val="18"/>
          <w:lang w:val="en-US"/>
        </w:rPr>
        <w:t>.</w:t>
      </w:r>
      <w:r w:rsidRPr="00900C51">
        <w:rPr>
          <w:rFonts w:ascii="Times New Roman" w:hAnsi="Times New Roman" w:cs="Times New Roman"/>
          <w:sz w:val="18"/>
          <w:szCs w:val="18"/>
        </w:rPr>
        <w:t>π</w:t>
      </w:r>
      <w:r w:rsidRPr="00900C51">
        <w:rPr>
          <w:rFonts w:ascii="Times New Roman" w:hAnsi="Times New Roman" w:cs="Times New Roman"/>
          <w:sz w:val="18"/>
          <w:szCs w:val="18"/>
          <w:lang w:val="en-US"/>
        </w:rPr>
        <w:t>,</w:t>
      </w:r>
      <w:r w:rsidRPr="006626DE">
        <w:rPr>
          <w:rFonts w:ascii="Times New Roman" w:hAnsi="Times New Roman" w:cs="Times New Roman"/>
          <w:sz w:val="18"/>
          <w:szCs w:val="18"/>
          <w:lang w:val="en-US"/>
        </w:rPr>
        <w:t xml:space="preserve"> 6</w:t>
      </w:r>
      <w:r w:rsidRPr="009D73F6">
        <w:rPr>
          <w:rFonts w:ascii="Times New Roman" w:hAnsi="Times New Roman" w:cs="Times New Roman"/>
          <w:sz w:val="18"/>
          <w:szCs w:val="18"/>
          <w:lang w:val="en-US"/>
        </w:rPr>
        <w:t>32</w:t>
      </w:r>
    </w:p>
  </w:footnote>
  <w:footnote w:id="107">
    <w:p w:rsidR="00F3716D" w:rsidRPr="00F141C6" w:rsidRDefault="00F3716D" w:rsidP="00D03955">
      <w:pPr>
        <w:pStyle w:val="a3"/>
        <w:jc w:val="both"/>
        <w:rPr>
          <w:rFonts w:ascii="Times New Roman" w:hAnsi="Times New Roman" w:cs="Times New Roman"/>
          <w:sz w:val="18"/>
          <w:szCs w:val="18"/>
          <w:lang w:val="en-US"/>
        </w:rPr>
      </w:pPr>
      <w:r w:rsidRPr="009D73F6">
        <w:rPr>
          <w:rStyle w:val="a4"/>
          <w:rFonts w:ascii="Times New Roman" w:hAnsi="Times New Roman" w:cs="Times New Roman"/>
          <w:sz w:val="18"/>
          <w:szCs w:val="18"/>
        </w:rPr>
        <w:footnoteRef/>
      </w:r>
      <w:r w:rsidRPr="009D73F6">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 xml:space="preserve">Bradley, Ewing, Knight, </w:t>
      </w:r>
      <w:r>
        <w:rPr>
          <w:rFonts w:ascii="Times New Roman" w:hAnsi="Times New Roman" w:cs="Times New Roman"/>
          <w:sz w:val="18"/>
          <w:szCs w:val="18"/>
        </w:rPr>
        <w:t>ό</w:t>
      </w:r>
      <w:r w:rsidRPr="00AC6228">
        <w:rPr>
          <w:rFonts w:ascii="Times New Roman" w:hAnsi="Times New Roman" w:cs="Times New Roman"/>
          <w:sz w:val="18"/>
          <w:szCs w:val="18"/>
          <w:lang w:val="en-US"/>
        </w:rPr>
        <w:t>.</w:t>
      </w:r>
      <w:r w:rsidRPr="00900C51">
        <w:rPr>
          <w:rFonts w:ascii="Times New Roman" w:hAnsi="Times New Roman" w:cs="Times New Roman"/>
          <w:sz w:val="18"/>
          <w:szCs w:val="18"/>
        </w:rPr>
        <w:t>π</w:t>
      </w:r>
      <w:r w:rsidRPr="00900C51">
        <w:rPr>
          <w:rFonts w:ascii="Times New Roman" w:hAnsi="Times New Roman" w:cs="Times New Roman"/>
          <w:sz w:val="18"/>
          <w:szCs w:val="18"/>
          <w:lang w:val="en-US"/>
        </w:rPr>
        <w:t>,</w:t>
      </w:r>
      <w:r w:rsidRPr="006626DE">
        <w:rPr>
          <w:rFonts w:ascii="Times New Roman" w:hAnsi="Times New Roman" w:cs="Times New Roman"/>
          <w:sz w:val="18"/>
          <w:szCs w:val="18"/>
          <w:lang w:val="en-US"/>
        </w:rPr>
        <w:t xml:space="preserve"> 6</w:t>
      </w:r>
      <w:r>
        <w:rPr>
          <w:rFonts w:ascii="Times New Roman" w:hAnsi="Times New Roman" w:cs="Times New Roman"/>
          <w:sz w:val="18"/>
          <w:szCs w:val="18"/>
          <w:lang w:val="en-US"/>
        </w:rPr>
        <w:t>33</w:t>
      </w:r>
    </w:p>
  </w:footnote>
  <w:footnote w:id="108">
    <w:p w:rsidR="00F3716D" w:rsidRPr="00A242BE" w:rsidRDefault="00F3716D" w:rsidP="00D03955">
      <w:pPr>
        <w:pStyle w:val="a3"/>
        <w:jc w:val="both"/>
        <w:rPr>
          <w:rFonts w:ascii="Times New Roman" w:hAnsi="Times New Roman" w:cs="Times New Roman"/>
          <w:sz w:val="18"/>
          <w:szCs w:val="18"/>
          <w:lang w:val="en-US"/>
        </w:rPr>
      </w:pPr>
      <w:r w:rsidRPr="00A242BE">
        <w:rPr>
          <w:rStyle w:val="a4"/>
          <w:rFonts w:ascii="Times New Roman" w:hAnsi="Times New Roman" w:cs="Times New Roman"/>
          <w:sz w:val="18"/>
          <w:szCs w:val="18"/>
        </w:rPr>
        <w:footnoteRef/>
      </w:r>
      <w:r w:rsidRPr="00A242BE">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 xml:space="preserve">Bradley, Ewing, Knight, </w:t>
      </w:r>
      <w:r>
        <w:rPr>
          <w:rFonts w:ascii="Times New Roman" w:hAnsi="Times New Roman" w:cs="Times New Roman"/>
          <w:sz w:val="18"/>
          <w:szCs w:val="18"/>
        </w:rPr>
        <w:t>ό</w:t>
      </w:r>
      <w:r w:rsidRPr="00AC6228">
        <w:rPr>
          <w:rFonts w:ascii="Times New Roman" w:hAnsi="Times New Roman" w:cs="Times New Roman"/>
          <w:sz w:val="18"/>
          <w:szCs w:val="18"/>
          <w:lang w:val="en-US"/>
        </w:rPr>
        <w:t>.</w:t>
      </w:r>
      <w:r w:rsidRPr="00900C51">
        <w:rPr>
          <w:rFonts w:ascii="Times New Roman" w:hAnsi="Times New Roman" w:cs="Times New Roman"/>
          <w:sz w:val="18"/>
          <w:szCs w:val="18"/>
        </w:rPr>
        <w:t>π</w:t>
      </w:r>
      <w:r w:rsidRPr="00900C51">
        <w:rPr>
          <w:rFonts w:ascii="Times New Roman" w:hAnsi="Times New Roman" w:cs="Times New Roman"/>
          <w:sz w:val="18"/>
          <w:szCs w:val="18"/>
          <w:lang w:val="en-US"/>
        </w:rPr>
        <w:t>,</w:t>
      </w:r>
      <w:r w:rsidRPr="006626DE">
        <w:rPr>
          <w:rFonts w:ascii="Times New Roman" w:hAnsi="Times New Roman" w:cs="Times New Roman"/>
          <w:sz w:val="18"/>
          <w:szCs w:val="18"/>
          <w:lang w:val="en-US"/>
        </w:rPr>
        <w:t xml:space="preserve"> 6</w:t>
      </w:r>
      <w:r>
        <w:rPr>
          <w:rFonts w:ascii="Times New Roman" w:hAnsi="Times New Roman" w:cs="Times New Roman"/>
          <w:sz w:val="18"/>
          <w:szCs w:val="18"/>
          <w:lang w:val="en-US"/>
        </w:rPr>
        <w:t>33</w:t>
      </w:r>
    </w:p>
  </w:footnote>
  <w:footnote w:id="109">
    <w:p w:rsidR="00F3716D" w:rsidRPr="00BA4008" w:rsidRDefault="00F3716D" w:rsidP="00D03955">
      <w:pPr>
        <w:pStyle w:val="a3"/>
        <w:jc w:val="both"/>
        <w:rPr>
          <w:rFonts w:ascii="Times New Roman" w:hAnsi="Times New Roman" w:cs="Times New Roman"/>
          <w:sz w:val="18"/>
          <w:szCs w:val="18"/>
          <w:lang w:val="en-US"/>
        </w:rPr>
      </w:pPr>
      <w:r w:rsidRPr="00BA4008">
        <w:rPr>
          <w:rStyle w:val="a4"/>
          <w:rFonts w:ascii="Times New Roman" w:hAnsi="Times New Roman" w:cs="Times New Roman"/>
          <w:sz w:val="18"/>
          <w:szCs w:val="18"/>
        </w:rPr>
        <w:footnoteRef/>
      </w:r>
      <w:r w:rsidRPr="00BA4008">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Bradley</w:t>
      </w:r>
      <w:r w:rsidRPr="00BA4008">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Ewing</w:t>
      </w:r>
      <w:r w:rsidRPr="00BA4008">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Knight</w:t>
      </w:r>
      <w:r w:rsidRPr="00BA4008">
        <w:rPr>
          <w:rFonts w:ascii="Times New Roman" w:hAnsi="Times New Roman" w:cs="Times New Roman"/>
          <w:sz w:val="18"/>
          <w:szCs w:val="18"/>
          <w:lang w:val="en-US"/>
        </w:rPr>
        <w:t xml:space="preserve">, </w:t>
      </w:r>
      <w:r>
        <w:rPr>
          <w:rFonts w:ascii="Times New Roman" w:hAnsi="Times New Roman" w:cs="Times New Roman"/>
          <w:sz w:val="18"/>
          <w:szCs w:val="18"/>
        </w:rPr>
        <w:t>ό</w:t>
      </w:r>
      <w:r w:rsidRPr="00AC6228">
        <w:rPr>
          <w:rFonts w:ascii="Times New Roman" w:hAnsi="Times New Roman" w:cs="Times New Roman"/>
          <w:sz w:val="18"/>
          <w:szCs w:val="18"/>
          <w:lang w:val="en-US"/>
        </w:rPr>
        <w:t>.</w:t>
      </w:r>
      <w:r w:rsidRPr="00900C51">
        <w:rPr>
          <w:rFonts w:ascii="Times New Roman" w:hAnsi="Times New Roman" w:cs="Times New Roman"/>
          <w:sz w:val="18"/>
          <w:szCs w:val="18"/>
        </w:rPr>
        <w:t>π</w:t>
      </w:r>
      <w:r w:rsidRPr="00BA4008">
        <w:rPr>
          <w:rFonts w:ascii="Times New Roman" w:hAnsi="Times New Roman" w:cs="Times New Roman"/>
          <w:sz w:val="18"/>
          <w:szCs w:val="18"/>
          <w:lang w:val="en-US"/>
        </w:rPr>
        <w:t>, 641</w:t>
      </w:r>
    </w:p>
  </w:footnote>
  <w:footnote w:id="110">
    <w:p w:rsidR="00F3716D" w:rsidRPr="00B866BB" w:rsidRDefault="00F3716D" w:rsidP="00D03955">
      <w:pPr>
        <w:pStyle w:val="a3"/>
        <w:jc w:val="both"/>
        <w:rPr>
          <w:rFonts w:ascii="Times New Roman" w:hAnsi="Times New Roman" w:cs="Times New Roman"/>
          <w:sz w:val="18"/>
          <w:szCs w:val="18"/>
        </w:rPr>
      </w:pPr>
      <w:r w:rsidRPr="00B866BB">
        <w:rPr>
          <w:rStyle w:val="a4"/>
          <w:rFonts w:ascii="Times New Roman" w:hAnsi="Times New Roman" w:cs="Times New Roman"/>
          <w:sz w:val="18"/>
          <w:szCs w:val="18"/>
        </w:rPr>
        <w:footnoteRef/>
      </w:r>
      <w:r w:rsidRPr="00B866BB">
        <w:rPr>
          <w:rFonts w:ascii="Times New Roman" w:hAnsi="Times New Roman" w:cs="Times New Roman"/>
          <w:sz w:val="18"/>
          <w:szCs w:val="18"/>
        </w:rPr>
        <w:t xml:space="preserve"> </w:t>
      </w:r>
      <w:r w:rsidRPr="00900C51">
        <w:rPr>
          <w:rFonts w:ascii="Times New Roman" w:hAnsi="Times New Roman" w:cs="Times New Roman"/>
          <w:sz w:val="18"/>
          <w:szCs w:val="18"/>
          <w:lang w:val="en-US"/>
        </w:rPr>
        <w:t>Bradley</w:t>
      </w:r>
      <w:r w:rsidRPr="00B866BB">
        <w:rPr>
          <w:rFonts w:ascii="Times New Roman" w:hAnsi="Times New Roman" w:cs="Times New Roman"/>
          <w:sz w:val="18"/>
          <w:szCs w:val="18"/>
        </w:rPr>
        <w:t xml:space="preserve">, </w:t>
      </w:r>
      <w:r w:rsidRPr="00900C51">
        <w:rPr>
          <w:rFonts w:ascii="Times New Roman" w:hAnsi="Times New Roman" w:cs="Times New Roman"/>
          <w:sz w:val="18"/>
          <w:szCs w:val="18"/>
          <w:lang w:val="en-US"/>
        </w:rPr>
        <w:t>Ewing</w:t>
      </w:r>
      <w:r w:rsidRPr="00B866BB">
        <w:rPr>
          <w:rFonts w:ascii="Times New Roman" w:hAnsi="Times New Roman" w:cs="Times New Roman"/>
          <w:sz w:val="18"/>
          <w:szCs w:val="18"/>
        </w:rPr>
        <w:t xml:space="preserve">, </w:t>
      </w:r>
      <w:r w:rsidRPr="00900C51">
        <w:rPr>
          <w:rFonts w:ascii="Times New Roman" w:hAnsi="Times New Roman" w:cs="Times New Roman"/>
          <w:sz w:val="18"/>
          <w:szCs w:val="18"/>
          <w:lang w:val="en-US"/>
        </w:rPr>
        <w:t>Knight</w:t>
      </w:r>
      <w:r w:rsidRPr="00B866BB">
        <w:rPr>
          <w:rFonts w:ascii="Times New Roman" w:hAnsi="Times New Roman" w:cs="Times New Roman"/>
          <w:sz w:val="18"/>
          <w:szCs w:val="18"/>
        </w:rPr>
        <w:t xml:space="preserve">, </w:t>
      </w:r>
      <w:r>
        <w:rPr>
          <w:rFonts w:ascii="Times New Roman" w:hAnsi="Times New Roman" w:cs="Times New Roman"/>
          <w:sz w:val="18"/>
          <w:szCs w:val="18"/>
        </w:rPr>
        <w:t>ό.</w:t>
      </w:r>
      <w:r w:rsidRPr="00900C51">
        <w:rPr>
          <w:rFonts w:ascii="Times New Roman" w:hAnsi="Times New Roman" w:cs="Times New Roman"/>
          <w:sz w:val="18"/>
          <w:szCs w:val="18"/>
        </w:rPr>
        <w:t>π</w:t>
      </w:r>
      <w:r w:rsidRPr="00B866BB">
        <w:rPr>
          <w:rFonts w:ascii="Times New Roman" w:hAnsi="Times New Roman" w:cs="Times New Roman"/>
          <w:sz w:val="18"/>
          <w:szCs w:val="18"/>
        </w:rPr>
        <w:t>, 6</w:t>
      </w:r>
      <w:r>
        <w:rPr>
          <w:rFonts w:ascii="Times New Roman" w:hAnsi="Times New Roman" w:cs="Times New Roman"/>
          <w:sz w:val="18"/>
          <w:szCs w:val="18"/>
        </w:rPr>
        <w:t>36</w:t>
      </w:r>
      <w:r w:rsidRPr="00B866BB">
        <w:rPr>
          <w:rFonts w:ascii="Times New Roman" w:hAnsi="Times New Roman" w:cs="Times New Roman"/>
          <w:sz w:val="18"/>
          <w:szCs w:val="18"/>
        </w:rPr>
        <w:t xml:space="preserve">, </w:t>
      </w:r>
      <w:r>
        <w:rPr>
          <w:rFonts w:ascii="Times New Roman" w:hAnsi="Times New Roman" w:cs="Times New Roman"/>
          <w:sz w:val="18"/>
          <w:szCs w:val="18"/>
        </w:rPr>
        <w:t>βλ</w:t>
      </w:r>
      <w:r w:rsidRPr="00B866BB">
        <w:rPr>
          <w:rFonts w:ascii="Times New Roman" w:hAnsi="Times New Roman" w:cs="Times New Roman"/>
          <w:sz w:val="18"/>
          <w:szCs w:val="18"/>
        </w:rPr>
        <w:t xml:space="preserve"> </w:t>
      </w:r>
      <w:r>
        <w:rPr>
          <w:rFonts w:ascii="Times New Roman" w:hAnsi="Times New Roman" w:cs="Times New Roman"/>
          <w:sz w:val="18"/>
          <w:szCs w:val="18"/>
        </w:rPr>
        <w:t>τη</w:t>
      </w:r>
      <w:r w:rsidRPr="00B866BB">
        <w:rPr>
          <w:rFonts w:ascii="Times New Roman" w:hAnsi="Times New Roman" w:cs="Times New Roman"/>
          <w:sz w:val="18"/>
          <w:szCs w:val="18"/>
        </w:rPr>
        <w:t xml:space="preserve"> </w:t>
      </w:r>
      <w:r>
        <w:rPr>
          <w:rFonts w:ascii="Times New Roman" w:hAnsi="Times New Roman" w:cs="Times New Roman"/>
          <w:sz w:val="18"/>
          <w:szCs w:val="18"/>
        </w:rPr>
        <w:t>σχετική</w:t>
      </w:r>
      <w:r w:rsidRPr="00B866BB">
        <w:rPr>
          <w:rFonts w:ascii="Times New Roman" w:hAnsi="Times New Roman" w:cs="Times New Roman"/>
          <w:sz w:val="18"/>
          <w:szCs w:val="18"/>
        </w:rPr>
        <w:t xml:space="preserve"> </w:t>
      </w:r>
      <w:r>
        <w:rPr>
          <w:rFonts w:ascii="Times New Roman" w:hAnsi="Times New Roman" w:cs="Times New Roman"/>
          <w:sz w:val="18"/>
          <w:szCs w:val="18"/>
        </w:rPr>
        <w:t>θεωρητική</w:t>
      </w:r>
      <w:r w:rsidRPr="00B866BB">
        <w:rPr>
          <w:rFonts w:ascii="Times New Roman" w:hAnsi="Times New Roman" w:cs="Times New Roman"/>
          <w:sz w:val="18"/>
          <w:szCs w:val="18"/>
        </w:rPr>
        <w:t xml:space="preserve"> </w:t>
      </w:r>
      <w:r>
        <w:rPr>
          <w:rFonts w:ascii="Times New Roman" w:hAnsi="Times New Roman" w:cs="Times New Roman"/>
          <w:sz w:val="18"/>
          <w:szCs w:val="18"/>
        </w:rPr>
        <w:t xml:space="preserve">συζήτηση παραπάνω υπό </w:t>
      </w:r>
      <w:r w:rsidRPr="00B866BB">
        <w:rPr>
          <w:rFonts w:ascii="Times New Roman" w:hAnsi="Times New Roman" w:cs="Times New Roman"/>
          <w:sz w:val="18"/>
          <w:szCs w:val="18"/>
          <w:lang w:val="en-US"/>
        </w:rPr>
        <w:t>V</w:t>
      </w:r>
      <w:r w:rsidRPr="00B866BB">
        <w:rPr>
          <w:rFonts w:ascii="Times New Roman" w:hAnsi="Times New Roman" w:cs="Times New Roman"/>
          <w:sz w:val="18"/>
          <w:szCs w:val="18"/>
        </w:rPr>
        <w:t>2</w:t>
      </w:r>
      <w:r>
        <w:rPr>
          <w:rFonts w:ascii="Times New Roman" w:hAnsi="Times New Roman" w:cs="Times New Roman"/>
          <w:sz w:val="18"/>
          <w:szCs w:val="18"/>
          <w:lang w:val="en-US"/>
        </w:rPr>
        <w:t>i</w:t>
      </w:r>
    </w:p>
  </w:footnote>
  <w:footnote w:id="111">
    <w:p w:rsidR="00F3716D" w:rsidRPr="006A7531" w:rsidRDefault="00F3716D" w:rsidP="00D03955">
      <w:pPr>
        <w:pStyle w:val="a3"/>
        <w:jc w:val="both"/>
        <w:rPr>
          <w:rFonts w:ascii="Times New Roman" w:hAnsi="Times New Roman" w:cs="Times New Roman"/>
          <w:sz w:val="18"/>
          <w:szCs w:val="18"/>
          <w:lang w:val="en-US"/>
        </w:rPr>
      </w:pPr>
      <w:r w:rsidRPr="006A7531">
        <w:rPr>
          <w:rStyle w:val="a4"/>
          <w:rFonts w:ascii="Times New Roman" w:hAnsi="Times New Roman" w:cs="Times New Roman"/>
          <w:sz w:val="18"/>
          <w:szCs w:val="18"/>
        </w:rPr>
        <w:footnoteRef/>
      </w:r>
      <w:r w:rsidRPr="006A7531">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Bradley</w:t>
      </w:r>
      <w:r w:rsidRPr="006A7531">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Ewing</w:t>
      </w:r>
      <w:r w:rsidRPr="006A7531">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Knight</w:t>
      </w:r>
      <w:r w:rsidRPr="006A7531">
        <w:rPr>
          <w:rFonts w:ascii="Times New Roman" w:hAnsi="Times New Roman" w:cs="Times New Roman"/>
          <w:sz w:val="18"/>
          <w:szCs w:val="18"/>
          <w:lang w:val="en-US"/>
        </w:rPr>
        <w:t xml:space="preserve">, </w:t>
      </w:r>
      <w:r>
        <w:rPr>
          <w:rFonts w:ascii="Times New Roman" w:hAnsi="Times New Roman" w:cs="Times New Roman"/>
          <w:sz w:val="18"/>
          <w:szCs w:val="18"/>
        </w:rPr>
        <w:t>ό</w:t>
      </w:r>
      <w:r w:rsidRPr="00AC6228">
        <w:rPr>
          <w:rFonts w:ascii="Times New Roman" w:hAnsi="Times New Roman" w:cs="Times New Roman"/>
          <w:sz w:val="18"/>
          <w:szCs w:val="18"/>
          <w:lang w:val="en-US"/>
        </w:rPr>
        <w:t>.</w:t>
      </w:r>
      <w:r w:rsidRPr="00900C51">
        <w:rPr>
          <w:rFonts w:ascii="Times New Roman" w:hAnsi="Times New Roman" w:cs="Times New Roman"/>
          <w:sz w:val="18"/>
          <w:szCs w:val="18"/>
        </w:rPr>
        <w:t>π</w:t>
      </w:r>
      <w:r w:rsidRPr="006A7531">
        <w:rPr>
          <w:rFonts w:ascii="Times New Roman" w:hAnsi="Times New Roman" w:cs="Times New Roman"/>
          <w:sz w:val="18"/>
          <w:szCs w:val="18"/>
          <w:lang w:val="en-US"/>
        </w:rPr>
        <w:t>, 639</w:t>
      </w:r>
    </w:p>
  </w:footnote>
  <w:footnote w:id="112">
    <w:p w:rsidR="00F3716D" w:rsidRPr="002626D7" w:rsidRDefault="00F3716D" w:rsidP="00D03955">
      <w:pPr>
        <w:spacing w:after="0"/>
        <w:jc w:val="both"/>
        <w:rPr>
          <w:rFonts w:ascii="Times New Roman" w:hAnsi="Times New Roman" w:cs="Times New Roman"/>
          <w:sz w:val="18"/>
          <w:szCs w:val="18"/>
          <w:lang w:val="en-US"/>
        </w:rPr>
      </w:pPr>
      <w:r w:rsidRPr="001D3DA2">
        <w:rPr>
          <w:rStyle w:val="a4"/>
          <w:rFonts w:ascii="Times New Roman" w:hAnsi="Times New Roman" w:cs="Times New Roman"/>
          <w:sz w:val="18"/>
          <w:szCs w:val="18"/>
        </w:rPr>
        <w:footnoteRef/>
      </w:r>
      <w:r w:rsidRPr="002626D7">
        <w:rPr>
          <w:rFonts w:ascii="Times New Roman" w:hAnsi="Times New Roman" w:cs="Times New Roman"/>
          <w:sz w:val="18"/>
          <w:szCs w:val="18"/>
          <w:lang w:val="en-US"/>
        </w:rPr>
        <w:t xml:space="preserve"> </w:t>
      </w:r>
      <w:r>
        <w:rPr>
          <w:rFonts w:ascii="Times New Roman" w:hAnsi="Times New Roman" w:cs="Times New Roman"/>
          <w:sz w:val="18"/>
          <w:szCs w:val="18"/>
        </w:rPr>
        <w:t>Βλ</w:t>
      </w:r>
      <w:r w:rsidRPr="002626D7">
        <w:rPr>
          <w:rFonts w:ascii="Times New Roman" w:hAnsi="Times New Roman" w:cs="Times New Roman"/>
          <w:sz w:val="18"/>
          <w:szCs w:val="18"/>
          <w:lang w:val="en-US"/>
        </w:rPr>
        <w:t xml:space="preserve"> </w:t>
      </w:r>
      <w:r>
        <w:rPr>
          <w:rFonts w:ascii="Times New Roman" w:hAnsi="Times New Roman" w:cs="Times New Roman"/>
          <w:sz w:val="18"/>
          <w:szCs w:val="18"/>
        </w:rPr>
        <w:t>κατωτέρω</w:t>
      </w:r>
      <w:r w:rsidRPr="002626D7">
        <w:rPr>
          <w:rFonts w:ascii="Times New Roman" w:hAnsi="Times New Roman" w:cs="Times New Roman"/>
          <w:sz w:val="18"/>
          <w:szCs w:val="18"/>
          <w:lang w:val="en-US"/>
        </w:rPr>
        <w:t xml:space="preserve"> Irrationality</w:t>
      </w:r>
    </w:p>
  </w:footnote>
  <w:footnote w:id="113">
    <w:p w:rsidR="00F3716D" w:rsidRPr="00A863A1" w:rsidRDefault="00F3716D" w:rsidP="00D03955">
      <w:pPr>
        <w:pStyle w:val="a3"/>
        <w:jc w:val="both"/>
        <w:rPr>
          <w:rFonts w:ascii="Times New Roman" w:hAnsi="Times New Roman" w:cs="Times New Roman"/>
          <w:sz w:val="18"/>
          <w:szCs w:val="18"/>
        </w:rPr>
      </w:pPr>
      <w:r w:rsidRPr="001D3DA2">
        <w:rPr>
          <w:rStyle w:val="a4"/>
          <w:rFonts w:ascii="Times New Roman" w:hAnsi="Times New Roman" w:cs="Times New Roman"/>
          <w:sz w:val="18"/>
          <w:szCs w:val="18"/>
        </w:rPr>
        <w:footnoteRef/>
      </w:r>
      <w:r w:rsidRPr="00350E60">
        <w:rPr>
          <w:rFonts w:ascii="Times New Roman" w:hAnsi="Times New Roman" w:cs="Times New Roman"/>
          <w:sz w:val="18"/>
          <w:szCs w:val="18"/>
          <w:lang w:val="en-US"/>
        </w:rPr>
        <w:t xml:space="preserve"> </w:t>
      </w:r>
      <w:r>
        <w:rPr>
          <w:rFonts w:ascii="Times New Roman" w:hAnsi="Times New Roman" w:cs="Times New Roman"/>
          <w:sz w:val="18"/>
          <w:szCs w:val="18"/>
        </w:rPr>
        <w:t>Βλ</w:t>
      </w:r>
      <w:r w:rsidRPr="00350E60">
        <w:rPr>
          <w:rFonts w:ascii="Times New Roman" w:hAnsi="Times New Roman" w:cs="Times New Roman"/>
          <w:sz w:val="18"/>
          <w:szCs w:val="18"/>
          <w:lang w:val="en-US"/>
        </w:rPr>
        <w:t xml:space="preserve"> </w:t>
      </w:r>
      <w:r>
        <w:rPr>
          <w:rFonts w:ascii="Times New Roman" w:hAnsi="Times New Roman" w:cs="Times New Roman"/>
          <w:sz w:val="18"/>
          <w:szCs w:val="18"/>
        </w:rPr>
        <w:t>κατωτέρω</w:t>
      </w:r>
      <w:r w:rsidRPr="00350E60">
        <w:rPr>
          <w:rFonts w:ascii="Times New Roman" w:hAnsi="Times New Roman" w:cs="Times New Roman"/>
          <w:sz w:val="18"/>
          <w:szCs w:val="18"/>
          <w:lang w:val="en-US"/>
        </w:rPr>
        <w:t xml:space="preserve"> </w:t>
      </w:r>
      <w:r w:rsidRPr="002D7A3C">
        <w:rPr>
          <w:rFonts w:ascii="Times New Roman" w:hAnsi="Times New Roman" w:cs="Times New Roman"/>
          <w:sz w:val="18"/>
          <w:szCs w:val="18"/>
        </w:rPr>
        <w:t>υπό</w:t>
      </w:r>
      <w:r w:rsidRPr="00350E60">
        <w:rPr>
          <w:rFonts w:ascii="Times New Roman" w:hAnsi="Times New Roman" w:cs="Times New Roman"/>
          <w:sz w:val="18"/>
          <w:szCs w:val="18"/>
          <w:lang w:val="en-US"/>
        </w:rPr>
        <w:t xml:space="preserve"> </w:t>
      </w:r>
      <w:r>
        <w:rPr>
          <w:rFonts w:ascii="Times New Roman" w:hAnsi="Times New Roman" w:cs="Times New Roman"/>
          <w:sz w:val="18"/>
          <w:szCs w:val="18"/>
          <w:lang w:val="en-US"/>
        </w:rPr>
        <w:t>VI</w:t>
      </w:r>
      <w:r w:rsidRPr="00350E60">
        <w:rPr>
          <w:rFonts w:ascii="Times New Roman" w:hAnsi="Times New Roman" w:cs="Times New Roman"/>
          <w:sz w:val="18"/>
          <w:szCs w:val="18"/>
          <w:lang w:val="en-US"/>
        </w:rPr>
        <w:t xml:space="preserve">2. </w:t>
      </w:r>
      <w:r>
        <w:rPr>
          <w:rFonts w:ascii="Times New Roman" w:hAnsi="Times New Roman" w:cs="Times New Roman"/>
          <w:sz w:val="18"/>
          <w:szCs w:val="18"/>
        </w:rPr>
        <w:t>Αρχή</w:t>
      </w:r>
      <w:r w:rsidRPr="00A863A1">
        <w:rPr>
          <w:rFonts w:ascii="Times New Roman" w:hAnsi="Times New Roman" w:cs="Times New Roman"/>
          <w:sz w:val="18"/>
          <w:szCs w:val="18"/>
        </w:rPr>
        <w:t xml:space="preserve"> </w:t>
      </w:r>
      <w:r>
        <w:rPr>
          <w:rFonts w:ascii="Times New Roman" w:hAnsi="Times New Roman" w:cs="Times New Roman"/>
          <w:sz w:val="18"/>
          <w:szCs w:val="18"/>
        </w:rPr>
        <w:t>της</w:t>
      </w:r>
      <w:r w:rsidRPr="00A863A1">
        <w:rPr>
          <w:rFonts w:ascii="Times New Roman" w:hAnsi="Times New Roman" w:cs="Times New Roman"/>
          <w:sz w:val="18"/>
          <w:szCs w:val="18"/>
        </w:rPr>
        <w:t xml:space="preserve"> </w:t>
      </w:r>
      <w:r>
        <w:rPr>
          <w:rFonts w:ascii="Times New Roman" w:hAnsi="Times New Roman" w:cs="Times New Roman"/>
          <w:sz w:val="18"/>
          <w:szCs w:val="18"/>
        </w:rPr>
        <w:t>Αναλογικότητας</w:t>
      </w:r>
      <w:r w:rsidRPr="00A863A1">
        <w:rPr>
          <w:rFonts w:ascii="Times New Roman" w:hAnsi="Times New Roman" w:cs="Times New Roman"/>
          <w:sz w:val="18"/>
          <w:szCs w:val="18"/>
        </w:rPr>
        <w:t xml:space="preserve">, </w:t>
      </w:r>
      <w:r>
        <w:rPr>
          <w:rFonts w:ascii="Times New Roman" w:hAnsi="Times New Roman" w:cs="Times New Roman"/>
          <w:sz w:val="18"/>
          <w:szCs w:val="18"/>
        </w:rPr>
        <w:t>σ</w:t>
      </w:r>
      <w:r w:rsidRPr="00A863A1">
        <w:rPr>
          <w:rFonts w:ascii="Times New Roman" w:hAnsi="Times New Roman" w:cs="Times New Roman"/>
          <w:sz w:val="18"/>
          <w:szCs w:val="18"/>
        </w:rPr>
        <w:t xml:space="preserve">. 19 </w:t>
      </w:r>
    </w:p>
  </w:footnote>
  <w:footnote w:id="114">
    <w:p w:rsidR="00F3716D" w:rsidRPr="00A863A1" w:rsidRDefault="00F3716D" w:rsidP="00D03955">
      <w:pPr>
        <w:pStyle w:val="a3"/>
        <w:jc w:val="both"/>
      </w:pPr>
      <w:r>
        <w:rPr>
          <w:rStyle w:val="a4"/>
        </w:rPr>
        <w:footnoteRef/>
      </w:r>
      <w:r w:rsidRPr="00A863A1">
        <w:t xml:space="preserve"> </w:t>
      </w:r>
      <w:r w:rsidRPr="00900C51">
        <w:rPr>
          <w:rFonts w:ascii="Times New Roman" w:hAnsi="Times New Roman" w:cs="Times New Roman"/>
          <w:sz w:val="18"/>
          <w:szCs w:val="18"/>
          <w:lang w:val="en-US"/>
        </w:rPr>
        <w:t>Bradley</w:t>
      </w:r>
      <w:r w:rsidRPr="00A863A1">
        <w:rPr>
          <w:rFonts w:ascii="Times New Roman" w:hAnsi="Times New Roman" w:cs="Times New Roman"/>
          <w:sz w:val="18"/>
          <w:szCs w:val="18"/>
        </w:rPr>
        <w:t xml:space="preserve">, </w:t>
      </w:r>
      <w:r w:rsidRPr="00900C51">
        <w:rPr>
          <w:rFonts w:ascii="Times New Roman" w:hAnsi="Times New Roman" w:cs="Times New Roman"/>
          <w:sz w:val="18"/>
          <w:szCs w:val="18"/>
          <w:lang w:val="en-US"/>
        </w:rPr>
        <w:t>Ewing</w:t>
      </w:r>
      <w:r w:rsidRPr="00A863A1">
        <w:rPr>
          <w:rFonts w:ascii="Times New Roman" w:hAnsi="Times New Roman" w:cs="Times New Roman"/>
          <w:sz w:val="18"/>
          <w:szCs w:val="18"/>
        </w:rPr>
        <w:t xml:space="preserve">, </w:t>
      </w:r>
      <w:r w:rsidRPr="00900C51">
        <w:rPr>
          <w:rFonts w:ascii="Times New Roman" w:hAnsi="Times New Roman" w:cs="Times New Roman"/>
          <w:sz w:val="18"/>
          <w:szCs w:val="18"/>
          <w:lang w:val="en-US"/>
        </w:rPr>
        <w:t>Knight</w:t>
      </w:r>
      <w:r w:rsidRPr="00A863A1">
        <w:rPr>
          <w:rFonts w:ascii="Times New Roman" w:hAnsi="Times New Roman" w:cs="Times New Roman"/>
          <w:sz w:val="18"/>
          <w:szCs w:val="18"/>
        </w:rPr>
        <w:t xml:space="preserve">, </w:t>
      </w:r>
      <w:r>
        <w:rPr>
          <w:rFonts w:ascii="Times New Roman" w:hAnsi="Times New Roman" w:cs="Times New Roman"/>
          <w:sz w:val="18"/>
          <w:szCs w:val="18"/>
        </w:rPr>
        <w:t>ό</w:t>
      </w:r>
      <w:r w:rsidRPr="00A863A1">
        <w:rPr>
          <w:rFonts w:ascii="Times New Roman" w:hAnsi="Times New Roman" w:cs="Times New Roman"/>
          <w:sz w:val="18"/>
          <w:szCs w:val="18"/>
        </w:rPr>
        <w:t>.</w:t>
      </w:r>
      <w:r w:rsidRPr="00900C51">
        <w:rPr>
          <w:rFonts w:ascii="Times New Roman" w:hAnsi="Times New Roman" w:cs="Times New Roman"/>
          <w:sz w:val="18"/>
          <w:szCs w:val="18"/>
        </w:rPr>
        <w:t>π</w:t>
      </w:r>
      <w:r w:rsidRPr="00A863A1">
        <w:rPr>
          <w:rFonts w:ascii="Times New Roman" w:hAnsi="Times New Roman" w:cs="Times New Roman"/>
          <w:sz w:val="18"/>
          <w:szCs w:val="18"/>
        </w:rPr>
        <w:t>, 637</w:t>
      </w:r>
    </w:p>
  </w:footnote>
  <w:footnote w:id="115">
    <w:p w:rsidR="00F3716D" w:rsidRPr="00702DB8" w:rsidRDefault="00F3716D" w:rsidP="00D03955">
      <w:pPr>
        <w:pStyle w:val="a3"/>
        <w:jc w:val="both"/>
        <w:rPr>
          <w:rFonts w:ascii="Times New Roman" w:hAnsi="Times New Roman" w:cs="Times New Roman"/>
          <w:sz w:val="18"/>
          <w:szCs w:val="18"/>
          <w:lang w:val="en-US"/>
        </w:rPr>
      </w:pPr>
      <w:r w:rsidRPr="00702DB8">
        <w:rPr>
          <w:rStyle w:val="a4"/>
          <w:rFonts w:ascii="Times New Roman" w:hAnsi="Times New Roman" w:cs="Times New Roman"/>
          <w:sz w:val="18"/>
          <w:szCs w:val="18"/>
        </w:rPr>
        <w:footnoteRef/>
      </w:r>
      <w:r w:rsidRPr="00702DB8">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Bradley</w:t>
      </w:r>
      <w:r w:rsidRPr="00B866BB">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Ewing</w:t>
      </w:r>
      <w:r w:rsidRPr="00B866BB">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Knight</w:t>
      </w:r>
      <w:r w:rsidRPr="00B866BB">
        <w:rPr>
          <w:rFonts w:ascii="Times New Roman" w:hAnsi="Times New Roman" w:cs="Times New Roman"/>
          <w:sz w:val="18"/>
          <w:szCs w:val="18"/>
          <w:lang w:val="en-US"/>
        </w:rPr>
        <w:t xml:space="preserve">, </w:t>
      </w:r>
      <w:r>
        <w:rPr>
          <w:rFonts w:ascii="Times New Roman" w:hAnsi="Times New Roman" w:cs="Times New Roman"/>
          <w:sz w:val="18"/>
          <w:szCs w:val="18"/>
        </w:rPr>
        <w:t>ό</w:t>
      </w:r>
      <w:r w:rsidRPr="00AC6228">
        <w:rPr>
          <w:rFonts w:ascii="Times New Roman" w:hAnsi="Times New Roman" w:cs="Times New Roman"/>
          <w:sz w:val="18"/>
          <w:szCs w:val="18"/>
          <w:lang w:val="en-US"/>
        </w:rPr>
        <w:t>.</w:t>
      </w:r>
      <w:r w:rsidRPr="00900C51">
        <w:rPr>
          <w:rFonts w:ascii="Times New Roman" w:hAnsi="Times New Roman" w:cs="Times New Roman"/>
          <w:sz w:val="18"/>
          <w:szCs w:val="18"/>
        </w:rPr>
        <w:t>π</w:t>
      </w:r>
      <w:r w:rsidRPr="00B866BB">
        <w:rPr>
          <w:rFonts w:ascii="Times New Roman" w:hAnsi="Times New Roman" w:cs="Times New Roman"/>
          <w:sz w:val="18"/>
          <w:szCs w:val="18"/>
          <w:lang w:val="en-US"/>
        </w:rPr>
        <w:t>,</w:t>
      </w:r>
      <w:r w:rsidRPr="00702DB8">
        <w:rPr>
          <w:rFonts w:ascii="Times New Roman" w:hAnsi="Times New Roman" w:cs="Times New Roman"/>
          <w:sz w:val="18"/>
          <w:szCs w:val="18"/>
          <w:lang w:val="en-US"/>
        </w:rPr>
        <w:t xml:space="preserve"> 639</w:t>
      </w:r>
    </w:p>
  </w:footnote>
  <w:footnote w:id="116">
    <w:p w:rsidR="00F3716D" w:rsidRPr="00F141C6" w:rsidRDefault="00F3716D" w:rsidP="00D03955">
      <w:pPr>
        <w:pStyle w:val="a3"/>
        <w:jc w:val="both"/>
        <w:rPr>
          <w:rFonts w:ascii="Times New Roman" w:hAnsi="Times New Roman" w:cs="Times New Roman"/>
          <w:sz w:val="18"/>
          <w:szCs w:val="18"/>
          <w:lang w:val="en-US"/>
        </w:rPr>
      </w:pPr>
      <w:r w:rsidRPr="006632AE">
        <w:rPr>
          <w:rStyle w:val="a4"/>
          <w:rFonts w:ascii="Times New Roman" w:hAnsi="Times New Roman" w:cs="Times New Roman"/>
          <w:sz w:val="18"/>
          <w:szCs w:val="18"/>
        </w:rPr>
        <w:footnoteRef/>
      </w:r>
      <w:r w:rsidRPr="006632AE">
        <w:rPr>
          <w:rFonts w:ascii="Times New Roman" w:hAnsi="Times New Roman" w:cs="Times New Roman"/>
          <w:sz w:val="18"/>
          <w:szCs w:val="18"/>
          <w:lang w:val="en-US"/>
        </w:rPr>
        <w:t xml:space="preserve"> </w:t>
      </w:r>
      <w:r w:rsidRPr="00544ADA">
        <w:rPr>
          <w:rFonts w:ascii="Times New Roman" w:hAnsi="Times New Roman" w:cs="Times New Roman"/>
          <w:sz w:val="18"/>
          <w:szCs w:val="18"/>
          <w:lang w:val="en-US"/>
        </w:rPr>
        <w:t>Associated Provincial Picture Houses Ltd v Wednesbury Corp [1948] 1 KB 223</w:t>
      </w:r>
    </w:p>
  </w:footnote>
  <w:footnote w:id="117">
    <w:p w:rsidR="00F3716D" w:rsidRPr="00531F84" w:rsidRDefault="00F3716D" w:rsidP="00D03955">
      <w:pPr>
        <w:pStyle w:val="a3"/>
        <w:jc w:val="both"/>
        <w:rPr>
          <w:rFonts w:ascii="Times New Roman" w:hAnsi="Times New Roman" w:cs="Times New Roman"/>
          <w:sz w:val="18"/>
          <w:szCs w:val="18"/>
          <w:lang w:val="en-US"/>
        </w:rPr>
      </w:pPr>
      <w:r w:rsidRPr="00531F84">
        <w:rPr>
          <w:rStyle w:val="a4"/>
          <w:rFonts w:ascii="Times New Roman" w:hAnsi="Times New Roman" w:cs="Times New Roman"/>
          <w:sz w:val="18"/>
          <w:szCs w:val="18"/>
        </w:rPr>
        <w:footnoteRef/>
      </w:r>
      <w:r w:rsidRPr="00531F84">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Bradley</w:t>
      </w:r>
      <w:r w:rsidRPr="00B866BB">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Ewing</w:t>
      </w:r>
      <w:r w:rsidRPr="00B866BB">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Knight</w:t>
      </w:r>
      <w:r w:rsidRPr="00B866BB">
        <w:rPr>
          <w:rFonts w:ascii="Times New Roman" w:hAnsi="Times New Roman" w:cs="Times New Roman"/>
          <w:sz w:val="18"/>
          <w:szCs w:val="18"/>
          <w:lang w:val="en-US"/>
        </w:rPr>
        <w:t xml:space="preserve">,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900C51">
        <w:rPr>
          <w:rFonts w:ascii="Times New Roman" w:hAnsi="Times New Roman" w:cs="Times New Roman"/>
          <w:sz w:val="18"/>
          <w:szCs w:val="18"/>
        </w:rPr>
        <w:t>π</w:t>
      </w:r>
      <w:r w:rsidRPr="00B866BB">
        <w:rPr>
          <w:rFonts w:ascii="Times New Roman" w:hAnsi="Times New Roman" w:cs="Times New Roman"/>
          <w:sz w:val="18"/>
          <w:szCs w:val="18"/>
          <w:lang w:val="en-US"/>
        </w:rPr>
        <w:t>,</w:t>
      </w:r>
      <w:r w:rsidRPr="00531F84">
        <w:rPr>
          <w:rFonts w:ascii="Times New Roman" w:hAnsi="Times New Roman" w:cs="Times New Roman"/>
          <w:sz w:val="18"/>
          <w:szCs w:val="18"/>
          <w:lang w:val="en-US"/>
        </w:rPr>
        <w:t xml:space="preserve"> 643 </w:t>
      </w:r>
      <w:r>
        <w:rPr>
          <w:rFonts w:ascii="Times New Roman" w:hAnsi="Times New Roman" w:cs="Times New Roman"/>
          <w:sz w:val="18"/>
          <w:szCs w:val="18"/>
        </w:rPr>
        <w:t>επ</w:t>
      </w:r>
    </w:p>
  </w:footnote>
  <w:footnote w:id="118">
    <w:p w:rsidR="00F3716D" w:rsidRPr="00531F84" w:rsidRDefault="00F3716D" w:rsidP="00D03955">
      <w:pPr>
        <w:pStyle w:val="a3"/>
        <w:jc w:val="both"/>
        <w:rPr>
          <w:rFonts w:ascii="Times New Roman" w:hAnsi="Times New Roman" w:cs="Times New Roman"/>
          <w:sz w:val="18"/>
          <w:szCs w:val="18"/>
          <w:lang w:val="en-US"/>
        </w:rPr>
      </w:pPr>
      <w:r w:rsidRPr="00531F84">
        <w:rPr>
          <w:rStyle w:val="a4"/>
          <w:rFonts w:ascii="Times New Roman" w:hAnsi="Times New Roman" w:cs="Times New Roman"/>
          <w:sz w:val="18"/>
          <w:szCs w:val="18"/>
        </w:rPr>
        <w:footnoteRef/>
      </w:r>
      <w:r w:rsidRPr="00531F84">
        <w:rPr>
          <w:rFonts w:ascii="Times New Roman" w:hAnsi="Times New Roman" w:cs="Times New Roman"/>
          <w:sz w:val="18"/>
          <w:szCs w:val="18"/>
          <w:lang w:val="en-US"/>
        </w:rPr>
        <w:t xml:space="preserve"> R v Home Secretary, ex p Brind [1991] 1 AC 696</w:t>
      </w:r>
    </w:p>
  </w:footnote>
  <w:footnote w:id="119">
    <w:p w:rsidR="00F3716D" w:rsidRPr="008976AA" w:rsidRDefault="00F3716D" w:rsidP="00D03955">
      <w:pPr>
        <w:pStyle w:val="a3"/>
        <w:jc w:val="both"/>
        <w:rPr>
          <w:rFonts w:ascii="Times New Roman" w:hAnsi="Times New Roman" w:cs="Times New Roman"/>
          <w:sz w:val="18"/>
          <w:szCs w:val="18"/>
          <w:lang w:val="en-US"/>
        </w:rPr>
      </w:pPr>
      <w:r w:rsidRPr="0097204A">
        <w:rPr>
          <w:rStyle w:val="a4"/>
          <w:rFonts w:ascii="Times New Roman" w:hAnsi="Times New Roman" w:cs="Times New Roman"/>
          <w:sz w:val="18"/>
          <w:szCs w:val="18"/>
        </w:rPr>
        <w:footnoteRef/>
      </w:r>
      <w:r w:rsidRPr="00F141C6">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 xml:space="preserve">Bradley, Ewing, Knight,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900C51">
        <w:rPr>
          <w:rFonts w:ascii="Times New Roman" w:hAnsi="Times New Roman" w:cs="Times New Roman"/>
          <w:sz w:val="18"/>
          <w:szCs w:val="18"/>
        </w:rPr>
        <w:t>π</w:t>
      </w:r>
      <w:r w:rsidRPr="00900C51">
        <w:rPr>
          <w:rFonts w:ascii="Times New Roman" w:hAnsi="Times New Roman" w:cs="Times New Roman"/>
          <w:sz w:val="18"/>
          <w:szCs w:val="18"/>
          <w:lang w:val="en-US"/>
        </w:rPr>
        <w:t>,</w:t>
      </w:r>
      <w:r>
        <w:rPr>
          <w:rFonts w:ascii="Times New Roman" w:hAnsi="Times New Roman" w:cs="Times New Roman"/>
          <w:sz w:val="18"/>
          <w:szCs w:val="18"/>
          <w:lang w:val="en-US"/>
        </w:rPr>
        <w:t xml:space="preserve"> 645</w:t>
      </w:r>
      <w:r w:rsidRPr="008B7603">
        <w:rPr>
          <w:rFonts w:ascii="Times New Roman" w:hAnsi="Times New Roman" w:cs="Times New Roman"/>
          <w:sz w:val="18"/>
          <w:szCs w:val="18"/>
          <w:lang w:val="en-US"/>
        </w:rPr>
        <w:t xml:space="preserve"> </w:t>
      </w:r>
      <w:r>
        <w:rPr>
          <w:rFonts w:ascii="Times New Roman" w:hAnsi="Times New Roman" w:cs="Times New Roman"/>
          <w:sz w:val="18"/>
          <w:szCs w:val="18"/>
        </w:rPr>
        <w:t>επ</w:t>
      </w:r>
    </w:p>
  </w:footnote>
  <w:footnote w:id="120">
    <w:p w:rsidR="00F3716D" w:rsidRPr="00F141C6" w:rsidRDefault="00F3716D" w:rsidP="00D03955">
      <w:pPr>
        <w:pStyle w:val="a3"/>
        <w:jc w:val="both"/>
        <w:rPr>
          <w:rFonts w:ascii="Times New Roman" w:hAnsi="Times New Roman" w:cs="Times New Roman"/>
          <w:sz w:val="18"/>
          <w:szCs w:val="18"/>
          <w:lang w:val="en-US"/>
        </w:rPr>
      </w:pPr>
      <w:r w:rsidRPr="00F141C6">
        <w:rPr>
          <w:rStyle w:val="a4"/>
          <w:rFonts w:ascii="Times New Roman" w:hAnsi="Times New Roman" w:cs="Times New Roman"/>
          <w:sz w:val="18"/>
          <w:szCs w:val="18"/>
        </w:rPr>
        <w:footnoteRef/>
      </w:r>
      <w:r w:rsidRPr="00F141C6">
        <w:rPr>
          <w:rFonts w:ascii="Times New Roman" w:hAnsi="Times New Roman" w:cs="Times New Roman"/>
          <w:sz w:val="18"/>
          <w:szCs w:val="18"/>
          <w:lang w:val="en-US"/>
        </w:rPr>
        <w:t xml:space="preserve"> A v Home Secretary [2004] UKHL 56</w:t>
      </w:r>
    </w:p>
  </w:footnote>
  <w:footnote w:id="121">
    <w:p w:rsidR="00F3716D" w:rsidRPr="005A17E3" w:rsidRDefault="00F3716D" w:rsidP="00D03955">
      <w:pPr>
        <w:pStyle w:val="a3"/>
        <w:jc w:val="both"/>
        <w:rPr>
          <w:rFonts w:ascii="Times New Roman" w:hAnsi="Times New Roman" w:cs="Times New Roman"/>
          <w:sz w:val="18"/>
          <w:szCs w:val="18"/>
          <w:lang w:val="en-US"/>
        </w:rPr>
      </w:pPr>
      <w:r w:rsidRPr="00BC2A8E">
        <w:rPr>
          <w:rStyle w:val="a4"/>
          <w:rFonts w:ascii="Times New Roman" w:hAnsi="Times New Roman" w:cs="Times New Roman"/>
          <w:sz w:val="18"/>
          <w:szCs w:val="18"/>
        </w:rPr>
        <w:footnoteRef/>
      </w:r>
      <w:r w:rsidRPr="00BC2A8E">
        <w:rPr>
          <w:rFonts w:ascii="Times New Roman" w:hAnsi="Times New Roman" w:cs="Times New Roman"/>
          <w:sz w:val="18"/>
          <w:szCs w:val="18"/>
          <w:lang w:val="en-US"/>
        </w:rPr>
        <w:t xml:space="preserve"> </w:t>
      </w:r>
      <w:r w:rsidRPr="00F141C6">
        <w:rPr>
          <w:rFonts w:ascii="Times New Roman" w:hAnsi="Times New Roman" w:cs="Times New Roman"/>
          <w:sz w:val="18"/>
          <w:szCs w:val="18"/>
          <w:lang w:val="en-US"/>
        </w:rPr>
        <w:t xml:space="preserve"> </w:t>
      </w:r>
      <w:r w:rsidRPr="00900C51">
        <w:rPr>
          <w:rFonts w:ascii="Times New Roman" w:hAnsi="Times New Roman" w:cs="Times New Roman"/>
          <w:sz w:val="18"/>
          <w:szCs w:val="18"/>
          <w:lang w:val="en-US"/>
        </w:rPr>
        <w:t xml:space="preserve">Bradley, Ewing, Knight, </w:t>
      </w:r>
      <w:r>
        <w:rPr>
          <w:rFonts w:ascii="Times New Roman" w:hAnsi="Times New Roman" w:cs="Times New Roman"/>
          <w:sz w:val="18"/>
          <w:szCs w:val="18"/>
        </w:rPr>
        <w:t>ό</w:t>
      </w:r>
      <w:r w:rsidRPr="003678FF">
        <w:rPr>
          <w:rFonts w:ascii="Times New Roman" w:hAnsi="Times New Roman" w:cs="Times New Roman"/>
          <w:sz w:val="18"/>
          <w:szCs w:val="18"/>
          <w:lang w:val="en-US"/>
        </w:rPr>
        <w:t>.</w:t>
      </w:r>
      <w:r w:rsidRPr="00900C51">
        <w:rPr>
          <w:rFonts w:ascii="Times New Roman" w:hAnsi="Times New Roman" w:cs="Times New Roman"/>
          <w:sz w:val="18"/>
          <w:szCs w:val="18"/>
        </w:rPr>
        <w:t>π</w:t>
      </w:r>
      <w:r w:rsidRPr="00900C51">
        <w:rPr>
          <w:rFonts w:ascii="Times New Roman" w:hAnsi="Times New Roman" w:cs="Times New Roman"/>
          <w:sz w:val="18"/>
          <w:szCs w:val="18"/>
          <w:lang w:val="en-US"/>
        </w:rPr>
        <w:t>,</w:t>
      </w:r>
      <w:r w:rsidRPr="00BC2A8E">
        <w:rPr>
          <w:rFonts w:ascii="Times New Roman" w:hAnsi="Times New Roman" w:cs="Times New Roman"/>
          <w:sz w:val="18"/>
          <w:szCs w:val="18"/>
          <w:lang w:val="en-US"/>
        </w:rPr>
        <w:t xml:space="preserve"> </w:t>
      </w:r>
      <w:r w:rsidRPr="005A17E3">
        <w:rPr>
          <w:rFonts w:ascii="Times New Roman" w:hAnsi="Times New Roman" w:cs="Times New Roman"/>
          <w:sz w:val="18"/>
          <w:szCs w:val="18"/>
          <w:lang w:val="en-US"/>
        </w:rPr>
        <w:t>655</w:t>
      </w:r>
    </w:p>
  </w:footnote>
  <w:footnote w:id="122">
    <w:p w:rsidR="00F3716D" w:rsidRPr="008153C6" w:rsidRDefault="00F3716D" w:rsidP="00D03955">
      <w:pPr>
        <w:pStyle w:val="a3"/>
        <w:jc w:val="both"/>
        <w:rPr>
          <w:rFonts w:ascii="Times New Roman" w:hAnsi="Times New Roman" w:cs="Times New Roman"/>
          <w:sz w:val="18"/>
          <w:szCs w:val="18"/>
          <w:lang w:val="en-US"/>
        </w:rPr>
      </w:pPr>
      <w:r w:rsidRPr="005A17E3">
        <w:rPr>
          <w:rStyle w:val="a4"/>
          <w:rFonts w:ascii="Times New Roman" w:hAnsi="Times New Roman" w:cs="Times New Roman"/>
          <w:sz w:val="18"/>
          <w:szCs w:val="18"/>
        </w:rPr>
        <w:footnoteRef/>
      </w:r>
      <w:r w:rsidRPr="00301485">
        <w:rPr>
          <w:rFonts w:ascii="Times New Roman" w:hAnsi="Times New Roman" w:cs="Times New Roman"/>
          <w:sz w:val="18"/>
          <w:szCs w:val="18"/>
        </w:rPr>
        <w:t xml:space="preserve"> Για μία επισκόπηση των προσπαθειών θεωρητικής θεμελίωσης της </w:t>
      </w:r>
      <w:r w:rsidRPr="00301485">
        <w:rPr>
          <w:rFonts w:ascii="Times New Roman" w:hAnsi="Times New Roman" w:cs="Times New Roman"/>
          <w:sz w:val="18"/>
          <w:szCs w:val="18"/>
          <w:lang w:val="en-US"/>
        </w:rPr>
        <w:t>natural</w:t>
      </w:r>
      <w:r w:rsidRPr="00301485">
        <w:rPr>
          <w:rFonts w:ascii="Times New Roman" w:hAnsi="Times New Roman" w:cs="Times New Roman"/>
          <w:sz w:val="18"/>
          <w:szCs w:val="18"/>
        </w:rPr>
        <w:t xml:space="preserve"> </w:t>
      </w:r>
      <w:r w:rsidRPr="00301485">
        <w:rPr>
          <w:rFonts w:ascii="Times New Roman" w:hAnsi="Times New Roman" w:cs="Times New Roman"/>
          <w:sz w:val="18"/>
          <w:szCs w:val="18"/>
          <w:lang w:val="en-US"/>
        </w:rPr>
        <w:t>justice</w:t>
      </w:r>
      <w:r w:rsidRPr="00301485">
        <w:rPr>
          <w:rFonts w:ascii="Times New Roman" w:hAnsi="Times New Roman" w:cs="Times New Roman"/>
          <w:sz w:val="18"/>
          <w:szCs w:val="18"/>
        </w:rPr>
        <w:t xml:space="preserve"> βλ </w:t>
      </w:r>
      <w:r w:rsidRPr="00301485">
        <w:rPr>
          <w:rFonts w:ascii="Times New Roman" w:hAnsi="Times New Roman" w:cs="Times New Roman"/>
          <w:sz w:val="18"/>
          <w:szCs w:val="18"/>
          <w:lang w:val="en-US"/>
        </w:rPr>
        <w:t>Macdonald</w:t>
      </w:r>
      <w:r w:rsidRPr="00301485">
        <w:rPr>
          <w:rFonts w:ascii="Times New Roman" w:hAnsi="Times New Roman" w:cs="Times New Roman"/>
          <w:sz w:val="18"/>
          <w:szCs w:val="18"/>
        </w:rPr>
        <w:t>,</w:t>
      </w:r>
      <w:r w:rsidRPr="00301485">
        <w:t xml:space="preserve"> </w:t>
      </w:r>
      <w:r>
        <w:rPr>
          <w:rFonts w:ascii="Times New Roman" w:hAnsi="Times New Roman" w:cs="Times New Roman"/>
          <w:sz w:val="18"/>
          <w:szCs w:val="18"/>
        </w:rPr>
        <w:t>ό</w:t>
      </w:r>
      <w:r w:rsidRPr="00301485">
        <w:rPr>
          <w:rFonts w:ascii="Times New Roman" w:hAnsi="Times New Roman" w:cs="Times New Roman"/>
          <w:sz w:val="18"/>
          <w:szCs w:val="18"/>
        </w:rPr>
        <w:t>.</w:t>
      </w:r>
      <w:r>
        <w:rPr>
          <w:rFonts w:ascii="Times New Roman" w:hAnsi="Times New Roman" w:cs="Times New Roman"/>
          <w:sz w:val="18"/>
          <w:szCs w:val="18"/>
        </w:rPr>
        <w:t>π</w:t>
      </w:r>
      <w:r w:rsidRPr="00301485">
        <w:rPr>
          <w:rFonts w:ascii="Times New Roman" w:hAnsi="Times New Roman" w:cs="Times New Roman"/>
          <w:sz w:val="18"/>
          <w:szCs w:val="18"/>
        </w:rPr>
        <w:t xml:space="preserve">., 536 </w:t>
      </w:r>
      <w:r>
        <w:rPr>
          <w:rFonts w:ascii="Times New Roman" w:hAnsi="Times New Roman" w:cs="Times New Roman"/>
          <w:sz w:val="18"/>
          <w:szCs w:val="18"/>
        </w:rPr>
        <w:t>επ</w:t>
      </w:r>
      <w:r w:rsidRPr="00301485">
        <w:rPr>
          <w:rFonts w:ascii="Times New Roman" w:hAnsi="Times New Roman" w:cs="Times New Roman"/>
          <w:sz w:val="18"/>
          <w:szCs w:val="18"/>
        </w:rPr>
        <w:t>.</w:t>
      </w:r>
      <w:r>
        <w:rPr>
          <w:rFonts w:ascii="Times New Roman" w:hAnsi="Times New Roman" w:cs="Times New Roman"/>
          <w:sz w:val="18"/>
          <w:szCs w:val="18"/>
        </w:rPr>
        <w:t xml:space="preserve"> (540, όπου αναφέρεται στους </w:t>
      </w:r>
      <w:r w:rsidRPr="008153C6">
        <w:rPr>
          <w:rFonts w:ascii="Times New Roman" w:hAnsi="Times New Roman" w:cs="Times New Roman"/>
          <w:sz w:val="18"/>
          <w:szCs w:val="18"/>
        </w:rPr>
        <w:t>Fuller</w:t>
      </w:r>
      <w:r>
        <w:rPr>
          <w:rFonts w:ascii="Times New Roman" w:hAnsi="Times New Roman" w:cs="Times New Roman"/>
          <w:sz w:val="18"/>
          <w:szCs w:val="18"/>
        </w:rPr>
        <w:t xml:space="preserve"> και </w:t>
      </w:r>
      <w:r w:rsidRPr="008153C6">
        <w:rPr>
          <w:rFonts w:ascii="Times New Roman" w:hAnsi="Times New Roman" w:cs="Times New Roman"/>
          <w:sz w:val="18"/>
          <w:szCs w:val="18"/>
        </w:rPr>
        <w:t>Bickel</w:t>
      </w:r>
      <w:r>
        <w:rPr>
          <w:rFonts w:ascii="Times New Roman" w:hAnsi="Times New Roman" w:cs="Times New Roman"/>
          <w:sz w:val="18"/>
          <w:szCs w:val="18"/>
        </w:rPr>
        <w:t xml:space="preserve">, οι οποίοι συνέδεσαν την έννοια της </w:t>
      </w:r>
      <w:r w:rsidRPr="008153C6">
        <w:rPr>
          <w:rFonts w:ascii="Times New Roman" w:hAnsi="Times New Roman" w:cs="Times New Roman"/>
          <w:sz w:val="18"/>
          <w:szCs w:val="18"/>
        </w:rPr>
        <w:t>procedural</w:t>
      </w:r>
      <w:r w:rsidRPr="00565937">
        <w:rPr>
          <w:rFonts w:ascii="Times New Roman" w:hAnsi="Times New Roman" w:cs="Times New Roman"/>
          <w:sz w:val="18"/>
          <w:szCs w:val="18"/>
        </w:rPr>
        <w:t xml:space="preserve"> </w:t>
      </w:r>
      <w:r>
        <w:rPr>
          <w:rFonts w:ascii="Times New Roman" w:hAnsi="Times New Roman" w:cs="Times New Roman"/>
          <w:sz w:val="18"/>
          <w:szCs w:val="18"/>
          <w:lang w:val="en-US"/>
        </w:rPr>
        <w:t>review</w:t>
      </w:r>
      <w:r>
        <w:rPr>
          <w:rFonts w:ascii="Times New Roman" w:hAnsi="Times New Roman" w:cs="Times New Roman"/>
          <w:sz w:val="18"/>
          <w:szCs w:val="18"/>
        </w:rPr>
        <w:t>, θεμελιώδη για την κατανόηση της</w:t>
      </w:r>
      <w:r w:rsidRPr="00565937">
        <w:rPr>
          <w:rFonts w:ascii="Times New Roman" w:hAnsi="Times New Roman" w:cs="Times New Roman"/>
          <w:sz w:val="18"/>
          <w:szCs w:val="18"/>
        </w:rPr>
        <w:t xml:space="preserve"> </w:t>
      </w:r>
      <w:r>
        <w:rPr>
          <w:rFonts w:ascii="Times New Roman" w:hAnsi="Times New Roman" w:cs="Times New Roman"/>
          <w:lang w:val="en-US"/>
        </w:rPr>
        <w:t>natural</w:t>
      </w:r>
      <w:r w:rsidRPr="00565937">
        <w:rPr>
          <w:rFonts w:ascii="Times New Roman" w:hAnsi="Times New Roman" w:cs="Times New Roman"/>
        </w:rPr>
        <w:t xml:space="preserve"> </w:t>
      </w:r>
      <w:r>
        <w:rPr>
          <w:rFonts w:ascii="Times New Roman" w:hAnsi="Times New Roman" w:cs="Times New Roman"/>
          <w:lang w:val="en-US"/>
        </w:rPr>
        <w:t>justice</w:t>
      </w:r>
      <w:r>
        <w:rPr>
          <w:rFonts w:ascii="Times New Roman" w:hAnsi="Times New Roman" w:cs="Times New Roman"/>
        </w:rPr>
        <w:t xml:space="preserve">, με τις αρχές της ουσιαστικής δικαιοσύνης. </w:t>
      </w:r>
      <w:r w:rsidRPr="008153C6">
        <w:rPr>
          <w:rFonts w:ascii="Times New Roman" w:hAnsi="Times New Roman" w:cs="Times New Roman"/>
          <w:lang w:val="en-US"/>
        </w:rPr>
        <w:t>«</w:t>
      </w:r>
      <w:r>
        <w:rPr>
          <w:rFonts w:ascii="Times New Roman" w:hAnsi="Times New Roman" w:cs="Times New Roman"/>
          <w:lang w:val="en-US"/>
        </w:rPr>
        <w:t>…</w:t>
      </w:r>
      <w:r w:rsidRPr="008153C6">
        <w:rPr>
          <w:rFonts w:ascii="Times New Roman" w:hAnsi="Times New Roman" w:cs="Times New Roman"/>
          <w:lang w:val="en-US"/>
        </w:rPr>
        <w:t xml:space="preserve"> Fuller's justification for review is based on the principle that institutions have an "inner morality" which is coherent with and productive of substantive justice. The theory of procedural fairness thus rests on two grounds: it guarantees the integrity of various legal decision-making processes; and it has an affinity with substantive justice»)</w:t>
      </w:r>
    </w:p>
  </w:footnote>
  <w:footnote w:id="123">
    <w:p w:rsidR="00F3716D" w:rsidRPr="005A17E3" w:rsidRDefault="00F3716D" w:rsidP="00CE2133">
      <w:pPr>
        <w:pStyle w:val="a3"/>
        <w:jc w:val="both"/>
        <w:rPr>
          <w:rFonts w:ascii="Times New Roman" w:hAnsi="Times New Roman" w:cs="Times New Roman"/>
          <w:sz w:val="18"/>
          <w:szCs w:val="18"/>
        </w:rPr>
      </w:pPr>
      <w:r w:rsidRPr="005A17E3">
        <w:rPr>
          <w:rStyle w:val="a4"/>
          <w:rFonts w:ascii="Times New Roman" w:hAnsi="Times New Roman" w:cs="Times New Roman"/>
          <w:sz w:val="18"/>
          <w:szCs w:val="18"/>
        </w:rPr>
        <w:footnoteRef/>
      </w:r>
      <w:r w:rsidRPr="005A17E3">
        <w:rPr>
          <w:rFonts w:ascii="Times New Roman" w:hAnsi="Times New Roman" w:cs="Times New Roman"/>
          <w:sz w:val="18"/>
          <w:szCs w:val="18"/>
        </w:rPr>
        <w:t xml:space="preserve"> </w:t>
      </w:r>
      <w:r>
        <w:rPr>
          <w:rFonts w:ascii="Times New Roman" w:hAnsi="Times New Roman" w:cs="Times New Roman"/>
          <w:sz w:val="18"/>
          <w:szCs w:val="18"/>
        </w:rPr>
        <w:t xml:space="preserve">Για τον σχετικό προβληματισμό βλ ανωτέρω υπό </w:t>
      </w:r>
      <w:r>
        <w:rPr>
          <w:rFonts w:ascii="Times New Roman" w:hAnsi="Times New Roman" w:cs="Times New Roman"/>
          <w:sz w:val="18"/>
          <w:szCs w:val="18"/>
          <w:lang w:val="en-US"/>
        </w:rPr>
        <w:t>IV</w:t>
      </w:r>
      <w:r w:rsidRPr="005A17E3">
        <w:rPr>
          <w:rFonts w:ascii="Times New Roman" w:hAnsi="Times New Roman" w:cs="Times New Roman"/>
          <w:sz w:val="18"/>
          <w:szCs w:val="18"/>
        </w:rPr>
        <w:t>3.</w:t>
      </w:r>
      <w:r>
        <w:rPr>
          <w:rFonts w:ascii="Times New Roman" w:hAnsi="Times New Roman" w:cs="Times New Roman"/>
          <w:sz w:val="18"/>
          <w:szCs w:val="18"/>
        </w:rPr>
        <w:t xml:space="preserve"> σελ. 10</w:t>
      </w:r>
    </w:p>
  </w:footnote>
  <w:footnote w:id="124">
    <w:p w:rsidR="00F3716D" w:rsidRPr="00A863A1" w:rsidRDefault="00F3716D" w:rsidP="00CE2133">
      <w:pPr>
        <w:pStyle w:val="a3"/>
        <w:jc w:val="both"/>
        <w:rPr>
          <w:rFonts w:ascii="Times New Roman" w:hAnsi="Times New Roman" w:cs="Times New Roman"/>
          <w:i/>
          <w:sz w:val="18"/>
          <w:szCs w:val="18"/>
        </w:rPr>
      </w:pPr>
      <w:r w:rsidRPr="005E04CB">
        <w:rPr>
          <w:rStyle w:val="a4"/>
          <w:rFonts w:ascii="Times New Roman" w:hAnsi="Times New Roman" w:cs="Times New Roman"/>
          <w:sz w:val="18"/>
          <w:szCs w:val="18"/>
        </w:rPr>
        <w:footnoteRef/>
      </w:r>
      <w:r>
        <w:rPr>
          <w:rFonts w:ascii="Times New Roman" w:hAnsi="Times New Roman" w:cs="Times New Roman"/>
          <w:sz w:val="18"/>
          <w:szCs w:val="18"/>
        </w:rPr>
        <w:t xml:space="preserve"> Για μία ιστορική επισκόπηση της εξέλιξης αυτής βλ</w:t>
      </w:r>
      <w:r w:rsidRPr="008E2809">
        <w:rPr>
          <w:rFonts w:ascii="Times New Roman" w:hAnsi="Times New Roman" w:cs="Times New Roman"/>
          <w:sz w:val="18"/>
          <w:szCs w:val="18"/>
        </w:rPr>
        <w:t xml:space="preserve"> </w:t>
      </w:r>
      <w:r w:rsidRPr="00B33CA6">
        <w:rPr>
          <w:rFonts w:ascii="Times New Roman" w:hAnsi="Times New Roman" w:cs="Times New Roman"/>
          <w:sz w:val="18"/>
          <w:szCs w:val="18"/>
          <w:lang w:val="en-US"/>
        </w:rPr>
        <w:t>R</w:t>
      </w:r>
      <w:r w:rsidRPr="008E2809">
        <w:rPr>
          <w:rFonts w:ascii="Times New Roman" w:hAnsi="Times New Roman" w:cs="Times New Roman"/>
          <w:sz w:val="18"/>
          <w:szCs w:val="18"/>
        </w:rPr>
        <w:t xml:space="preserve">. </w:t>
      </w:r>
      <w:r w:rsidRPr="00B33CA6">
        <w:rPr>
          <w:rFonts w:ascii="Times New Roman" w:hAnsi="Times New Roman" w:cs="Times New Roman"/>
          <w:sz w:val="18"/>
          <w:szCs w:val="18"/>
          <w:lang w:val="en-US"/>
        </w:rPr>
        <w:t>A</w:t>
      </w:r>
      <w:r w:rsidRPr="008E2809">
        <w:rPr>
          <w:rFonts w:ascii="Times New Roman" w:hAnsi="Times New Roman" w:cs="Times New Roman"/>
          <w:sz w:val="18"/>
          <w:szCs w:val="18"/>
        </w:rPr>
        <w:t xml:space="preserve">. </w:t>
      </w:r>
      <w:r w:rsidRPr="00B33CA6">
        <w:rPr>
          <w:rFonts w:ascii="Times New Roman" w:hAnsi="Times New Roman" w:cs="Times New Roman"/>
          <w:sz w:val="18"/>
          <w:szCs w:val="18"/>
          <w:lang w:val="en-US"/>
        </w:rPr>
        <w:t>Macdonald</w:t>
      </w:r>
      <w:r w:rsidRPr="008E2809">
        <w:rPr>
          <w:rFonts w:ascii="Times New Roman" w:hAnsi="Times New Roman" w:cs="Times New Roman"/>
          <w:sz w:val="18"/>
          <w:szCs w:val="18"/>
        </w:rPr>
        <w:t>,</w:t>
      </w:r>
      <w:r w:rsidRPr="008E2809">
        <w:t xml:space="preserve"> </w:t>
      </w:r>
      <w:r>
        <w:rPr>
          <w:rFonts w:ascii="Times New Roman" w:hAnsi="Times New Roman" w:cs="Times New Roman"/>
          <w:sz w:val="18"/>
          <w:szCs w:val="18"/>
        </w:rPr>
        <w:t>ό</w:t>
      </w:r>
      <w:r w:rsidRPr="008E2809">
        <w:rPr>
          <w:rFonts w:ascii="Times New Roman" w:hAnsi="Times New Roman" w:cs="Times New Roman"/>
          <w:sz w:val="18"/>
          <w:szCs w:val="18"/>
        </w:rPr>
        <w:t>.</w:t>
      </w:r>
      <w:r>
        <w:rPr>
          <w:rFonts w:ascii="Times New Roman" w:hAnsi="Times New Roman" w:cs="Times New Roman"/>
          <w:sz w:val="18"/>
          <w:szCs w:val="18"/>
        </w:rPr>
        <w:t>π</w:t>
      </w:r>
      <w:r w:rsidRPr="008E2809">
        <w:rPr>
          <w:rFonts w:ascii="Times New Roman" w:hAnsi="Times New Roman" w:cs="Times New Roman"/>
          <w:sz w:val="18"/>
          <w:szCs w:val="18"/>
        </w:rPr>
        <w:t>., 521 523</w:t>
      </w:r>
      <w:r>
        <w:rPr>
          <w:rFonts w:ascii="Times New Roman" w:hAnsi="Times New Roman" w:cs="Times New Roman"/>
          <w:sz w:val="18"/>
          <w:szCs w:val="18"/>
        </w:rPr>
        <w:t xml:space="preserve"> επ. </w:t>
      </w:r>
      <w:r w:rsidRPr="00A863A1">
        <w:rPr>
          <w:rFonts w:ascii="Times New Roman" w:hAnsi="Times New Roman" w:cs="Times New Roman"/>
          <w:sz w:val="18"/>
          <w:szCs w:val="18"/>
        </w:rPr>
        <w:t xml:space="preserve">(532), </w:t>
      </w:r>
      <w:r w:rsidRPr="00B33CA6">
        <w:rPr>
          <w:rFonts w:ascii="Times New Roman" w:hAnsi="Times New Roman" w:cs="Times New Roman"/>
          <w:i/>
          <w:sz w:val="18"/>
          <w:szCs w:val="18"/>
          <w:lang w:val="en-US"/>
        </w:rPr>
        <w:t>Ridge</w:t>
      </w:r>
      <w:r w:rsidRPr="00A863A1">
        <w:rPr>
          <w:rFonts w:ascii="Times New Roman" w:hAnsi="Times New Roman" w:cs="Times New Roman"/>
          <w:i/>
          <w:sz w:val="18"/>
          <w:szCs w:val="18"/>
        </w:rPr>
        <w:t xml:space="preserve"> </w:t>
      </w:r>
      <w:r w:rsidRPr="00B33CA6">
        <w:rPr>
          <w:rFonts w:ascii="Times New Roman" w:hAnsi="Times New Roman" w:cs="Times New Roman"/>
          <w:i/>
          <w:sz w:val="18"/>
          <w:szCs w:val="18"/>
          <w:lang w:val="en-US"/>
        </w:rPr>
        <w:t>v</w:t>
      </w:r>
      <w:r w:rsidRPr="00A863A1">
        <w:rPr>
          <w:rFonts w:ascii="Times New Roman" w:hAnsi="Times New Roman" w:cs="Times New Roman"/>
          <w:i/>
          <w:sz w:val="18"/>
          <w:szCs w:val="18"/>
        </w:rPr>
        <w:t xml:space="preserve"> </w:t>
      </w:r>
      <w:r w:rsidRPr="00B33CA6">
        <w:rPr>
          <w:rFonts w:ascii="Times New Roman" w:hAnsi="Times New Roman" w:cs="Times New Roman"/>
          <w:i/>
          <w:sz w:val="18"/>
          <w:szCs w:val="18"/>
          <w:lang w:val="en-US"/>
        </w:rPr>
        <w:t>Baldwin</w:t>
      </w:r>
      <w:r w:rsidRPr="00A863A1">
        <w:rPr>
          <w:rFonts w:ascii="Times New Roman" w:hAnsi="Times New Roman" w:cs="Times New Roman"/>
          <w:i/>
          <w:sz w:val="18"/>
          <w:szCs w:val="18"/>
        </w:rPr>
        <w:t xml:space="preserve"> [1964] </w:t>
      </w:r>
      <w:r w:rsidRPr="00B33CA6">
        <w:rPr>
          <w:rFonts w:ascii="Times New Roman" w:hAnsi="Times New Roman" w:cs="Times New Roman"/>
          <w:i/>
          <w:sz w:val="18"/>
          <w:szCs w:val="18"/>
          <w:lang w:val="en-US"/>
        </w:rPr>
        <w:t>AC</w:t>
      </w:r>
      <w:r w:rsidRPr="00A863A1">
        <w:rPr>
          <w:rFonts w:ascii="Times New Roman" w:hAnsi="Times New Roman" w:cs="Times New Roman"/>
          <w:i/>
          <w:sz w:val="18"/>
          <w:szCs w:val="18"/>
        </w:rPr>
        <w:t xml:space="preserve"> 40</w:t>
      </w:r>
    </w:p>
  </w:footnote>
  <w:footnote w:id="125">
    <w:p w:rsidR="00F3716D" w:rsidRPr="00A863A1" w:rsidRDefault="00F3716D" w:rsidP="00CE2133">
      <w:pPr>
        <w:pStyle w:val="a3"/>
        <w:jc w:val="both"/>
        <w:rPr>
          <w:rFonts w:ascii="Times New Roman" w:hAnsi="Times New Roman" w:cs="Times New Roman"/>
          <w:sz w:val="18"/>
          <w:szCs w:val="18"/>
        </w:rPr>
      </w:pPr>
      <w:r w:rsidRPr="005F7EEB">
        <w:rPr>
          <w:rStyle w:val="a4"/>
          <w:rFonts w:ascii="Times New Roman" w:hAnsi="Times New Roman" w:cs="Times New Roman"/>
          <w:sz w:val="18"/>
          <w:szCs w:val="18"/>
        </w:rPr>
        <w:footnoteRef/>
      </w:r>
      <w:r w:rsidRPr="00A863A1">
        <w:rPr>
          <w:rFonts w:ascii="Times New Roman" w:hAnsi="Times New Roman" w:cs="Times New Roman"/>
          <w:sz w:val="18"/>
          <w:szCs w:val="18"/>
        </w:rPr>
        <w:t xml:space="preserve"> </w:t>
      </w:r>
      <w:r w:rsidRPr="00B33CA6">
        <w:rPr>
          <w:rFonts w:ascii="Times New Roman" w:hAnsi="Times New Roman" w:cs="Times New Roman"/>
          <w:sz w:val="18"/>
          <w:szCs w:val="18"/>
          <w:lang w:val="en-US"/>
        </w:rPr>
        <w:t>Macdonald</w:t>
      </w:r>
      <w:r w:rsidRPr="00A863A1">
        <w:rPr>
          <w:rFonts w:ascii="Times New Roman" w:hAnsi="Times New Roman" w:cs="Times New Roman"/>
          <w:sz w:val="18"/>
          <w:szCs w:val="18"/>
        </w:rPr>
        <w:t>,</w:t>
      </w:r>
      <w:r w:rsidRPr="00A863A1">
        <w:t xml:space="preserve"> </w:t>
      </w:r>
      <w:r>
        <w:rPr>
          <w:rFonts w:ascii="Times New Roman" w:hAnsi="Times New Roman" w:cs="Times New Roman"/>
          <w:sz w:val="18"/>
          <w:szCs w:val="18"/>
        </w:rPr>
        <w:t>ό</w:t>
      </w:r>
      <w:r w:rsidRPr="00A863A1">
        <w:rPr>
          <w:rFonts w:ascii="Times New Roman" w:hAnsi="Times New Roman" w:cs="Times New Roman"/>
          <w:sz w:val="18"/>
          <w:szCs w:val="18"/>
        </w:rPr>
        <w:t>.</w:t>
      </w:r>
      <w:r>
        <w:rPr>
          <w:rFonts w:ascii="Times New Roman" w:hAnsi="Times New Roman" w:cs="Times New Roman"/>
          <w:sz w:val="18"/>
          <w:szCs w:val="18"/>
        </w:rPr>
        <w:t>π</w:t>
      </w:r>
      <w:r w:rsidRPr="00A863A1">
        <w:rPr>
          <w:rFonts w:ascii="Times New Roman" w:hAnsi="Times New Roman" w:cs="Times New Roman"/>
          <w:sz w:val="18"/>
          <w:szCs w:val="18"/>
        </w:rPr>
        <w:t>., 535</w:t>
      </w:r>
    </w:p>
  </w:footnote>
  <w:footnote w:id="126">
    <w:p w:rsidR="00F3716D" w:rsidRPr="00A863A1" w:rsidRDefault="00F3716D" w:rsidP="00CE2133">
      <w:pPr>
        <w:pStyle w:val="a3"/>
        <w:jc w:val="both"/>
        <w:rPr>
          <w:rFonts w:ascii="Times New Roman" w:hAnsi="Times New Roman" w:cs="Times New Roman"/>
          <w:sz w:val="18"/>
          <w:szCs w:val="18"/>
        </w:rPr>
      </w:pPr>
      <w:r w:rsidRPr="00597A5B">
        <w:rPr>
          <w:rStyle w:val="a4"/>
          <w:rFonts w:ascii="Times New Roman" w:hAnsi="Times New Roman" w:cs="Times New Roman"/>
          <w:sz w:val="18"/>
          <w:szCs w:val="18"/>
        </w:rPr>
        <w:footnoteRef/>
      </w:r>
      <w:r w:rsidRPr="00A863A1">
        <w:rPr>
          <w:rFonts w:ascii="Times New Roman" w:hAnsi="Times New Roman" w:cs="Times New Roman"/>
          <w:sz w:val="18"/>
          <w:szCs w:val="18"/>
        </w:rPr>
        <w:t xml:space="preserve"> </w:t>
      </w:r>
      <w:r w:rsidRPr="00900C51">
        <w:rPr>
          <w:rFonts w:ascii="Times New Roman" w:hAnsi="Times New Roman" w:cs="Times New Roman"/>
          <w:sz w:val="18"/>
          <w:szCs w:val="18"/>
          <w:lang w:val="en-US"/>
        </w:rPr>
        <w:t>Bradley</w:t>
      </w:r>
      <w:r w:rsidRPr="00A863A1">
        <w:rPr>
          <w:rFonts w:ascii="Times New Roman" w:hAnsi="Times New Roman" w:cs="Times New Roman"/>
          <w:sz w:val="18"/>
          <w:szCs w:val="18"/>
        </w:rPr>
        <w:t xml:space="preserve">, </w:t>
      </w:r>
      <w:r w:rsidRPr="00900C51">
        <w:rPr>
          <w:rFonts w:ascii="Times New Roman" w:hAnsi="Times New Roman" w:cs="Times New Roman"/>
          <w:sz w:val="18"/>
          <w:szCs w:val="18"/>
          <w:lang w:val="en-US"/>
        </w:rPr>
        <w:t>Ewing</w:t>
      </w:r>
      <w:r w:rsidRPr="00A863A1">
        <w:rPr>
          <w:rFonts w:ascii="Times New Roman" w:hAnsi="Times New Roman" w:cs="Times New Roman"/>
          <w:sz w:val="18"/>
          <w:szCs w:val="18"/>
        </w:rPr>
        <w:t xml:space="preserve">, </w:t>
      </w:r>
      <w:r w:rsidRPr="00900C51">
        <w:rPr>
          <w:rFonts w:ascii="Times New Roman" w:hAnsi="Times New Roman" w:cs="Times New Roman"/>
          <w:sz w:val="18"/>
          <w:szCs w:val="18"/>
          <w:lang w:val="en-US"/>
        </w:rPr>
        <w:t>Knight</w:t>
      </w:r>
      <w:r w:rsidRPr="00A863A1">
        <w:rPr>
          <w:rFonts w:ascii="Times New Roman" w:hAnsi="Times New Roman" w:cs="Times New Roman"/>
          <w:sz w:val="18"/>
          <w:szCs w:val="18"/>
        </w:rPr>
        <w:t xml:space="preserve">, </w:t>
      </w:r>
      <w:r>
        <w:rPr>
          <w:rFonts w:ascii="Times New Roman" w:hAnsi="Times New Roman" w:cs="Times New Roman"/>
          <w:sz w:val="18"/>
          <w:szCs w:val="18"/>
        </w:rPr>
        <w:t>ό</w:t>
      </w:r>
      <w:r w:rsidRPr="00A863A1">
        <w:rPr>
          <w:rFonts w:ascii="Times New Roman" w:hAnsi="Times New Roman" w:cs="Times New Roman"/>
          <w:sz w:val="18"/>
          <w:szCs w:val="18"/>
        </w:rPr>
        <w:t>.</w:t>
      </w:r>
      <w:r w:rsidRPr="00900C51">
        <w:rPr>
          <w:rFonts w:ascii="Times New Roman" w:hAnsi="Times New Roman" w:cs="Times New Roman"/>
          <w:sz w:val="18"/>
          <w:szCs w:val="18"/>
        </w:rPr>
        <w:t>π</w:t>
      </w:r>
      <w:r w:rsidRPr="00A863A1">
        <w:rPr>
          <w:rFonts w:ascii="Times New Roman" w:hAnsi="Times New Roman" w:cs="Times New Roman"/>
          <w:sz w:val="18"/>
          <w:szCs w:val="18"/>
        </w:rPr>
        <w:t>, 662</w:t>
      </w:r>
    </w:p>
  </w:footnote>
  <w:footnote w:id="127">
    <w:p w:rsidR="00F3716D" w:rsidRPr="00565937" w:rsidRDefault="00F3716D" w:rsidP="00CE2133">
      <w:pPr>
        <w:pStyle w:val="a3"/>
        <w:jc w:val="both"/>
        <w:rPr>
          <w:rFonts w:ascii="Times New Roman" w:hAnsi="Times New Roman" w:cs="Times New Roman"/>
          <w:sz w:val="18"/>
          <w:szCs w:val="18"/>
        </w:rPr>
      </w:pPr>
      <w:r w:rsidRPr="00CE2133">
        <w:rPr>
          <w:rStyle w:val="a4"/>
          <w:rFonts w:ascii="Times New Roman" w:hAnsi="Times New Roman" w:cs="Times New Roman"/>
          <w:sz w:val="18"/>
          <w:szCs w:val="18"/>
        </w:rPr>
        <w:footnoteRef/>
      </w:r>
      <w:r w:rsidRPr="00565937">
        <w:rPr>
          <w:rFonts w:ascii="Times New Roman" w:hAnsi="Times New Roman" w:cs="Times New Roman"/>
          <w:sz w:val="18"/>
          <w:szCs w:val="18"/>
        </w:rPr>
        <w:t xml:space="preserve"> </w:t>
      </w:r>
      <w:r w:rsidRPr="00CE2133">
        <w:rPr>
          <w:rFonts w:ascii="Times New Roman" w:hAnsi="Times New Roman" w:cs="Times New Roman"/>
          <w:sz w:val="18"/>
          <w:szCs w:val="18"/>
        </w:rPr>
        <w:t>Βλ</w:t>
      </w:r>
      <w:r w:rsidRPr="00565937">
        <w:rPr>
          <w:rFonts w:ascii="Times New Roman" w:hAnsi="Times New Roman" w:cs="Times New Roman"/>
          <w:sz w:val="18"/>
          <w:szCs w:val="18"/>
        </w:rPr>
        <w:t xml:space="preserve"> </w:t>
      </w:r>
      <w:r w:rsidRPr="00CE2133">
        <w:rPr>
          <w:rFonts w:ascii="Times New Roman" w:hAnsi="Times New Roman" w:cs="Times New Roman"/>
          <w:sz w:val="18"/>
          <w:szCs w:val="18"/>
        </w:rPr>
        <w:t>αναλυτικά</w:t>
      </w:r>
      <w:r w:rsidRPr="00565937">
        <w:rPr>
          <w:rFonts w:ascii="Times New Roman" w:hAnsi="Times New Roman" w:cs="Times New Roman"/>
          <w:sz w:val="18"/>
          <w:szCs w:val="18"/>
        </w:rPr>
        <w:t xml:space="preserve"> </w:t>
      </w:r>
      <w:r w:rsidRPr="00CE2133">
        <w:rPr>
          <w:rFonts w:ascii="Times New Roman" w:hAnsi="Times New Roman" w:cs="Times New Roman"/>
          <w:sz w:val="18"/>
          <w:szCs w:val="18"/>
          <w:lang w:val="en-US"/>
        </w:rPr>
        <w:t>Williams</w:t>
      </w:r>
      <w:r w:rsidRPr="00565937">
        <w:rPr>
          <w:rFonts w:ascii="Times New Roman" w:hAnsi="Times New Roman" w:cs="Times New Roman"/>
          <w:sz w:val="18"/>
          <w:szCs w:val="18"/>
        </w:rPr>
        <w:t xml:space="preserve">, </w:t>
      </w:r>
      <w:r w:rsidRPr="00CE2133">
        <w:rPr>
          <w:rFonts w:ascii="Times New Roman" w:hAnsi="Times New Roman" w:cs="Times New Roman"/>
          <w:sz w:val="18"/>
          <w:szCs w:val="18"/>
        </w:rPr>
        <w:t>ό</w:t>
      </w:r>
      <w:r w:rsidRPr="00565937">
        <w:rPr>
          <w:rFonts w:ascii="Times New Roman" w:hAnsi="Times New Roman" w:cs="Times New Roman"/>
          <w:sz w:val="18"/>
          <w:szCs w:val="18"/>
        </w:rPr>
        <w:t>.</w:t>
      </w:r>
      <w:r w:rsidRPr="00CE2133">
        <w:rPr>
          <w:rFonts w:ascii="Times New Roman" w:hAnsi="Times New Roman" w:cs="Times New Roman"/>
          <w:sz w:val="18"/>
          <w:szCs w:val="18"/>
        </w:rPr>
        <w:t>π</w:t>
      </w:r>
      <w:r w:rsidRPr="00565937">
        <w:rPr>
          <w:rFonts w:ascii="Times New Roman" w:hAnsi="Times New Roman" w:cs="Times New Roman"/>
          <w:sz w:val="18"/>
          <w:szCs w:val="18"/>
        </w:rPr>
        <w:t xml:space="preserve">., 725 </w:t>
      </w:r>
      <w:r w:rsidRPr="00CE2133">
        <w:rPr>
          <w:rFonts w:ascii="Times New Roman" w:hAnsi="Times New Roman" w:cs="Times New Roman"/>
          <w:sz w:val="18"/>
          <w:szCs w:val="18"/>
        </w:rPr>
        <w:t>επ</w:t>
      </w:r>
      <w:r w:rsidRPr="00565937">
        <w:rPr>
          <w:rFonts w:ascii="Times New Roman" w:hAnsi="Times New Roman" w:cs="Times New Roman"/>
          <w:sz w:val="18"/>
          <w:szCs w:val="18"/>
        </w:rPr>
        <w:t>.</w:t>
      </w:r>
    </w:p>
  </w:footnote>
  <w:footnote w:id="128">
    <w:p w:rsidR="00F3716D" w:rsidRPr="000C3770" w:rsidRDefault="00F3716D" w:rsidP="00CE2133">
      <w:pPr>
        <w:pStyle w:val="a3"/>
        <w:jc w:val="both"/>
        <w:rPr>
          <w:rFonts w:ascii="Times New Roman" w:hAnsi="Times New Roman" w:cs="Times New Roman"/>
          <w:sz w:val="18"/>
          <w:szCs w:val="18"/>
          <w:lang w:val="en-US"/>
        </w:rPr>
      </w:pPr>
      <w:r w:rsidRPr="000C3770">
        <w:rPr>
          <w:rStyle w:val="a4"/>
          <w:rFonts w:ascii="Times New Roman" w:hAnsi="Times New Roman" w:cs="Times New Roman"/>
          <w:sz w:val="18"/>
          <w:szCs w:val="18"/>
        </w:rPr>
        <w:footnoteRef/>
      </w:r>
      <w:r w:rsidRPr="000C3770">
        <w:rPr>
          <w:rFonts w:ascii="Times New Roman" w:hAnsi="Times New Roman" w:cs="Times New Roman"/>
          <w:sz w:val="18"/>
          <w:szCs w:val="18"/>
          <w:lang w:val="en-US"/>
        </w:rPr>
        <w:t xml:space="preserve"> Bradley, Ewing, Knight, </w:t>
      </w:r>
      <w:r>
        <w:rPr>
          <w:rFonts w:ascii="Times New Roman" w:hAnsi="Times New Roman" w:cs="Times New Roman"/>
          <w:sz w:val="18"/>
          <w:szCs w:val="18"/>
        </w:rPr>
        <w:t>ό</w:t>
      </w:r>
      <w:r w:rsidRPr="00141C3E">
        <w:rPr>
          <w:rFonts w:ascii="Times New Roman" w:hAnsi="Times New Roman" w:cs="Times New Roman"/>
          <w:sz w:val="18"/>
          <w:szCs w:val="18"/>
          <w:lang w:val="en-US"/>
        </w:rPr>
        <w:t>.</w:t>
      </w:r>
      <w:r w:rsidRPr="000C3770">
        <w:rPr>
          <w:rFonts w:ascii="Times New Roman" w:hAnsi="Times New Roman" w:cs="Times New Roman"/>
          <w:sz w:val="18"/>
          <w:szCs w:val="18"/>
        </w:rPr>
        <w:t>π</w:t>
      </w:r>
      <w:r w:rsidRPr="000C3770">
        <w:rPr>
          <w:rFonts w:ascii="Times New Roman" w:hAnsi="Times New Roman" w:cs="Times New Roman"/>
          <w:sz w:val="18"/>
          <w:szCs w:val="18"/>
          <w:lang w:val="en-US"/>
        </w:rPr>
        <w:t>, 670</w:t>
      </w:r>
    </w:p>
  </w:footnote>
  <w:footnote w:id="129">
    <w:p w:rsidR="00F3716D" w:rsidRPr="000C3770" w:rsidRDefault="00F3716D" w:rsidP="00CE2133">
      <w:pPr>
        <w:pStyle w:val="a3"/>
        <w:jc w:val="both"/>
        <w:rPr>
          <w:rFonts w:ascii="Times New Roman" w:hAnsi="Times New Roman" w:cs="Times New Roman"/>
          <w:sz w:val="18"/>
          <w:szCs w:val="18"/>
        </w:rPr>
      </w:pPr>
      <w:r w:rsidRPr="000C3770">
        <w:rPr>
          <w:rStyle w:val="a4"/>
          <w:rFonts w:ascii="Times New Roman" w:hAnsi="Times New Roman" w:cs="Times New Roman"/>
          <w:sz w:val="18"/>
          <w:szCs w:val="18"/>
        </w:rPr>
        <w:footnoteRef/>
      </w:r>
      <w:r w:rsidRPr="00A863A1">
        <w:rPr>
          <w:rFonts w:ascii="Times New Roman" w:hAnsi="Times New Roman" w:cs="Times New Roman"/>
          <w:sz w:val="18"/>
          <w:szCs w:val="18"/>
        </w:rPr>
        <w:t xml:space="preserve"> </w:t>
      </w:r>
      <w:r w:rsidRPr="000C3770">
        <w:rPr>
          <w:rFonts w:ascii="Times New Roman" w:hAnsi="Times New Roman" w:cs="Times New Roman"/>
          <w:sz w:val="18"/>
          <w:szCs w:val="18"/>
        </w:rPr>
        <w:t xml:space="preserve">Φλογαΐτης, όππ,164 επ. Για την ευρύτητα με την οποία νοείται το έννομο συμφέρον στο πλαίσιο της  </w:t>
      </w:r>
      <w:r w:rsidRPr="000C3770">
        <w:rPr>
          <w:rFonts w:ascii="Times New Roman" w:hAnsi="Times New Roman" w:cs="Times New Roman"/>
          <w:sz w:val="18"/>
          <w:szCs w:val="18"/>
          <w:lang w:val="en-US"/>
        </w:rPr>
        <w:t>application</w:t>
      </w:r>
      <w:r w:rsidRPr="000C3770">
        <w:rPr>
          <w:rFonts w:ascii="Times New Roman" w:hAnsi="Times New Roman" w:cs="Times New Roman"/>
          <w:sz w:val="18"/>
          <w:szCs w:val="18"/>
        </w:rPr>
        <w:t xml:space="preserve"> </w:t>
      </w:r>
      <w:r w:rsidRPr="000C3770">
        <w:rPr>
          <w:rFonts w:ascii="Times New Roman" w:hAnsi="Times New Roman" w:cs="Times New Roman"/>
          <w:sz w:val="18"/>
          <w:szCs w:val="18"/>
          <w:lang w:val="en-US"/>
        </w:rPr>
        <w:t>for</w:t>
      </w:r>
      <w:r w:rsidRPr="000C3770">
        <w:rPr>
          <w:rFonts w:ascii="Times New Roman" w:hAnsi="Times New Roman" w:cs="Times New Roman"/>
          <w:sz w:val="18"/>
          <w:szCs w:val="18"/>
        </w:rPr>
        <w:t xml:space="preserve"> </w:t>
      </w:r>
      <w:r w:rsidRPr="000C3770">
        <w:rPr>
          <w:rFonts w:ascii="Times New Roman" w:hAnsi="Times New Roman" w:cs="Times New Roman"/>
          <w:sz w:val="18"/>
          <w:szCs w:val="18"/>
          <w:lang w:val="en-US"/>
        </w:rPr>
        <w:t>judicial</w:t>
      </w:r>
      <w:r w:rsidRPr="000C3770">
        <w:rPr>
          <w:rFonts w:ascii="Times New Roman" w:hAnsi="Times New Roman" w:cs="Times New Roman"/>
          <w:sz w:val="18"/>
          <w:szCs w:val="18"/>
        </w:rPr>
        <w:t xml:space="preserve"> </w:t>
      </w:r>
      <w:r w:rsidRPr="000C3770">
        <w:rPr>
          <w:rFonts w:ascii="Times New Roman" w:hAnsi="Times New Roman" w:cs="Times New Roman"/>
          <w:sz w:val="18"/>
          <w:szCs w:val="18"/>
          <w:lang w:val="en-US"/>
        </w:rPr>
        <w:t>review</w:t>
      </w:r>
      <w:r>
        <w:rPr>
          <w:rFonts w:ascii="Times New Roman" w:hAnsi="Times New Roman" w:cs="Times New Roman"/>
          <w:sz w:val="18"/>
          <w:szCs w:val="18"/>
        </w:rPr>
        <w:t xml:space="preserve"> βλ Φλογαΐτη, ό.</w:t>
      </w:r>
      <w:r w:rsidRPr="000C3770">
        <w:rPr>
          <w:rFonts w:ascii="Times New Roman" w:hAnsi="Times New Roman" w:cs="Times New Roman"/>
          <w:sz w:val="18"/>
          <w:szCs w:val="18"/>
        </w:rPr>
        <w:t xml:space="preserve">π, 1166 επ. Διαφορετικά αντιμετωπίζεται το θέμα στο πλαίσιο του </w:t>
      </w:r>
      <w:r w:rsidRPr="000C3770">
        <w:rPr>
          <w:rFonts w:ascii="Times New Roman" w:hAnsi="Times New Roman" w:cs="Times New Roman"/>
          <w:sz w:val="18"/>
          <w:szCs w:val="18"/>
          <w:lang w:val="en-US"/>
        </w:rPr>
        <w:t>Human</w:t>
      </w:r>
      <w:r w:rsidRPr="000C3770">
        <w:rPr>
          <w:rFonts w:ascii="Times New Roman" w:hAnsi="Times New Roman" w:cs="Times New Roman"/>
          <w:sz w:val="18"/>
          <w:szCs w:val="18"/>
        </w:rPr>
        <w:t xml:space="preserve"> </w:t>
      </w:r>
      <w:r w:rsidRPr="000C3770">
        <w:rPr>
          <w:rFonts w:ascii="Times New Roman" w:hAnsi="Times New Roman" w:cs="Times New Roman"/>
          <w:sz w:val="18"/>
          <w:szCs w:val="18"/>
          <w:lang w:val="en-US"/>
        </w:rPr>
        <w:t>Rights</w:t>
      </w:r>
      <w:r w:rsidRPr="000C3770">
        <w:rPr>
          <w:rFonts w:ascii="Times New Roman" w:hAnsi="Times New Roman" w:cs="Times New Roman"/>
          <w:sz w:val="18"/>
          <w:szCs w:val="18"/>
        </w:rPr>
        <w:t xml:space="preserve"> </w:t>
      </w:r>
      <w:r w:rsidRPr="000C3770">
        <w:rPr>
          <w:rFonts w:ascii="Times New Roman" w:hAnsi="Times New Roman" w:cs="Times New Roman"/>
          <w:sz w:val="18"/>
          <w:szCs w:val="18"/>
          <w:lang w:val="en-US"/>
        </w:rPr>
        <w:t>Act</w:t>
      </w:r>
      <w:r w:rsidRPr="000C3770">
        <w:rPr>
          <w:rFonts w:ascii="Times New Roman" w:hAnsi="Times New Roman" w:cs="Times New Roman"/>
          <w:sz w:val="18"/>
          <w:szCs w:val="18"/>
        </w:rPr>
        <w:t xml:space="preserve"> 1998, όπου το έννομο συμφέρον αναγνωρίζεται μόνο σε όποιον μπορεί να χαρακτηριστεί θύμα (</w:t>
      </w:r>
      <w:r w:rsidRPr="000C3770">
        <w:rPr>
          <w:rFonts w:ascii="Times New Roman" w:hAnsi="Times New Roman" w:cs="Times New Roman"/>
          <w:sz w:val="18"/>
          <w:szCs w:val="18"/>
          <w:lang w:val="en-US"/>
        </w:rPr>
        <w:t>victim</w:t>
      </w:r>
      <w:r w:rsidRPr="000C3770">
        <w:rPr>
          <w:rFonts w:ascii="Times New Roman" w:hAnsi="Times New Roman" w:cs="Times New Roman"/>
          <w:sz w:val="18"/>
          <w:szCs w:val="18"/>
        </w:rPr>
        <w:t>) κατά την έννοια του άρ. 34 της ΕΣΔΑ.</w:t>
      </w:r>
    </w:p>
  </w:footnote>
  <w:footnote w:id="130">
    <w:p w:rsidR="00F3716D" w:rsidRPr="000C3770" w:rsidRDefault="00F3716D" w:rsidP="00D03955">
      <w:pPr>
        <w:pStyle w:val="a3"/>
        <w:jc w:val="both"/>
        <w:rPr>
          <w:rFonts w:ascii="Times New Roman" w:hAnsi="Times New Roman" w:cs="Times New Roman"/>
          <w:sz w:val="18"/>
          <w:szCs w:val="18"/>
          <w:lang w:val="en-US"/>
        </w:rPr>
      </w:pPr>
      <w:r w:rsidRPr="000C3770">
        <w:rPr>
          <w:rStyle w:val="a4"/>
          <w:rFonts w:ascii="Times New Roman" w:hAnsi="Times New Roman" w:cs="Times New Roman"/>
          <w:sz w:val="18"/>
          <w:szCs w:val="18"/>
        </w:rPr>
        <w:footnoteRef/>
      </w:r>
      <w:r w:rsidRPr="000C3770">
        <w:rPr>
          <w:rFonts w:ascii="Times New Roman" w:hAnsi="Times New Roman" w:cs="Times New Roman"/>
          <w:sz w:val="18"/>
          <w:szCs w:val="18"/>
          <w:lang w:val="en-US"/>
        </w:rPr>
        <w:t xml:space="preserve"> Bradley, Ewing, Knight, </w:t>
      </w:r>
      <w:r>
        <w:rPr>
          <w:rFonts w:ascii="Times New Roman" w:hAnsi="Times New Roman" w:cs="Times New Roman"/>
          <w:sz w:val="18"/>
          <w:szCs w:val="18"/>
        </w:rPr>
        <w:t>ό</w:t>
      </w:r>
      <w:r w:rsidRPr="00141C3E">
        <w:rPr>
          <w:rFonts w:ascii="Times New Roman" w:hAnsi="Times New Roman" w:cs="Times New Roman"/>
          <w:sz w:val="18"/>
          <w:szCs w:val="18"/>
          <w:lang w:val="en-US"/>
        </w:rPr>
        <w:t>.</w:t>
      </w:r>
      <w:r w:rsidRPr="000C3770">
        <w:rPr>
          <w:rFonts w:ascii="Times New Roman" w:hAnsi="Times New Roman" w:cs="Times New Roman"/>
          <w:sz w:val="18"/>
          <w:szCs w:val="18"/>
        </w:rPr>
        <w:t>π</w:t>
      </w:r>
      <w:r w:rsidRPr="000C3770">
        <w:rPr>
          <w:rFonts w:ascii="Times New Roman" w:hAnsi="Times New Roman" w:cs="Times New Roman"/>
          <w:sz w:val="18"/>
          <w:szCs w:val="18"/>
          <w:lang w:val="en-US"/>
        </w:rPr>
        <w:t>, 669</w:t>
      </w:r>
    </w:p>
  </w:footnote>
  <w:footnote w:id="131">
    <w:p w:rsidR="00F3716D" w:rsidRPr="00A863A1" w:rsidRDefault="00F3716D">
      <w:pPr>
        <w:pStyle w:val="a3"/>
        <w:rPr>
          <w:rFonts w:ascii="Times New Roman" w:hAnsi="Times New Roman" w:cs="Times New Roman"/>
          <w:sz w:val="18"/>
          <w:szCs w:val="18"/>
        </w:rPr>
      </w:pPr>
      <w:r w:rsidRPr="00CE2133">
        <w:rPr>
          <w:rStyle w:val="a4"/>
          <w:rFonts w:ascii="Times New Roman" w:hAnsi="Times New Roman" w:cs="Times New Roman"/>
          <w:sz w:val="18"/>
          <w:szCs w:val="18"/>
        </w:rPr>
        <w:footnoteRef/>
      </w:r>
      <w:r w:rsidRPr="00A863A1">
        <w:rPr>
          <w:rFonts w:ascii="Times New Roman" w:hAnsi="Times New Roman" w:cs="Times New Roman"/>
          <w:sz w:val="18"/>
          <w:szCs w:val="18"/>
        </w:rPr>
        <w:t xml:space="preserve"> </w:t>
      </w:r>
      <w:r w:rsidRPr="00CE2133">
        <w:rPr>
          <w:rFonts w:ascii="Times New Roman" w:hAnsi="Times New Roman" w:cs="Times New Roman"/>
          <w:sz w:val="18"/>
          <w:szCs w:val="18"/>
          <w:lang w:val="en-US"/>
        </w:rPr>
        <w:t>Williams</w:t>
      </w:r>
      <w:r w:rsidRPr="00A863A1">
        <w:rPr>
          <w:rFonts w:ascii="Times New Roman" w:hAnsi="Times New Roman" w:cs="Times New Roman"/>
          <w:sz w:val="18"/>
          <w:szCs w:val="18"/>
        </w:rPr>
        <w:t xml:space="preserve">, </w:t>
      </w:r>
      <w:r>
        <w:rPr>
          <w:rFonts w:ascii="Times New Roman" w:hAnsi="Times New Roman" w:cs="Times New Roman"/>
          <w:sz w:val="18"/>
          <w:szCs w:val="18"/>
        </w:rPr>
        <w:t>ό</w:t>
      </w:r>
      <w:r w:rsidRPr="00A863A1">
        <w:rPr>
          <w:rFonts w:ascii="Times New Roman" w:hAnsi="Times New Roman" w:cs="Times New Roman"/>
          <w:sz w:val="18"/>
          <w:szCs w:val="18"/>
        </w:rPr>
        <w:t>.</w:t>
      </w:r>
      <w:r>
        <w:rPr>
          <w:rFonts w:ascii="Times New Roman" w:hAnsi="Times New Roman" w:cs="Times New Roman"/>
          <w:sz w:val="18"/>
          <w:szCs w:val="18"/>
        </w:rPr>
        <w:t>π</w:t>
      </w:r>
      <w:r w:rsidRPr="00A863A1">
        <w:rPr>
          <w:rFonts w:ascii="Times New Roman" w:hAnsi="Times New Roman" w:cs="Times New Roman"/>
          <w:sz w:val="18"/>
          <w:szCs w:val="18"/>
        </w:rPr>
        <w:t>., 722</w:t>
      </w:r>
    </w:p>
  </w:footnote>
  <w:footnote w:id="132">
    <w:p w:rsidR="00F3716D" w:rsidRPr="007127C1" w:rsidRDefault="00F3716D" w:rsidP="00CE2133">
      <w:pPr>
        <w:pStyle w:val="a3"/>
        <w:jc w:val="both"/>
        <w:rPr>
          <w:rFonts w:ascii="Times New Roman" w:hAnsi="Times New Roman" w:cs="Times New Roman"/>
          <w:sz w:val="18"/>
          <w:szCs w:val="18"/>
        </w:rPr>
      </w:pPr>
      <w:r w:rsidRPr="006330B3">
        <w:rPr>
          <w:rStyle w:val="a4"/>
          <w:rFonts w:ascii="Times New Roman" w:hAnsi="Times New Roman" w:cs="Times New Roman"/>
          <w:sz w:val="18"/>
          <w:szCs w:val="18"/>
        </w:rPr>
        <w:footnoteRef/>
      </w:r>
      <w:r w:rsidRPr="006330B3">
        <w:rPr>
          <w:rFonts w:ascii="Times New Roman" w:hAnsi="Times New Roman" w:cs="Times New Roman"/>
          <w:sz w:val="18"/>
          <w:szCs w:val="18"/>
        </w:rPr>
        <w:t xml:space="preserve"> </w:t>
      </w:r>
      <w:r>
        <w:rPr>
          <w:rFonts w:ascii="Times New Roman" w:hAnsi="Times New Roman" w:cs="Times New Roman"/>
          <w:sz w:val="18"/>
          <w:szCs w:val="18"/>
        </w:rPr>
        <w:t>Εκτός εάν πρόκειται για πληροφορίες που καλύπτονται από τη λεγόμενη ασυλία υπέρ του δημοσίου συμφέροντος (</w:t>
      </w:r>
      <w:r>
        <w:rPr>
          <w:rFonts w:ascii="Times New Roman" w:hAnsi="Times New Roman" w:cs="Times New Roman"/>
          <w:sz w:val="18"/>
          <w:szCs w:val="18"/>
          <w:lang w:val="en-US"/>
        </w:rPr>
        <w:t>public</w:t>
      </w:r>
      <w:r w:rsidRPr="006330B3">
        <w:rPr>
          <w:rFonts w:ascii="Times New Roman" w:hAnsi="Times New Roman" w:cs="Times New Roman"/>
          <w:sz w:val="18"/>
          <w:szCs w:val="18"/>
        </w:rPr>
        <w:t xml:space="preserve"> </w:t>
      </w:r>
      <w:r>
        <w:rPr>
          <w:rFonts w:ascii="Times New Roman" w:hAnsi="Times New Roman" w:cs="Times New Roman"/>
          <w:sz w:val="18"/>
          <w:szCs w:val="18"/>
          <w:lang w:val="en-US"/>
        </w:rPr>
        <w:t>interest</w:t>
      </w:r>
      <w:r w:rsidRPr="006330B3">
        <w:rPr>
          <w:rFonts w:ascii="Times New Roman" w:hAnsi="Times New Roman" w:cs="Times New Roman"/>
          <w:sz w:val="18"/>
          <w:szCs w:val="18"/>
        </w:rPr>
        <w:t xml:space="preserve"> </w:t>
      </w:r>
      <w:r>
        <w:rPr>
          <w:rFonts w:ascii="Times New Roman" w:hAnsi="Times New Roman" w:cs="Times New Roman"/>
          <w:sz w:val="18"/>
          <w:szCs w:val="18"/>
          <w:lang w:val="en-US"/>
        </w:rPr>
        <w:t>immunity</w:t>
      </w:r>
      <w:r w:rsidRPr="006330B3">
        <w:rPr>
          <w:rFonts w:ascii="Times New Roman" w:hAnsi="Times New Roman" w:cs="Times New Roman"/>
          <w:sz w:val="18"/>
          <w:szCs w:val="18"/>
        </w:rPr>
        <w:t>)</w:t>
      </w:r>
      <w:r>
        <w:rPr>
          <w:rFonts w:ascii="Times New Roman" w:hAnsi="Times New Roman" w:cs="Times New Roman"/>
          <w:sz w:val="18"/>
          <w:szCs w:val="18"/>
        </w:rPr>
        <w:t>. Στην</w:t>
      </w:r>
      <w:r w:rsidRPr="006330B3">
        <w:rPr>
          <w:rFonts w:ascii="Times New Roman" w:hAnsi="Times New Roman" w:cs="Times New Roman"/>
          <w:sz w:val="18"/>
          <w:szCs w:val="18"/>
        </w:rPr>
        <w:t xml:space="preserve"> </w:t>
      </w:r>
      <w:r>
        <w:rPr>
          <w:rFonts w:ascii="Times New Roman" w:hAnsi="Times New Roman" w:cs="Times New Roman"/>
          <w:sz w:val="18"/>
          <w:szCs w:val="18"/>
        </w:rPr>
        <w:t>τελευταία υπάγονται υποθέσεις σχετικές με τη δημόσια ασφάλεια, την κυβερνητική πολιτική, την εισαγγελική, τελωνειακή ή φορολογική έρευνα. Για το ζήτημα των πράξεων, που καλύπτονται από ασυλία δημοσίου συμφέροντος και τη σύγκρισή τους με την παλαιότερη θεωρία των πράξεων προνομίας του Στέμματος (</w:t>
      </w:r>
      <w:r>
        <w:rPr>
          <w:rFonts w:ascii="Times New Roman" w:hAnsi="Times New Roman" w:cs="Times New Roman"/>
          <w:sz w:val="18"/>
          <w:szCs w:val="18"/>
          <w:lang w:val="en-US"/>
        </w:rPr>
        <w:t>Crown</w:t>
      </w:r>
      <w:r w:rsidRPr="007127C1">
        <w:rPr>
          <w:rFonts w:ascii="Times New Roman" w:hAnsi="Times New Roman" w:cs="Times New Roman"/>
          <w:sz w:val="18"/>
          <w:szCs w:val="18"/>
        </w:rPr>
        <w:t xml:space="preserve"> </w:t>
      </w:r>
      <w:r>
        <w:rPr>
          <w:rFonts w:ascii="Times New Roman" w:hAnsi="Times New Roman" w:cs="Times New Roman"/>
          <w:sz w:val="18"/>
          <w:szCs w:val="18"/>
          <w:lang w:val="en-US"/>
        </w:rPr>
        <w:t>privilege</w:t>
      </w:r>
      <w:r w:rsidRPr="007127C1">
        <w:rPr>
          <w:rFonts w:ascii="Times New Roman" w:hAnsi="Times New Roman" w:cs="Times New Roman"/>
          <w:sz w:val="18"/>
          <w:szCs w:val="18"/>
        </w:rPr>
        <w:t>)</w:t>
      </w:r>
      <w:r>
        <w:rPr>
          <w:rFonts w:ascii="Times New Roman" w:hAnsi="Times New Roman" w:cs="Times New Roman"/>
          <w:sz w:val="18"/>
          <w:szCs w:val="18"/>
        </w:rPr>
        <w:t xml:space="preserve"> βλ Γεραπετρίτη, ό.π. 125 επ.</w:t>
      </w:r>
    </w:p>
  </w:footnote>
  <w:footnote w:id="133">
    <w:p w:rsidR="00F3716D" w:rsidRPr="000C3770" w:rsidRDefault="00F3716D" w:rsidP="00CE2133">
      <w:pPr>
        <w:pStyle w:val="a3"/>
        <w:jc w:val="both"/>
        <w:rPr>
          <w:rFonts w:ascii="Times New Roman" w:hAnsi="Times New Roman" w:cs="Times New Roman"/>
          <w:sz w:val="18"/>
          <w:szCs w:val="18"/>
          <w:lang w:val="en-US"/>
        </w:rPr>
      </w:pPr>
      <w:r w:rsidRPr="000C3770">
        <w:rPr>
          <w:rStyle w:val="a4"/>
          <w:rFonts w:ascii="Times New Roman" w:hAnsi="Times New Roman" w:cs="Times New Roman"/>
          <w:sz w:val="18"/>
          <w:szCs w:val="18"/>
        </w:rPr>
        <w:footnoteRef/>
      </w:r>
      <w:r w:rsidRPr="000C3770">
        <w:rPr>
          <w:rFonts w:ascii="Times New Roman" w:hAnsi="Times New Roman" w:cs="Times New Roman"/>
          <w:sz w:val="18"/>
          <w:szCs w:val="18"/>
          <w:lang w:val="en-US"/>
        </w:rPr>
        <w:t xml:space="preserve"> Bradley, Ewing, Knight, </w:t>
      </w:r>
      <w:r>
        <w:rPr>
          <w:rFonts w:ascii="Times New Roman" w:hAnsi="Times New Roman" w:cs="Times New Roman"/>
          <w:sz w:val="18"/>
          <w:szCs w:val="18"/>
        </w:rPr>
        <w:t>ό</w:t>
      </w:r>
      <w:r w:rsidRPr="00141C3E">
        <w:rPr>
          <w:rFonts w:ascii="Times New Roman" w:hAnsi="Times New Roman" w:cs="Times New Roman"/>
          <w:sz w:val="18"/>
          <w:szCs w:val="18"/>
          <w:lang w:val="en-US"/>
        </w:rPr>
        <w:t>.</w:t>
      </w:r>
      <w:r w:rsidRPr="000C3770">
        <w:rPr>
          <w:rFonts w:ascii="Times New Roman" w:hAnsi="Times New Roman" w:cs="Times New Roman"/>
          <w:sz w:val="18"/>
          <w:szCs w:val="18"/>
        </w:rPr>
        <w:t>π</w:t>
      </w:r>
      <w:r w:rsidRPr="000C3770">
        <w:rPr>
          <w:rFonts w:ascii="Times New Roman" w:hAnsi="Times New Roman" w:cs="Times New Roman"/>
          <w:sz w:val="18"/>
          <w:szCs w:val="18"/>
          <w:lang w:val="en-US"/>
        </w:rPr>
        <w:t>, 671</w:t>
      </w:r>
    </w:p>
  </w:footnote>
  <w:footnote w:id="134">
    <w:p w:rsidR="00F3716D" w:rsidRPr="00ED637C" w:rsidRDefault="00F3716D" w:rsidP="00CE2133">
      <w:pPr>
        <w:pStyle w:val="a3"/>
        <w:jc w:val="both"/>
        <w:rPr>
          <w:rFonts w:ascii="Times New Roman" w:hAnsi="Times New Roman" w:cs="Times New Roman"/>
          <w:sz w:val="18"/>
          <w:szCs w:val="18"/>
          <w:lang w:val="en-US"/>
        </w:rPr>
      </w:pPr>
      <w:r w:rsidRPr="003F7A37">
        <w:rPr>
          <w:rStyle w:val="a4"/>
          <w:rFonts w:ascii="Times New Roman" w:hAnsi="Times New Roman" w:cs="Times New Roman"/>
          <w:sz w:val="18"/>
          <w:szCs w:val="18"/>
        </w:rPr>
        <w:footnoteRef/>
      </w:r>
      <w:r w:rsidRPr="003F7A37">
        <w:rPr>
          <w:rFonts w:ascii="Times New Roman" w:hAnsi="Times New Roman" w:cs="Times New Roman"/>
          <w:sz w:val="18"/>
          <w:szCs w:val="18"/>
          <w:lang w:val="en-US"/>
        </w:rPr>
        <w:t xml:space="preserve"> </w:t>
      </w:r>
      <w:r>
        <w:rPr>
          <w:rFonts w:ascii="Times New Roman" w:hAnsi="Times New Roman" w:cs="Times New Roman"/>
          <w:sz w:val="18"/>
          <w:szCs w:val="18"/>
        </w:rPr>
        <w:t>Γεραπετρίτης</w:t>
      </w:r>
      <w:r w:rsidRPr="00350E60">
        <w:rPr>
          <w:rFonts w:ascii="Times New Roman" w:hAnsi="Times New Roman" w:cs="Times New Roman"/>
          <w:sz w:val="18"/>
          <w:szCs w:val="18"/>
          <w:lang w:val="en-US"/>
        </w:rPr>
        <w:t xml:space="preserve">, </w:t>
      </w:r>
      <w:r>
        <w:rPr>
          <w:rFonts w:ascii="Times New Roman" w:hAnsi="Times New Roman" w:cs="Times New Roman"/>
          <w:sz w:val="18"/>
          <w:szCs w:val="18"/>
        </w:rPr>
        <w:t>ό</w:t>
      </w:r>
      <w:r w:rsidRPr="00AE0CC4">
        <w:rPr>
          <w:rFonts w:ascii="Times New Roman" w:hAnsi="Times New Roman" w:cs="Times New Roman"/>
          <w:sz w:val="18"/>
          <w:szCs w:val="18"/>
          <w:lang w:val="en-US"/>
        </w:rPr>
        <w:t>.</w:t>
      </w:r>
      <w:r>
        <w:rPr>
          <w:rFonts w:ascii="Times New Roman" w:hAnsi="Times New Roman" w:cs="Times New Roman"/>
          <w:sz w:val="18"/>
          <w:szCs w:val="18"/>
        </w:rPr>
        <w:t>π</w:t>
      </w:r>
      <w:r w:rsidRPr="00350E60">
        <w:rPr>
          <w:rFonts w:ascii="Times New Roman" w:hAnsi="Times New Roman" w:cs="Times New Roman"/>
          <w:sz w:val="18"/>
          <w:szCs w:val="18"/>
          <w:lang w:val="en-US"/>
        </w:rPr>
        <w:t>, 116</w:t>
      </w:r>
    </w:p>
  </w:footnote>
  <w:footnote w:id="135">
    <w:p w:rsidR="00F3716D" w:rsidRPr="00AC4DA1" w:rsidRDefault="00F3716D" w:rsidP="00CE2133">
      <w:pPr>
        <w:pStyle w:val="a3"/>
        <w:jc w:val="both"/>
        <w:rPr>
          <w:rFonts w:ascii="Times New Roman" w:hAnsi="Times New Roman" w:cs="Times New Roman"/>
          <w:sz w:val="18"/>
          <w:szCs w:val="18"/>
        </w:rPr>
      </w:pPr>
      <w:r w:rsidRPr="000C3770">
        <w:rPr>
          <w:rStyle w:val="a4"/>
          <w:rFonts w:ascii="Times New Roman" w:hAnsi="Times New Roman" w:cs="Times New Roman"/>
          <w:sz w:val="18"/>
          <w:szCs w:val="18"/>
        </w:rPr>
        <w:footnoteRef/>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rPr>
        <w:t>Βλ</w:t>
      </w:r>
      <w:r w:rsidRPr="00ED637C">
        <w:rPr>
          <w:rFonts w:ascii="Times New Roman" w:hAnsi="Times New Roman" w:cs="Times New Roman"/>
          <w:sz w:val="18"/>
          <w:szCs w:val="18"/>
          <w:lang w:val="en-US"/>
        </w:rPr>
        <w:t xml:space="preserve"> </w:t>
      </w:r>
      <w:r w:rsidRPr="000C3770">
        <w:rPr>
          <w:rFonts w:ascii="Times New Roman" w:hAnsi="Times New Roman" w:cs="Times New Roman"/>
          <w:i/>
          <w:sz w:val="18"/>
          <w:szCs w:val="18"/>
          <w:lang w:val="en-US"/>
        </w:rPr>
        <w:t>O</w:t>
      </w:r>
      <w:r w:rsidRPr="00ED637C">
        <w:rPr>
          <w:rFonts w:ascii="Times New Roman" w:hAnsi="Times New Roman" w:cs="Times New Roman"/>
          <w:i/>
          <w:sz w:val="18"/>
          <w:szCs w:val="18"/>
          <w:lang w:val="en-US"/>
        </w:rPr>
        <w:t>'</w:t>
      </w:r>
      <w:r w:rsidRPr="000C3770">
        <w:rPr>
          <w:rFonts w:ascii="Times New Roman" w:hAnsi="Times New Roman" w:cs="Times New Roman"/>
          <w:i/>
          <w:sz w:val="18"/>
          <w:szCs w:val="18"/>
          <w:lang w:val="en-US"/>
        </w:rPr>
        <w:t>Reilly</w:t>
      </w:r>
      <w:r w:rsidRPr="00ED637C">
        <w:rPr>
          <w:rFonts w:ascii="Times New Roman" w:hAnsi="Times New Roman" w:cs="Times New Roman"/>
          <w:i/>
          <w:sz w:val="18"/>
          <w:szCs w:val="18"/>
          <w:lang w:val="en-US"/>
        </w:rPr>
        <w:t xml:space="preserve"> </w:t>
      </w:r>
      <w:r w:rsidRPr="000C3770">
        <w:rPr>
          <w:rFonts w:ascii="Times New Roman" w:hAnsi="Times New Roman" w:cs="Times New Roman"/>
          <w:i/>
          <w:sz w:val="18"/>
          <w:szCs w:val="18"/>
          <w:lang w:val="en-US"/>
        </w:rPr>
        <w:t>v</w:t>
      </w:r>
      <w:r w:rsidRPr="00ED637C">
        <w:rPr>
          <w:rFonts w:ascii="Times New Roman" w:hAnsi="Times New Roman" w:cs="Times New Roman"/>
          <w:i/>
          <w:sz w:val="18"/>
          <w:szCs w:val="18"/>
          <w:lang w:val="en-US"/>
        </w:rPr>
        <w:t xml:space="preserve"> </w:t>
      </w:r>
      <w:r w:rsidRPr="000C3770">
        <w:rPr>
          <w:rFonts w:ascii="Times New Roman" w:hAnsi="Times New Roman" w:cs="Times New Roman"/>
          <w:i/>
          <w:sz w:val="18"/>
          <w:szCs w:val="18"/>
          <w:lang w:val="en-US"/>
        </w:rPr>
        <w:t>Mackman</w:t>
      </w:r>
      <w:r w:rsidRPr="00ED637C">
        <w:rPr>
          <w:rFonts w:ascii="Times New Roman" w:hAnsi="Times New Roman" w:cs="Times New Roman"/>
          <w:i/>
          <w:sz w:val="18"/>
          <w:szCs w:val="18"/>
          <w:lang w:val="en-US"/>
        </w:rPr>
        <w:t xml:space="preserve"> [1983],</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Lord</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Diplock</w:t>
      </w:r>
      <w:r w:rsidRPr="00ED637C">
        <w:rPr>
          <w:rFonts w:ascii="Times New Roman" w:hAnsi="Times New Roman" w:cs="Times New Roman"/>
          <w:sz w:val="18"/>
          <w:szCs w:val="18"/>
          <w:lang w:val="en-US"/>
        </w:rPr>
        <w:t>, «</w:t>
      </w:r>
      <w:r w:rsidRPr="000C3770">
        <w:rPr>
          <w:rFonts w:ascii="Times New Roman" w:hAnsi="Times New Roman" w:cs="Times New Roman"/>
          <w:sz w:val="18"/>
          <w:szCs w:val="18"/>
          <w:lang w:val="en-US"/>
        </w:rPr>
        <w:t>It</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would</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as</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general</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rule</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be</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contrary</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to</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public</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policy</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and</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as</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such</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an</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abuse</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of</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the</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process</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of</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the</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court</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to</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permit</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person</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seeking</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to</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establish</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that</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decision</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of</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public</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authority</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infringed</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rights</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to</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which</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he</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was</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entitled</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to</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protection</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under</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public</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law</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to</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proceed</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by</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way</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of</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ordinary</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action</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and</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by</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this</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means</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to</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evade</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the</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provision</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of</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Order</w:t>
      </w:r>
      <w:r w:rsidRPr="00ED637C">
        <w:rPr>
          <w:rFonts w:ascii="Times New Roman" w:hAnsi="Times New Roman" w:cs="Times New Roman"/>
          <w:sz w:val="18"/>
          <w:szCs w:val="18"/>
          <w:lang w:val="en-US"/>
        </w:rPr>
        <w:t xml:space="preserve"> 53 </w:t>
      </w:r>
      <w:r w:rsidRPr="000C3770">
        <w:rPr>
          <w:rFonts w:ascii="Times New Roman" w:hAnsi="Times New Roman" w:cs="Times New Roman"/>
          <w:sz w:val="18"/>
          <w:szCs w:val="18"/>
          <w:lang w:val="en-US"/>
        </w:rPr>
        <w:t>for</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the</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protection</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of</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such</w:t>
      </w:r>
      <w:r w:rsidRPr="00ED637C">
        <w:rPr>
          <w:rFonts w:ascii="Times New Roman" w:hAnsi="Times New Roman" w:cs="Times New Roman"/>
          <w:sz w:val="18"/>
          <w:szCs w:val="18"/>
          <w:lang w:val="en-US"/>
        </w:rPr>
        <w:t xml:space="preserve"> </w:t>
      </w:r>
      <w:r w:rsidRPr="000C3770">
        <w:rPr>
          <w:rFonts w:ascii="Times New Roman" w:hAnsi="Times New Roman" w:cs="Times New Roman"/>
          <w:sz w:val="18"/>
          <w:szCs w:val="18"/>
          <w:lang w:val="en-US"/>
        </w:rPr>
        <w:t>authorities</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βλ</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όμως</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και</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κριτική</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της</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παραπάνω</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θεώρησης</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σε</w:t>
      </w:r>
      <w:r w:rsidRPr="00ED637C">
        <w:rPr>
          <w:rFonts w:ascii="Times New Roman" w:hAnsi="Times New Roman" w:cs="Times New Roman"/>
          <w:sz w:val="18"/>
          <w:szCs w:val="18"/>
          <w:lang w:val="en-US"/>
        </w:rPr>
        <w:t xml:space="preserve"> </w:t>
      </w:r>
      <w:r>
        <w:rPr>
          <w:rFonts w:ascii="Times New Roman" w:hAnsi="Times New Roman" w:cs="Times New Roman"/>
          <w:sz w:val="18"/>
          <w:szCs w:val="18"/>
          <w:lang w:val="en-US"/>
        </w:rPr>
        <w:t>C</w:t>
      </w:r>
      <w:r w:rsidRPr="00ED637C">
        <w:rPr>
          <w:rFonts w:ascii="Times New Roman" w:hAnsi="Times New Roman" w:cs="Times New Roman"/>
          <w:sz w:val="18"/>
          <w:szCs w:val="18"/>
          <w:lang w:val="en-US"/>
        </w:rPr>
        <w:t xml:space="preserve">. </w:t>
      </w:r>
      <w:r>
        <w:rPr>
          <w:rFonts w:ascii="Times New Roman" w:hAnsi="Times New Roman" w:cs="Times New Roman"/>
          <w:sz w:val="18"/>
          <w:szCs w:val="18"/>
          <w:lang w:val="en-US"/>
        </w:rPr>
        <w:t>F</w:t>
      </w:r>
      <w:r w:rsidRPr="00ED637C">
        <w:rPr>
          <w:rFonts w:ascii="Times New Roman" w:hAnsi="Times New Roman" w:cs="Times New Roman"/>
          <w:sz w:val="18"/>
          <w:szCs w:val="18"/>
          <w:lang w:val="en-US"/>
        </w:rPr>
        <w:t xml:space="preserve">. </w:t>
      </w:r>
      <w:r>
        <w:rPr>
          <w:rFonts w:ascii="Times New Roman" w:hAnsi="Times New Roman" w:cs="Times New Roman"/>
          <w:sz w:val="18"/>
          <w:szCs w:val="18"/>
          <w:lang w:val="en-US"/>
        </w:rPr>
        <w:t>Forsyth</w:t>
      </w:r>
      <w:r w:rsidRPr="00ED637C">
        <w:rPr>
          <w:rFonts w:ascii="Times New Roman" w:hAnsi="Times New Roman" w:cs="Times New Roman"/>
          <w:sz w:val="18"/>
          <w:szCs w:val="18"/>
          <w:lang w:val="en-US"/>
        </w:rPr>
        <w:t xml:space="preserve">, </w:t>
      </w:r>
      <w:r>
        <w:rPr>
          <w:rFonts w:ascii="Times New Roman" w:hAnsi="Times New Roman" w:cs="Times New Roman"/>
          <w:sz w:val="18"/>
          <w:szCs w:val="18"/>
          <w:lang w:val="en-US"/>
        </w:rPr>
        <w:t>Beyond</w:t>
      </w:r>
      <w:r w:rsidRPr="00ED637C">
        <w:rPr>
          <w:rFonts w:ascii="Times New Roman" w:hAnsi="Times New Roman" w:cs="Times New Roman"/>
          <w:i/>
          <w:sz w:val="18"/>
          <w:szCs w:val="18"/>
          <w:lang w:val="en-US"/>
        </w:rPr>
        <w:t xml:space="preserve"> </w:t>
      </w:r>
      <w:r w:rsidRPr="00225245">
        <w:rPr>
          <w:rFonts w:ascii="Times New Roman" w:hAnsi="Times New Roman" w:cs="Times New Roman"/>
          <w:sz w:val="18"/>
          <w:szCs w:val="18"/>
          <w:lang w:val="en-US"/>
        </w:rPr>
        <w:t>O</w:t>
      </w:r>
      <w:r w:rsidRPr="00ED637C">
        <w:rPr>
          <w:rFonts w:ascii="Times New Roman" w:hAnsi="Times New Roman" w:cs="Times New Roman"/>
          <w:sz w:val="18"/>
          <w:szCs w:val="18"/>
          <w:lang w:val="en-US"/>
        </w:rPr>
        <w:t>'</w:t>
      </w:r>
      <w:r w:rsidRPr="00225245">
        <w:rPr>
          <w:rFonts w:ascii="Times New Roman" w:hAnsi="Times New Roman" w:cs="Times New Roman"/>
          <w:sz w:val="18"/>
          <w:szCs w:val="18"/>
          <w:lang w:val="en-US"/>
        </w:rPr>
        <w:t>Reilly</w:t>
      </w:r>
      <w:r w:rsidRPr="00ED637C">
        <w:rPr>
          <w:rFonts w:ascii="Times New Roman" w:hAnsi="Times New Roman" w:cs="Times New Roman"/>
          <w:sz w:val="18"/>
          <w:szCs w:val="18"/>
          <w:lang w:val="en-US"/>
        </w:rPr>
        <w:t xml:space="preserve"> </w:t>
      </w:r>
      <w:r w:rsidRPr="00225245">
        <w:rPr>
          <w:rFonts w:ascii="Times New Roman" w:hAnsi="Times New Roman" w:cs="Times New Roman"/>
          <w:sz w:val="18"/>
          <w:szCs w:val="18"/>
          <w:lang w:val="en-US"/>
        </w:rPr>
        <w:t>v</w:t>
      </w:r>
      <w:r w:rsidRPr="00ED637C">
        <w:rPr>
          <w:rFonts w:ascii="Times New Roman" w:hAnsi="Times New Roman" w:cs="Times New Roman"/>
          <w:sz w:val="18"/>
          <w:szCs w:val="18"/>
          <w:lang w:val="en-US"/>
        </w:rPr>
        <w:t xml:space="preserve"> </w:t>
      </w:r>
      <w:r w:rsidRPr="00225245">
        <w:rPr>
          <w:rFonts w:ascii="Times New Roman" w:hAnsi="Times New Roman" w:cs="Times New Roman"/>
          <w:sz w:val="18"/>
          <w:szCs w:val="18"/>
          <w:lang w:val="en-US"/>
        </w:rPr>
        <w:t>Mackman</w:t>
      </w:r>
      <w:r w:rsidRPr="00ED637C">
        <w:rPr>
          <w:rFonts w:ascii="Times New Roman" w:hAnsi="Times New Roman" w:cs="Times New Roman"/>
          <w:sz w:val="18"/>
          <w:szCs w:val="18"/>
          <w:lang w:val="en-US"/>
        </w:rPr>
        <w:t xml:space="preserve">: </w:t>
      </w:r>
      <w:r>
        <w:rPr>
          <w:rFonts w:ascii="Times New Roman" w:hAnsi="Times New Roman" w:cs="Times New Roman"/>
          <w:sz w:val="18"/>
          <w:szCs w:val="18"/>
          <w:lang w:val="en-US"/>
        </w:rPr>
        <w:t>The</w:t>
      </w:r>
      <w:r w:rsidRPr="00ED637C">
        <w:rPr>
          <w:rFonts w:ascii="Times New Roman" w:hAnsi="Times New Roman" w:cs="Times New Roman"/>
          <w:sz w:val="18"/>
          <w:szCs w:val="18"/>
          <w:lang w:val="en-US"/>
        </w:rPr>
        <w:t xml:space="preserve"> </w:t>
      </w:r>
      <w:r>
        <w:rPr>
          <w:rFonts w:ascii="Times New Roman" w:hAnsi="Times New Roman" w:cs="Times New Roman"/>
          <w:sz w:val="18"/>
          <w:szCs w:val="18"/>
          <w:lang w:val="en-US"/>
        </w:rPr>
        <w:t>Foundations</w:t>
      </w:r>
      <w:r w:rsidRPr="00ED637C">
        <w:rPr>
          <w:rFonts w:ascii="Times New Roman" w:hAnsi="Times New Roman" w:cs="Times New Roman"/>
          <w:sz w:val="18"/>
          <w:szCs w:val="18"/>
          <w:lang w:val="en-US"/>
        </w:rPr>
        <w:t xml:space="preserve"> </w:t>
      </w:r>
      <w:r>
        <w:rPr>
          <w:rFonts w:ascii="Times New Roman" w:hAnsi="Times New Roman" w:cs="Times New Roman"/>
          <w:sz w:val="18"/>
          <w:szCs w:val="18"/>
          <w:lang w:val="en-US"/>
        </w:rPr>
        <w:t>and</w:t>
      </w:r>
      <w:r w:rsidRPr="00ED637C">
        <w:rPr>
          <w:rFonts w:ascii="Times New Roman" w:hAnsi="Times New Roman" w:cs="Times New Roman"/>
          <w:sz w:val="18"/>
          <w:szCs w:val="18"/>
          <w:lang w:val="en-US"/>
        </w:rPr>
        <w:t xml:space="preserve"> </w:t>
      </w:r>
      <w:r>
        <w:rPr>
          <w:rFonts w:ascii="Times New Roman" w:hAnsi="Times New Roman" w:cs="Times New Roman"/>
          <w:sz w:val="18"/>
          <w:szCs w:val="18"/>
          <w:lang w:val="en-US"/>
        </w:rPr>
        <w:t>Nature</w:t>
      </w:r>
      <w:r w:rsidRPr="00ED637C">
        <w:rPr>
          <w:rFonts w:ascii="Times New Roman" w:hAnsi="Times New Roman" w:cs="Times New Roman"/>
          <w:sz w:val="18"/>
          <w:szCs w:val="18"/>
          <w:lang w:val="en-US"/>
        </w:rPr>
        <w:t xml:space="preserve"> </w:t>
      </w:r>
      <w:r>
        <w:rPr>
          <w:rFonts w:ascii="Times New Roman" w:hAnsi="Times New Roman" w:cs="Times New Roman"/>
          <w:sz w:val="18"/>
          <w:szCs w:val="18"/>
          <w:lang w:val="en-US"/>
        </w:rPr>
        <w:t>of</w:t>
      </w:r>
      <w:r w:rsidRPr="00ED637C">
        <w:rPr>
          <w:rFonts w:ascii="Times New Roman" w:hAnsi="Times New Roman" w:cs="Times New Roman"/>
          <w:sz w:val="18"/>
          <w:szCs w:val="18"/>
          <w:lang w:val="en-US"/>
        </w:rPr>
        <w:t xml:space="preserve"> </w:t>
      </w:r>
      <w:r>
        <w:rPr>
          <w:rFonts w:ascii="Times New Roman" w:hAnsi="Times New Roman" w:cs="Times New Roman"/>
          <w:sz w:val="18"/>
          <w:szCs w:val="18"/>
          <w:lang w:val="en-US"/>
        </w:rPr>
        <w:t>Procedural</w:t>
      </w:r>
      <w:r w:rsidRPr="00ED637C">
        <w:rPr>
          <w:rFonts w:ascii="Times New Roman" w:hAnsi="Times New Roman" w:cs="Times New Roman"/>
          <w:sz w:val="18"/>
          <w:szCs w:val="18"/>
          <w:lang w:val="en-US"/>
        </w:rPr>
        <w:t xml:space="preserve"> </w:t>
      </w:r>
      <w:r>
        <w:rPr>
          <w:rFonts w:ascii="Times New Roman" w:hAnsi="Times New Roman" w:cs="Times New Roman"/>
          <w:sz w:val="18"/>
          <w:szCs w:val="18"/>
          <w:lang w:val="en-US"/>
        </w:rPr>
        <w:t>Exclusivity</w:t>
      </w:r>
      <w:r w:rsidRPr="00ED637C">
        <w:rPr>
          <w:rFonts w:ascii="Times New Roman" w:hAnsi="Times New Roman" w:cs="Times New Roman"/>
          <w:sz w:val="18"/>
          <w:szCs w:val="18"/>
          <w:lang w:val="en-US"/>
        </w:rPr>
        <w:t>,</w:t>
      </w:r>
      <w:r w:rsidRPr="00565937">
        <w:rPr>
          <w:rFonts w:ascii="Times New Roman" w:hAnsi="Times New Roman" w:cs="Times New Roman"/>
          <w:sz w:val="18"/>
          <w:szCs w:val="18"/>
          <w:lang w:val="en-US"/>
        </w:rPr>
        <w:t xml:space="preserve"> The Cambridge Law Journal</w:t>
      </w:r>
      <w:r>
        <w:rPr>
          <w:rFonts w:ascii="Times New Roman" w:hAnsi="Times New Roman" w:cs="Times New Roman"/>
          <w:sz w:val="18"/>
          <w:szCs w:val="18"/>
          <w:lang w:val="en-US"/>
        </w:rPr>
        <w:t xml:space="preserve"> 1985,</w:t>
      </w:r>
      <w:r w:rsidRPr="00ED637C">
        <w:rPr>
          <w:rFonts w:ascii="Times New Roman" w:hAnsi="Times New Roman" w:cs="Times New Roman"/>
          <w:sz w:val="18"/>
          <w:szCs w:val="18"/>
          <w:lang w:val="en-US"/>
        </w:rPr>
        <w:t xml:space="preserve"> 420 </w:t>
      </w:r>
      <w:r>
        <w:rPr>
          <w:rFonts w:ascii="Times New Roman" w:hAnsi="Times New Roman" w:cs="Times New Roman"/>
          <w:sz w:val="18"/>
          <w:szCs w:val="18"/>
        </w:rPr>
        <w:t>επ</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ο</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οποίος</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θεωρεί</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ότι</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υπάρχουν</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όρια</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στη</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δικαιοδοσία</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του</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δικαστηρίου</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να</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κρίνει</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την</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κατάχρηση</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διαδικασίας</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εδραζόμενα</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εν</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πολλοίς</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στη</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σκέψη</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ότι</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η</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κρίση</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περί</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κατάχρησης</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της</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δικονομικής</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διαδικασίας</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καταλήγει</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να</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στερεί</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τη</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δικαστική</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προστασία</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τα</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οποία</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όρια</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υπερέβη</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το</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δικαστήριο</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στη</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συγκεκριμένη</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υπόθεση</w:t>
      </w:r>
      <w:r w:rsidRPr="00ED637C">
        <w:rPr>
          <w:rFonts w:ascii="Times New Roman" w:hAnsi="Times New Roman" w:cs="Times New Roman"/>
          <w:sz w:val="18"/>
          <w:szCs w:val="18"/>
          <w:lang w:val="en-US"/>
        </w:rPr>
        <w:t xml:space="preserve">. </w:t>
      </w:r>
      <w:r>
        <w:rPr>
          <w:rFonts w:ascii="Times New Roman" w:hAnsi="Times New Roman" w:cs="Times New Roman"/>
          <w:sz w:val="18"/>
          <w:szCs w:val="18"/>
        </w:rPr>
        <w:t>Άλλωστε, κατά τον συγγραφέα, δεν υπάρχει επαρκώς σαφές κριτήριο διάκρισης μεταξύ δημοσίου και ιδιωτικού δικαίου. (427 επ.)</w:t>
      </w:r>
    </w:p>
  </w:footnote>
  <w:footnote w:id="136">
    <w:p w:rsidR="00F3716D" w:rsidRPr="00AC4DA1" w:rsidRDefault="00F3716D" w:rsidP="00CE2133">
      <w:pPr>
        <w:pStyle w:val="a3"/>
        <w:jc w:val="both"/>
        <w:rPr>
          <w:rFonts w:ascii="Times New Roman" w:hAnsi="Times New Roman" w:cs="Times New Roman"/>
          <w:sz w:val="18"/>
          <w:szCs w:val="18"/>
        </w:rPr>
      </w:pPr>
      <w:r w:rsidRPr="000C3770">
        <w:rPr>
          <w:rStyle w:val="a4"/>
          <w:rFonts w:ascii="Times New Roman" w:hAnsi="Times New Roman" w:cs="Times New Roman"/>
          <w:sz w:val="18"/>
          <w:szCs w:val="18"/>
        </w:rPr>
        <w:footnoteRef/>
      </w:r>
      <w:r w:rsidRPr="00AC4DA1">
        <w:rPr>
          <w:rFonts w:ascii="Times New Roman" w:hAnsi="Times New Roman" w:cs="Times New Roman"/>
          <w:sz w:val="18"/>
          <w:szCs w:val="18"/>
        </w:rPr>
        <w:t xml:space="preserve"> </w:t>
      </w:r>
      <w:r w:rsidRPr="00350E60">
        <w:rPr>
          <w:rFonts w:ascii="Times New Roman" w:hAnsi="Times New Roman" w:cs="Times New Roman"/>
          <w:sz w:val="18"/>
          <w:szCs w:val="18"/>
          <w:lang w:val="en-US"/>
        </w:rPr>
        <w:t>Wandsworth</w:t>
      </w:r>
      <w:r w:rsidRPr="00AC4DA1">
        <w:rPr>
          <w:rFonts w:ascii="Times New Roman" w:hAnsi="Times New Roman" w:cs="Times New Roman"/>
          <w:sz w:val="18"/>
          <w:szCs w:val="18"/>
        </w:rPr>
        <w:t xml:space="preserve"> </w:t>
      </w:r>
      <w:r w:rsidRPr="00350E60">
        <w:rPr>
          <w:rFonts w:ascii="Times New Roman" w:hAnsi="Times New Roman" w:cs="Times New Roman"/>
          <w:sz w:val="18"/>
          <w:szCs w:val="18"/>
          <w:lang w:val="en-US"/>
        </w:rPr>
        <w:t>LBC</w:t>
      </w:r>
      <w:r w:rsidRPr="00AC4DA1">
        <w:rPr>
          <w:rFonts w:ascii="Times New Roman" w:hAnsi="Times New Roman" w:cs="Times New Roman"/>
          <w:sz w:val="18"/>
          <w:szCs w:val="18"/>
        </w:rPr>
        <w:t xml:space="preserve"> </w:t>
      </w:r>
      <w:r w:rsidRPr="00350E60">
        <w:rPr>
          <w:rFonts w:ascii="Times New Roman" w:hAnsi="Times New Roman" w:cs="Times New Roman"/>
          <w:sz w:val="18"/>
          <w:szCs w:val="18"/>
          <w:lang w:val="en-US"/>
        </w:rPr>
        <w:t>v</w:t>
      </w:r>
      <w:r w:rsidRPr="00AC4DA1">
        <w:rPr>
          <w:rFonts w:ascii="Times New Roman" w:hAnsi="Times New Roman" w:cs="Times New Roman"/>
          <w:sz w:val="18"/>
          <w:szCs w:val="18"/>
        </w:rPr>
        <w:t xml:space="preserve"> </w:t>
      </w:r>
      <w:r w:rsidRPr="00350E60">
        <w:rPr>
          <w:rFonts w:ascii="Times New Roman" w:hAnsi="Times New Roman" w:cs="Times New Roman"/>
          <w:sz w:val="18"/>
          <w:szCs w:val="18"/>
          <w:lang w:val="en-US"/>
        </w:rPr>
        <w:t>Winder</w:t>
      </w:r>
      <w:r w:rsidRPr="00AC4DA1">
        <w:rPr>
          <w:rFonts w:ascii="Times New Roman" w:hAnsi="Times New Roman" w:cs="Times New Roman"/>
          <w:sz w:val="18"/>
          <w:szCs w:val="18"/>
        </w:rPr>
        <w:t xml:space="preserve"> [1985] </w:t>
      </w:r>
      <w:r w:rsidRPr="00350E60">
        <w:rPr>
          <w:rFonts w:ascii="Times New Roman" w:hAnsi="Times New Roman" w:cs="Times New Roman"/>
          <w:sz w:val="18"/>
          <w:szCs w:val="18"/>
          <w:lang w:val="en-US"/>
        </w:rPr>
        <w:t>AC</w:t>
      </w:r>
      <w:r w:rsidRPr="00AC4DA1">
        <w:rPr>
          <w:rFonts w:ascii="Times New Roman" w:hAnsi="Times New Roman" w:cs="Times New Roman"/>
          <w:sz w:val="18"/>
          <w:szCs w:val="18"/>
        </w:rPr>
        <w:t xml:space="preserve"> 461</w:t>
      </w:r>
    </w:p>
  </w:footnote>
  <w:footnote w:id="137">
    <w:p w:rsidR="00F3716D" w:rsidRPr="00CE2133" w:rsidRDefault="00F3716D" w:rsidP="00CE2133">
      <w:pPr>
        <w:pStyle w:val="a3"/>
        <w:jc w:val="both"/>
        <w:rPr>
          <w:rFonts w:ascii="Times New Roman" w:hAnsi="Times New Roman" w:cs="Times New Roman"/>
          <w:sz w:val="18"/>
          <w:szCs w:val="18"/>
        </w:rPr>
      </w:pPr>
      <w:r w:rsidRPr="000C3770">
        <w:rPr>
          <w:rStyle w:val="a4"/>
          <w:rFonts w:ascii="Times New Roman" w:hAnsi="Times New Roman" w:cs="Times New Roman"/>
          <w:sz w:val="18"/>
          <w:szCs w:val="18"/>
        </w:rPr>
        <w:footnoteRef/>
      </w:r>
      <w:r w:rsidRPr="00CE2133">
        <w:rPr>
          <w:rFonts w:ascii="Times New Roman" w:hAnsi="Times New Roman" w:cs="Times New Roman"/>
          <w:sz w:val="18"/>
          <w:szCs w:val="18"/>
        </w:rPr>
        <w:t xml:space="preserve"> </w:t>
      </w:r>
      <w:r w:rsidRPr="000C3770">
        <w:rPr>
          <w:rFonts w:ascii="Times New Roman" w:hAnsi="Times New Roman" w:cs="Times New Roman"/>
          <w:sz w:val="18"/>
          <w:szCs w:val="18"/>
        </w:rPr>
        <w:t>Γεραπετρίτης</w:t>
      </w:r>
      <w:r w:rsidRPr="00CE2133">
        <w:rPr>
          <w:rFonts w:ascii="Times New Roman" w:hAnsi="Times New Roman" w:cs="Times New Roman"/>
          <w:sz w:val="18"/>
          <w:szCs w:val="18"/>
        </w:rPr>
        <w:t xml:space="preserve">, </w:t>
      </w:r>
      <w:r>
        <w:rPr>
          <w:rFonts w:ascii="Times New Roman" w:hAnsi="Times New Roman" w:cs="Times New Roman"/>
          <w:sz w:val="18"/>
          <w:szCs w:val="18"/>
        </w:rPr>
        <w:t>ό</w:t>
      </w:r>
      <w:r w:rsidRPr="00CE2133">
        <w:rPr>
          <w:rFonts w:ascii="Times New Roman" w:hAnsi="Times New Roman" w:cs="Times New Roman"/>
          <w:sz w:val="18"/>
          <w:szCs w:val="18"/>
        </w:rPr>
        <w:t>.</w:t>
      </w:r>
      <w:r w:rsidRPr="000C3770">
        <w:rPr>
          <w:rFonts w:ascii="Times New Roman" w:hAnsi="Times New Roman" w:cs="Times New Roman"/>
          <w:sz w:val="18"/>
          <w:szCs w:val="18"/>
        </w:rPr>
        <w:t>π</w:t>
      </w:r>
      <w:r w:rsidRPr="00CE2133">
        <w:rPr>
          <w:rFonts w:ascii="Times New Roman" w:hAnsi="Times New Roman" w:cs="Times New Roman"/>
          <w:sz w:val="18"/>
          <w:szCs w:val="18"/>
        </w:rPr>
        <w:t>, 116</w:t>
      </w:r>
    </w:p>
  </w:footnote>
  <w:footnote w:id="138">
    <w:p w:rsidR="00F3716D" w:rsidRPr="00CE2133" w:rsidRDefault="00F3716D" w:rsidP="00D03955">
      <w:pPr>
        <w:pStyle w:val="a3"/>
        <w:jc w:val="both"/>
        <w:rPr>
          <w:rFonts w:ascii="Times New Roman" w:hAnsi="Times New Roman" w:cs="Times New Roman"/>
          <w:sz w:val="18"/>
          <w:szCs w:val="18"/>
        </w:rPr>
      </w:pPr>
      <w:r w:rsidRPr="00A451A8">
        <w:rPr>
          <w:rStyle w:val="a4"/>
          <w:rFonts w:ascii="Times New Roman" w:hAnsi="Times New Roman" w:cs="Times New Roman"/>
          <w:sz w:val="18"/>
          <w:szCs w:val="18"/>
        </w:rPr>
        <w:footnoteRef/>
      </w:r>
      <w:r w:rsidRPr="00CE2133">
        <w:rPr>
          <w:rFonts w:ascii="Times New Roman" w:hAnsi="Times New Roman" w:cs="Times New Roman"/>
          <w:sz w:val="18"/>
          <w:szCs w:val="18"/>
        </w:rPr>
        <w:t xml:space="preserve"> </w:t>
      </w:r>
      <w:r w:rsidRPr="00A451A8">
        <w:rPr>
          <w:rFonts w:ascii="Times New Roman" w:hAnsi="Times New Roman" w:cs="Times New Roman"/>
          <w:sz w:val="18"/>
          <w:szCs w:val="18"/>
        </w:rPr>
        <w:t>Συγκεντρωτικά</w:t>
      </w:r>
      <w:r w:rsidRPr="00CE2133">
        <w:rPr>
          <w:rFonts w:ascii="Times New Roman" w:hAnsi="Times New Roman" w:cs="Times New Roman"/>
          <w:sz w:val="18"/>
          <w:szCs w:val="18"/>
        </w:rPr>
        <w:t xml:space="preserve"> </w:t>
      </w:r>
      <w:r w:rsidRPr="00A451A8">
        <w:rPr>
          <w:rFonts w:ascii="Times New Roman" w:hAnsi="Times New Roman" w:cs="Times New Roman"/>
          <w:sz w:val="18"/>
          <w:szCs w:val="18"/>
        </w:rPr>
        <w:t>για</w:t>
      </w:r>
      <w:r w:rsidRPr="00CE2133">
        <w:rPr>
          <w:rFonts w:ascii="Times New Roman" w:hAnsi="Times New Roman" w:cs="Times New Roman"/>
          <w:sz w:val="18"/>
          <w:szCs w:val="18"/>
        </w:rPr>
        <w:t xml:space="preserve"> </w:t>
      </w:r>
      <w:r w:rsidRPr="00A451A8">
        <w:rPr>
          <w:rFonts w:ascii="Times New Roman" w:hAnsi="Times New Roman" w:cs="Times New Roman"/>
          <w:sz w:val="18"/>
          <w:szCs w:val="18"/>
        </w:rPr>
        <w:t>τα</w:t>
      </w:r>
      <w:r w:rsidRPr="00CE2133">
        <w:rPr>
          <w:rFonts w:ascii="Times New Roman" w:hAnsi="Times New Roman" w:cs="Times New Roman"/>
          <w:sz w:val="18"/>
          <w:szCs w:val="18"/>
        </w:rPr>
        <w:t xml:space="preserve"> </w:t>
      </w:r>
      <w:r w:rsidRPr="00A451A8">
        <w:rPr>
          <w:rFonts w:ascii="Times New Roman" w:hAnsi="Times New Roman" w:cs="Times New Roman"/>
          <w:sz w:val="18"/>
          <w:szCs w:val="18"/>
        </w:rPr>
        <w:t>παρεχόμενα</w:t>
      </w:r>
      <w:r w:rsidRPr="00CE2133">
        <w:rPr>
          <w:rFonts w:ascii="Times New Roman" w:hAnsi="Times New Roman" w:cs="Times New Roman"/>
          <w:sz w:val="18"/>
          <w:szCs w:val="18"/>
        </w:rPr>
        <w:t xml:space="preserve"> </w:t>
      </w:r>
      <w:r w:rsidRPr="00A451A8">
        <w:rPr>
          <w:rFonts w:ascii="Times New Roman" w:hAnsi="Times New Roman" w:cs="Times New Roman"/>
          <w:sz w:val="18"/>
          <w:szCs w:val="18"/>
        </w:rPr>
        <w:t>ένδικα</w:t>
      </w:r>
      <w:r w:rsidRPr="00CE2133">
        <w:rPr>
          <w:rFonts w:ascii="Times New Roman" w:hAnsi="Times New Roman" w:cs="Times New Roman"/>
          <w:sz w:val="18"/>
          <w:szCs w:val="18"/>
        </w:rPr>
        <w:t xml:space="preserve"> </w:t>
      </w:r>
      <w:r w:rsidRPr="00A451A8">
        <w:rPr>
          <w:rFonts w:ascii="Times New Roman" w:hAnsi="Times New Roman" w:cs="Times New Roman"/>
          <w:sz w:val="18"/>
          <w:szCs w:val="18"/>
        </w:rPr>
        <w:t>βοηθήματα</w:t>
      </w:r>
      <w:r w:rsidRPr="00CE2133">
        <w:rPr>
          <w:rFonts w:ascii="Times New Roman" w:hAnsi="Times New Roman" w:cs="Times New Roman"/>
          <w:sz w:val="18"/>
          <w:szCs w:val="18"/>
        </w:rPr>
        <w:t xml:space="preserve"> </w:t>
      </w:r>
      <w:r w:rsidRPr="00A451A8">
        <w:rPr>
          <w:rFonts w:ascii="Times New Roman" w:hAnsi="Times New Roman" w:cs="Times New Roman"/>
          <w:sz w:val="18"/>
          <w:szCs w:val="18"/>
        </w:rPr>
        <w:t>στο</w:t>
      </w:r>
      <w:r w:rsidRPr="00CE2133">
        <w:rPr>
          <w:rFonts w:ascii="Times New Roman" w:hAnsi="Times New Roman" w:cs="Times New Roman"/>
          <w:sz w:val="18"/>
          <w:szCs w:val="18"/>
        </w:rPr>
        <w:t xml:space="preserve"> </w:t>
      </w:r>
      <w:r w:rsidRPr="00A451A8">
        <w:rPr>
          <w:rFonts w:ascii="Times New Roman" w:hAnsi="Times New Roman" w:cs="Times New Roman"/>
          <w:sz w:val="18"/>
          <w:szCs w:val="18"/>
        </w:rPr>
        <w:t>πλαίσιο</w:t>
      </w:r>
      <w:r w:rsidRPr="00CE2133">
        <w:rPr>
          <w:rFonts w:ascii="Times New Roman" w:hAnsi="Times New Roman" w:cs="Times New Roman"/>
          <w:sz w:val="18"/>
          <w:szCs w:val="18"/>
        </w:rPr>
        <w:t xml:space="preserve"> </w:t>
      </w:r>
      <w:r w:rsidRPr="00A451A8">
        <w:rPr>
          <w:rFonts w:ascii="Times New Roman" w:hAnsi="Times New Roman" w:cs="Times New Roman"/>
          <w:sz w:val="18"/>
          <w:szCs w:val="18"/>
        </w:rPr>
        <w:t>της</w:t>
      </w:r>
      <w:r w:rsidRPr="00CE2133">
        <w:rPr>
          <w:rFonts w:ascii="Times New Roman" w:hAnsi="Times New Roman" w:cs="Times New Roman"/>
          <w:sz w:val="18"/>
          <w:szCs w:val="18"/>
        </w:rPr>
        <w:t xml:space="preserve"> </w:t>
      </w:r>
      <w:r w:rsidRPr="00A451A8">
        <w:rPr>
          <w:rFonts w:ascii="Times New Roman" w:hAnsi="Times New Roman" w:cs="Times New Roman"/>
          <w:color w:val="000000" w:themeColor="text1"/>
          <w:sz w:val="18"/>
          <w:szCs w:val="18"/>
          <w:lang w:val="en-US"/>
        </w:rPr>
        <w:t>application</w:t>
      </w:r>
      <w:r w:rsidRPr="00CE2133">
        <w:rPr>
          <w:rFonts w:ascii="Times New Roman" w:hAnsi="Times New Roman" w:cs="Times New Roman"/>
          <w:color w:val="000000" w:themeColor="text1"/>
          <w:sz w:val="18"/>
          <w:szCs w:val="18"/>
        </w:rPr>
        <w:t xml:space="preserve"> </w:t>
      </w:r>
      <w:r w:rsidRPr="00A451A8">
        <w:rPr>
          <w:rFonts w:ascii="Times New Roman" w:hAnsi="Times New Roman" w:cs="Times New Roman"/>
          <w:color w:val="000000" w:themeColor="text1"/>
          <w:sz w:val="18"/>
          <w:szCs w:val="18"/>
          <w:lang w:val="en-US"/>
        </w:rPr>
        <w:t>for</w:t>
      </w:r>
      <w:r w:rsidRPr="00CE2133">
        <w:rPr>
          <w:rFonts w:ascii="Times New Roman" w:hAnsi="Times New Roman" w:cs="Times New Roman"/>
          <w:color w:val="000000" w:themeColor="text1"/>
          <w:sz w:val="18"/>
          <w:szCs w:val="18"/>
        </w:rPr>
        <w:t xml:space="preserve"> </w:t>
      </w:r>
      <w:r w:rsidRPr="00A451A8">
        <w:rPr>
          <w:rFonts w:ascii="Times New Roman" w:hAnsi="Times New Roman" w:cs="Times New Roman"/>
          <w:color w:val="000000" w:themeColor="text1"/>
          <w:sz w:val="18"/>
          <w:szCs w:val="18"/>
          <w:lang w:val="en-US"/>
        </w:rPr>
        <w:t>judicial</w:t>
      </w:r>
      <w:r w:rsidRPr="00CE2133">
        <w:rPr>
          <w:rFonts w:ascii="Times New Roman" w:hAnsi="Times New Roman" w:cs="Times New Roman"/>
          <w:color w:val="000000" w:themeColor="text1"/>
          <w:sz w:val="18"/>
          <w:szCs w:val="18"/>
        </w:rPr>
        <w:t xml:space="preserve"> </w:t>
      </w:r>
      <w:r w:rsidRPr="00A451A8">
        <w:rPr>
          <w:rFonts w:ascii="Times New Roman" w:hAnsi="Times New Roman" w:cs="Times New Roman"/>
          <w:color w:val="000000" w:themeColor="text1"/>
          <w:sz w:val="18"/>
          <w:szCs w:val="18"/>
          <w:lang w:val="en-US"/>
        </w:rPr>
        <w:t>review</w:t>
      </w:r>
      <w:r w:rsidRPr="00CE2133">
        <w:rPr>
          <w:rFonts w:ascii="Times New Roman" w:hAnsi="Times New Roman" w:cs="Times New Roman"/>
          <w:color w:val="000000" w:themeColor="text1"/>
          <w:sz w:val="18"/>
          <w:szCs w:val="18"/>
        </w:rPr>
        <w:t xml:space="preserve"> </w:t>
      </w:r>
      <w:r w:rsidRPr="00A451A8">
        <w:rPr>
          <w:rFonts w:ascii="Times New Roman" w:hAnsi="Times New Roman" w:cs="Times New Roman"/>
          <w:color w:val="000000" w:themeColor="text1"/>
          <w:sz w:val="18"/>
          <w:szCs w:val="18"/>
        </w:rPr>
        <w:t>βλ</w:t>
      </w:r>
      <w:r w:rsidRPr="00CE2133">
        <w:rPr>
          <w:rFonts w:ascii="Times New Roman" w:hAnsi="Times New Roman" w:cs="Times New Roman"/>
          <w:color w:val="000000" w:themeColor="text1"/>
          <w:sz w:val="18"/>
          <w:szCs w:val="18"/>
        </w:rPr>
        <w:t xml:space="preserve"> </w:t>
      </w:r>
      <w:r w:rsidRPr="00900C51">
        <w:rPr>
          <w:rFonts w:ascii="Times New Roman" w:hAnsi="Times New Roman" w:cs="Times New Roman"/>
          <w:sz w:val="18"/>
          <w:szCs w:val="18"/>
          <w:lang w:val="en-US"/>
        </w:rPr>
        <w:t>Bradley</w:t>
      </w:r>
      <w:r w:rsidRPr="00CE2133">
        <w:rPr>
          <w:rFonts w:ascii="Times New Roman" w:hAnsi="Times New Roman" w:cs="Times New Roman"/>
          <w:sz w:val="18"/>
          <w:szCs w:val="18"/>
        </w:rPr>
        <w:t xml:space="preserve">, </w:t>
      </w:r>
      <w:r w:rsidRPr="00900C51">
        <w:rPr>
          <w:rFonts w:ascii="Times New Roman" w:hAnsi="Times New Roman" w:cs="Times New Roman"/>
          <w:sz w:val="18"/>
          <w:szCs w:val="18"/>
          <w:lang w:val="en-US"/>
        </w:rPr>
        <w:t>Ewing</w:t>
      </w:r>
      <w:r w:rsidRPr="00CE2133">
        <w:rPr>
          <w:rFonts w:ascii="Times New Roman" w:hAnsi="Times New Roman" w:cs="Times New Roman"/>
          <w:sz w:val="18"/>
          <w:szCs w:val="18"/>
        </w:rPr>
        <w:t xml:space="preserve">, </w:t>
      </w:r>
      <w:r w:rsidRPr="00900C51">
        <w:rPr>
          <w:rFonts w:ascii="Times New Roman" w:hAnsi="Times New Roman" w:cs="Times New Roman"/>
          <w:sz w:val="18"/>
          <w:szCs w:val="18"/>
          <w:lang w:val="en-US"/>
        </w:rPr>
        <w:t>Knight</w:t>
      </w:r>
      <w:r w:rsidRPr="00CE2133">
        <w:rPr>
          <w:rFonts w:ascii="Times New Roman" w:hAnsi="Times New Roman" w:cs="Times New Roman"/>
          <w:sz w:val="18"/>
          <w:szCs w:val="18"/>
        </w:rPr>
        <w:t xml:space="preserve">, </w:t>
      </w:r>
      <w:r>
        <w:rPr>
          <w:rFonts w:ascii="Times New Roman" w:hAnsi="Times New Roman" w:cs="Times New Roman"/>
          <w:sz w:val="18"/>
          <w:szCs w:val="18"/>
        </w:rPr>
        <w:t>ό</w:t>
      </w:r>
      <w:r w:rsidRPr="00CE2133">
        <w:rPr>
          <w:rFonts w:ascii="Times New Roman" w:hAnsi="Times New Roman" w:cs="Times New Roman"/>
          <w:sz w:val="18"/>
          <w:szCs w:val="18"/>
        </w:rPr>
        <w:t>.</w:t>
      </w:r>
      <w:r w:rsidRPr="00900C51">
        <w:rPr>
          <w:rFonts w:ascii="Times New Roman" w:hAnsi="Times New Roman" w:cs="Times New Roman"/>
          <w:sz w:val="18"/>
          <w:szCs w:val="18"/>
        </w:rPr>
        <w:t>π</w:t>
      </w:r>
      <w:r w:rsidRPr="00CE2133">
        <w:rPr>
          <w:rFonts w:ascii="Times New Roman" w:hAnsi="Times New Roman" w:cs="Times New Roman"/>
          <w:sz w:val="18"/>
          <w:szCs w:val="18"/>
        </w:rPr>
        <w:t xml:space="preserve">, 685 </w:t>
      </w:r>
      <w:r>
        <w:rPr>
          <w:rFonts w:ascii="Times New Roman" w:hAnsi="Times New Roman" w:cs="Times New Roman"/>
          <w:sz w:val="18"/>
          <w:szCs w:val="18"/>
        </w:rPr>
        <w:t>επ</w:t>
      </w:r>
      <w:r w:rsidRPr="00CE2133">
        <w:rPr>
          <w:rFonts w:ascii="Times New Roman" w:hAnsi="Times New Roman" w:cs="Times New Roman"/>
          <w:sz w:val="18"/>
          <w:szCs w:val="18"/>
        </w:rPr>
        <w:t>.</w:t>
      </w:r>
    </w:p>
  </w:footnote>
  <w:footnote w:id="139">
    <w:p w:rsidR="00F3716D" w:rsidRPr="00565937" w:rsidRDefault="00F3716D" w:rsidP="00D03955">
      <w:pPr>
        <w:pStyle w:val="a3"/>
        <w:jc w:val="both"/>
        <w:rPr>
          <w:rFonts w:ascii="Times New Roman" w:hAnsi="Times New Roman" w:cs="Times New Roman"/>
          <w:sz w:val="18"/>
          <w:szCs w:val="18"/>
          <w:lang w:val="en-US"/>
        </w:rPr>
      </w:pPr>
      <w:r w:rsidRPr="0011220C">
        <w:rPr>
          <w:rStyle w:val="a4"/>
          <w:rFonts w:ascii="Times New Roman" w:hAnsi="Times New Roman" w:cs="Times New Roman"/>
          <w:sz w:val="18"/>
          <w:szCs w:val="18"/>
        </w:rPr>
        <w:footnoteRef/>
      </w:r>
      <w:r w:rsidRPr="0011220C">
        <w:rPr>
          <w:rFonts w:ascii="Times New Roman" w:hAnsi="Times New Roman" w:cs="Times New Roman"/>
          <w:sz w:val="18"/>
          <w:szCs w:val="18"/>
          <w:lang w:val="en-US"/>
        </w:rPr>
        <w:t xml:space="preserve"> </w:t>
      </w:r>
      <w:r>
        <w:rPr>
          <w:rFonts w:ascii="Times New Roman" w:hAnsi="Times New Roman" w:cs="Times New Roman"/>
          <w:sz w:val="18"/>
          <w:szCs w:val="18"/>
          <w:lang w:val="en-US"/>
        </w:rPr>
        <w:t>Schmidt v. Secretary of State for the Home Affairs [1969] 2CH. 149</w:t>
      </w:r>
    </w:p>
  </w:footnote>
  <w:footnote w:id="140">
    <w:p w:rsidR="00F3716D" w:rsidRPr="00A863A1" w:rsidRDefault="00F3716D" w:rsidP="00D03955">
      <w:pPr>
        <w:pStyle w:val="a3"/>
        <w:jc w:val="both"/>
        <w:rPr>
          <w:rFonts w:ascii="Times New Roman" w:hAnsi="Times New Roman" w:cs="Times New Roman"/>
          <w:sz w:val="18"/>
          <w:szCs w:val="18"/>
          <w:lang w:val="en-US"/>
        </w:rPr>
      </w:pPr>
      <w:r w:rsidRPr="00B243B1">
        <w:rPr>
          <w:rStyle w:val="a4"/>
          <w:rFonts w:ascii="Times New Roman" w:hAnsi="Times New Roman" w:cs="Times New Roman"/>
          <w:sz w:val="18"/>
          <w:szCs w:val="18"/>
        </w:rPr>
        <w:footnoteRef/>
      </w:r>
      <w:r w:rsidRPr="00A863A1">
        <w:rPr>
          <w:rFonts w:ascii="Times New Roman" w:hAnsi="Times New Roman" w:cs="Times New Roman"/>
          <w:sz w:val="18"/>
          <w:szCs w:val="18"/>
          <w:lang w:val="en-US"/>
        </w:rPr>
        <w:t xml:space="preserve"> </w:t>
      </w:r>
      <w:r>
        <w:rPr>
          <w:rFonts w:ascii="Times New Roman" w:hAnsi="Times New Roman" w:cs="Times New Roman"/>
          <w:sz w:val="18"/>
          <w:szCs w:val="18"/>
        </w:rPr>
        <w:t>Γεραπετρίτης</w:t>
      </w:r>
      <w:r w:rsidRPr="00A863A1">
        <w:rPr>
          <w:rFonts w:ascii="Times New Roman" w:hAnsi="Times New Roman" w:cs="Times New Roman"/>
          <w:sz w:val="18"/>
          <w:szCs w:val="18"/>
          <w:lang w:val="en-US"/>
        </w:rPr>
        <w:t xml:space="preserve">, </w:t>
      </w:r>
      <w:r>
        <w:rPr>
          <w:rFonts w:ascii="Times New Roman" w:hAnsi="Times New Roman" w:cs="Times New Roman"/>
          <w:sz w:val="18"/>
          <w:szCs w:val="18"/>
        </w:rPr>
        <w:t>ό</w:t>
      </w:r>
      <w:r w:rsidRPr="00A863A1">
        <w:rPr>
          <w:rFonts w:ascii="Times New Roman" w:hAnsi="Times New Roman" w:cs="Times New Roman"/>
          <w:sz w:val="18"/>
          <w:szCs w:val="18"/>
          <w:lang w:val="en-US"/>
        </w:rPr>
        <w:t>.</w:t>
      </w:r>
      <w:r>
        <w:rPr>
          <w:rFonts w:ascii="Times New Roman" w:hAnsi="Times New Roman" w:cs="Times New Roman"/>
          <w:sz w:val="18"/>
          <w:szCs w:val="18"/>
        </w:rPr>
        <w:t>π</w:t>
      </w:r>
      <w:r w:rsidRPr="00A863A1">
        <w:rPr>
          <w:rFonts w:ascii="Times New Roman" w:hAnsi="Times New Roman" w:cs="Times New Roman"/>
          <w:sz w:val="18"/>
          <w:szCs w:val="18"/>
          <w:lang w:val="en-US"/>
        </w:rPr>
        <w:t>, 118-119</w:t>
      </w:r>
    </w:p>
  </w:footnote>
  <w:footnote w:id="141">
    <w:p w:rsidR="00F3716D" w:rsidRPr="00A863A1" w:rsidRDefault="00F3716D" w:rsidP="00D03955">
      <w:pPr>
        <w:pStyle w:val="a3"/>
        <w:jc w:val="both"/>
        <w:rPr>
          <w:rFonts w:ascii="Times New Roman" w:hAnsi="Times New Roman" w:cs="Times New Roman"/>
          <w:sz w:val="18"/>
          <w:szCs w:val="18"/>
          <w:lang w:val="en-US"/>
        </w:rPr>
      </w:pPr>
      <w:r w:rsidRPr="00D91796">
        <w:rPr>
          <w:rStyle w:val="a4"/>
          <w:rFonts w:ascii="Times New Roman" w:hAnsi="Times New Roman" w:cs="Times New Roman"/>
          <w:sz w:val="18"/>
          <w:szCs w:val="18"/>
        </w:rPr>
        <w:footnoteRef/>
      </w:r>
      <w:r w:rsidRPr="00A863A1">
        <w:rPr>
          <w:rFonts w:ascii="Times New Roman" w:hAnsi="Times New Roman" w:cs="Times New Roman"/>
          <w:sz w:val="18"/>
          <w:szCs w:val="18"/>
          <w:lang w:val="en-US"/>
        </w:rPr>
        <w:t xml:space="preserve"> </w:t>
      </w:r>
      <w:r w:rsidRPr="00D91796">
        <w:rPr>
          <w:rFonts w:ascii="Times New Roman" w:hAnsi="Times New Roman" w:cs="Times New Roman"/>
          <w:sz w:val="18"/>
          <w:szCs w:val="18"/>
        </w:rPr>
        <w:t>Βλ</w:t>
      </w:r>
      <w:r w:rsidRPr="00A863A1">
        <w:rPr>
          <w:rFonts w:ascii="Times New Roman" w:hAnsi="Times New Roman" w:cs="Times New Roman"/>
          <w:sz w:val="18"/>
          <w:szCs w:val="18"/>
          <w:lang w:val="en-US"/>
        </w:rPr>
        <w:t xml:space="preserve"> </w:t>
      </w:r>
      <w:r w:rsidRPr="00D91796">
        <w:rPr>
          <w:rFonts w:ascii="Times New Roman" w:hAnsi="Times New Roman" w:cs="Times New Roman"/>
          <w:sz w:val="18"/>
          <w:szCs w:val="18"/>
        </w:rPr>
        <w:t>υπό</w:t>
      </w:r>
      <w:r w:rsidRPr="00A863A1">
        <w:rPr>
          <w:rFonts w:ascii="Times New Roman" w:hAnsi="Times New Roman" w:cs="Times New Roman"/>
          <w:sz w:val="18"/>
          <w:szCs w:val="18"/>
          <w:lang w:val="en-US"/>
        </w:rPr>
        <w:t xml:space="preserve"> </w:t>
      </w:r>
      <w:r w:rsidRPr="00D91796">
        <w:rPr>
          <w:rFonts w:ascii="Times New Roman" w:hAnsi="Times New Roman" w:cs="Times New Roman"/>
          <w:sz w:val="18"/>
          <w:szCs w:val="18"/>
          <w:lang w:val="en-US"/>
        </w:rPr>
        <w:t>V</w:t>
      </w:r>
      <w:r w:rsidRPr="00A863A1">
        <w:rPr>
          <w:rFonts w:ascii="Times New Roman" w:hAnsi="Times New Roman" w:cs="Times New Roman"/>
          <w:sz w:val="18"/>
          <w:szCs w:val="18"/>
          <w:lang w:val="en-US"/>
        </w:rPr>
        <w:t>2</w:t>
      </w:r>
      <w:r w:rsidRPr="00D91796">
        <w:rPr>
          <w:rFonts w:ascii="Times New Roman" w:hAnsi="Times New Roman" w:cs="Times New Roman"/>
          <w:sz w:val="18"/>
          <w:szCs w:val="18"/>
          <w:lang w:val="en-US"/>
        </w:rPr>
        <w:t>ii</w:t>
      </w:r>
      <w:r w:rsidRPr="00A863A1">
        <w:rPr>
          <w:rFonts w:ascii="Times New Roman" w:hAnsi="Times New Roman" w:cs="Times New Roman"/>
          <w:sz w:val="18"/>
          <w:szCs w:val="18"/>
          <w:lang w:val="en-US"/>
        </w:rPr>
        <w:t xml:space="preserve"> </w:t>
      </w:r>
      <w:r w:rsidRPr="00D91796">
        <w:rPr>
          <w:rFonts w:ascii="Times New Roman" w:hAnsi="Times New Roman" w:cs="Times New Roman"/>
          <w:sz w:val="18"/>
          <w:szCs w:val="18"/>
          <w:lang w:val="en-US"/>
        </w:rPr>
        <w:t>Unreasonableness</w:t>
      </w:r>
      <w:r w:rsidRPr="00A863A1">
        <w:rPr>
          <w:rFonts w:ascii="Times New Roman" w:hAnsi="Times New Roman" w:cs="Times New Roman"/>
          <w:sz w:val="18"/>
          <w:szCs w:val="18"/>
          <w:lang w:val="en-US"/>
        </w:rPr>
        <w:t xml:space="preserve"> (</w:t>
      </w:r>
      <w:r w:rsidRPr="00D91796">
        <w:rPr>
          <w:rFonts w:ascii="Times New Roman" w:hAnsi="Times New Roman" w:cs="Times New Roman"/>
          <w:sz w:val="18"/>
          <w:szCs w:val="18"/>
          <w:lang w:val="en-US"/>
        </w:rPr>
        <w:t>Irrationality</w:t>
      </w:r>
      <w:r w:rsidRPr="00A863A1">
        <w:rPr>
          <w:rFonts w:ascii="Times New Roman" w:hAnsi="Times New Roman" w:cs="Times New Roman"/>
          <w:sz w:val="18"/>
          <w:szCs w:val="18"/>
          <w:lang w:val="en-US"/>
        </w:rPr>
        <w:t xml:space="preserve">), </w:t>
      </w:r>
      <w:r w:rsidRPr="00D91796">
        <w:rPr>
          <w:rFonts w:ascii="Times New Roman" w:hAnsi="Times New Roman" w:cs="Times New Roman"/>
          <w:sz w:val="18"/>
          <w:szCs w:val="18"/>
        </w:rPr>
        <w:t>σ</w:t>
      </w:r>
      <w:r w:rsidRPr="00A863A1">
        <w:rPr>
          <w:rFonts w:ascii="Times New Roman" w:hAnsi="Times New Roman" w:cs="Times New Roman"/>
          <w:sz w:val="18"/>
          <w:szCs w:val="18"/>
          <w:lang w:val="en-US"/>
        </w:rPr>
        <w:t>. 16</w:t>
      </w:r>
    </w:p>
  </w:footnote>
  <w:footnote w:id="142">
    <w:p w:rsidR="00F3716D" w:rsidRPr="00D91796" w:rsidRDefault="00F3716D" w:rsidP="00D03955">
      <w:pPr>
        <w:shd w:val="clear" w:color="auto" w:fill="FFFFFF"/>
        <w:spacing w:after="0" w:line="240" w:lineRule="auto"/>
        <w:jc w:val="both"/>
        <w:outlineLvl w:val="0"/>
        <w:rPr>
          <w:rFonts w:ascii="Times New Roman" w:eastAsia="Times New Roman" w:hAnsi="Times New Roman" w:cs="Times New Roman"/>
          <w:bCs/>
          <w:color w:val="000000" w:themeColor="text1"/>
          <w:kern w:val="36"/>
          <w:sz w:val="18"/>
          <w:szCs w:val="18"/>
          <w:lang w:val="en-US" w:eastAsia="el-GR"/>
        </w:rPr>
      </w:pPr>
      <w:r w:rsidRPr="00D91796">
        <w:rPr>
          <w:rStyle w:val="a4"/>
          <w:rFonts w:ascii="Times New Roman" w:hAnsi="Times New Roman" w:cs="Times New Roman"/>
          <w:sz w:val="18"/>
          <w:szCs w:val="18"/>
        </w:rPr>
        <w:footnoteRef/>
      </w:r>
      <w:r w:rsidRPr="00D91796">
        <w:rPr>
          <w:rFonts w:ascii="Times New Roman" w:hAnsi="Times New Roman" w:cs="Times New Roman"/>
          <w:sz w:val="18"/>
          <w:szCs w:val="18"/>
          <w:lang w:val="en-US"/>
        </w:rPr>
        <w:t xml:space="preserve"> </w:t>
      </w:r>
      <w:r w:rsidRPr="00F36BA9">
        <w:rPr>
          <w:rFonts w:ascii="Times New Roman" w:eastAsia="Times New Roman" w:hAnsi="Times New Roman" w:cs="Times New Roman"/>
          <w:bCs/>
          <w:color w:val="000000" w:themeColor="text1"/>
          <w:kern w:val="36"/>
          <w:sz w:val="18"/>
          <w:szCs w:val="18"/>
          <w:lang w:val="en-US" w:eastAsia="el-GR"/>
        </w:rPr>
        <w:t>Council Of Civil Service Unions V Minister For The Civil Service (The GCHQ Case) [1985] AC 374,</w:t>
      </w:r>
    </w:p>
  </w:footnote>
  <w:footnote w:id="143">
    <w:p w:rsidR="00F3716D" w:rsidRPr="00A863A1" w:rsidRDefault="00F3716D" w:rsidP="00C650F1">
      <w:pPr>
        <w:pStyle w:val="a3"/>
        <w:rPr>
          <w:rFonts w:ascii="Times New Roman" w:hAnsi="Times New Roman" w:cs="Times New Roman"/>
          <w:sz w:val="18"/>
          <w:szCs w:val="18"/>
          <w:lang w:val="en-US"/>
        </w:rPr>
      </w:pPr>
      <w:r w:rsidRPr="00A15EA6">
        <w:rPr>
          <w:rStyle w:val="a4"/>
          <w:rFonts w:ascii="Times New Roman" w:hAnsi="Times New Roman" w:cs="Times New Roman"/>
          <w:sz w:val="18"/>
          <w:szCs w:val="18"/>
        </w:rPr>
        <w:footnoteRef/>
      </w:r>
      <w:r w:rsidRPr="00A15EA6">
        <w:rPr>
          <w:rFonts w:ascii="Times New Roman" w:hAnsi="Times New Roman" w:cs="Times New Roman"/>
          <w:sz w:val="18"/>
          <w:szCs w:val="18"/>
          <w:lang w:val="en-US"/>
        </w:rPr>
        <w:t xml:space="preserve"> Pool</w:t>
      </w:r>
      <w:r>
        <w:rPr>
          <w:rFonts w:ascii="Times New Roman" w:hAnsi="Times New Roman" w:cs="Times New Roman"/>
          <w:sz w:val="18"/>
          <w:szCs w:val="18"/>
          <w:lang w:val="en-US"/>
        </w:rPr>
        <w:t>e, The Reformation of English Administrative Law, LSE Law, Society and Economy Working Papers 12/2007, 1</w:t>
      </w:r>
      <w:r w:rsidRPr="001730C4">
        <w:rPr>
          <w:rFonts w:ascii="Times New Roman" w:hAnsi="Times New Roman" w:cs="Times New Roman"/>
          <w:sz w:val="18"/>
          <w:szCs w:val="18"/>
          <w:lang w:val="en-US"/>
        </w:rPr>
        <w:t xml:space="preserve"> </w:t>
      </w:r>
      <w:r>
        <w:rPr>
          <w:rFonts w:ascii="Times New Roman" w:hAnsi="Times New Roman" w:cs="Times New Roman"/>
          <w:sz w:val="18"/>
          <w:szCs w:val="18"/>
        </w:rPr>
        <w:t>επ</w:t>
      </w:r>
      <w:r w:rsidRPr="001730C4">
        <w:rPr>
          <w:rFonts w:ascii="Times New Roman" w:hAnsi="Times New Roman" w:cs="Times New Roman"/>
          <w:sz w:val="18"/>
          <w:szCs w:val="18"/>
          <w:lang w:val="en-US"/>
        </w:rPr>
        <w:t xml:space="preserve">. </w:t>
      </w:r>
      <w:r w:rsidRPr="00C650F1">
        <w:rPr>
          <w:rFonts w:ascii="Times New Roman" w:hAnsi="Times New Roman" w:cs="Times New Roman"/>
          <w:sz w:val="18"/>
          <w:szCs w:val="18"/>
          <w:lang w:val="en-US"/>
        </w:rPr>
        <w:t xml:space="preserve">(3), </w:t>
      </w:r>
      <w:r>
        <w:rPr>
          <w:rFonts w:ascii="Times New Roman" w:hAnsi="Times New Roman" w:cs="Times New Roman"/>
          <w:sz w:val="18"/>
          <w:szCs w:val="18"/>
        </w:rPr>
        <w:t>βλ</w:t>
      </w:r>
      <w:r w:rsidRPr="00C650F1">
        <w:rPr>
          <w:rFonts w:ascii="Times New Roman" w:hAnsi="Times New Roman" w:cs="Times New Roman"/>
          <w:sz w:val="18"/>
          <w:szCs w:val="18"/>
          <w:lang w:val="en-US"/>
        </w:rPr>
        <w:t xml:space="preserve"> </w:t>
      </w:r>
      <w:r>
        <w:rPr>
          <w:rFonts w:ascii="Times New Roman" w:hAnsi="Times New Roman" w:cs="Times New Roman"/>
          <w:sz w:val="18"/>
          <w:szCs w:val="18"/>
        </w:rPr>
        <w:t>όμως</w:t>
      </w:r>
      <w:r w:rsidRPr="00C650F1">
        <w:rPr>
          <w:rFonts w:ascii="Times New Roman" w:hAnsi="Times New Roman" w:cs="Times New Roman"/>
          <w:sz w:val="18"/>
          <w:szCs w:val="18"/>
          <w:lang w:val="en-US"/>
        </w:rPr>
        <w:t xml:space="preserve"> </w:t>
      </w:r>
      <w:r>
        <w:rPr>
          <w:rFonts w:ascii="Times New Roman" w:hAnsi="Times New Roman" w:cs="Times New Roman"/>
          <w:sz w:val="18"/>
          <w:szCs w:val="18"/>
        </w:rPr>
        <w:t>για</w:t>
      </w:r>
      <w:r w:rsidRPr="00C650F1">
        <w:rPr>
          <w:rFonts w:ascii="Times New Roman" w:hAnsi="Times New Roman" w:cs="Times New Roman"/>
          <w:sz w:val="18"/>
          <w:szCs w:val="18"/>
          <w:lang w:val="en-US"/>
        </w:rPr>
        <w:t xml:space="preserve">  </w:t>
      </w:r>
      <w:r>
        <w:rPr>
          <w:rFonts w:ascii="Times New Roman" w:hAnsi="Times New Roman" w:cs="Times New Roman"/>
          <w:sz w:val="18"/>
          <w:szCs w:val="18"/>
        </w:rPr>
        <w:t>κριτική</w:t>
      </w:r>
      <w:r w:rsidRPr="00C650F1">
        <w:rPr>
          <w:rFonts w:ascii="Times New Roman" w:hAnsi="Times New Roman" w:cs="Times New Roman"/>
          <w:sz w:val="18"/>
          <w:szCs w:val="18"/>
          <w:lang w:val="en-US"/>
        </w:rPr>
        <w:t xml:space="preserve"> </w:t>
      </w:r>
      <w:r>
        <w:rPr>
          <w:rFonts w:ascii="Times New Roman" w:hAnsi="Times New Roman" w:cs="Times New Roman"/>
          <w:sz w:val="18"/>
          <w:szCs w:val="18"/>
        </w:rPr>
        <w:t>στην</w:t>
      </w:r>
      <w:r w:rsidRPr="00C650F1">
        <w:rPr>
          <w:rFonts w:ascii="Times New Roman" w:hAnsi="Times New Roman" w:cs="Times New Roman"/>
          <w:sz w:val="18"/>
          <w:szCs w:val="18"/>
          <w:lang w:val="en-US"/>
        </w:rPr>
        <w:t xml:space="preserve"> </w:t>
      </w:r>
      <w:r>
        <w:rPr>
          <w:rFonts w:ascii="Times New Roman" w:hAnsi="Times New Roman" w:cs="Times New Roman"/>
          <w:sz w:val="18"/>
          <w:szCs w:val="18"/>
        </w:rPr>
        <w:t>παραπάνω</w:t>
      </w:r>
      <w:r w:rsidRPr="00C650F1">
        <w:rPr>
          <w:rFonts w:ascii="Times New Roman" w:hAnsi="Times New Roman" w:cs="Times New Roman"/>
          <w:sz w:val="18"/>
          <w:szCs w:val="18"/>
          <w:lang w:val="en-US"/>
        </w:rPr>
        <w:t xml:space="preserve"> </w:t>
      </w:r>
      <w:r>
        <w:rPr>
          <w:rFonts w:ascii="Times New Roman" w:hAnsi="Times New Roman" w:cs="Times New Roman"/>
          <w:sz w:val="18"/>
          <w:szCs w:val="18"/>
        </w:rPr>
        <w:t>θεώρηση</w:t>
      </w:r>
      <w:r w:rsidRPr="00C650F1">
        <w:rPr>
          <w:rFonts w:ascii="Times New Roman" w:hAnsi="Times New Roman" w:cs="Times New Roman"/>
          <w:sz w:val="18"/>
          <w:szCs w:val="18"/>
          <w:lang w:val="en-US"/>
        </w:rPr>
        <w:t xml:space="preserve"> Jason N.E. Varuhas,</w:t>
      </w:r>
      <w:r>
        <w:rPr>
          <w:rFonts w:ascii="Times New Roman" w:hAnsi="Times New Roman" w:cs="Times New Roman"/>
          <w:sz w:val="18"/>
          <w:szCs w:val="18"/>
          <w:lang w:val="en-US"/>
        </w:rPr>
        <w:t xml:space="preserve"> The Reformation of English Administrative Law? Rights Rhetoric and Reality, Legal Studies Research Paper Series, University of Cambridge Faculty of Law, Paper No. 17/2013 1</w:t>
      </w:r>
      <w:r w:rsidRPr="00C650F1">
        <w:rPr>
          <w:rFonts w:ascii="Times New Roman" w:hAnsi="Times New Roman" w:cs="Times New Roman"/>
          <w:sz w:val="18"/>
          <w:szCs w:val="18"/>
          <w:lang w:val="en-US"/>
        </w:rPr>
        <w:t xml:space="preserve"> </w:t>
      </w:r>
      <w:r>
        <w:rPr>
          <w:rFonts w:ascii="Times New Roman" w:hAnsi="Times New Roman" w:cs="Times New Roman"/>
          <w:sz w:val="18"/>
          <w:szCs w:val="18"/>
        </w:rPr>
        <w:t>επ</w:t>
      </w:r>
      <w:r>
        <w:rPr>
          <w:rFonts w:ascii="Times New Roman" w:hAnsi="Times New Roman" w:cs="Times New Roman"/>
          <w:sz w:val="18"/>
          <w:szCs w:val="18"/>
          <w:lang w:val="en-US"/>
        </w:rPr>
        <w:t>.</w:t>
      </w:r>
    </w:p>
  </w:footnote>
  <w:footnote w:id="144">
    <w:p w:rsidR="00F3716D" w:rsidRPr="00653134" w:rsidRDefault="00F3716D">
      <w:pPr>
        <w:pStyle w:val="a3"/>
        <w:rPr>
          <w:rFonts w:ascii="Times New Roman" w:hAnsi="Times New Roman" w:cs="Times New Roman"/>
          <w:sz w:val="18"/>
          <w:szCs w:val="18"/>
        </w:rPr>
      </w:pPr>
      <w:r w:rsidRPr="008673A2">
        <w:rPr>
          <w:rStyle w:val="a4"/>
          <w:rFonts w:ascii="Times New Roman" w:hAnsi="Times New Roman" w:cs="Times New Roman"/>
          <w:sz w:val="18"/>
          <w:szCs w:val="18"/>
        </w:rPr>
        <w:footnoteRef/>
      </w:r>
      <w:r w:rsidRPr="00653134">
        <w:rPr>
          <w:rFonts w:ascii="Times New Roman" w:hAnsi="Times New Roman" w:cs="Times New Roman"/>
          <w:sz w:val="18"/>
          <w:szCs w:val="18"/>
        </w:rPr>
        <w:t xml:space="preserve"> </w:t>
      </w:r>
      <w:r>
        <w:rPr>
          <w:rFonts w:ascii="Times New Roman" w:hAnsi="Times New Roman" w:cs="Times New Roman"/>
          <w:sz w:val="18"/>
          <w:szCs w:val="18"/>
        </w:rPr>
        <w:t xml:space="preserve">Για τη σχετική συζήτηση βλ </w:t>
      </w:r>
      <w:r w:rsidRPr="00A15EA6">
        <w:rPr>
          <w:rFonts w:ascii="Times New Roman" w:hAnsi="Times New Roman" w:cs="Times New Roman"/>
          <w:sz w:val="18"/>
          <w:szCs w:val="18"/>
          <w:lang w:val="en-US"/>
        </w:rPr>
        <w:t>Pool</w:t>
      </w:r>
      <w:r>
        <w:rPr>
          <w:rFonts w:ascii="Times New Roman" w:hAnsi="Times New Roman" w:cs="Times New Roman"/>
          <w:sz w:val="18"/>
          <w:szCs w:val="18"/>
          <w:lang w:val="en-US"/>
        </w:rPr>
        <w:t>e</w:t>
      </w:r>
      <w:r w:rsidRPr="00653134">
        <w:rPr>
          <w:rFonts w:ascii="Times New Roman" w:hAnsi="Times New Roman" w:cs="Times New Roman"/>
          <w:sz w:val="18"/>
          <w:szCs w:val="18"/>
        </w:rPr>
        <w:t xml:space="preserve">,, </w:t>
      </w:r>
      <w:r>
        <w:rPr>
          <w:rFonts w:ascii="Times New Roman" w:hAnsi="Times New Roman" w:cs="Times New Roman"/>
          <w:sz w:val="18"/>
          <w:szCs w:val="18"/>
        </w:rPr>
        <w:t>ό</w:t>
      </w:r>
      <w:r w:rsidRPr="00653134">
        <w:rPr>
          <w:rFonts w:ascii="Times New Roman" w:hAnsi="Times New Roman" w:cs="Times New Roman"/>
          <w:sz w:val="18"/>
          <w:szCs w:val="18"/>
        </w:rPr>
        <w:t>.</w:t>
      </w:r>
      <w:r>
        <w:rPr>
          <w:rFonts w:ascii="Times New Roman" w:hAnsi="Times New Roman" w:cs="Times New Roman"/>
          <w:sz w:val="18"/>
          <w:szCs w:val="18"/>
        </w:rPr>
        <w:t>π</w:t>
      </w:r>
      <w:r w:rsidRPr="00653134">
        <w:rPr>
          <w:rFonts w:ascii="Times New Roman" w:hAnsi="Times New Roman" w:cs="Times New Roman"/>
          <w:sz w:val="18"/>
          <w:szCs w:val="18"/>
        </w:rPr>
        <w:t>., 1</w:t>
      </w:r>
      <w:r>
        <w:rPr>
          <w:rFonts w:ascii="Times New Roman" w:hAnsi="Times New Roman" w:cs="Times New Roman"/>
          <w:sz w:val="18"/>
          <w:szCs w:val="18"/>
        </w:rPr>
        <w:t>επ.</w:t>
      </w:r>
    </w:p>
  </w:footnote>
  <w:footnote w:id="145">
    <w:p w:rsidR="00F3716D" w:rsidRPr="00A863A1" w:rsidRDefault="00F3716D" w:rsidP="00D03955">
      <w:pPr>
        <w:pStyle w:val="a3"/>
        <w:jc w:val="both"/>
        <w:rPr>
          <w:rFonts w:ascii="Times New Roman" w:hAnsi="Times New Roman" w:cs="Times New Roman"/>
          <w:sz w:val="18"/>
          <w:szCs w:val="18"/>
        </w:rPr>
      </w:pPr>
      <w:r w:rsidRPr="00D91796">
        <w:rPr>
          <w:rStyle w:val="a4"/>
          <w:rFonts w:ascii="Times New Roman" w:hAnsi="Times New Roman" w:cs="Times New Roman"/>
          <w:sz w:val="18"/>
          <w:szCs w:val="18"/>
        </w:rPr>
        <w:footnoteRef/>
      </w:r>
      <w:r w:rsidRPr="00A863A1">
        <w:rPr>
          <w:rFonts w:ascii="Times New Roman" w:hAnsi="Times New Roman" w:cs="Times New Roman"/>
          <w:sz w:val="18"/>
          <w:szCs w:val="18"/>
        </w:rPr>
        <w:t xml:space="preserve"> </w:t>
      </w:r>
      <w:r w:rsidRPr="00A15EA6">
        <w:rPr>
          <w:rFonts w:ascii="Times New Roman" w:hAnsi="Times New Roman" w:cs="Times New Roman"/>
          <w:sz w:val="18"/>
          <w:szCs w:val="18"/>
          <w:lang w:val="en-US"/>
        </w:rPr>
        <w:t>Att</w:t>
      </w:r>
      <w:r w:rsidRPr="00A863A1">
        <w:rPr>
          <w:rFonts w:ascii="Times New Roman" w:hAnsi="Times New Roman" w:cs="Times New Roman"/>
          <w:sz w:val="18"/>
          <w:szCs w:val="18"/>
        </w:rPr>
        <w:t xml:space="preserve">. </w:t>
      </w:r>
      <w:r w:rsidRPr="00A15EA6">
        <w:rPr>
          <w:rFonts w:ascii="Times New Roman" w:hAnsi="Times New Roman" w:cs="Times New Roman"/>
          <w:sz w:val="18"/>
          <w:szCs w:val="18"/>
          <w:lang w:val="en-US"/>
        </w:rPr>
        <w:t>Gen</w:t>
      </w:r>
      <w:r w:rsidRPr="00A863A1">
        <w:rPr>
          <w:rFonts w:ascii="Times New Roman" w:hAnsi="Times New Roman" w:cs="Times New Roman"/>
          <w:sz w:val="18"/>
          <w:szCs w:val="18"/>
        </w:rPr>
        <w:t xml:space="preserve">. </w:t>
      </w:r>
      <w:r w:rsidRPr="00A15EA6">
        <w:rPr>
          <w:rFonts w:ascii="Times New Roman" w:hAnsi="Times New Roman" w:cs="Times New Roman"/>
          <w:sz w:val="18"/>
          <w:szCs w:val="18"/>
          <w:lang w:val="en-US"/>
        </w:rPr>
        <w:t>of</w:t>
      </w:r>
      <w:r w:rsidRPr="00A863A1">
        <w:rPr>
          <w:rFonts w:ascii="Times New Roman" w:hAnsi="Times New Roman" w:cs="Times New Roman"/>
          <w:sz w:val="18"/>
          <w:szCs w:val="18"/>
        </w:rPr>
        <w:t xml:space="preserve"> </w:t>
      </w:r>
      <w:r w:rsidRPr="00A15EA6">
        <w:rPr>
          <w:rFonts w:ascii="Times New Roman" w:hAnsi="Times New Roman" w:cs="Times New Roman"/>
          <w:sz w:val="18"/>
          <w:szCs w:val="18"/>
          <w:lang w:val="en-US"/>
        </w:rPr>
        <w:t>Hong</w:t>
      </w:r>
      <w:r w:rsidRPr="00A863A1">
        <w:rPr>
          <w:rFonts w:ascii="Times New Roman" w:hAnsi="Times New Roman" w:cs="Times New Roman"/>
          <w:sz w:val="18"/>
          <w:szCs w:val="18"/>
        </w:rPr>
        <w:t xml:space="preserve"> </w:t>
      </w:r>
      <w:r w:rsidRPr="00A15EA6">
        <w:rPr>
          <w:rFonts w:ascii="Times New Roman" w:hAnsi="Times New Roman" w:cs="Times New Roman"/>
          <w:sz w:val="18"/>
          <w:szCs w:val="18"/>
          <w:lang w:val="en-US"/>
        </w:rPr>
        <w:t>Kong</w:t>
      </w:r>
      <w:r w:rsidRPr="00A863A1">
        <w:rPr>
          <w:rFonts w:ascii="Times New Roman" w:hAnsi="Times New Roman" w:cs="Times New Roman"/>
          <w:sz w:val="18"/>
          <w:szCs w:val="18"/>
        </w:rPr>
        <w:t xml:space="preserve"> </w:t>
      </w:r>
      <w:r w:rsidRPr="00A15EA6">
        <w:rPr>
          <w:rFonts w:ascii="Times New Roman" w:hAnsi="Times New Roman" w:cs="Times New Roman"/>
          <w:sz w:val="18"/>
          <w:szCs w:val="18"/>
          <w:lang w:val="en-US"/>
        </w:rPr>
        <w:t>v</w:t>
      </w:r>
      <w:r w:rsidRPr="00A863A1">
        <w:rPr>
          <w:rFonts w:ascii="Times New Roman" w:hAnsi="Times New Roman" w:cs="Times New Roman"/>
          <w:sz w:val="18"/>
          <w:szCs w:val="18"/>
        </w:rPr>
        <w:t xml:space="preserve">. </w:t>
      </w:r>
      <w:r w:rsidRPr="00A15EA6">
        <w:rPr>
          <w:rFonts w:ascii="Times New Roman" w:hAnsi="Times New Roman" w:cs="Times New Roman"/>
          <w:sz w:val="18"/>
          <w:szCs w:val="18"/>
          <w:lang w:val="en-US"/>
        </w:rPr>
        <w:t>Kwong</w:t>
      </w:r>
      <w:r w:rsidRPr="00A863A1">
        <w:rPr>
          <w:rFonts w:ascii="Times New Roman" w:hAnsi="Times New Roman" w:cs="Times New Roman"/>
          <w:sz w:val="18"/>
          <w:szCs w:val="18"/>
        </w:rPr>
        <w:t>-</w:t>
      </w:r>
      <w:r w:rsidRPr="00A15EA6">
        <w:rPr>
          <w:rFonts w:ascii="Times New Roman" w:hAnsi="Times New Roman" w:cs="Times New Roman"/>
          <w:sz w:val="18"/>
          <w:szCs w:val="18"/>
          <w:lang w:val="en-US"/>
        </w:rPr>
        <w:t>Kut</w:t>
      </w:r>
      <w:r w:rsidRPr="00A863A1">
        <w:rPr>
          <w:rFonts w:ascii="Times New Roman" w:hAnsi="Times New Roman" w:cs="Times New Roman"/>
          <w:sz w:val="18"/>
          <w:szCs w:val="18"/>
        </w:rPr>
        <w:t xml:space="preserve"> [1993] 3 </w:t>
      </w:r>
      <w:r w:rsidRPr="00A15EA6">
        <w:rPr>
          <w:rFonts w:ascii="Times New Roman" w:hAnsi="Times New Roman" w:cs="Times New Roman"/>
          <w:sz w:val="18"/>
          <w:szCs w:val="18"/>
          <w:lang w:val="en-US"/>
        </w:rPr>
        <w:t>All</w:t>
      </w:r>
      <w:r w:rsidRPr="00A863A1">
        <w:rPr>
          <w:rFonts w:ascii="Times New Roman" w:hAnsi="Times New Roman" w:cs="Times New Roman"/>
          <w:sz w:val="18"/>
          <w:szCs w:val="18"/>
        </w:rPr>
        <w:t>.</w:t>
      </w:r>
      <w:r w:rsidRPr="00A15EA6">
        <w:rPr>
          <w:rFonts w:ascii="Times New Roman" w:hAnsi="Times New Roman" w:cs="Times New Roman"/>
          <w:sz w:val="18"/>
          <w:szCs w:val="18"/>
          <w:lang w:val="en-US"/>
        </w:rPr>
        <w:t>E</w:t>
      </w:r>
      <w:r w:rsidRPr="00A863A1">
        <w:rPr>
          <w:rFonts w:ascii="Times New Roman" w:hAnsi="Times New Roman" w:cs="Times New Roman"/>
          <w:sz w:val="18"/>
          <w:szCs w:val="18"/>
        </w:rPr>
        <w:t>.</w:t>
      </w:r>
      <w:r w:rsidRPr="00A15EA6">
        <w:rPr>
          <w:rFonts w:ascii="Times New Roman" w:hAnsi="Times New Roman" w:cs="Times New Roman"/>
          <w:sz w:val="18"/>
          <w:szCs w:val="18"/>
          <w:lang w:val="en-US"/>
        </w:rPr>
        <w:t>R</w:t>
      </w:r>
      <w:r w:rsidRPr="00A863A1">
        <w:rPr>
          <w:rFonts w:ascii="Times New Roman" w:hAnsi="Times New Roman" w:cs="Times New Roman"/>
          <w:sz w:val="18"/>
          <w:szCs w:val="18"/>
        </w:rPr>
        <w:t>. 939</w:t>
      </w:r>
    </w:p>
  </w:footnote>
  <w:footnote w:id="146">
    <w:p w:rsidR="00F3716D" w:rsidRPr="00A863A1" w:rsidRDefault="00F3716D" w:rsidP="00D03955">
      <w:pPr>
        <w:pStyle w:val="a3"/>
        <w:jc w:val="both"/>
        <w:rPr>
          <w:rFonts w:ascii="Times New Roman" w:hAnsi="Times New Roman" w:cs="Times New Roman"/>
          <w:sz w:val="18"/>
          <w:szCs w:val="18"/>
        </w:rPr>
      </w:pPr>
      <w:r w:rsidRPr="001E728D">
        <w:rPr>
          <w:rStyle w:val="a4"/>
          <w:rFonts w:ascii="Times New Roman" w:hAnsi="Times New Roman" w:cs="Times New Roman"/>
          <w:sz w:val="18"/>
          <w:szCs w:val="18"/>
        </w:rPr>
        <w:footnoteRef/>
      </w:r>
      <w:r w:rsidRPr="00A863A1">
        <w:rPr>
          <w:rFonts w:ascii="Times New Roman" w:hAnsi="Times New Roman" w:cs="Times New Roman"/>
          <w:sz w:val="18"/>
          <w:szCs w:val="18"/>
        </w:rPr>
        <w:t xml:space="preserve"> </w:t>
      </w:r>
      <w:r>
        <w:rPr>
          <w:rFonts w:ascii="Times New Roman" w:hAnsi="Times New Roman" w:cs="Times New Roman"/>
          <w:sz w:val="18"/>
          <w:szCs w:val="18"/>
        </w:rPr>
        <w:t>Γεραπετρίτης</w:t>
      </w:r>
      <w:r w:rsidRPr="00A863A1">
        <w:rPr>
          <w:rFonts w:ascii="Times New Roman" w:hAnsi="Times New Roman" w:cs="Times New Roman"/>
          <w:sz w:val="18"/>
          <w:szCs w:val="18"/>
        </w:rPr>
        <w:t xml:space="preserve">, </w:t>
      </w:r>
      <w:r>
        <w:rPr>
          <w:rFonts w:ascii="Times New Roman" w:hAnsi="Times New Roman" w:cs="Times New Roman"/>
          <w:sz w:val="18"/>
          <w:szCs w:val="18"/>
        </w:rPr>
        <w:t>ό</w:t>
      </w:r>
      <w:r w:rsidRPr="00A863A1">
        <w:rPr>
          <w:rFonts w:ascii="Times New Roman" w:hAnsi="Times New Roman" w:cs="Times New Roman"/>
          <w:sz w:val="18"/>
          <w:szCs w:val="18"/>
        </w:rPr>
        <w:t>.</w:t>
      </w:r>
      <w:r>
        <w:rPr>
          <w:rFonts w:ascii="Times New Roman" w:hAnsi="Times New Roman" w:cs="Times New Roman"/>
          <w:sz w:val="18"/>
          <w:szCs w:val="18"/>
        </w:rPr>
        <w:t>π</w:t>
      </w:r>
      <w:r w:rsidRPr="00A863A1">
        <w:rPr>
          <w:rFonts w:ascii="Times New Roman" w:hAnsi="Times New Roman" w:cs="Times New Roman"/>
          <w:sz w:val="18"/>
          <w:szCs w:val="18"/>
        </w:rPr>
        <w:t xml:space="preserve">, 119 </w:t>
      </w:r>
      <w:r>
        <w:rPr>
          <w:rFonts w:ascii="Times New Roman" w:hAnsi="Times New Roman" w:cs="Times New Roman"/>
          <w:sz w:val="18"/>
          <w:szCs w:val="18"/>
        </w:rPr>
        <w:t>επ</w:t>
      </w:r>
      <w:r w:rsidRPr="00A863A1">
        <w:rPr>
          <w:rFonts w:ascii="Times New Roman" w:hAnsi="Times New Roman" w:cs="Times New Roman"/>
          <w:sz w:val="18"/>
          <w:szCs w:val="18"/>
        </w:rPr>
        <w:t>.</w:t>
      </w:r>
    </w:p>
  </w:footnote>
  <w:footnote w:id="147">
    <w:p w:rsidR="00F3716D" w:rsidRPr="00B33CA6" w:rsidRDefault="00F3716D" w:rsidP="00350E60">
      <w:pPr>
        <w:spacing w:after="0"/>
        <w:jc w:val="both"/>
        <w:rPr>
          <w:rFonts w:ascii="Times New Roman" w:hAnsi="Times New Roman" w:cs="Times New Roman"/>
          <w:sz w:val="18"/>
          <w:szCs w:val="18"/>
          <w:lang w:val="en-US"/>
        </w:rPr>
      </w:pPr>
      <w:r w:rsidRPr="00350E60">
        <w:rPr>
          <w:rStyle w:val="a4"/>
          <w:rFonts w:ascii="Times New Roman" w:hAnsi="Times New Roman" w:cs="Times New Roman"/>
          <w:sz w:val="18"/>
          <w:szCs w:val="18"/>
        </w:rPr>
        <w:footnoteRef/>
      </w:r>
      <w:r w:rsidRPr="00350E60">
        <w:rPr>
          <w:rFonts w:ascii="Times New Roman" w:hAnsi="Times New Roman" w:cs="Times New Roman"/>
          <w:sz w:val="18"/>
          <w:szCs w:val="18"/>
          <w:lang w:val="en-US"/>
        </w:rPr>
        <w:t xml:space="preserve"> </w:t>
      </w:r>
      <w:r>
        <w:rPr>
          <w:rFonts w:ascii="Times New Roman" w:hAnsi="Times New Roman" w:cs="Times New Roman"/>
          <w:sz w:val="18"/>
          <w:szCs w:val="18"/>
        </w:rPr>
        <w:t>Βλ</w:t>
      </w:r>
      <w:r w:rsidRPr="00350E60">
        <w:rPr>
          <w:rFonts w:ascii="Times New Roman" w:hAnsi="Times New Roman" w:cs="Times New Roman"/>
          <w:sz w:val="18"/>
          <w:szCs w:val="18"/>
          <w:lang w:val="en-US"/>
        </w:rPr>
        <w:t xml:space="preserve"> </w:t>
      </w:r>
      <w:r>
        <w:rPr>
          <w:rFonts w:ascii="Times New Roman" w:hAnsi="Times New Roman" w:cs="Times New Roman"/>
          <w:sz w:val="18"/>
          <w:szCs w:val="18"/>
        </w:rPr>
        <w:t>ανωτέρω</w:t>
      </w:r>
      <w:r w:rsidRPr="00350E60">
        <w:rPr>
          <w:rFonts w:ascii="Times New Roman" w:hAnsi="Times New Roman" w:cs="Times New Roman"/>
          <w:sz w:val="18"/>
          <w:szCs w:val="18"/>
          <w:lang w:val="en-US"/>
        </w:rPr>
        <w:t xml:space="preserve"> </w:t>
      </w:r>
      <w:r>
        <w:rPr>
          <w:rFonts w:ascii="Times New Roman" w:hAnsi="Times New Roman" w:cs="Times New Roman"/>
          <w:sz w:val="18"/>
          <w:szCs w:val="18"/>
        </w:rPr>
        <w:t>υπό</w:t>
      </w:r>
      <w:r w:rsidRPr="00350E60">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V2ii </w:t>
      </w:r>
      <w:r w:rsidRPr="00350E60">
        <w:rPr>
          <w:rFonts w:ascii="Times New Roman" w:hAnsi="Times New Roman" w:cs="Times New Roman"/>
          <w:sz w:val="18"/>
          <w:szCs w:val="18"/>
          <w:lang w:val="en-US"/>
        </w:rPr>
        <w:t>Procedural Improperly</w:t>
      </w:r>
      <w:r>
        <w:rPr>
          <w:rFonts w:ascii="Times New Roman" w:hAnsi="Times New Roman" w:cs="Times New Roman"/>
          <w:sz w:val="18"/>
          <w:szCs w:val="18"/>
          <w:lang w:val="en-US"/>
        </w:rPr>
        <w:t xml:space="preserve">, </w:t>
      </w:r>
      <w:r>
        <w:rPr>
          <w:rFonts w:ascii="Times New Roman" w:hAnsi="Times New Roman" w:cs="Times New Roman"/>
          <w:sz w:val="18"/>
          <w:szCs w:val="18"/>
        </w:rPr>
        <w:t>σελ</w:t>
      </w:r>
      <w:r w:rsidRPr="00350E60">
        <w:rPr>
          <w:rFonts w:ascii="Times New Roman" w:hAnsi="Times New Roman" w:cs="Times New Roman"/>
          <w:sz w:val="18"/>
          <w:szCs w:val="18"/>
          <w:lang w:val="en-US"/>
        </w:rPr>
        <w:t>. 17</w:t>
      </w:r>
    </w:p>
  </w:footnote>
  <w:footnote w:id="148">
    <w:p w:rsidR="00F3716D" w:rsidRPr="00350E60" w:rsidRDefault="00F3716D">
      <w:pPr>
        <w:pStyle w:val="a3"/>
        <w:rPr>
          <w:rFonts w:ascii="Times New Roman" w:hAnsi="Times New Roman" w:cs="Times New Roman"/>
          <w:sz w:val="18"/>
          <w:szCs w:val="18"/>
        </w:rPr>
      </w:pPr>
      <w:r w:rsidRPr="00350E60">
        <w:rPr>
          <w:rStyle w:val="a4"/>
          <w:rFonts w:ascii="Times New Roman" w:hAnsi="Times New Roman" w:cs="Times New Roman"/>
          <w:sz w:val="18"/>
          <w:szCs w:val="18"/>
        </w:rPr>
        <w:footnoteRef/>
      </w:r>
      <w:r w:rsidRPr="00350E60">
        <w:rPr>
          <w:rFonts w:ascii="Times New Roman" w:hAnsi="Times New Roman" w:cs="Times New Roman"/>
          <w:sz w:val="18"/>
          <w:szCs w:val="18"/>
        </w:rPr>
        <w:t xml:space="preserve"> Βλ σχετικά Γεραπετρίτης, ό.π.</w:t>
      </w:r>
      <w:r>
        <w:rPr>
          <w:rFonts w:ascii="Times New Roman" w:hAnsi="Times New Roman" w:cs="Times New Roman"/>
          <w:sz w:val="18"/>
          <w:szCs w:val="18"/>
        </w:rPr>
        <w:t xml:space="preserve">, 123 υποσημ. 42,43 με περαιτέρω παραπομπές σε θεωρία και νομολογία </w:t>
      </w:r>
    </w:p>
  </w:footnote>
  <w:footnote w:id="149">
    <w:p w:rsidR="00F3716D" w:rsidRPr="00141C3E" w:rsidRDefault="00F3716D">
      <w:pPr>
        <w:pStyle w:val="a3"/>
        <w:rPr>
          <w:rFonts w:ascii="Times New Roman" w:hAnsi="Times New Roman" w:cs="Times New Roman"/>
          <w:sz w:val="18"/>
          <w:szCs w:val="18"/>
        </w:rPr>
      </w:pPr>
      <w:r w:rsidRPr="00141C3E">
        <w:rPr>
          <w:rStyle w:val="a4"/>
          <w:rFonts w:ascii="Times New Roman" w:hAnsi="Times New Roman" w:cs="Times New Roman"/>
          <w:sz w:val="18"/>
          <w:szCs w:val="18"/>
        </w:rPr>
        <w:footnoteRef/>
      </w:r>
      <w:r w:rsidRPr="00141C3E">
        <w:rPr>
          <w:rFonts w:ascii="Times New Roman" w:hAnsi="Times New Roman" w:cs="Times New Roman"/>
          <w:sz w:val="18"/>
          <w:szCs w:val="18"/>
        </w:rPr>
        <w:t xml:space="preserve"> </w:t>
      </w:r>
      <w:r>
        <w:rPr>
          <w:rFonts w:ascii="Times New Roman" w:hAnsi="Times New Roman" w:cs="Times New Roman"/>
          <w:sz w:val="18"/>
          <w:szCs w:val="18"/>
          <w:lang w:val="en-US"/>
        </w:rPr>
        <w:t>Sir</w:t>
      </w:r>
      <w:r w:rsidRPr="00141C3E">
        <w:rPr>
          <w:rFonts w:ascii="Times New Roman" w:hAnsi="Times New Roman" w:cs="Times New Roman"/>
          <w:sz w:val="18"/>
          <w:szCs w:val="18"/>
        </w:rPr>
        <w:t xml:space="preserve"> </w:t>
      </w:r>
      <w:r>
        <w:rPr>
          <w:rFonts w:ascii="Times New Roman" w:hAnsi="Times New Roman" w:cs="Times New Roman"/>
          <w:sz w:val="18"/>
          <w:szCs w:val="18"/>
          <w:lang w:val="en-US"/>
        </w:rPr>
        <w:t>David</w:t>
      </w:r>
      <w:r w:rsidRPr="00141C3E">
        <w:rPr>
          <w:rFonts w:ascii="Times New Roman" w:hAnsi="Times New Roman" w:cs="Times New Roman"/>
          <w:sz w:val="18"/>
          <w:szCs w:val="18"/>
        </w:rPr>
        <w:t xml:space="preserve"> </w:t>
      </w:r>
      <w:r>
        <w:rPr>
          <w:rFonts w:ascii="Times New Roman" w:hAnsi="Times New Roman" w:cs="Times New Roman"/>
          <w:sz w:val="18"/>
          <w:szCs w:val="18"/>
          <w:lang w:val="en-US"/>
        </w:rPr>
        <w:t>Keene</w:t>
      </w:r>
      <w:r w:rsidRPr="00141C3E">
        <w:rPr>
          <w:rFonts w:ascii="Times New Roman" w:hAnsi="Times New Roman" w:cs="Times New Roman"/>
          <w:sz w:val="18"/>
          <w:szCs w:val="18"/>
        </w:rPr>
        <w:t xml:space="preserve">, </w:t>
      </w:r>
      <w:r>
        <w:rPr>
          <w:rFonts w:ascii="Times New Roman" w:hAnsi="Times New Roman" w:cs="Times New Roman"/>
          <w:sz w:val="18"/>
          <w:szCs w:val="18"/>
        </w:rPr>
        <w:t>Συστήματα Οργάνωσης και Διοίκησης της δικαιοσύνης στις χώρες της Ευρωπαϊκής Ένωσης καθώς και στη Κύπρο, Βουλγαρία, Ρουμανία και Ουγγαρία, Πρακτικά Εργασιών Διεθνούς Συνεδρίου, Σάκκουλας Αθήνα Κομοτηνή 2003 139</w:t>
      </w:r>
    </w:p>
  </w:footnote>
  <w:footnote w:id="150">
    <w:p w:rsidR="00F3716D" w:rsidRPr="00CE2133" w:rsidRDefault="00F3716D">
      <w:pPr>
        <w:pStyle w:val="a3"/>
        <w:rPr>
          <w:rFonts w:ascii="Times New Roman" w:hAnsi="Times New Roman" w:cs="Times New Roman"/>
          <w:sz w:val="18"/>
          <w:szCs w:val="18"/>
        </w:rPr>
      </w:pPr>
      <w:r w:rsidRPr="00F41571">
        <w:rPr>
          <w:rStyle w:val="a4"/>
          <w:rFonts w:ascii="Times New Roman" w:hAnsi="Times New Roman" w:cs="Times New Roman"/>
          <w:sz w:val="18"/>
          <w:szCs w:val="18"/>
        </w:rPr>
        <w:footnoteRef/>
      </w:r>
      <w:r w:rsidRPr="00F41571">
        <w:rPr>
          <w:rFonts w:ascii="Times New Roman" w:hAnsi="Times New Roman" w:cs="Times New Roman"/>
          <w:sz w:val="18"/>
          <w:szCs w:val="18"/>
        </w:rPr>
        <w:t xml:space="preserve"> </w:t>
      </w:r>
      <w:r w:rsidRPr="00350E60">
        <w:rPr>
          <w:rFonts w:ascii="Times New Roman" w:hAnsi="Times New Roman" w:cs="Times New Roman"/>
          <w:sz w:val="18"/>
          <w:szCs w:val="18"/>
        </w:rPr>
        <w:t>Γεραπετρίτης, ό.π.</w:t>
      </w:r>
      <w:r>
        <w:rPr>
          <w:rFonts w:ascii="Times New Roman" w:hAnsi="Times New Roman" w:cs="Times New Roman"/>
          <w:sz w:val="18"/>
          <w:szCs w:val="18"/>
        </w:rPr>
        <w:t>, 125</w:t>
      </w:r>
    </w:p>
  </w:footnote>
  <w:footnote w:id="151">
    <w:p w:rsidR="00F3716D" w:rsidRPr="00C523B2" w:rsidRDefault="00F3716D">
      <w:pPr>
        <w:pStyle w:val="a3"/>
        <w:rPr>
          <w:rFonts w:ascii="Times New Roman" w:hAnsi="Times New Roman" w:cs="Times New Roman"/>
          <w:sz w:val="18"/>
          <w:szCs w:val="18"/>
        </w:rPr>
      </w:pPr>
      <w:r w:rsidRPr="00C523B2">
        <w:rPr>
          <w:rStyle w:val="a4"/>
          <w:rFonts w:ascii="Times New Roman" w:hAnsi="Times New Roman" w:cs="Times New Roman"/>
          <w:sz w:val="18"/>
          <w:szCs w:val="18"/>
        </w:rPr>
        <w:footnoteRef/>
      </w:r>
      <w:r w:rsidRPr="00C523B2">
        <w:rPr>
          <w:rFonts w:ascii="Times New Roman" w:hAnsi="Times New Roman" w:cs="Times New Roman"/>
          <w:sz w:val="18"/>
          <w:szCs w:val="18"/>
        </w:rPr>
        <w:t xml:space="preserve"> </w:t>
      </w:r>
      <w:r w:rsidRPr="00A15EA6">
        <w:rPr>
          <w:rFonts w:ascii="Times New Roman" w:hAnsi="Times New Roman" w:cs="Times New Roman"/>
          <w:sz w:val="18"/>
          <w:szCs w:val="18"/>
          <w:lang w:val="en-US"/>
        </w:rPr>
        <w:t>Pool</w:t>
      </w:r>
      <w:r>
        <w:rPr>
          <w:rFonts w:ascii="Times New Roman" w:hAnsi="Times New Roman" w:cs="Times New Roman"/>
          <w:sz w:val="18"/>
          <w:szCs w:val="18"/>
          <w:lang w:val="en-US"/>
        </w:rPr>
        <w:t>e</w:t>
      </w:r>
      <w:r w:rsidRPr="00C523B2">
        <w:rPr>
          <w:rFonts w:ascii="Times New Roman" w:hAnsi="Times New Roman" w:cs="Times New Roman"/>
          <w:sz w:val="18"/>
          <w:szCs w:val="18"/>
        </w:rPr>
        <w:t>,</w:t>
      </w:r>
      <w:r>
        <w:rPr>
          <w:rFonts w:ascii="Times New Roman" w:hAnsi="Times New Roman" w:cs="Times New Roman"/>
          <w:sz w:val="18"/>
          <w:szCs w:val="18"/>
        </w:rPr>
        <w:t xml:space="preserve"> ό.π., 2</w:t>
      </w:r>
    </w:p>
  </w:footnote>
  <w:footnote w:id="152">
    <w:p w:rsidR="00F3716D" w:rsidRPr="008673A2" w:rsidRDefault="00F3716D">
      <w:pPr>
        <w:pStyle w:val="a3"/>
        <w:rPr>
          <w:rFonts w:ascii="Times New Roman" w:hAnsi="Times New Roman" w:cs="Times New Roman"/>
          <w:sz w:val="18"/>
          <w:szCs w:val="18"/>
        </w:rPr>
      </w:pPr>
      <w:r w:rsidRPr="008673A2">
        <w:rPr>
          <w:rStyle w:val="a4"/>
          <w:rFonts w:ascii="Times New Roman" w:hAnsi="Times New Roman" w:cs="Times New Roman"/>
          <w:sz w:val="18"/>
          <w:szCs w:val="18"/>
        </w:rPr>
        <w:footnoteRef/>
      </w:r>
      <w:r w:rsidRPr="008673A2">
        <w:rPr>
          <w:rFonts w:ascii="Times New Roman" w:hAnsi="Times New Roman" w:cs="Times New Roman"/>
          <w:sz w:val="18"/>
          <w:szCs w:val="18"/>
        </w:rPr>
        <w:t xml:space="preserve"> </w:t>
      </w:r>
      <w:r w:rsidRPr="00A15EA6">
        <w:rPr>
          <w:rFonts w:ascii="Times New Roman" w:hAnsi="Times New Roman" w:cs="Times New Roman"/>
          <w:sz w:val="18"/>
          <w:szCs w:val="18"/>
          <w:lang w:val="en-US"/>
        </w:rPr>
        <w:t>Pool</w:t>
      </w:r>
      <w:r>
        <w:rPr>
          <w:rFonts w:ascii="Times New Roman" w:hAnsi="Times New Roman" w:cs="Times New Roman"/>
          <w:sz w:val="18"/>
          <w:szCs w:val="18"/>
          <w:lang w:val="en-US"/>
        </w:rPr>
        <w:t>e</w:t>
      </w:r>
      <w:r w:rsidRPr="00C523B2">
        <w:rPr>
          <w:rFonts w:ascii="Times New Roman" w:hAnsi="Times New Roman" w:cs="Times New Roman"/>
          <w:sz w:val="18"/>
          <w:szCs w:val="18"/>
        </w:rPr>
        <w:t>,</w:t>
      </w:r>
      <w:r>
        <w:rPr>
          <w:rFonts w:ascii="Times New Roman" w:hAnsi="Times New Roman" w:cs="Times New Roman"/>
          <w:sz w:val="18"/>
          <w:szCs w:val="18"/>
        </w:rPr>
        <w:t xml:space="preserve"> ό.π., 2</w:t>
      </w:r>
    </w:p>
  </w:footnote>
  <w:footnote w:id="153">
    <w:p w:rsidR="00F3716D" w:rsidRPr="00F44CD2" w:rsidRDefault="00F3716D">
      <w:pPr>
        <w:pStyle w:val="a3"/>
        <w:rPr>
          <w:rFonts w:ascii="Times New Roman" w:hAnsi="Times New Roman" w:cs="Times New Roman"/>
          <w:sz w:val="18"/>
          <w:szCs w:val="18"/>
        </w:rPr>
      </w:pPr>
      <w:r w:rsidRPr="00F44CD2">
        <w:rPr>
          <w:rStyle w:val="a4"/>
          <w:rFonts w:ascii="Times New Roman" w:hAnsi="Times New Roman" w:cs="Times New Roman"/>
          <w:sz w:val="18"/>
          <w:szCs w:val="18"/>
        </w:rPr>
        <w:footnoteRef/>
      </w:r>
      <w:r w:rsidRPr="00F44CD2">
        <w:rPr>
          <w:rFonts w:ascii="Times New Roman" w:hAnsi="Times New Roman" w:cs="Times New Roman"/>
          <w:sz w:val="18"/>
          <w:szCs w:val="18"/>
        </w:rPr>
        <w:t xml:space="preserve"> </w:t>
      </w:r>
      <w:r w:rsidRPr="00A15EA6">
        <w:rPr>
          <w:rFonts w:ascii="Times New Roman" w:hAnsi="Times New Roman" w:cs="Times New Roman"/>
          <w:sz w:val="18"/>
          <w:szCs w:val="18"/>
          <w:lang w:val="en-US"/>
        </w:rPr>
        <w:t>Pool</w:t>
      </w:r>
      <w:r>
        <w:rPr>
          <w:rFonts w:ascii="Times New Roman" w:hAnsi="Times New Roman" w:cs="Times New Roman"/>
          <w:sz w:val="18"/>
          <w:szCs w:val="18"/>
          <w:lang w:val="en-US"/>
        </w:rPr>
        <w:t>e</w:t>
      </w:r>
      <w:r w:rsidRPr="00C523B2">
        <w:rPr>
          <w:rFonts w:ascii="Times New Roman" w:hAnsi="Times New Roman" w:cs="Times New Roman"/>
          <w:sz w:val="18"/>
          <w:szCs w:val="18"/>
        </w:rPr>
        <w:t>,</w:t>
      </w:r>
      <w:r>
        <w:rPr>
          <w:rFonts w:ascii="Times New Roman" w:hAnsi="Times New Roman" w:cs="Times New Roman"/>
          <w:sz w:val="18"/>
          <w:szCs w:val="18"/>
        </w:rPr>
        <w:t xml:space="preserve"> ό.π., 6 με παραπομπή σε νομολογία αναφορικά με τη θρησκευτική ελευθερία υπό το άρ.9 της ΕΣΔΑ</w:t>
      </w:r>
    </w:p>
  </w:footnote>
  <w:footnote w:id="154">
    <w:p w:rsidR="00F3716D" w:rsidRPr="00E94318" w:rsidRDefault="00F3716D">
      <w:pPr>
        <w:pStyle w:val="a3"/>
        <w:rPr>
          <w:rFonts w:ascii="Times New Roman" w:hAnsi="Times New Roman" w:cs="Times New Roman"/>
          <w:sz w:val="18"/>
          <w:szCs w:val="18"/>
        </w:rPr>
      </w:pPr>
      <w:r w:rsidRPr="00E94318">
        <w:rPr>
          <w:rStyle w:val="a4"/>
          <w:rFonts w:ascii="Times New Roman" w:hAnsi="Times New Roman" w:cs="Times New Roman"/>
          <w:sz w:val="18"/>
          <w:szCs w:val="18"/>
        </w:rPr>
        <w:footnoteRef/>
      </w:r>
      <w:r w:rsidRPr="00E94318">
        <w:rPr>
          <w:rFonts w:ascii="Times New Roman" w:hAnsi="Times New Roman" w:cs="Times New Roman"/>
          <w:sz w:val="18"/>
          <w:szCs w:val="18"/>
        </w:rPr>
        <w:t xml:space="preserve"> </w:t>
      </w:r>
      <w:r w:rsidRPr="00350E60">
        <w:rPr>
          <w:rFonts w:ascii="Times New Roman" w:hAnsi="Times New Roman" w:cs="Times New Roman"/>
          <w:sz w:val="18"/>
          <w:szCs w:val="18"/>
        </w:rPr>
        <w:t>Γεραπετρίτης, ό.π.</w:t>
      </w:r>
      <w:r>
        <w:rPr>
          <w:rFonts w:ascii="Times New Roman" w:hAnsi="Times New Roman" w:cs="Times New Roman"/>
          <w:sz w:val="18"/>
          <w:szCs w:val="18"/>
        </w:rPr>
        <w:t>, 12</w:t>
      </w:r>
    </w:p>
  </w:footnote>
  <w:footnote w:id="155">
    <w:p w:rsidR="00F3716D" w:rsidRPr="00E94318" w:rsidRDefault="00F3716D">
      <w:pPr>
        <w:pStyle w:val="a3"/>
        <w:rPr>
          <w:rFonts w:ascii="Times New Roman" w:hAnsi="Times New Roman" w:cs="Times New Roman"/>
          <w:sz w:val="18"/>
          <w:szCs w:val="18"/>
        </w:rPr>
      </w:pPr>
      <w:r w:rsidRPr="00E94318">
        <w:rPr>
          <w:rStyle w:val="a4"/>
          <w:rFonts w:ascii="Times New Roman" w:hAnsi="Times New Roman" w:cs="Times New Roman"/>
          <w:sz w:val="18"/>
          <w:szCs w:val="18"/>
        </w:rPr>
        <w:footnoteRef/>
      </w:r>
      <w:r w:rsidRPr="00E94318">
        <w:rPr>
          <w:rFonts w:ascii="Times New Roman" w:hAnsi="Times New Roman" w:cs="Times New Roman"/>
          <w:sz w:val="18"/>
          <w:szCs w:val="18"/>
        </w:rPr>
        <w:t xml:space="preserve"> </w:t>
      </w:r>
      <w:r w:rsidRPr="00350E60">
        <w:rPr>
          <w:rFonts w:ascii="Times New Roman" w:hAnsi="Times New Roman" w:cs="Times New Roman"/>
          <w:sz w:val="18"/>
          <w:szCs w:val="18"/>
        </w:rPr>
        <w:t>Γεραπετρίτης, ό.π.</w:t>
      </w:r>
      <w:r>
        <w:rPr>
          <w:rFonts w:ascii="Times New Roman" w:hAnsi="Times New Roman" w:cs="Times New Roman"/>
          <w:sz w:val="18"/>
          <w:szCs w:val="18"/>
        </w:rPr>
        <w:t xml:space="preserve">, 124 </w:t>
      </w:r>
    </w:p>
  </w:footnote>
  <w:footnote w:id="156">
    <w:p w:rsidR="00F3716D" w:rsidRPr="00C34615" w:rsidRDefault="00F3716D" w:rsidP="00DD2F8A">
      <w:pPr>
        <w:pStyle w:val="a3"/>
        <w:jc w:val="both"/>
        <w:rPr>
          <w:rFonts w:ascii="Times New Roman" w:hAnsi="Times New Roman" w:cs="Times New Roman"/>
          <w:sz w:val="18"/>
          <w:szCs w:val="18"/>
        </w:rPr>
      </w:pPr>
      <w:r w:rsidRPr="00C34615">
        <w:rPr>
          <w:rStyle w:val="a4"/>
          <w:rFonts w:ascii="Times New Roman" w:hAnsi="Times New Roman" w:cs="Times New Roman"/>
          <w:sz w:val="18"/>
          <w:szCs w:val="18"/>
        </w:rPr>
        <w:footnoteRef/>
      </w:r>
      <w:r w:rsidRPr="00C34615">
        <w:rPr>
          <w:rFonts w:ascii="Times New Roman" w:hAnsi="Times New Roman" w:cs="Times New Roman"/>
          <w:sz w:val="18"/>
          <w:szCs w:val="18"/>
        </w:rPr>
        <w:t xml:space="preserve"> Για την παραπάνω διχογνωμία βλ Γεραπετρίτη, ό.π. 124-125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03955"/>
    <w:rsid w:val="000564CF"/>
    <w:rsid w:val="000B19E1"/>
    <w:rsid w:val="000B2D4D"/>
    <w:rsid w:val="000B39F0"/>
    <w:rsid w:val="000E5E81"/>
    <w:rsid w:val="00111CB9"/>
    <w:rsid w:val="00141C3E"/>
    <w:rsid w:val="001730C4"/>
    <w:rsid w:val="001941D3"/>
    <w:rsid w:val="001A59B8"/>
    <w:rsid w:val="001C5DCE"/>
    <w:rsid w:val="001D3579"/>
    <w:rsid w:val="001F5F9A"/>
    <w:rsid w:val="00225245"/>
    <w:rsid w:val="00244858"/>
    <w:rsid w:val="002552AF"/>
    <w:rsid w:val="00262B0D"/>
    <w:rsid w:val="00282D94"/>
    <w:rsid w:val="002B178A"/>
    <w:rsid w:val="002B1A36"/>
    <w:rsid w:val="002D3807"/>
    <w:rsid w:val="002D48AA"/>
    <w:rsid w:val="002E2EBF"/>
    <w:rsid w:val="002E7206"/>
    <w:rsid w:val="00301485"/>
    <w:rsid w:val="00305B46"/>
    <w:rsid w:val="00324D95"/>
    <w:rsid w:val="00343BF7"/>
    <w:rsid w:val="00350E60"/>
    <w:rsid w:val="00353C17"/>
    <w:rsid w:val="003678FF"/>
    <w:rsid w:val="00367BF9"/>
    <w:rsid w:val="003820E9"/>
    <w:rsid w:val="003B0340"/>
    <w:rsid w:val="003B1678"/>
    <w:rsid w:val="003B7CAB"/>
    <w:rsid w:val="0049103C"/>
    <w:rsid w:val="004C00C5"/>
    <w:rsid w:val="004D5236"/>
    <w:rsid w:val="004F2AFE"/>
    <w:rsid w:val="00502255"/>
    <w:rsid w:val="0050464D"/>
    <w:rsid w:val="0050487F"/>
    <w:rsid w:val="00520EC8"/>
    <w:rsid w:val="005217D2"/>
    <w:rsid w:val="005422AC"/>
    <w:rsid w:val="00556F9E"/>
    <w:rsid w:val="00565937"/>
    <w:rsid w:val="00570FC0"/>
    <w:rsid w:val="005A0577"/>
    <w:rsid w:val="005D3F0A"/>
    <w:rsid w:val="005F12D2"/>
    <w:rsid w:val="005F7EEB"/>
    <w:rsid w:val="006055AB"/>
    <w:rsid w:val="00611135"/>
    <w:rsid w:val="006216CE"/>
    <w:rsid w:val="0063082B"/>
    <w:rsid w:val="006330B3"/>
    <w:rsid w:val="006447D8"/>
    <w:rsid w:val="00653134"/>
    <w:rsid w:val="00655170"/>
    <w:rsid w:val="00663834"/>
    <w:rsid w:val="006B6D02"/>
    <w:rsid w:val="006F0E66"/>
    <w:rsid w:val="006F3CB1"/>
    <w:rsid w:val="00700C9C"/>
    <w:rsid w:val="00705942"/>
    <w:rsid w:val="007127C1"/>
    <w:rsid w:val="0071415F"/>
    <w:rsid w:val="00714A67"/>
    <w:rsid w:val="00717203"/>
    <w:rsid w:val="0075698F"/>
    <w:rsid w:val="007A5388"/>
    <w:rsid w:val="007C7238"/>
    <w:rsid w:val="007D02BD"/>
    <w:rsid w:val="007E1F9D"/>
    <w:rsid w:val="007E589E"/>
    <w:rsid w:val="007F158B"/>
    <w:rsid w:val="00811BFA"/>
    <w:rsid w:val="00812C82"/>
    <w:rsid w:val="00814992"/>
    <w:rsid w:val="00814D09"/>
    <w:rsid w:val="008153C6"/>
    <w:rsid w:val="00832A39"/>
    <w:rsid w:val="00843E54"/>
    <w:rsid w:val="0086373F"/>
    <w:rsid w:val="008673A2"/>
    <w:rsid w:val="008737ED"/>
    <w:rsid w:val="00881C3A"/>
    <w:rsid w:val="008E264C"/>
    <w:rsid w:val="008E2809"/>
    <w:rsid w:val="008E425C"/>
    <w:rsid w:val="008E65B8"/>
    <w:rsid w:val="00900FEB"/>
    <w:rsid w:val="00924F87"/>
    <w:rsid w:val="009354A0"/>
    <w:rsid w:val="00952E41"/>
    <w:rsid w:val="00973BE3"/>
    <w:rsid w:val="00996753"/>
    <w:rsid w:val="009C6E3A"/>
    <w:rsid w:val="009C7ACA"/>
    <w:rsid w:val="009E0577"/>
    <w:rsid w:val="009F2752"/>
    <w:rsid w:val="009F37DE"/>
    <w:rsid w:val="00A15EA6"/>
    <w:rsid w:val="00A20071"/>
    <w:rsid w:val="00A21D2A"/>
    <w:rsid w:val="00A37AE4"/>
    <w:rsid w:val="00A537F6"/>
    <w:rsid w:val="00A72867"/>
    <w:rsid w:val="00A863A1"/>
    <w:rsid w:val="00AA296F"/>
    <w:rsid w:val="00AA6338"/>
    <w:rsid w:val="00AB08FE"/>
    <w:rsid w:val="00AC4DA1"/>
    <w:rsid w:val="00AC6228"/>
    <w:rsid w:val="00AD38A8"/>
    <w:rsid w:val="00AE0CC4"/>
    <w:rsid w:val="00B12ED4"/>
    <w:rsid w:val="00B33CA6"/>
    <w:rsid w:val="00B42C17"/>
    <w:rsid w:val="00B73BB3"/>
    <w:rsid w:val="00B81418"/>
    <w:rsid w:val="00BA339F"/>
    <w:rsid w:val="00BA432F"/>
    <w:rsid w:val="00BA72AF"/>
    <w:rsid w:val="00BC257C"/>
    <w:rsid w:val="00BD2785"/>
    <w:rsid w:val="00BD30D9"/>
    <w:rsid w:val="00BE07EC"/>
    <w:rsid w:val="00BE21D0"/>
    <w:rsid w:val="00C1516F"/>
    <w:rsid w:val="00C34615"/>
    <w:rsid w:val="00C35ABE"/>
    <w:rsid w:val="00C523B2"/>
    <w:rsid w:val="00C650F1"/>
    <w:rsid w:val="00C816D8"/>
    <w:rsid w:val="00C97A4E"/>
    <w:rsid w:val="00CE2133"/>
    <w:rsid w:val="00CF42B3"/>
    <w:rsid w:val="00D03955"/>
    <w:rsid w:val="00D30F09"/>
    <w:rsid w:val="00D355C9"/>
    <w:rsid w:val="00D83D63"/>
    <w:rsid w:val="00DA0338"/>
    <w:rsid w:val="00DD2F8A"/>
    <w:rsid w:val="00DF4DBD"/>
    <w:rsid w:val="00E00700"/>
    <w:rsid w:val="00E00E8C"/>
    <w:rsid w:val="00E044C6"/>
    <w:rsid w:val="00E14CF5"/>
    <w:rsid w:val="00E277BB"/>
    <w:rsid w:val="00E369D3"/>
    <w:rsid w:val="00E46920"/>
    <w:rsid w:val="00E639D4"/>
    <w:rsid w:val="00E94318"/>
    <w:rsid w:val="00EA5388"/>
    <w:rsid w:val="00ED4A6B"/>
    <w:rsid w:val="00ED637C"/>
    <w:rsid w:val="00EF7FC9"/>
    <w:rsid w:val="00F26339"/>
    <w:rsid w:val="00F31529"/>
    <w:rsid w:val="00F3716D"/>
    <w:rsid w:val="00F41571"/>
    <w:rsid w:val="00F44CD2"/>
    <w:rsid w:val="00FA55BC"/>
    <w:rsid w:val="00FD38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955"/>
  </w:style>
  <w:style w:type="paragraph" w:styleId="1">
    <w:name w:val="heading 1"/>
    <w:basedOn w:val="a"/>
    <w:link w:val="1Char"/>
    <w:uiPriority w:val="9"/>
    <w:qFormat/>
    <w:rsid w:val="00556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03955"/>
    <w:pPr>
      <w:spacing w:after="0" w:line="240" w:lineRule="auto"/>
    </w:pPr>
    <w:rPr>
      <w:sz w:val="20"/>
      <w:szCs w:val="20"/>
    </w:rPr>
  </w:style>
  <w:style w:type="character" w:customStyle="1" w:styleId="Char">
    <w:name w:val="Κείμενο υποσημείωσης Char"/>
    <w:basedOn w:val="a0"/>
    <w:link w:val="a3"/>
    <w:uiPriority w:val="99"/>
    <w:semiHidden/>
    <w:rsid w:val="00D03955"/>
    <w:rPr>
      <w:sz w:val="20"/>
      <w:szCs w:val="20"/>
    </w:rPr>
  </w:style>
  <w:style w:type="character" w:styleId="a4">
    <w:name w:val="footnote reference"/>
    <w:basedOn w:val="a0"/>
    <w:uiPriority w:val="99"/>
    <w:semiHidden/>
    <w:unhideWhenUsed/>
    <w:rsid w:val="00D03955"/>
    <w:rPr>
      <w:vertAlign w:val="superscript"/>
    </w:rPr>
  </w:style>
  <w:style w:type="paragraph" w:styleId="a5">
    <w:name w:val="footer"/>
    <w:basedOn w:val="a"/>
    <w:link w:val="Char0"/>
    <w:uiPriority w:val="99"/>
    <w:unhideWhenUsed/>
    <w:rsid w:val="00D03955"/>
    <w:pPr>
      <w:tabs>
        <w:tab w:val="center" w:pos="4153"/>
        <w:tab w:val="right" w:pos="8306"/>
      </w:tabs>
      <w:spacing w:after="0" w:line="240" w:lineRule="auto"/>
    </w:pPr>
  </w:style>
  <w:style w:type="character" w:customStyle="1" w:styleId="Char0">
    <w:name w:val="Υποσέλιδο Char"/>
    <w:basedOn w:val="a0"/>
    <w:link w:val="a5"/>
    <w:uiPriority w:val="99"/>
    <w:rsid w:val="00D03955"/>
  </w:style>
  <w:style w:type="character" w:styleId="-">
    <w:name w:val="Hyperlink"/>
    <w:basedOn w:val="a0"/>
    <w:uiPriority w:val="99"/>
    <w:semiHidden/>
    <w:unhideWhenUsed/>
    <w:rsid w:val="00556F9E"/>
    <w:rPr>
      <w:color w:val="0000FF"/>
      <w:u w:val="single"/>
    </w:rPr>
  </w:style>
  <w:style w:type="character" w:customStyle="1" w:styleId="1Char">
    <w:name w:val="Επικεφαλίδα 1 Char"/>
    <w:basedOn w:val="a0"/>
    <w:link w:val="1"/>
    <w:uiPriority w:val="9"/>
    <w:rsid w:val="00556F9E"/>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7120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depository.com/author/Dawn-Oliver" TargetMode="External"/><Relationship Id="rId3" Type="http://schemas.openxmlformats.org/officeDocument/2006/relationships/settings" Target="settings.xml"/><Relationship Id="rId7" Type="http://schemas.openxmlformats.org/officeDocument/2006/relationships/hyperlink" Target="https://www.bookdepository.com/author/Sir-Jeffrey-Jowel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E06C0-C1DD-4914-B287-DC635DFC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11964</Words>
  <Characters>64606</Characters>
  <Application>Microsoft Office Word</Application>
  <DocSecurity>0</DocSecurity>
  <Lines>538</Lines>
  <Paragraphs>152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2018-02-18T14:15:00Z</dcterms:created>
  <dcterms:modified xsi:type="dcterms:W3CDTF">2018-02-18T14:40:00Z</dcterms:modified>
</cp:coreProperties>
</file>