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2C" w:rsidRPr="00A81DB0" w:rsidRDefault="008D2BBB" w:rsidP="001B49F9">
      <w:pPr>
        <w:spacing w:after="0" w:line="240" w:lineRule="auto"/>
        <w:rPr>
          <w:rFonts w:ascii="Book Antiqua" w:eastAsia="Times New Roman" w:hAnsi="Book Antiqua" w:cs="Times New Roman"/>
          <w:lang w:val="el-GR"/>
        </w:rPr>
      </w:pPr>
      <w:r w:rsidRPr="00A81DB0">
        <w:rPr>
          <w:rFonts w:ascii="Book Antiqua" w:eastAsia="Times New Roman" w:hAnsi="Book Antiqua" w:cs="Times New Roman"/>
          <w:lang w:val="el-GR"/>
        </w:rPr>
        <w:t>Α. Περί του δικαστικού ελέγχου συνταγματικότητας των νόμων</w:t>
      </w:r>
      <w:r w:rsidR="00A81DB0" w:rsidRPr="00A81DB0">
        <w:rPr>
          <w:rFonts w:ascii="Book Antiqua" w:eastAsia="Times New Roman" w:hAnsi="Book Antiqua" w:cs="Times New Roman"/>
          <w:lang w:val="el-GR"/>
        </w:rPr>
        <w:t xml:space="preserve"> συγκριτικά</w:t>
      </w:r>
      <w:r w:rsidR="00B8712C" w:rsidRPr="00A81DB0">
        <w:rPr>
          <w:rFonts w:ascii="Book Antiqua" w:eastAsia="Times New Roman" w:hAnsi="Book Antiqua" w:cs="Times New Roman"/>
        </w:rPr>
        <w:fldChar w:fldCharType="begin"/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 </w:instrText>
      </w:r>
      <w:r w:rsidR="00B8712C" w:rsidRPr="00A81DB0">
        <w:rPr>
          <w:rFonts w:ascii="Book Antiqua" w:eastAsia="Times New Roman" w:hAnsi="Book Antiqua" w:cs="Times New Roman"/>
        </w:rPr>
        <w:instrText>HYPERLINK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 "</w:instrText>
      </w:r>
      <w:r w:rsidR="00B8712C" w:rsidRPr="00A81DB0">
        <w:rPr>
          <w:rFonts w:ascii="Book Antiqua" w:eastAsia="Times New Roman" w:hAnsi="Book Antiqua" w:cs="Times New Roman"/>
        </w:rPr>
        <w:instrText>https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://</w:instrText>
      </w:r>
      <w:r w:rsidR="00B8712C" w:rsidRPr="00A81DB0">
        <w:rPr>
          <w:rFonts w:ascii="Book Antiqua" w:eastAsia="Times New Roman" w:hAnsi="Book Antiqua" w:cs="Times New Roman"/>
        </w:rPr>
        <w:instrText>www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.</w:instrText>
      </w:r>
      <w:r w:rsidR="00B8712C" w:rsidRPr="00A81DB0">
        <w:rPr>
          <w:rFonts w:ascii="Book Antiqua" w:eastAsia="Times New Roman" w:hAnsi="Book Antiqua" w:cs="Times New Roman"/>
        </w:rPr>
        <w:instrText>amazon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.</w:instrText>
      </w:r>
      <w:r w:rsidR="00B8712C" w:rsidRPr="00A81DB0">
        <w:rPr>
          <w:rFonts w:ascii="Book Antiqua" w:eastAsia="Times New Roman" w:hAnsi="Book Antiqua" w:cs="Times New Roman"/>
        </w:rPr>
        <w:instrText>com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/</w:instrText>
      </w:r>
      <w:r w:rsidR="00B8712C" w:rsidRPr="00A81DB0">
        <w:rPr>
          <w:rFonts w:ascii="Book Antiqua" w:eastAsia="Times New Roman" w:hAnsi="Book Antiqua" w:cs="Times New Roman"/>
        </w:rPr>
        <w:instrText>Constitutional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-</w:instrText>
      </w:r>
      <w:r w:rsidR="00B8712C" w:rsidRPr="00A81DB0">
        <w:rPr>
          <w:rFonts w:ascii="Book Antiqua" w:eastAsia="Times New Roman" w:hAnsi="Book Antiqua" w:cs="Times New Roman"/>
        </w:rPr>
        <w:instrText>Courts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-</w:instrText>
      </w:r>
      <w:r w:rsidR="00B8712C" w:rsidRPr="00A81DB0">
        <w:rPr>
          <w:rFonts w:ascii="Book Antiqua" w:eastAsia="Times New Roman" w:hAnsi="Book Antiqua" w:cs="Times New Roman"/>
        </w:rPr>
        <w:instrText>Comparison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-</w:instrText>
      </w:r>
      <w:r w:rsidR="00B8712C" w:rsidRPr="00A81DB0">
        <w:rPr>
          <w:rFonts w:ascii="Book Antiqua" w:eastAsia="Times New Roman" w:hAnsi="Book Antiqua" w:cs="Times New Roman"/>
        </w:rPr>
        <w:instrText>Supreme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-</w:instrText>
      </w:r>
      <w:r w:rsidR="00B8712C" w:rsidRPr="00A81DB0">
        <w:rPr>
          <w:rFonts w:ascii="Book Antiqua" w:eastAsia="Times New Roman" w:hAnsi="Book Antiqua" w:cs="Times New Roman"/>
        </w:rPr>
        <w:instrText>Federal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/</w:instrText>
      </w:r>
      <w:r w:rsidR="00B8712C" w:rsidRPr="00A81DB0">
        <w:rPr>
          <w:rFonts w:ascii="Book Antiqua" w:eastAsia="Times New Roman" w:hAnsi="Book Antiqua" w:cs="Times New Roman"/>
        </w:rPr>
        <w:instrText>dp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/1785332732/</w:instrText>
      </w:r>
      <w:r w:rsidR="00B8712C" w:rsidRPr="00A81DB0">
        <w:rPr>
          <w:rFonts w:ascii="Book Antiqua" w:eastAsia="Times New Roman" w:hAnsi="Book Antiqua" w:cs="Times New Roman"/>
        </w:rPr>
        <w:instrText>ref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=</w:instrText>
      </w:r>
      <w:r w:rsidR="00B8712C" w:rsidRPr="00A81DB0">
        <w:rPr>
          <w:rFonts w:ascii="Book Antiqua" w:eastAsia="Times New Roman" w:hAnsi="Book Antiqua" w:cs="Times New Roman"/>
        </w:rPr>
        <w:instrText>sr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_1_6?</w:instrText>
      </w:r>
      <w:r w:rsidR="00B8712C" w:rsidRPr="00A81DB0">
        <w:rPr>
          <w:rFonts w:ascii="Book Antiqua" w:eastAsia="Times New Roman" w:hAnsi="Book Antiqua" w:cs="Times New Roman"/>
        </w:rPr>
        <w:instrText>s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=</w:instrText>
      </w:r>
      <w:r w:rsidR="00B8712C" w:rsidRPr="00A81DB0">
        <w:rPr>
          <w:rFonts w:ascii="Book Antiqua" w:eastAsia="Times New Roman" w:hAnsi="Book Antiqua" w:cs="Times New Roman"/>
        </w:rPr>
        <w:instrText>books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&amp;</w:instrText>
      </w:r>
      <w:r w:rsidR="00B8712C" w:rsidRPr="00A81DB0">
        <w:rPr>
          <w:rFonts w:ascii="Book Antiqua" w:eastAsia="Times New Roman" w:hAnsi="Book Antiqua" w:cs="Times New Roman"/>
        </w:rPr>
        <w:instrText>ie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=</w:instrText>
      </w:r>
      <w:r w:rsidR="00B8712C" w:rsidRPr="00A81DB0">
        <w:rPr>
          <w:rFonts w:ascii="Book Antiqua" w:eastAsia="Times New Roman" w:hAnsi="Book Antiqua" w:cs="Times New Roman"/>
        </w:rPr>
        <w:instrText>UTF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8&amp;</w:instrText>
      </w:r>
      <w:r w:rsidR="00B8712C" w:rsidRPr="00A81DB0">
        <w:rPr>
          <w:rFonts w:ascii="Book Antiqua" w:eastAsia="Times New Roman" w:hAnsi="Book Antiqua" w:cs="Times New Roman"/>
        </w:rPr>
        <w:instrText>qid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=1515737915&amp;</w:instrText>
      </w:r>
      <w:r w:rsidR="00B8712C" w:rsidRPr="00A81DB0">
        <w:rPr>
          <w:rFonts w:ascii="Book Antiqua" w:eastAsia="Times New Roman" w:hAnsi="Book Antiqua" w:cs="Times New Roman"/>
        </w:rPr>
        <w:instrText>sr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=1-6&amp;</w:instrText>
      </w:r>
      <w:r w:rsidR="00B8712C" w:rsidRPr="00A81DB0">
        <w:rPr>
          <w:rFonts w:ascii="Book Antiqua" w:eastAsia="Times New Roman" w:hAnsi="Book Antiqua" w:cs="Times New Roman"/>
        </w:rPr>
        <w:instrText>keywords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=</w:instrText>
      </w:r>
      <w:r w:rsidR="00B8712C" w:rsidRPr="00A81DB0">
        <w:rPr>
          <w:rFonts w:ascii="Book Antiqua" w:eastAsia="Times New Roman" w:hAnsi="Book Antiqua" w:cs="Times New Roman"/>
        </w:rPr>
        <w:instrText>constitutional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+</w:instrText>
      </w:r>
      <w:r w:rsidR="00B8712C" w:rsidRPr="00A81DB0">
        <w:rPr>
          <w:rFonts w:ascii="Book Antiqua" w:eastAsia="Times New Roman" w:hAnsi="Book Antiqua" w:cs="Times New Roman"/>
        </w:rPr>
        <w:instrText>courts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>" \</w:instrText>
      </w:r>
      <w:r w:rsidR="00B8712C" w:rsidRPr="00A81DB0">
        <w:rPr>
          <w:rFonts w:ascii="Book Antiqua" w:eastAsia="Times New Roman" w:hAnsi="Book Antiqua" w:cs="Times New Roman"/>
        </w:rPr>
        <w:instrText>o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 "</w:instrText>
      </w:r>
      <w:r w:rsidR="00B8712C" w:rsidRPr="00A81DB0">
        <w:rPr>
          <w:rFonts w:ascii="Book Antiqua" w:eastAsia="Times New Roman" w:hAnsi="Book Antiqua" w:cs="Times New Roman"/>
        </w:rPr>
        <w:instrText>Constitutional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 </w:instrText>
      </w:r>
      <w:r w:rsidR="00B8712C" w:rsidRPr="00A81DB0">
        <w:rPr>
          <w:rFonts w:ascii="Book Antiqua" w:eastAsia="Times New Roman" w:hAnsi="Book Antiqua" w:cs="Times New Roman"/>
        </w:rPr>
        <w:instrText>Courts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 </w:instrText>
      </w:r>
      <w:r w:rsidR="00B8712C" w:rsidRPr="00A81DB0">
        <w:rPr>
          <w:rFonts w:ascii="Book Antiqua" w:eastAsia="Times New Roman" w:hAnsi="Book Antiqua" w:cs="Times New Roman"/>
        </w:rPr>
        <w:instrText>in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 </w:instrText>
      </w:r>
      <w:r w:rsidR="00B8712C" w:rsidRPr="00A81DB0">
        <w:rPr>
          <w:rFonts w:ascii="Book Antiqua" w:eastAsia="Times New Roman" w:hAnsi="Book Antiqua" w:cs="Times New Roman"/>
        </w:rPr>
        <w:instrText>Comparison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: </w:instrText>
      </w:r>
      <w:r w:rsidR="00B8712C" w:rsidRPr="00A81DB0">
        <w:rPr>
          <w:rFonts w:ascii="Book Antiqua" w:eastAsia="Times New Roman" w:hAnsi="Book Antiqua" w:cs="Times New Roman"/>
        </w:rPr>
        <w:instrText>The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 </w:instrText>
      </w:r>
      <w:r w:rsidR="00B8712C" w:rsidRPr="00A81DB0">
        <w:rPr>
          <w:rFonts w:ascii="Book Antiqua" w:eastAsia="Times New Roman" w:hAnsi="Book Antiqua" w:cs="Times New Roman"/>
        </w:rPr>
        <w:instrText>US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 </w:instrText>
      </w:r>
      <w:r w:rsidR="00B8712C" w:rsidRPr="00A81DB0">
        <w:rPr>
          <w:rFonts w:ascii="Book Antiqua" w:eastAsia="Times New Roman" w:hAnsi="Book Antiqua" w:cs="Times New Roman"/>
        </w:rPr>
        <w:instrText>Supreme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 </w:instrText>
      </w:r>
      <w:r w:rsidR="00B8712C" w:rsidRPr="00A81DB0">
        <w:rPr>
          <w:rFonts w:ascii="Book Antiqua" w:eastAsia="Times New Roman" w:hAnsi="Book Antiqua" w:cs="Times New Roman"/>
        </w:rPr>
        <w:instrText>Court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 </w:instrText>
      </w:r>
      <w:r w:rsidR="00B8712C" w:rsidRPr="00A81DB0">
        <w:rPr>
          <w:rFonts w:ascii="Book Antiqua" w:eastAsia="Times New Roman" w:hAnsi="Book Antiqua" w:cs="Times New Roman"/>
        </w:rPr>
        <w:instrText>and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 </w:instrText>
      </w:r>
      <w:r w:rsidR="00B8712C" w:rsidRPr="00A81DB0">
        <w:rPr>
          <w:rFonts w:ascii="Book Antiqua" w:eastAsia="Times New Roman" w:hAnsi="Book Antiqua" w:cs="Times New Roman"/>
        </w:rPr>
        <w:instrText>the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 </w:instrText>
      </w:r>
      <w:r w:rsidR="00B8712C" w:rsidRPr="00A81DB0">
        <w:rPr>
          <w:rFonts w:ascii="Book Antiqua" w:eastAsia="Times New Roman" w:hAnsi="Book Antiqua" w:cs="Times New Roman"/>
        </w:rPr>
        <w:instrText>German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 </w:instrText>
      </w:r>
      <w:r w:rsidR="00B8712C" w:rsidRPr="00A81DB0">
        <w:rPr>
          <w:rFonts w:ascii="Book Antiqua" w:eastAsia="Times New Roman" w:hAnsi="Book Antiqua" w:cs="Times New Roman"/>
        </w:rPr>
        <w:instrText>Federal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 </w:instrText>
      </w:r>
      <w:r w:rsidR="00B8712C" w:rsidRPr="00A81DB0">
        <w:rPr>
          <w:rFonts w:ascii="Book Antiqua" w:eastAsia="Times New Roman" w:hAnsi="Book Antiqua" w:cs="Times New Roman"/>
        </w:rPr>
        <w:instrText>Constitutional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 </w:instrText>
      </w:r>
      <w:r w:rsidR="00B8712C" w:rsidRPr="00A81DB0">
        <w:rPr>
          <w:rFonts w:ascii="Book Antiqua" w:eastAsia="Times New Roman" w:hAnsi="Book Antiqua" w:cs="Times New Roman"/>
        </w:rPr>
        <w:instrText>Court</w:instrText>
      </w:r>
      <w:r w:rsidR="00B8712C" w:rsidRPr="00A81DB0">
        <w:rPr>
          <w:rFonts w:ascii="Book Antiqua" w:eastAsia="Times New Roman" w:hAnsi="Book Antiqua" w:cs="Times New Roman"/>
          <w:lang w:val="el-GR"/>
        </w:rPr>
        <w:instrText xml:space="preserve">" </w:instrText>
      </w:r>
      <w:r w:rsidR="00B8712C" w:rsidRPr="00A81DB0">
        <w:rPr>
          <w:rFonts w:ascii="Book Antiqua" w:eastAsia="Times New Roman" w:hAnsi="Book Antiqua" w:cs="Times New Roman"/>
        </w:rPr>
        <w:fldChar w:fldCharType="separate"/>
      </w:r>
    </w:p>
    <w:p w:rsidR="00B8712C" w:rsidRPr="00A81DB0" w:rsidRDefault="00B8712C" w:rsidP="001B49F9">
      <w:pPr>
        <w:spacing w:after="0" w:line="240" w:lineRule="auto"/>
        <w:outlineLvl w:val="1"/>
        <w:rPr>
          <w:rFonts w:ascii="Book Antiqua" w:hAnsi="Book Antiqua"/>
          <w:lang w:val="el-GR"/>
        </w:rPr>
      </w:pPr>
      <w:r w:rsidRPr="00A81DB0">
        <w:rPr>
          <w:rFonts w:ascii="Book Antiqua" w:eastAsia="Times New Roman" w:hAnsi="Book Antiqua" w:cs="Times New Roman"/>
        </w:rPr>
        <w:fldChar w:fldCharType="end"/>
      </w:r>
      <w:r w:rsidRPr="00A81DB0">
        <w:rPr>
          <w:rFonts w:ascii="Book Antiqua" w:hAnsi="Book Antiqua"/>
          <w:lang w:val="el-GR"/>
        </w:rPr>
        <w:t xml:space="preserve"> </w:t>
      </w:r>
    </w:p>
    <w:p w:rsidR="001B49F9" w:rsidRPr="00A81DB0" w:rsidRDefault="001B49F9" w:rsidP="001B49F9">
      <w:pPr>
        <w:pStyle w:val="a3"/>
        <w:numPr>
          <w:ilvl w:val="0"/>
          <w:numId w:val="2"/>
        </w:numPr>
        <w:jc w:val="both"/>
        <w:rPr>
          <w:rStyle w:val="pubtitlespecial"/>
          <w:rFonts w:ascii="Book Antiqua" w:hAnsi="Book Antiqua"/>
          <w:b w:val="0"/>
          <w:bCs w:val="0"/>
          <w:sz w:val="22"/>
          <w:szCs w:val="22"/>
        </w:rPr>
      </w:pPr>
      <w:r w:rsidRPr="00A81DB0">
        <w:rPr>
          <w:rStyle w:val="pubtitlespecial"/>
          <w:rFonts w:ascii="Book Antiqua" w:hAnsi="Book Antiqua"/>
          <w:b w:val="0"/>
          <w:sz w:val="22"/>
          <w:szCs w:val="22"/>
        </w:rPr>
        <w:t>Σβώλος Αλ., Η έρευνα της συνταγματικότητας των νόμων υπό των δικαστηρίων, 1927</w:t>
      </w:r>
    </w:p>
    <w:p w:rsidR="001B49F9" w:rsidRPr="00A81DB0" w:rsidRDefault="001B49F9" w:rsidP="001B49F9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</w:rPr>
      </w:pPr>
      <w:proofErr w:type="spellStart"/>
      <w:r w:rsidRPr="00A81DB0">
        <w:rPr>
          <w:rFonts w:ascii="Book Antiqua" w:hAnsi="Book Antiqua" w:cs="Arial"/>
          <w:b w:val="0"/>
          <w:sz w:val="22"/>
          <w:szCs w:val="22"/>
        </w:rPr>
        <w:t>Σκουρής</w:t>
      </w:r>
      <w:proofErr w:type="spellEnd"/>
      <w:r w:rsidRPr="00A81DB0">
        <w:rPr>
          <w:rFonts w:ascii="Book Antiqua" w:hAnsi="Book Antiqua" w:cs="Arial"/>
          <w:b w:val="0"/>
          <w:sz w:val="22"/>
          <w:szCs w:val="22"/>
        </w:rPr>
        <w:t xml:space="preserve"> Β. και Βενιζέλος Ευ., Ο δικαστικός έλεγχος της συνταγματικότητας των νόμων, </w:t>
      </w:r>
      <w:proofErr w:type="spellStart"/>
      <w:r w:rsidRPr="00A81DB0">
        <w:rPr>
          <w:rFonts w:ascii="Book Antiqua" w:hAnsi="Book Antiqua" w:cs="Arial"/>
          <w:b w:val="0"/>
          <w:sz w:val="22"/>
          <w:szCs w:val="22"/>
        </w:rPr>
        <w:t>εκδ</w:t>
      </w:r>
      <w:proofErr w:type="spellEnd"/>
      <w:r w:rsidRPr="00A81DB0">
        <w:rPr>
          <w:rFonts w:ascii="Book Antiqua" w:hAnsi="Book Antiqua" w:cs="Arial"/>
          <w:b w:val="0"/>
          <w:sz w:val="22"/>
          <w:szCs w:val="22"/>
        </w:rPr>
        <w:t xml:space="preserve">. </w:t>
      </w:r>
      <w:proofErr w:type="spellStart"/>
      <w:r w:rsidRPr="00A81DB0">
        <w:rPr>
          <w:rFonts w:ascii="Book Antiqua" w:hAnsi="Book Antiqua" w:cs="Arial"/>
          <w:b w:val="0"/>
          <w:sz w:val="22"/>
          <w:szCs w:val="22"/>
        </w:rPr>
        <w:t>Αντ</w:t>
      </w:r>
      <w:proofErr w:type="spellEnd"/>
      <w:r w:rsidRPr="00A81DB0">
        <w:rPr>
          <w:rFonts w:ascii="Book Antiqua" w:hAnsi="Book Antiqua" w:cs="Arial"/>
          <w:b w:val="0"/>
          <w:sz w:val="22"/>
          <w:szCs w:val="22"/>
          <w:lang w:val="de-DE"/>
        </w:rPr>
        <w:t xml:space="preserve">. </w:t>
      </w:r>
      <w:r w:rsidRPr="00A81DB0">
        <w:rPr>
          <w:rFonts w:ascii="Book Antiqua" w:hAnsi="Book Antiqua" w:cs="Arial"/>
          <w:b w:val="0"/>
          <w:sz w:val="22"/>
          <w:szCs w:val="22"/>
        </w:rPr>
        <w:t>Ν</w:t>
      </w:r>
      <w:r w:rsidRPr="00A81DB0">
        <w:rPr>
          <w:rFonts w:ascii="Book Antiqua" w:hAnsi="Book Antiqua" w:cs="Arial"/>
          <w:b w:val="0"/>
          <w:sz w:val="22"/>
          <w:szCs w:val="22"/>
          <w:lang w:val="de-DE"/>
        </w:rPr>
        <w:t xml:space="preserve">. </w:t>
      </w:r>
      <w:proofErr w:type="spellStart"/>
      <w:r w:rsidRPr="00A81DB0">
        <w:rPr>
          <w:rFonts w:ascii="Book Antiqua" w:hAnsi="Book Antiqua" w:cs="Arial"/>
          <w:b w:val="0"/>
          <w:sz w:val="22"/>
          <w:szCs w:val="22"/>
        </w:rPr>
        <w:t>Σάκκουλα</w:t>
      </w:r>
      <w:proofErr w:type="spellEnd"/>
      <w:r w:rsidRPr="00A81DB0">
        <w:rPr>
          <w:rFonts w:ascii="Book Antiqua" w:hAnsi="Book Antiqua" w:cs="Arial"/>
          <w:b w:val="0"/>
          <w:sz w:val="22"/>
          <w:szCs w:val="22"/>
          <w:lang w:val="de-DE"/>
        </w:rPr>
        <w:t xml:space="preserve"> 1985</w:t>
      </w:r>
    </w:p>
    <w:p w:rsidR="001B49F9" w:rsidRPr="00A81DB0" w:rsidRDefault="001B49F9" w:rsidP="001B49F9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A81DB0">
        <w:rPr>
          <w:rFonts w:ascii="Book Antiqua" w:hAnsi="Book Antiqua"/>
          <w:b w:val="0"/>
          <w:bCs w:val="0"/>
          <w:sz w:val="22"/>
          <w:szCs w:val="22"/>
        </w:rPr>
        <w:t>Γεραπετρίτης Γ., «</w:t>
      </w:r>
      <w:r w:rsidRPr="00A81DB0">
        <w:rPr>
          <w:rFonts w:ascii="Book Antiqua" w:hAnsi="Book Antiqua"/>
          <w:b w:val="0"/>
          <w:bCs w:val="0"/>
          <w:iCs/>
          <w:sz w:val="22"/>
          <w:szCs w:val="22"/>
        </w:rPr>
        <w:t xml:space="preserve">Ισορροπία εξουσιών και δικαστικός παρεμβατισμός: Συγκριτικές σκέψεις για τη λειτουργία του Ελληνικού Συμβουλίου Επικρατείας και του ανώτατου Ομοσπονδιακού Δικαστηρίου των ΗΠΑ» </w:t>
      </w:r>
      <w:r w:rsidRPr="00A81DB0">
        <w:rPr>
          <w:rFonts w:ascii="Book Antiqua" w:hAnsi="Book Antiqua"/>
          <w:b w:val="0"/>
          <w:bCs w:val="0"/>
          <w:sz w:val="22"/>
          <w:szCs w:val="22"/>
        </w:rPr>
        <w:t xml:space="preserve">σε </w:t>
      </w:r>
      <w:r w:rsidRPr="00A81DB0">
        <w:rPr>
          <w:rFonts w:ascii="Book Antiqua" w:hAnsi="Book Antiqua"/>
          <w:b w:val="0"/>
          <w:bCs w:val="0"/>
          <w:iCs/>
          <w:sz w:val="22"/>
          <w:szCs w:val="22"/>
        </w:rPr>
        <w:t xml:space="preserve">Τόμος Τιμητικός του </w:t>
      </w:r>
      <w:proofErr w:type="spellStart"/>
      <w:r w:rsidRPr="00A81DB0">
        <w:rPr>
          <w:rFonts w:ascii="Book Antiqua" w:hAnsi="Book Antiqua"/>
          <w:b w:val="0"/>
          <w:bCs w:val="0"/>
          <w:iCs/>
          <w:sz w:val="22"/>
          <w:szCs w:val="22"/>
        </w:rPr>
        <w:t>ΣτΕ</w:t>
      </w:r>
      <w:proofErr w:type="spellEnd"/>
      <w:r w:rsidRPr="00A81DB0">
        <w:rPr>
          <w:rFonts w:ascii="Book Antiqua" w:hAnsi="Book Antiqua"/>
          <w:b w:val="0"/>
          <w:bCs w:val="0"/>
          <w:iCs/>
          <w:sz w:val="22"/>
          <w:szCs w:val="22"/>
        </w:rPr>
        <w:t xml:space="preserve"> 75 Χρόνια</w:t>
      </w:r>
      <w:r w:rsidRPr="00A81DB0">
        <w:rPr>
          <w:rFonts w:ascii="Book Antiqua" w:hAnsi="Book Antiqua"/>
          <w:b w:val="0"/>
          <w:bCs w:val="0"/>
          <w:sz w:val="22"/>
          <w:szCs w:val="22"/>
        </w:rPr>
        <w:t xml:space="preserve">, Εκδόσεις </w:t>
      </w:r>
      <w:proofErr w:type="spellStart"/>
      <w:r w:rsidRPr="00A81DB0">
        <w:rPr>
          <w:rFonts w:ascii="Book Antiqua" w:hAnsi="Book Antiqua"/>
          <w:b w:val="0"/>
          <w:bCs w:val="0"/>
          <w:sz w:val="22"/>
          <w:szCs w:val="22"/>
        </w:rPr>
        <w:t>Σάκκουλα</w:t>
      </w:r>
      <w:proofErr w:type="spellEnd"/>
      <w:r w:rsidRPr="00A81DB0">
        <w:rPr>
          <w:rFonts w:ascii="Book Antiqua" w:hAnsi="Book Antiqua"/>
          <w:b w:val="0"/>
          <w:bCs w:val="0"/>
          <w:sz w:val="22"/>
          <w:szCs w:val="22"/>
        </w:rPr>
        <w:t xml:space="preserve"> 2004</w:t>
      </w:r>
    </w:p>
    <w:p w:rsidR="008D2BBB" w:rsidRPr="00A81DB0" w:rsidRDefault="001B49F9" w:rsidP="008D2BBB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A81DB0">
        <w:rPr>
          <w:rFonts w:ascii="Book Antiqua" w:hAnsi="Book Antiqua"/>
          <w:b w:val="0"/>
          <w:sz w:val="22"/>
          <w:szCs w:val="22"/>
        </w:rPr>
        <w:t xml:space="preserve">Γεραπετρίτης Γ., </w:t>
      </w:r>
      <w:r w:rsidRPr="00A81DB0">
        <w:rPr>
          <w:rStyle w:val="CharChar"/>
          <w:rFonts w:ascii="Book Antiqua" w:hAnsi="Book Antiqua"/>
          <w:b w:val="0"/>
          <w:sz w:val="22"/>
          <w:szCs w:val="22"/>
        </w:rPr>
        <w:t>«</w:t>
      </w:r>
      <w:r w:rsidRPr="00A81DB0">
        <w:rPr>
          <w:rFonts w:ascii="Book Antiqua" w:hAnsi="Book Antiqua"/>
          <w:b w:val="0"/>
          <w:sz w:val="22"/>
          <w:szCs w:val="22"/>
        </w:rPr>
        <w:t xml:space="preserve">Συνταγματικό Δικαστήριο στην Ελλάδα: Μία όψιμη εμφύτευση», </w:t>
      </w:r>
      <w:r w:rsidRPr="00A81DB0">
        <w:rPr>
          <w:rFonts w:ascii="Book Antiqua" w:hAnsi="Book Antiqua" w:cs="Tahoma"/>
          <w:b w:val="0"/>
          <w:sz w:val="22"/>
          <w:szCs w:val="22"/>
        </w:rPr>
        <w:t>2005 (ειδικό τεύχος) Εφαρμογές Δημοσίου Δικαίου, σελ. 53.</w:t>
      </w:r>
    </w:p>
    <w:p w:rsidR="00A81DB0" w:rsidRPr="00A81DB0" w:rsidRDefault="00A81DB0" w:rsidP="00A81DB0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A81DB0">
        <w:rPr>
          <w:rFonts w:ascii="Book Antiqua" w:hAnsi="Book Antiqua" w:cs="Arial"/>
          <w:b w:val="0"/>
          <w:sz w:val="22"/>
          <w:szCs w:val="22"/>
        </w:rPr>
        <w:t xml:space="preserve">Θεοδόσης Γ., Το Ομοσπονδιακό Συνταγματικό Δικαστήριο της Γερμανίας, </w:t>
      </w:r>
      <w:proofErr w:type="spellStart"/>
      <w:r w:rsidRPr="00A81DB0">
        <w:rPr>
          <w:rFonts w:ascii="Book Antiqua" w:hAnsi="Book Antiqua" w:cs="Arial"/>
          <w:b w:val="0"/>
          <w:sz w:val="22"/>
          <w:szCs w:val="22"/>
        </w:rPr>
        <w:t>εκδ</w:t>
      </w:r>
      <w:proofErr w:type="spellEnd"/>
      <w:r w:rsidRPr="00A81DB0">
        <w:rPr>
          <w:rFonts w:ascii="Book Antiqua" w:hAnsi="Book Antiqua" w:cs="Arial"/>
          <w:b w:val="0"/>
          <w:sz w:val="22"/>
          <w:szCs w:val="22"/>
        </w:rPr>
        <w:t xml:space="preserve">. Αντ. Ν. </w:t>
      </w:r>
      <w:proofErr w:type="spellStart"/>
      <w:r w:rsidRPr="00A81DB0">
        <w:rPr>
          <w:rFonts w:ascii="Book Antiqua" w:hAnsi="Book Antiqua" w:cs="Arial"/>
          <w:b w:val="0"/>
          <w:sz w:val="22"/>
          <w:szCs w:val="22"/>
        </w:rPr>
        <w:t>Σάκκουλα</w:t>
      </w:r>
      <w:proofErr w:type="spellEnd"/>
      <w:r w:rsidRPr="00A81DB0">
        <w:rPr>
          <w:rFonts w:ascii="Book Antiqua" w:hAnsi="Book Antiqua" w:cs="Arial"/>
          <w:b w:val="0"/>
          <w:sz w:val="22"/>
          <w:szCs w:val="22"/>
        </w:rPr>
        <w:t xml:space="preserve"> 1991</w:t>
      </w:r>
    </w:p>
    <w:p w:rsidR="001B49F9" w:rsidRPr="00A81DB0" w:rsidRDefault="00B8712C" w:rsidP="001B49F9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  <w:lang w:val="en-US"/>
        </w:rPr>
      </w:pPr>
      <w:proofErr w:type="spellStart"/>
      <w:r w:rsidRPr="00A81DB0">
        <w:rPr>
          <w:rFonts w:ascii="Book Antiqua" w:hAnsi="Book Antiqua"/>
          <w:b w:val="0"/>
          <w:sz w:val="22"/>
          <w:szCs w:val="22"/>
          <w:lang w:val="en-US"/>
        </w:rPr>
        <w:t>Rogowski</w:t>
      </w:r>
      <w:proofErr w:type="spellEnd"/>
      <w:r w:rsidRPr="00A81DB0">
        <w:rPr>
          <w:rFonts w:ascii="Book Antiqua" w:hAnsi="Book Antiqua"/>
          <w:b w:val="0"/>
          <w:sz w:val="22"/>
          <w:szCs w:val="22"/>
          <w:lang w:val="en-US"/>
        </w:rPr>
        <w:t xml:space="preserve"> Ralf and </w:t>
      </w:r>
      <w:proofErr w:type="spellStart"/>
      <w:r w:rsidRPr="00A81DB0">
        <w:rPr>
          <w:rFonts w:ascii="Book Antiqua" w:hAnsi="Book Antiqua"/>
          <w:b w:val="0"/>
          <w:sz w:val="22"/>
          <w:szCs w:val="22"/>
          <w:lang w:val="en-US"/>
        </w:rPr>
        <w:t>Gawron</w:t>
      </w:r>
      <w:proofErr w:type="spellEnd"/>
      <w:r w:rsidRPr="00A81DB0">
        <w:rPr>
          <w:rFonts w:ascii="Book Antiqua" w:hAnsi="Book Antiqua"/>
          <w:b w:val="0"/>
          <w:sz w:val="22"/>
          <w:szCs w:val="22"/>
          <w:lang w:val="en-US"/>
        </w:rPr>
        <w:t xml:space="preserve"> Thomas, Constitutional Courts in Comparison: The US Supreme Court and the German Federal Constitutional Court, </w:t>
      </w:r>
      <w:proofErr w:type="spellStart"/>
      <w:r w:rsidRPr="00A81DB0">
        <w:rPr>
          <w:rFonts w:ascii="Book Antiqua" w:hAnsi="Book Antiqua"/>
          <w:b w:val="0"/>
          <w:sz w:val="22"/>
          <w:szCs w:val="22"/>
          <w:lang w:val="en-US"/>
        </w:rPr>
        <w:t>Berghahn</w:t>
      </w:r>
      <w:proofErr w:type="spellEnd"/>
      <w:r w:rsidRPr="00A81DB0">
        <w:rPr>
          <w:rFonts w:ascii="Book Antiqua" w:hAnsi="Book Antiqua"/>
          <w:b w:val="0"/>
          <w:sz w:val="22"/>
          <w:szCs w:val="22"/>
          <w:lang w:val="en-US"/>
        </w:rPr>
        <w:t xml:space="preserve"> Books 2016</w:t>
      </w:r>
    </w:p>
    <w:p w:rsidR="001B49F9" w:rsidRPr="00A81DB0" w:rsidRDefault="001B49F9" w:rsidP="001B49F9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  <w:lang w:val="en-US"/>
        </w:rPr>
      </w:pPr>
      <w:r w:rsidRPr="00A81DB0">
        <w:rPr>
          <w:rFonts w:ascii="Book Antiqua" w:hAnsi="Book Antiqua"/>
          <w:b w:val="0"/>
          <w:sz w:val="22"/>
          <w:szCs w:val="22"/>
        </w:rPr>
        <w:fldChar w:fldCharType="begin"/>
      </w:r>
      <w:r w:rsidRPr="00A81DB0">
        <w:rPr>
          <w:rFonts w:ascii="Book Antiqua" w:hAnsi="Book Antiqua"/>
          <w:b w:val="0"/>
          <w:sz w:val="22"/>
          <w:szCs w:val="22"/>
          <w:lang w:val="en-US"/>
        </w:rPr>
        <w:instrText xml:space="preserve"> HYPERLINK "https://www.amazon.com/Constitutional-Courts-Comparative-Study-Studies/dp/0854900632/ref=sr_1_15?s=books&amp;ie=UTF8&amp;qid=1515738068&amp;sr=1-15&amp;keywords=constitutional+courts" \o "Constitutional Courts: A Comparative Study (JCL Studies in Comparative Law)" </w:instrText>
      </w:r>
      <w:r w:rsidRPr="00A81DB0">
        <w:rPr>
          <w:rFonts w:ascii="Book Antiqua" w:hAnsi="Book Antiqua"/>
          <w:b w:val="0"/>
          <w:sz w:val="22"/>
          <w:szCs w:val="22"/>
        </w:rPr>
        <w:fldChar w:fldCharType="separate"/>
      </w:r>
      <w:r w:rsidRPr="00A81DB0">
        <w:rPr>
          <w:rFonts w:ascii="Book Antiqua" w:hAnsi="Book Antiqua"/>
          <w:b w:val="0"/>
          <w:sz w:val="22"/>
          <w:szCs w:val="22"/>
          <w:lang w:val="en-US"/>
        </w:rPr>
        <w:t xml:space="preserve">Harding Andrew, Constitutional Courts: A Comparative Study, </w:t>
      </w:r>
      <w:proofErr w:type="spellStart"/>
      <w:r w:rsidRPr="00A81DB0">
        <w:rPr>
          <w:rFonts w:ascii="Book Antiqua" w:hAnsi="Book Antiqua"/>
          <w:b w:val="0"/>
          <w:sz w:val="22"/>
          <w:szCs w:val="22"/>
          <w:lang w:val="en-US"/>
        </w:rPr>
        <w:t>Wildy</w:t>
      </w:r>
      <w:proofErr w:type="spellEnd"/>
      <w:r w:rsidRPr="00A81DB0">
        <w:rPr>
          <w:rFonts w:ascii="Book Antiqua" w:hAnsi="Book Antiqua"/>
          <w:b w:val="0"/>
          <w:sz w:val="22"/>
          <w:szCs w:val="22"/>
          <w:lang w:val="en-US"/>
        </w:rPr>
        <w:t>, Simmonds &amp; Hill Publishing 2009</w:t>
      </w:r>
    </w:p>
    <w:p w:rsidR="00B8712C" w:rsidRPr="00A81DB0" w:rsidRDefault="001B49F9" w:rsidP="001B49F9">
      <w:pPr>
        <w:pStyle w:val="a3"/>
        <w:ind w:left="720"/>
        <w:jc w:val="both"/>
        <w:rPr>
          <w:rFonts w:ascii="Book Antiqua" w:hAnsi="Book Antiqua"/>
          <w:b w:val="0"/>
          <w:bCs w:val="0"/>
          <w:sz w:val="22"/>
          <w:szCs w:val="22"/>
          <w:lang w:val="en-US"/>
        </w:rPr>
      </w:pPr>
      <w:r w:rsidRPr="00A81DB0">
        <w:rPr>
          <w:rFonts w:ascii="Book Antiqua" w:hAnsi="Book Antiqua"/>
          <w:b w:val="0"/>
          <w:sz w:val="22"/>
          <w:szCs w:val="22"/>
        </w:rPr>
        <w:fldChar w:fldCharType="end"/>
      </w:r>
    </w:p>
    <w:p w:rsidR="001B49F9" w:rsidRPr="00A81DB0" w:rsidRDefault="001B49F9" w:rsidP="001B49F9">
      <w:pPr>
        <w:spacing w:after="0" w:line="240" w:lineRule="auto"/>
        <w:rPr>
          <w:rFonts w:ascii="Book Antiqua" w:eastAsia="Times New Roman" w:hAnsi="Book Antiqua" w:cs="Times New Roman"/>
        </w:rPr>
      </w:pPr>
    </w:p>
    <w:p w:rsidR="008D2BBB" w:rsidRPr="00A81DB0" w:rsidRDefault="008D2BBB" w:rsidP="001B49F9">
      <w:pPr>
        <w:spacing w:after="0" w:line="240" w:lineRule="auto"/>
        <w:rPr>
          <w:rFonts w:ascii="Book Antiqua" w:eastAsia="Times New Roman" w:hAnsi="Book Antiqua" w:cs="Times New Roman"/>
          <w:lang w:val="el-GR"/>
        </w:rPr>
      </w:pPr>
      <w:r w:rsidRPr="00A81DB0">
        <w:rPr>
          <w:rFonts w:ascii="Book Antiqua" w:eastAsia="Times New Roman" w:hAnsi="Book Antiqua" w:cs="Times New Roman"/>
          <w:lang w:val="el-GR"/>
        </w:rPr>
        <w:t xml:space="preserve">Β. Περί δικαστικού παρεμβατισμού και αυτοπεριορισμού </w:t>
      </w:r>
    </w:p>
    <w:p w:rsidR="00B8712C" w:rsidRPr="00A81DB0" w:rsidRDefault="001B49F9" w:rsidP="001B49F9">
      <w:pPr>
        <w:spacing w:after="0" w:line="240" w:lineRule="auto"/>
        <w:rPr>
          <w:rFonts w:ascii="Book Antiqua" w:eastAsia="Times New Roman" w:hAnsi="Book Antiqua" w:cs="Times New Roman"/>
          <w:lang w:val="el-GR"/>
        </w:rPr>
      </w:pPr>
      <w:r w:rsidRPr="00A81DB0">
        <w:rPr>
          <w:rFonts w:ascii="Book Antiqua" w:hAnsi="Book Antiqua"/>
          <w:lang w:val="el-GR"/>
        </w:rPr>
        <w:t xml:space="preserve"> </w:t>
      </w:r>
    </w:p>
    <w:p w:rsidR="008D2BBB" w:rsidRPr="00A81DB0" w:rsidRDefault="00905A28" w:rsidP="000504BC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</w:rPr>
      </w:pPr>
      <w:proofErr w:type="spellStart"/>
      <w:r>
        <w:rPr>
          <w:rFonts w:ascii="Book Antiqua" w:hAnsi="Book Antiqua"/>
          <w:b w:val="0"/>
          <w:sz w:val="22"/>
          <w:szCs w:val="22"/>
        </w:rPr>
        <w:t>Αλιβιζάτος</w:t>
      </w:r>
      <w:proofErr w:type="spellEnd"/>
      <w:r w:rsidRPr="00905A28">
        <w:rPr>
          <w:rFonts w:ascii="Book Antiqua" w:hAnsi="Book Antiqua"/>
          <w:b w:val="0"/>
          <w:sz w:val="22"/>
          <w:szCs w:val="22"/>
        </w:rPr>
        <w:t xml:space="preserve"> </w:t>
      </w:r>
      <w:r w:rsidRPr="00A81DB0">
        <w:rPr>
          <w:rFonts w:ascii="Book Antiqua" w:hAnsi="Book Antiqua"/>
          <w:b w:val="0"/>
          <w:sz w:val="22"/>
          <w:szCs w:val="22"/>
        </w:rPr>
        <w:t>Ν.</w:t>
      </w:r>
      <w:r w:rsidR="008D2BBB" w:rsidRPr="00A81DB0">
        <w:rPr>
          <w:rFonts w:ascii="Book Antiqua" w:hAnsi="Book Antiqua"/>
          <w:b w:val="0"/>
          <w:sz w:val="22"/>
          <w:szCs w:val="22"/>
        </w:rPr>
        <w:t>, «Μεταξύ α</w:t>
      </w:r>
      <w:bookmarkStart w:id="0" w:name="_GoBack"/>
      <w:bookmarkEnd w:id="0"/>
      <w:r w:rsidR="008D2BBB" w:rsidRPr="00A81DB0">
        <w:rPr>
          <w:rFonts w:ascii="Book Antiqua" w:hAnsi="Book Antiqua"/>
          <w:b w:val="0"/>
          <w:sz w:val="22"/>
          <w:szCs w:val="22"/>
        </w:rPr>
        <w:t xml:space="preserve">κτιβισμού και αυτοσυγκράτησης. Ο πολιτικός ρόλος των δικαστών </w:t>
      </w:r>
      <w:r w:rsidR="00A81DB0" w:rsidRPr="00A81DB0">
        <w:rPr>
          <w:rFonts w:ascii="Book Antiqua" w:hAnsi="Book Antiqua"/>
          <w:b w:val="0"/>
          <w:sz w:val="22"/>
          <w:szCs w:val="22"/>
        </w:rPr>
        <w:t xml:space="preserve">στη Δυτική Ευρώπη» 2003 </w:t>
      </w:r>
      <w:proofErr w:type="spellStart"/>
      <w:r w:rsidR="00A81DB0" w:rsidRPr="00A81DB0">
        <w:rPr>
          <w:rFonts w:ascii="Book Antiqua" w:hAnsi="Book Antiqua"/>
          <w:b w:val="0"/>
          <w:sz w:val="22"/>
          <w:szCs w:val="22"/>
        </w:rPr>
        <w:t>ΔτΑ</w:t>
      </w:r>
      <w:proofErr w:type="spellEnd"/>
      <w:r w:rsidR="00A81DB0" w:rsidRPr="00A81DB0">
        <w:rPr>
          <w:rFonts w:ascii="Book Antiqua" w:hAnsi="Book Antiqua"/>
          <w:b w:val="0"/>
          <w:sz w:val="22"/>
          <w:szCs w:val="22"/>
        </w:rPr>
        <w:t xml:space="preserve"> 697</w:t>
      </w:r>
    </w:p>
    <w:p w:rsidR="007A2C0E" w:rsidRPr="00A81DB0" w:rsidRDefault="007A2C0E" w:rsidP="000504BC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A81DB0">
        <w:rPr>
          <w:rFonts w:ascii="Book Antiqua" w:hAnsi="Book Antiqua"/>
          <w:b w:val="0"/>
          <w:iCs/>
          <w:sz w:val="22"/>
          <w:szCs w:val="22"/>
        </w:rPr>
        <w:t>Ανδρουλάκη</w:t>
      </w:r>
      <w:r w:rsidR="00A81DB0" w:rsidRPr="00A81DB0">
        <w:rPr>
          <w:rFonts w:ascii="Book Antiqua" w:hAnsi="Book Antiqua"/>
          <w:b w:val="0"/>
          <w:iCs/>
          <w:sz w:val="22"/>
          <w:szCs w:val="22"/>
        </w:rPr>
        <w:t>ς Ν.</w:t>
      </w:r>
      <w:r w:rsidRPr="00A81DB0">
        <w:rPr>
          <w:rFonts w:ascii="Book Antiqua" w:hAnsi="Book Antiqua"/>
          <w:b w:val="0"/>
          <w:iCs/>
          <w:sz w:val="22"/>
          <w:szCs w:val="22"/>
        </w:rPr>
        <w:t>, Το «κράτος των δικα</w:t>
      </w:r>
      <w:r w:rsidR="00A81DB0" w:rsidRPr="00A81DB0">
        <w:rPr>
          <w:rFonts w:ascii="Book Antiqua" w:hAnsi="Book Antiqua"/>
          <w:b w:val="0"/>
          <w:iCs/>
          <w:sz w:val="22"/>
          <w:szCs w:val="22"/>
        </w:rPr>
        <w:t xml:space="preserve">στών» – ένα ανύπαρκτο σκιάχτρο; </w:t>
      </w:r>
      <w:proofErr w:type="spellStart"/>
      <w:r w:rsidR="00A81DB0" w:rsidRPr="00A81DB0">
        <w:rPr>
          <w:rFonts w:ascii="Book Antiqua" w:hAnsi="Book Antiqua"/>
          <w:b w:val="0"/>
          <w:iCs/>
          <w:sz w:val="22"/>
          <w:szCs w:val="22"/>
        </w:rPr>
        <w:t>ΝοΒ</w:t>
      </w:r>
      <w:proofErr w:type="spellEnd"/>
      <w:r w:rsidR="00A81DB0" w:rsidRPr="00A81DB0">
        <w:rPr>
          <w:rFonts w:ascii="Book Antiqua" w:hAnsi="Book Antiqua"/>
          <w:b w:val="0"/>
          <w:iCs/>
          <w:sz w:val="22"/>
          <w:szCs w:val="22"/>
        </w:rPr>
        <w:t xml:space="preserve"> 33 (1985), 1507</w:t>
      </w:r>
      <w:r w:rsidRPr="00A81DB0">
        <w:rPr>
          <w:rFonts w:ascii="Book Antiqua" w:hAnsi="Book Antiqua"/>
          <w:b w:val="0"/>
          <w:iCs/>
          <w:sz w:val="22"/>
          <w:szCs w:val="22"/>
        </w:rPr>
        <w:t xml:space="preserve"> </w:t>
      </w:r>
    </w:p>
    <w:p w:rsidR="007A2C0E" w:rsidRPr="00A81DB0" w:rsidRDefault="007A2C0E" w:rsidP="007A2C0E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A81DB0">
        <w:rPr>
          <w:rFonts w:ascii="Book Antiqua" w:hAnsi="Book Antiqua"/>
          <w:b w:val="0"/>
          <w:iCs/>
          <w:sz w:val="22"/>
          <w:szCs w:val="22"/>
        </w:rPr>
        <w:t>Μανιτάκη</w:t>
      </w:r>
      <w:r w:rsidR="00905A28">
        <w:rPr>
          <w:rFonts w:ascii="Book Antiqua" w:hAnsi="Book Antiqua"/>
          <w:b w:val="0"/>
          <w:iCs/>
          <w:sz w:val="22"/>
          <w:szCs w:val="22"/>
        </w:rPr>
        <w:t>ς</w:t>
      </w:r>
      <w:r w:rsidR="008D2BBB" w:rsidRPr="00A81DB0">
        <w:rPr>
          <w:rFonts w:ascii="Book Antiqua" w:hAnsi="Book Antiqua"/>
          <w:b w:val="0"/>
          <w:iCs/>
          <w:sz w:val="22"/>
          <w:szCs w:val="22"/>
        </w:rPr>
        <w:t xml:space="preserve"> Α. </w:t>
      </w:r>
      <w:r w:rsidR="008D2BBB" w:rsidRPr="00A81DB0">
        <w:rPr>
          <w:rStyle w:val="a6"/>
          <w:rFonts w:ascii="Book Antiqua" w:hAnsi="Book Antiqua"/>
          <w:sz w:val="22"/>
          <w:szCs w:val="22"/>
        </w:rPr>
        <w:t>«Η νομική φύση και ο πολιτικός χαρακτήρας της ερμηνείας του Συντάγματος»</w:t>
      </w:r>
      <w:r w:rsidR="008D2BBB" w:rsidRPr="00A81DB0">
        <w:rPr>
          <w:rFonts w:ascii="Book Antiqua" w:hAnsi="Book Antiqua"/>
          <w:b w:val="0"/>
          <w:sz w:val="22"/>
          <w:szCs w:val="22"/>
        </w:rPr>
        <w:t xml:space="preserve">, </w:t>
      </w:r>
      <w:r w:rsidR="008D2BBB" w:rsidRPr="00A81DB0">
        <w:rPr>
          <w:rStyle w:val="a7"/>
          <w:rFonts w:ascii="Book Antiqua" w:hAnsi="Book Antiqua"/>
          <w:b w:val="0"/>
          <w:i w:val="0"/>
          <w:sz w:val="22"/>
          <w:szCs w:val="22"/>
        </w:rPr>
        <w:t>Το Σύνταγμα,</w:t>
      </w:r>
      <w:r w:rsidR="008D2BBB" w:rsidRPr="00A81DB0">
        <w:rPr>
          <w:rFonts w:ascii="Book Antiqua" w:hAnsi="Book Antiqua"/>
          <w:b w:val="0"/>
          <w:sz w:val="22"/>
          <w:szCs w:val="22"/>
        </w:rPr>
        <w:t xml:space="preserve"> 1985, 476</w:t>
      </w:r>
    </w:p>
    <w:p w:rsidR="000504BC" w:rsidRPr="0002264F" w:rsidRDefault="007A2C0E" w:rsidP="007A2C0E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A81DB0">
        <w:rPr>
          <w:rFonts w:ascii="Book Antiqua" w:hAnsi="Book Antiqua"/>
          <w:b w:val="0"/>
          <w:iCs/>
          <w:sz w:val="22"/>
          <w:szCs w:val="22"/>
        </w:rPr>
        <w:t>Γεραπετρίτης</w:t>
      </w:r>
      <w:r w:rsidR="00905A28" w:rsidRPr="00905A28">
        <w:rPr>
          <w:rFonts w:ascii="Book Antiqua" w:hAnsi="Book Antiqua"/>
          <w:b w:val="0"/>
          <w:iCs/>
          <w:sz w:val="22"/>
          <w:szCs w:val="22"/>
        </w:rPr>
        <w:t xml:space="preserve"> </w:t>
      </w:r>
      <w:r w:rsidR="00905A28" w:rsidRPr="00A81DB0">
        <w:rPr>
          <w:rFonts w:ascii="Book Antiqua" w:hAnsi="Book Antiqua"/>
          <w:b w:val="0"/>
          <w:iCs/>
          <w:sz w:val="22"/>
          <w:szCs w:val="22"/>
        </w:rPr>
        <w:t>Γ.</w:t>
      </w:r>
      <w:r w:rsidR="000504BC" w:rsidRPr="00A81DB0">
        <w:rPr>
          <w:rFonts w:ascii="Book Antiqua" w:hAnsi="Book Antiqua"/>
          <w:b w:val="0"/>
          <w:sz w:val="22"/>
          <w:szCs w:val="22"/>
        </w:rPr>
        <w:t xml:space="preserve">, </w:t>
      </w:r>
      <w:r w:rsidRPr="00A81DB0">
        <w:rPr>
          <w:rFonts w:ascii="Book Antiqua" w:hAnsi="Book Antiqua"/>
          <w:b w:val="0"/>
          <w:sz w:val="22"/>
          <w:szCs w:val="22"/>
        </w:rPr>
        <w:t xml:space="preserve">Ο έλεγχος των οικονομικών επιλογών από τον δικαστή: Προβολές του </w:t>
      </w:r>
      <w:proofErr w:type="spellStart"/>
      <w:r w:rsidRPr="00A81DB0">
        <w:rPr>
          <w:rFonts w:ascii="Book Antiqua" w:hAnsi="Book Antiqua"/>
          <w:b w:val="0"/>
          <w:sz w:val="22"/>
          <w:szCs w:val="22"/>
        </w:rPr>
        <w:t>New</w:t>
      </w:r>
      <w:proofErr w:type="spellEnd"/>
      <w:r w:rsidRPr="00A81DB0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A81DB0">
        <w:rPr>
          <w:rFonts w:ascii="Book Antiqua" w:hAnsi="Book Antiqua"/>
          <w:b w:val="0"/>
          <w:sz w:val="22"/>
          <w:szCs w:val="22"/>
        </w:rPr>
        <w:t>Deal</w:t>
      </w:r>
      <w:proofErr w:type="spellEnd"/>
      <w:r w:rsidRPr="00A81DB0">
        <w:rPr>
          <w:rFonts w:ascii="Book Antiqua" w:hAnsi="Book Antiqua"/>
          <w:b w:val="0"/>
          <w:sz w:val="22"/>
          <w:szCs w:val="22"/>
        </w:rPr>
        <w:t>, 3/2011, 460</w:t>
      </w:r>
    </w:p>
    <w:p w:rsidR="0002264F" w:rsidRPr="0002264F" w:rsidRDefault="0002264F" w:rsidP="007A2C0E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</w:rPr>
      </w:pPr>
      <w:r w:rsidRPr="0002264F">
        <w:rPr>
          <w:rFonts w:ascii="Book Antiqua" w:hAnsi="Book Antiqua"/>
          <w:b w:val="0"/>
        </w:rPr>
        <w:t>Τασόπουλος Γ., Ο ρόλος του δικαστή κατά τον έλεγχο της συνταγματικότητας των νόμων: αυτοπεριορισμός ή ακτιβισμός;, ΤοΣ 1998, 339</w:t>
      </w:r>
    </w:p>
    <w:p w:rsidR="0002264F" w:rsidRPr="0002264F" w:rsidRDefault="0002264F" w:rsidP="007A2C0E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</w:rPr>
      </w:pPr>
      <w:proofErr w:type="spellStart"/>
      <w:r w:rsidRPr="0002264F">
        <w:rPr>
          <w:rFonts w:ascii="Book Antiqua" w:hAnsi="Book Antiqua"/>
          <w:b w:val="0"/>
        </w:rPr>
        <w:t>Χρυσόγονος</w:t>
      </w:r>
      <w:proofErr w:type="spellEnd"/>
      <w:r w:rsidRPr="0002264F">
        <w:rPr>
          <w:rFonts w:ascii="Book Antiqua" w:hAnsi="Book Antiqua"/>
          <w:b w:val="0"/>
        </w:rPr>
        <w:t xml:space="preserve"> Κ., Η αρχή του δικαστικού αυτοπεριορισμού κατά τον έλεγχο της συνταγματικότητας των νόμων, Αρμ. 1985, 1038</w:t>
      </w:r>
    </w:p>
    <w:p w:rsidR="008D2BBB" w:rsidRPr="00A81DB0" w:rsidRDefault="008D2BBB" w:rsidP="000504BC">
      <w:pPr>
        <w:pStyle w:val="Default"/>
        <w:rPr>
          <w:rFonts w:ascii="Book Antiqua" w:hAnsi="Book Antiqua"/>
          <w:iCs/>
          <w:color w:val="auto"/>
          <w:sz w:val="22"/>
          <w:szCs w:val="22"/>
          <w:lang w:val="el-GR"/>
        </w:rPr>
      </w:pPr>
    </w:p>
    <w:p w:rsidR="008D2BBB" w:rsidRPr="00A81DB0" w:rsidRDefault="008D2BBB" w:rsidP="000504BC">
      <w:pPr>
        <w:pStyle w:val="Default"/>
        <w:rPr>
          <w:rFonts w:ascii="Book Antiqua" w:hAnsi="Book Antiqua"/>
          <w:iCs/>
          <w:sz w:val="22"/>
          <w:szCs w:val="22"/>
          <w:lang w:val="el-GR"/>
        </w:rPr>
      </w:pPr>
      <w:r w:rsidRPr="00A81DB0">
        <w:rPr>
          <w:rFonts w:ascii="Book Antiqua" w:hAnsi="Book Antiqua"/>
          <w:iCs/>
          <w:sz w:val="22"/>
          <w:szCs w:val="22"/>
          <w:lang w:val="el-GR"/>
        </w:rPr>
        <w:t xml:space="preserve">Γ. Περί της </w:t>
      </w:r>
      <w:r w:rsidR="007A2C0E" w:rsidRPr="00A81DB0">
        <w:rPr>
          <w:rFonts w:ascii="Book Antiqua" w:hAnsi="Book Antiqua"/>
          <w:iCs/>
          <w:sz w:val="22"/>
          <w:szCs w:val="22"/>
          <w:lang w:val="el-GR"/>
        </w:rPr>
        <w:t>θέσης του δι</w:t>
      </w:r>
      <w:r w:rsidRPr="00A81DB0">
        <w:rPr>
          <w:rFonts w:ascii="Book Antiqua" w:hAnsi="Book Antiqua"/>
          <w:iCs/>
          <w:sz w:val="22"/>
          <w:szCs w:val="22"/>
          <w:lang w:val="el-GR"/>
        </w:rPr>
        <w:t>κ</w:t>
      </w:r>
      <w:r w:rsidR="007A2C0E" w:rsidRPr="00A81DB0">
        <w:rPr>
          <w:rFonts w:ascii="Book Antiqua" w:hAnsi="Book Antiqua"/>
          <w:iCs/>
          <w:sz w:val="22"/>
          <w:szCs w:val="22"/>
          <w:lang w:val="el-GR"/>
        </w:rPr>
        <w:t>α</w:t>
      </w:r>
      <w:r w:rsidRPr="00A81DB0">
        <w:rPr>
          <w:rFonts w:ascii="Book Antiqua" w:hAnsi="Book Antiqua"/>
          <w:iCs/>
          <w:sz w:val="22"/>
          <w:szCs w:val="22"/>
          <w:lang w:val="el-GR"/>
        </w:rPr>
        <w:t>στή σε εποχή οικονομικής κρίσης</w:t>
      </w:r>
    </w:p>
    <w:p w:rsidR="008D2BBB" w:rsidRPr="00A81DB0" w:rsidRDefault="008D2BBB" w:rsidP="000504BC">
      <w:pPr>
        <w:pStyle w:val="Default"/>
        <w:rPr>
          <w:rFonts w:ascii="Book Antiqua" w:hAnsi="Book Antiqua"/>
          <w:iCs/>
          <w:sz w:val="22"/>
          <w:szCs w:val="22"/>
          <w:lang w:val="el-GR"/>
        </w:rPr>
      </w:pPr>
      <w:r w:rsidRPr="00A81DB0">
        <w:rPr>
          <w:rFonts w:ascii="Book Antiqua" w:hAnsi="Book Antiqua"/>
          <w:iCs/>
          <w:sz w:val="22"/>
          <w:szCs w:val="22"/>
          <w:lang w:val="el-GR"/>
        </w:rPr>
        <w:t xml:space="preserve"> </w:t>
      </w:r>
    </w:p>
    <w:p w:rsidR="007A2C0E" w:rsidRPr="00A81DB0" w:rsidRDefault="007A2C0E" w:rsidP="007A2C0E">
      <w:pPr>
        <w:pStyle w:val="a5"/>
        <w:numPr>
          <w:ilvl w:val="0"/>
          <w:numId w:val="2"/>
        </w:numPr>
        <w:rPr>
          <w:rFonts w:ascii="Book Antiqua" w:hAnsi="Book Antiqua"/>
          <w:lang w:val="el-GR"/>
        </w:rPr>
      </w:pPr>
      <w:r w:rsidRPr="00A81DB0">
        <w:rPr>
          <w:rFonts w:ascii="Book Antiqua" w:hAnsi="Book Antiqua"/>
          <w:iCs/>
          <w:lang w:val="el-GR"/>
        </w:rPr>
        <w:t>Γιαννακόπουλος Κ.</w:t>
      </w:r>
      <w:r w:rsidR="000504BC" w:rsidRPr="00A81DB0">
        <w:rPr>
          <w:rFonts w:ascii="Book Antiqua" w:hAnsi="Book Antiqua"/>
          <w:lang w:val="el-GR"/>
        </w:rPr>
        <w:t xml:space="preserve">, </w:t>
      </w:r>
      <w:r w:rsidRPr="00A81DB0">
        <w:rPr>
          <w:rFonts w:ascii="Book Antiqua" w:hAnsi="Book Antiqua"/>
          <w:lang w:val="el-GR"/>
        </w:rPr>
        <w:t>Τ</w:t>
      </w:r>
      <w:r w:rsidRPr="00A81DB0">
        <w:rPr>
          <w:rFonts w:ascii="Book Antiqua" w:hAnsi="Book Antiqua"/>
        </w:rPr>
        <w:t>o</w:t>
      </w:r>
      <w:r w:rsidRPr="00A81DB0">
        <w:rPr>
          <w:rFonts w:ascii="Book Antiqua" w:hAnsi="Book Antiqua"/>
          <w:lang w:val="el-GR"/>
        </w:rPr>
        <w:t xml:space="preserve"> ελληνικό Σύνταγμα και η επιφύλαξη του εφικτού της προστασίας των κοινωνικών δικαιωμάτων: «να είστε ρεαλιστές, να ζητάτε το αδύνατο, </w:t>
      </w:r>
      <w:proofErr w:type="spellStart"/>
      <w:r w:rsidRPr="00A81DB0">
        <w:rPr>
          <w:rFonts w:ascii="Book Antiqua" w:hAnsi="Book Antiqua"/>
          <w:lang w:val="el-GR"/>
        </w:rPr>
        <w:t>ΕφθμΔΔ</w:t>
      </w:r>
      <w:proofErr w:type="spellEnd"/>
      <w:r w:rsidRPr="00A81DB0">
        <w:rPr>
          <w:rFonts w:ascii="Book Antiqua" w:hAnsi="Book Antiqua"/>
          <w:lang w:val="el-GR"/>
        </w:rPr>
        <w:t>, 4/2015, 417</w:t>
      </w:r>
      <w:r w:rsidRPr="00A81DB0">
        <w:rPr>
          <w:rFonts w:ascii="Book Antiqua" w:hAnsi="Book Antiqua"/>
          <w:bCs/>
          <w:lang w:val="el-GR"/>
        </w:rPr>
        <w:t xml:space="preserve"> </w:t>
      </w:r>
    </w:p>
    <w:p w:rsidR="00A81DB0" w:rsidRPr="00A81DB0" w:rsidRDefault="00A81DB0" w:rsidP="00A81DB0">
      <w:pPr>
        <w:pStyle w:val="a5"/>
        <w:numPr>
          <w:ilvl w:val="0"/>
          <w:numId w:val="2"/>
        </w:numPr>
        <w:rPr>
          <w:rFonts w:ascii="Book Antiqua" w:hAnsi="Book Antiqua"/>
          <w:lang w:val="el-GR"/>
        </w:rPr>
      </w:pPr>
      <w:r w:rsidRPr="00A81DB0">
        <w:rPr>
          <w:rFonts w:ascii="Book Antiqua" w:hAnsi="Book Antiqua"/>
          <w:lang w:val="el-GR"/>
        </w:rPr>
        <w:t>Πικραμένος Π., Δημόσιο δίκαιο σε έκτακτες συνθήκες από την οπτική της ακυρωτικής διοικητικής διαδικασίας, ΘΠΔΔ</w:t>
      </w:r>
      <w:r w:rsidR="00E3473D">
        <w:rPr>
          <w:rFonts w:ascii="Book Antiqua" w:hAnsi="Book Antiqua"/>
          <w:lang w:val="el-GR"/>
        </w:rPr>
        <w:t xml:space="preserve"> 2/2012, 97</w:t>
      </w:r>
    </w:p>
    <w:p w:rsidR="00A81DB0" w:rsidRPr="00A81DB0" w:rsidRDefault="00A81DB0" w:rsidP="00A81DB0">
      <w:pPr>
        <w:pStyle w:val="a5"/>
        <w:numPr>
          <w:ilvl w:val="0"/>
          <w:numId w:val="2"/>
        </w:numPr>
        <w:rPr>
          <w:rFonts w:ascii="Book Antiqua" w:hAnsi="Book Antiqua"/>
          <w:lang w:val="el-GR"/>
        </w:rPr>
      </w:pPr>
      <w:proofErr w:type="spellStart"/>
      <w:r w:rsidRPr="00A81DB0">
        <w:rPr>
          <w:rFonts w:ascii="Book Antiqua" w:hAnsi="Book Antiqua"/>
          <w:iCs/>
          <w:lang w:val="el-GR"/>
        </w:rPr>
        <w:t>Καϊδατζής</w:t>
      </w:r>
      <w:proofErr w:type="spellEnd"/>
      <w:r w:rsidR="00905A28" w:rsidRPr="00905A28">
        <w:rPr>
          <w:rFonts w:ascii="Book Antiqua" w:hAnsi="Book Antiqua"/>
          <w:iCs/>
          <w:lang w:val="el-GR"/>
        </w:rPr>
        <w:t xml:space="preserve"> </w:t>
      </w:r>
      <w:r w:rsidR="00905A28" w:rsidRPr="00A81DB0">
        <w:rPr>
          <w:rFonts w:ascii="Book Antiqua" w:hAnsi="Book Antiqua"/>
          <w:iCs/>
          <w:lang w:val="el-GR"/>
        </w:rPr>
        <w:t>Α.</w:t>
      </w:r>
      <w:r w:rsidRPr="00A81DB0">
        <w:rPr>
          <w:rFonts w:ascii="Book Antiqua" w:hAnsi="Book Antiqua"/>
          <w:lang w:val="el-GR"/>
        </w:rPr>
        <w:t xml:space="preserve">, «‘Μεγάλη πολιτική’ και ασθενής δικαστικός έλεγχος. Ένα σχόλιο για τις στρατηγικές τήρησης του Συντάγματος στην εποχή του ‘Μνημονίου’ </w:t>
      </w:r>
      <w:hyperlink r:id="rId5" w:history="1">
        <w:r w:rsidRPr="00A81DB0">
          <w:rPr>
            <w:rStyle w:val="-"/>
            <w:rFonts w:ascii="Book Antiqua" w:hAnsi="Book Antiqua"/>
            <w:lang w:val="el-GR"/>
          </w:rPr>
          <w:t>https://www.constitutionalism.gr/1964-megali-politiki-kai-astenis-dikastikos-eleghos-ena/</w:t>
        </w:r>
      </w:hyperlink>
    </w:p>
    <w:p w:rsidR="00A81DB0" w:rsidRPr="00A81DB0" w:rsidRDefault="00A81DB0" w:rsidP="00A81DB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lang w:val="el-GR"/>
        </w:rPr>
      </w:pPr>
      <w:r w:rsidRPr="00A81DB0">
        <w:rPr>
          <w:rFonts w:ascii="Book Antiqua" w:hAnsi="Book Antiqua"/>
          <w:lang w:val="el-GR"/>
        </w:rPr>
        <w:t>Ανδρουλάκης</w:t>
      </w:r>
      <w:r w:rsidR="00905A28">
        <w:rPr>
          <w:rFonts w:ascii="Book Antiqua" w:hAnsi="Book Antiqua"/>
          <w:lang w:val="el-GR"/>
        </w:rPr>
        <w:t xml:space="preserve"> Β.</w:t>
      </w:r>
      <w:r w:rsidRPr="00A81DB0">
        <w:rPr>
          <w:rFonts w:ascii="Book Antiqua" w:hAnsi="Book Antiqua"/>
          <w:lang w:val="el-GR"/>
        </w:rPr>
        <w:t xml:space="preserve">, «Σκέψεις γύρω από τον δικαστικό έλεγχο της ρυθμιστικής παρέμβασης του κράτους στην οικονομία», </w:t>
      </w:r>
      <w:hyperlink r:id="rId6" w:history="1">
        <w:r w:rsidRPr="00A81DB0">
          <w:rPr>
            <w:rStyle w:val="-"/>
            <w:rFonts w:ascii="Book Antiqua" w:hAnsi="Book Antiqua"/>
            <w:iCs/>
          </w:rPr>
          <w:t>https</w:t>
        </w:r>
        <w:r w:rsidRPr="00A81DB0">
          <w:rPr>
            <w:rStyle w:val="-"/>
            <w:rFonts w:ascii="Book Antiqua" w:hAnsi="Book Antiqua"/>
            <w:iCs/>
            <w:lang w:val="el-GR"/>
          </w:rPr>
          <w:t>://</w:t>
        </w:r>
        <w:r w:rsidRPr="00A81DB0">
          <w:rPr>
            <w:rStyle w:val="-"/>
            <w:rFonts w:ascii="Book Antiqua" w:hAnsi="Book Antiqua"/>
            <w:iCs/>
          </w:rPr>
          <w:t>www</w:t>
        </w:r>
        <w:r w:rsidRPr="00A81DB0">
          <w:rPr>
            <w:rStyle w:val="-"/>
            <w:rFonts w:ascii="Book Antiqua" w:hAnsi="Book Antiqua"/>
            <w:iCs/>
            <w:lang w:val="el-GR"/>
          </w:rPr>
          <w:t>.</w:t>
        </w:r>
        <w:r w:rsidRPr="00A81DB0">
          <w:rPr>
            <w:rStyle w:val="-"/>
            <w:rFonts w:ascii="Book Antiqua" w:hAnsi="Book Antiqua"/>
            <w:iCs/>
          </w:rPr>
          <w:t>constitutionalism</w:t>
        </w:r>
        <w:r w:rsidRPr="00A81DB0">
          <w:rPr>
            <w:rStyle w:val="-"/>
            <w:rFonts w:ascii="Book Antiqua" w:hAnsi="Book Antiqua"/>
            <w:iCs/>
            <w:lang w:val="el-GR"/>
          </w:rPr>
          <w:t>.</w:t>
        </w:r>
        <w:r w:rsidRPr="00A81DB0">
          <w:rPr>
            <w:rStyle w:val="-"/>
            <w:rFonts w:ascii="Book Antiqua" w:hAnsi="Book Antiqua"/>
            <w:iCs/>
          </w:rPr>
          <w:t>gr</w:t>
        </w:r>
        <w:r w:rsidRPr="00A81DB0">
          <w:rPr>
            <w:rStyle w:val="-"/>
            <w:rFonts w:ascii="Book Antiqua" w:hAnsi="Book Antiqua"/>
            <w:iCs/>
            <w:lang w:val="el-GR"/>
          </w:rPr>
          <w:t>/</w:t>
        </w:r>
        <w:r w:rsidRPr="00A81DB0">
          <w:rPr>
            <w:rStyle w:val="-"/>
            <w:rFonts w:ascii="Book Antiqua" w:hAnsi="Book Antiqua"/>
            <w:iCs/>
          </w:rPr>
          <w:t>html</w:t>
        </w:r>
        <w:r w:rsidRPr="00A81DB0">
          <w:rPr>
            <w:rStyle w:val="-"/>
            <w:rFonts w:ascii="Book Antiqua" w:hAnsi="Book Antiqua"/>
            <w:iCs/>
            <w:lang w:val="el-GR"/>
          </w:rPr>
          <w:t>/</w:t>
        </w:r>
        <w:proofErr w:type="spellStart"/>
        <w:r w:rsidRPr="00A81DB0">
          <w:rPr>
            <w:rStyle w:val="-"/>
            <w:rFonts w:ascii="Book Antiqua" w:hAnsi="Book Antiqua"/>
            <w:iCs/>
          </w:rPr>
          <w:t>ent</w:t>
        </w:r>
        <w:proofErr w:type="spellEnd"/>
        <w:r w:rsidRPr="00A81DB0">
          <w:rPr>
            <w:rStyle w:val="-"/>
            <w:rFonts w:ascii="Book Antiqua" w:hAnsi="Book Antiqua"/>
            <w:iCs/>
            <w:lang w:val="el-GR"/>
          </w:rPr>
          <w:t>/712/</w:t>
        </w:r>
        <w:proofErr w:type="spellStart"/>
        <w:r w:rsidRPr="00A81DB0">
          <w:rPr>
            <w:rStyle w:val="-"/>
            <w:rFonts w:ascii="Book Antiqua" w:hAnsi="Book Antiqua"/>
            <w:iCs/>
          </w:rPr>
          <w:t>ent</w:t>
        </w:r>
        <w:proofErr w:type="spellEnd"/>
        <w:r w:rsidRPr="00A81DB0">
          <w:rPr>
            <w:rStyle w:val="-"/>
            <w:rFonts w:ascii="Book Antiqua" w:hAnsi="Book Antiqua"/>
            <w:iCs/>
            <w:lang w:val="el-GR"/>
          </w:rPr>
          <w:t>.1712.</w:t>
        </w:r>
        <w:r w:rsidRPr="00A81DB0">
          <w:rPr>
            <w:rStyle w:val="-"/>
            <w:rFonts w:ascii="Book Antiqua" w:hAnsi="Book Antiqua"/>
            <w:iCs/>
          </w:rPr>
          <w:t>asp</w:t>
        </w:r>
      </w:hyperlink>
    </w:p>
    <w:p w:rsidR="007A2C0E" w:rsidRPr="00A81DB0" w:rsidRDefault="007A2C0E" w:rsidP="007A2C0E">
      <w:pPr>
        <w:pStyle w:val="a5"/>
        <w:numPr>
          <w:ilvl w:val="0"/>
          <w:numId w:val="2"/>
        </w:numPr>
        <w:rPr>
          <w:rFonts w:ascii="Book Antiqua" w:hAnsi="Book Antiqua"/>
          <w:lang w:val="el-GR"/>
        </w:rPr>
      </w:pPr>
      <w:proofErr w:type="spellStart"/>
      <w:r w:rsidRPr="00A81DB0">
        <w:rPr>
          <w:rFonts w:ascii="Book Antiqua" w:hAnsi="Book Antiqua"/>
          <w:bCs/>
          <w:lang w:val="el-GR"/>
        </w:rPr>
        <w:lastRenderedPageBreak/>
        <w:t>Κουβελάκης</w:t>
      </w:r>
      <w:proofErr w:type="spellEnd"/>
      <w:r w:rsidRPr="00A81DB0">
        <w:rPr>
          <w:rFonts w:ascii="Book Antiqua" w:hAnsi="Book Antiqua"/>
          <w:bCs/>
          <w:lang w:val="el-GR"/>
        </w:rPr>
        <w:t xml:space="preserve"> Γ., Ο δικαστής σε ώρα κρίσης, </w:t>
      </w:r>
      <w:hyperlink r:id="rId7" w:history="1">
        <w:r w:rsidRPr="00A81DB0">
          <w:rPr>
            <w:rStyle w:val="-"/>
            <w:rFonts w:ascii="Book Antiqua" w:hAnsi="Book Antiqua"/>
          </w:rPr>
          <w:t>http</w:t>
        </w:r>
        <w:r w:rsidRPr="00A81DB0">
          <w:rPr>
            <w:rStyle w:val="-"/>
            <w:rFonts w:ascii="Book Antiqua" w:hAnsi="Book Antiqua"/>
            <w:lang w:val="el-GR"/>
          </w:rPr>
          <w:t>://</w:t>
        </w:r>
        <w:r w:rsidRPr="00A81DB0">
          <w:rPr>
            <w:rStyle w:val="-"/>
            <w:rFonts w:ascii="Book Antiqua" w:hAnsi="Book Antiqua"/>
          </w:rPr>
          <w:t>www</w:t>
        </w:r>
        <w:r w:rsidRPr="00A81DB0">
          <w:rPr>
            <w:rStyle w:val="-"/>
            <w:rFonts w:ascii="Book Antiqua" w:hAnsi="Book Antiqua"/>
            <w:lang w:val="el-GR"/>
          </w:rPr>
          <w:t>.</w:t>
        </w:r>
        <w:proofErr w:type="spellStart"/>
        <w:r w:rsidRPr="00A81DB0">
          <w:rPr>
            <w:rStyle w:val="-"/>
            <w:rFonts w:ascii="Book Antiqua" w:hAnsi="Book Antiqua"/>
          </w:rPr>
          <w:t>kathimerini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.</w:t>
        </w:r>
        <w:r w:rsidRPr="00A81DB0">
          <w:rPr>
            <w:rStyle w:val="-"/>
            <w:rFonts w:ascii="Book Antiqua" w:hAnsi="Book Antiqua"/>
          </w:rPr>
          <w:t>gr</w:t>
        </w:r>
        <w:r w:rsidRPr="00A81DB0">
          <w:rPr>
            <w:rStyle w:val="-"/>
            <w:rFonts w:ascii="Book Antiqua" w:hAnsi="Book Antiqua"/>
            <w:lang w:val="el-GR"/>
          </w:rPr>
          <w:t>/760361/</w:t>
        </w:r>
        <w:r w:rsidRPr="00A81DB0">
          <w:rPr>
            <w:rStyle w:val="-"/>
            <w:rFonts w:ascii="Book Antiqua" w:hAnsi="Book Antiqua"/>
          </w:rPr>
          <w:t>opinion</w:t>
        </w:r>
        <w:r w:rsidRPr="00A81DB0">
          <w:rPr>
            <w:rStyle w:val="-"/>
            <w:rFonts w:ascii="Book Antiqua" w:hAnsi="Book Antiqua"/>
            <w:lang w:val="el-GR"/>
          </w:rPr>
          <w:t>/</w:t>
        </w:r>
        <w:proofErr w:type="spellStart"/>
        <w:r w:rsidRPr="00A81DB0">
          <w:rPr>
            <w:rStyle w:val="-"/>
            <w:rFonts w:ascii="Book Antiqua" w:hAnsi="Book Antiqua"/>
          </w:rPr>
          <w:t>epikairothta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/</w:t>
        </w:r>
        <w:proofErr w:type="spellStart"/>
        <w:r w:rsidRPr="00A81DB0">
          <w:rPr>
            <w:rStyle w:val="-"/>
            <w:rFonts w:ascii="Book Antiqua" w:hAnsi="Book Antiqua"/>
          </w:rPr>
          <w:t>politikh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/</w:t>
        </w:r>
        <w:r w:rsidRPr="00A81DB0">
          <w:rPr>
            <w:rStyle w:val="-"/>
            <w:rFonts w:ascii="Book Antiqua" w:hAnsi="Book Antiqua"/>
          </w:rPr>
          <w:t>o</w:t>
        </w:r>
        <w:r w:rsidRPr="00A81DB0">
          <w:rPr>
            <w:rStyle w:val="-"/>
            <w:rFonts w:ascii="Book Antiqua" w:hAnsi="Book Antiqua"/>
            <w:lang w:val="el-GR"/>
          </w:rPr>
          <w:t>-</w:t>
        </w:r>
        <w:proofErr w:type="spellStart"/>
        <w:r w:rsidRPr="00A81DB0">
          <w:rPr>
            <w:rStyle w:val="-"/>
            <w:rFonts w:ascii="Book Antiqua" w:hAnsi="Book Antiqua"/>
          </w:rPr>
          <w:t>dikasths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-</w:t>
        </w:r>
        <w:r w:rsidRPr="00A81DB0">
          <w:rPr>
            <w:rStyle w:val="-"/>
            <w:rFonts w:ascii="Book Antiqua" w:hAnsi="Book Antiqua"/>
          </w:rPr>
          <w:t>se</w:t>
        </w:r>
        <w:r w:rsidRPr="00A81DB0">
          <w:rPr>
            <w:rStyle w:val="-"/>
            <w:rFonts w:ascii="Book Antiqua" w:hAnsi="Book Antiqua"/>
            <w:lang w:val="el-GR"/>
          </w:rPr>
          <w:t>-</w:t>
        </w:r>
        <w:proofErr w:type="spellStart"/>
        <w:r w:rsidRPr="00A81DB0">
          <w:rPr>
            <w:rStyle w:val="-"/>
            <w:rFonts w:ascii="Book Antiqua" w:hAnsi="Book Antiqua"/>
          </w:rPr>
          <w:t>wra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-</w:t>
        </w:r>
        <w:proofErr w:type="spellStart"/>
        <w:r w:rsidRPr="00A81DB0">
          <w:rPr>
            <w:rStyle w:val="-"/>
            <w:rFonts w:ascii="Book Antiqua" w:hAnsi="Book Antiqua"/>
          </w:rPr>
          <w:t>krishs</w:t>
        </w:r>
        <w:proofErr w:type="spellEnd"/>
      </w:hyperlink>
    </w:p>
    <w:p w:rsidR="007A2C0E" w:rsidRPr="00A81DB0" w:rsidRDefault="000504BC" w:rsidP="007A2C0E">
      <w:pPr>
        <w:pStyle w:val="a5"/>
        <w:numPr>
          <w:ilvl w:val="0"/>
          <w:numId w:val="2"/>
        </w:numPr>
        <w:rPr>
          <w:rFonts w:ascii="Book Antiqua" w:hAnsi="Book Antiqua"/>
          <w:lang w:val="el-GR"/>
        </w:rPr>
      </w:pPr>
      <w:proofErr w:type="spellStart"/>
      <w:r w:rsidRPr="00A81DB0">
        <w:rPr>
          <w:rFonts w:ascii="Book Antiqua" w:hAnsi="Book Antiqua"/>
          <w:lang w:val="el-GR"/>
        </w:rPr>
        <w:t>Παπαιωάννου</w:t>
      </w:r>
      <w:proofErr w:type="spellEnd"/>
      <w:r w:rsidRPr="00A81DB0">
        <w:rPr>
          <w:rFonts w:ascii="Book Antiqua" w:hAnsi="Book Antiqua"/>
          <w:lang w:val="el-GR"/>
        </w:rPr>
        <w:t xml:space="preserve"> Θ</w:t>
      </w:r>
      <w:r w:rsidR="00905A28">
        <w:rPr>
          <w:rFonts w:ascii="Book Antiqua" w:hAnsi="Book Antiqua"/>
          <w:lang w:val="el-GR"/>
        </w:rPr>
        <w:t>.</w:t>
      </w:r>
      <w:r w:rsidRPr="00A81DB0">
        <w:rPr>
          <w:rFonts w:ascii="Book Antiqua" w:hAnsi="Book Antiqua"/>
          <w:lang w:val="el-GR"/>
        </w:rPr>
        <w:t xml:space="preserve">, Τα δικαστήρια δεν είναι Εθνικό Νομισματοκοπείο, </w:t>
      </w:r>
      <w:hyperlink r:id="rId8" w:history="1">
        <w:r w:rsidRPr="00A81DB0">
          <w:rPr>
            <w:rStyle w:val="-"/>
            <w:rFonts w:ascii="Book Antiqua" w:hAnsi="Book Antiqua"/>
          </w:rPr>
          <w:t>http</w:t>
        </w:r>
        <w:r w:rsidRPr="00A81DB0">
          <w:rPr>
            <w:rStyle w:val="-"/>
            <w:rFonts w:ascii="Book Antiqua" w:hAnsi="Book Antiqua"/>
            <w:lang w:val="el-GR"/>
          </w:rPr>
          <w:t>://</w:t>
        </w:r>
        <w:r w:rsidRPr="00A81DB0">
          <w:rPr>
            <w:rStyle w:val="-"/>
            <w:rFonts w:ascii="Book Antiqua" w:hAnsi="Book Antiqua"/>
          </w:rPr>
          <w:t>www</w:t>
        </w:r>
        <w:r w:rsidRPr="00A81DB0">
          <w:rPr>
            <w:rStyle w:val="-"/>
            <w:rFonts w:ascii="Book Antiqua" w:hAnsi="Book Antiqua"/>
            <w:lang w:val="el-GR"/>
          </w:rPr>
          <w:t>.</w:t>
        </w:r>
        <w:proofErr w:type="spellStart"/>
        <w:r w:rsidRPr="00A81DB0">
          <w:rPr>
            <w:rStyle w:val="-"/>
            <w:rFonts w:ascii="Book Antiqua" w:hAnsi="Book Antiqua"/>
          </w:rPr>
          <w:t>kathimerini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.</w:t>
        </w:r>
        <w:r w:rsidRPr="00A81DB0">
          <w:rPr>
            <w:rStyle w:val="-"/>
            <w:rFonts w:ascii="Book Antiqua" w:hAnsi="Book Antiqua"/>
          </w:rPr>
          <w:t>gr</w:t>
        </w:r>
        <w:r w:rsidRPr="00A81DB0">
          <w:rPr>
            <w:rStyle w:val="-"/>
            <w:rFonts w:ascii="Book Antiqua" w:hAnsi="Book Antiqua"/>
            <w:lang w:val="el-GR"/>
          </w:rPr>
          <w:t>/994595/</w:t>
        </w:r>
        <w:r w:rsidRPr="00A81DB0">
          <w:rPr>
            <w:rStyle w:val="-"/>
            <w:rFonts w:ascii="Book Antiqua" w:hAnsi="Book Antiqua"/>
          </w:rPr>
          <w:t>article</w:t>
        </w:r>
        <w:r w:rsidRPr="00A81DB0">
          <w:rPr>
            <w:rStyle w:val="-"/>
            <w:rFonts w:ascii="Book Antiqua" w:hAnsi="Book Antiqua"/>
            <w:lang w:val="el-GR"/>
          </w:rPr>
          <w:t>/</w:t>
        </w:r>
        <w:proofErr w:type="spellStart"/>
        <w:r w:rsidRPr="00A81DB0">
          <w:rPr>
            <w:rStyle w:val="-"/>
            <w:rFonts w:ascii="Book Antiqua" w:hAnsi="Book Antiqua"/>
          </w:rPr>
          <w:t>epikairothta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/</w:t>
        </w:r>
        <w:proofErr w:type="spellStart"/>
        <w:r w:rsidRPr="00A81DB0">
          <w:rPr>
            <w:rStyle w:val="-"/>
            <w:rFonts w:ascii="Book Antiqua" w:hAnsi="Book Antiqua"/>
          </w:rPr>
          <w:t>politikh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/</w:t>
        </w:r>
        <w:proofErr w:type="spellStart"/>
        <w:r w:rsidRPr="00A81DB0">
          <w:rPr>
            <w:rStyle w:val="-"/>
            <w:rFonts w:ascii="Book Antiqua" w:hAnsi="Book Antiqua"/>
          </w:rPr>
          <w:t>apoyh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-</w:t>
        </w:r>
        <w:r w:rsidRPr="00A81DB0">
          <w:rPr>
            <w:rStyle w:val="-"/>
            <w:rFonts w:ascii="Book Antiqua" w:hAnsi="Book Antiqua"/>
          </w:rPr>
          <w:t>ta</w:t>
        </w:r>
        <w:r w:rsidRPr="00A81DB0">
          <w:rPr>
            <w:rStyle w:val="-"/>
            <w:rFonts w:ascii="Book Antiqua" w:hAnsi="Book Antiqua"/>
            <w:lang w:val="el-GR"/>
          </w:rPr>
          <w:t>-</w:t>
        </w:r>
        <w:proofErr w:type="spellStart"/>
        <w:r w:rsidRPr="00A81DB0">
          <w:rPr>
            <w:rStyle w:val="-"/>
            <w:rFonts w:ascii="Book Antiqua" w:hAnsi="Book Antiqua"/>
          </w:rPr>
          <w:t>dikasthria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-</w:t>
        </w:r>
        <w:r w:rsidRPr="00A81DB0">
          <w:rPr>
            <w:rStyle w:val="-"/>
            <w:rFonts w:ascii="Book Antiqua" w:hAnsi="Book Antiqua"/>
          </w:rPr>
          <w:t>den</w:t>
        </w:r>
        <w:r w:rsidRPr="00A81DB0">
          <w:rPr>
            <w:rStyle w:val="-"/>
            <w:rFonts w:ascii="Book Antiqua" w:hAnsi="Book Antiqua"/>
            <w:lang w:val="el-GR"/>
          </w:rPr>
          <w:t>-</w:t>
        </w:r>
        <w:proofErr w:type="spellStart"/>
        <w:r w:rsidRPr="00A81DB0">
          <w:rPr>
            <w:rStyle w:val="-"/>
            <w:rFonts w:ascii="Book Antiqua" w:hAnsi="Book Antiqua"/>
          </w:rPr>
          <w:t>einai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-</w:t>
        </w:r>
        <w:r w:rsidRPr="00A81DB0">
          <w:rPr>
            <w:rStyle w:val="-"/>
            <w:rFonts w:ascii="Book Antiqua" w:hAnsi="Book Antiqua"/>
          </w:rPr>
          <w:t>e</w:t>
        </w:r>
        <w:r w:rsidRPr="00A81DB0">
          <w:rPr>
            <w:rStyle w:val="-"/>
            <w:rFonts w:ascii="Book Antiqua" w:hAnsi="Book Antiqua"/>
            <w:lang w:val="el-GR"/>
          </w:rPr>
          <w:t>8</w:t>
        </w:r>
        <w:proofErr w:type="spellStart"/>
        <w:r w:rsidRPr="00A81DB0">
          <w:rPr>
            <w:rStyle w:val="-"/>
            <w:rFonts w:ascii="Book Antiqua" w:hAnsi="Book Antiqua"/>
          </w:rPr>
          <w:t>niko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-</w:t>
        </w:r>
        <w:proofErr w:type="spellStart"/>
        <w:r w:rsidRPr="00A81DB0">
          <w:rPr>
            <w:rStyle w:val="-"/>
            <w:rFonts w:ascii="Book Antiqua" w:hAnsi="Book Antiqua"/>
          </w:rPr>
          <w:t>nomismatokopeio</w:t>
        </w:r>
        <w:proofErr w:type="spellEnd"/>
      </w:hyperlink>
      <w:r w:rsidRPr="00A81DB0">
        <w:rPr>
          <w:rFonts w:ascii="Book Antiqua" w:hAnsi="Book Antiqua"/>
          <w:lang w:val="el-GR"/>
        </w:rPr>
        <w:t xml:space="preserve"> </w:t>
      </w:r>
    </w:p>
    <w:p w:rsidR="007A2C0E" w:rsidRPr="00A81DB0" w:rsidRDefault="000504BC" w:rsidP="007A2C0E">
      <w:pPr>
        <w:pStyle w:val="a5"/>
        <w:numPr>
          <w:ilvl w:val="0"/>
          <w:numId w:val="2"/>
        </w:numPr>
        <w:rPr>
          <w:rFonts w:ascii="Book Antiqua" w:hAnsi="Book Antiqua"/>
          <w:lang w:val="el-GR"/>
        </w:rPr>
      </w:pPr>
      <w:r w:rsidRPr="00A81DB0">
        <w:rPr>
          <w:rFonts w:ascii="Book Antiqua" w:hAnsi="Book Antiqua"/>
          <w:lang w:val="el-GR"/>
        </w:rPr>
        <w:t xml:space="preserve">Λυμπερόπουλος Γ, Ο ρόλος του δικαστή και το Σύνταγμα, </w:t>
      </w:r>
      <w:hyperlink r:id="rId9" w:history="1">
        <w:r w:rsidRPr="00A81DB0">
          <w:rPr>
            <w:rStyle w:val="-"/>
            <w:rFonts w:ascii="Book Antiqua" w:hAnsi="Book Antiqua"/>
          </w:rPr>
          <w:t>http</w:t>
        </w:r>
        <w:r w:rsidRPr="00A81DB0">
          <w:rPr>
            <w:rStyle w:val="-"/>
            <w:rFonts w:ascii="Book Antiqua" w:hAnsi="Book Antiqua"/>
            <w:lang w:val="el-GR"/>
          </w:rPr>
          <w:t>://</w:t>
        </w:r>
        <w:r w:rsidRPr="00A81DB0">
          <w:rPr>
            <w:rStyle w:val="-"/>
            <w:rFonts w:ascii="Book Antiqua" w:hAnsi="Book Antiqua"/>
          </w:rPr>
          <w:t>www</w:t>
        </w:r>
        <w:r w:rsidRPr="00A81DB0">
          <w:rPr>
            <w:rStyle w:val="-"/>
            <w:rFonts w:ascii="Book Antiqua" w:hAnsi="Book Antiqua"/>
            <w:lang w:val="el-GR"/>
          </w:rPr>
          <w:t>.</w:t>
        </w:r>
        <w:proofErr w:type="spellStart"/>
        <w:r w:rsidRPr="00A81DB0">
          <w:rPr>
            <w:rStyle w:val="-"/>
            <w:rFonts w:ascii="Book Antiqua" w:hAnsi="Book Antiqua"/>
          </w:rPr>
          <w:t>kathimerini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.</w:t>
        </w:r>
        <w:r w:rsidRPr="00A81DB0">
          <w:rPr>
            <w:rStyle w:val="-"/>
            <w:rFonts w:ascii="Book Antiqua" w:hAnsi="Book Antiqua"/>
          </w:rPr>
          <w:t>gr</w:t>
        </w:r>
        <w:r w:rsidRPr="00A81DB0">
          <w:rPr>
            <w:rStyle w:val="-"/>
            <w:rFonts w:ascii="Book Antiqua" w:hAnsi="Book Antiqua"/>
            <w:lang w:val="el-GR"/>
          </w:rPr>
          <w:t>/996504/</w:t>
        </w:r>
        <w:r w:rsidRPr="00A81DB0">
          <w:rPr>
            <w:rStyle w:val="-"/>
            <w:rFonts w:ascii="Book Antiqua" w:hAnsi="Book Antiqua"/>
          </w:rPr>
          <w:t>opinion</w:t>
        </w:r>
        <w:r w:rsidRPr="00A81DB0">
          <w:rPr>
            <w:rStyle w:val="-"/>
            <w:rFonts w:ascii="Book Antiqua" w:hAnsi="Book Antiqua"/>
            <w:lang w:val="el-GR"/>
          </w:rPr>
          <w:t>/</w:t>
        </w:r>
        <w:proofErr w:type="spellStart"/>
        <w:r w:rsidRPr="00A81DB0">
          <w:rPr>
            <w:rStyle w:val="-"/>
            <w:rFonts w:ascii="Book Antiqua" w:hAnsi="Book Antiqua"/>
          </w:rPr>
          <w:t>epikairothta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/</w:t>
        </w:r>
        <w:proofErr w:type="spellStart"/>
        <w:r w:rsidRPr="00A81DB0">
          <w:rPr>
            <w:rStyle w:val="-"/>
            <w:rFonts w:ascii="Book Antiqua" w:hAnsi="Book Antiqua"/>
          </w:rPr>
          <w:t>politikh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/</w:t>
        </w:r>
        <w:r w:rsidRPr="00A81DB0">
          <w:rPr>
            <w:rStyle w:val="-"/>
            <w:rFonts w:ascii="Book Antiqua" w:hAnsi="Book Antiqua"/>
          </w:rPr>
          <w:t>o</w:t>
        </w:r>
        <w:r w:rsidRPr="00A81DB0">
          <w:rPr>
            <w:rStyle w:val="-"/>
            <w:rFonts w:ascii="Book Antiqua" w:hAnsi="Book Antiqua"/>
            <w:lang w:val="el-GR"/>
          </w:rPr>
          <w:t>-</w:t>
        </w:r>
        <w:proofErr w:type="spellStart"/>
        <w:r w:rsidRPr="00A81DB0">
          <w:rPr>
            <w:rStyle w:val="-"/>
            <w:rFonts w:ascii="Book Antiqua" w:hAnsi="Book Antiqua"/>
          </w:rPr>
          <w:t>rolos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-</w:t>
        </w:r>
        <w:r w:rsidRPr="00A81DB0">
          <w:rPr>
            <w:rStyle w:val="-"/>
            <w:rFonts w:ascii="Book Antiqua" w:hAnsi="Book Antiqua"/>
          </w:rPr>
          <w:t>toy</w:t>
        </w:r>
        <w:r w:rsidRPr="00A81DB0">
          <w:rPr>
            <w:rStyle w:val="-"/>
            <w:rFonts w:ascii="Book Antiqua" w:hAnsi="Book Antiqua"/>
            <w:lang w:val="el-GR"/>
          </w:rPr>
          <w:t>-</w:t>
        </w:r>
        <w:proofErr w:type="spellStart"/>
        <w:r w:rsidRPr="00A81DB0">
          <w:rPr>
            <w:rStyle w:val="-"/>
            <w:rFonts w:ascii="Book Antiqua" w:hAnsi="Book Antiqua"/>
          </w:rPr>
          <w:t>dikasth</w:t>
        </w:r>
        <w:proofErr w:type="spellEnd"/>
        <w:r w:rsidRPr="00A81DB0">
          <w:rPr>
            <w:rStyle w:val="-"/>
            <w:rFonts w:ascii="Book Antiqua" w:hAnsi="Book Antiqua"/>
            <w:lang w:val="el-GR"/>
          </w:rPr>
          <w:t>-</w:t>
        </w:r>
        <w:r w:rsidRPr="00A81DB0">
          <w:rPr>
            <w:rStyle w:val="-"/>
            <w:rFonts w:ascii="Book Antiqua" w:hAnsi="Book Antiqua"/>
          </w:rPr>
          <w:t>kai</w:t>
        </w:r>
        <w:r w:rsidRPr="00A81DB0">
          <w:rPr>
            <w:rStyle w:val="-"/>
            <w:rFonts w:ascii="Book Antiqua" w:hAnsi="Book Antiqua"/>
            <w:lang w:val="el-GR"/>
          </w:rPr>
          <w:t>-</w:t>
        </w:r>
        <w:r w:rsidRPr="00A81DB0">
          <w:rPr>
            <w:rStyle w:val="-"/>
            <w:rFonts w:ascii="Book Antiqua" w:hAnsi="Book Antiqua"/>
          </w:rPr>
          <w:t>to</w:t>
        </w:r>
        <w:r w:rsidRPr="00A81DB0">
          <w:rPr>
            <w:rStyle w:val="-"/>
            <w:rFonts w:ascii="Book Antiqua" w:hAnsi="Book Antiqua"/>
            <w:lang w:val="el-GR"/>
          </w:rPr>
          <w:t>-</w:t>
        </w:r>
        <w:proofErr w:type="spellStart"/>
        <w:r w:rsidRPr="00A81DB0">
          <w:rPr>
            <w:rStyle w:val="-"/>
            <w:rFonts w:ascii="Book Antiqua" w:hAnsi="Book Antiqua"/>
          </w:rPr>
          <w:t>syntagma</w:t>
        </w:r>
        <w:proofErr w:type="spellEnd"/>
      </w:hyperlink>
      <w:r w:rsidRPr="00A81DB0">
        <w:rPr>
          <w:rFonts w:ascii="Book Antiqua" w:hAnsi="Book Antiqua"/>
          <w:lang w:val="el-GR"/>
        </w:rPr>
        <w:t xml:space="preserve"> </w:t>
      </w:r>
    </w:p>
    <w:p w:rsidR="00A81DB0" w:rsidRPr="00A81DB0" w:rsidRDefault="00A81DB0" w:rsidP="00A81DB0">
      <w:pPr>
        <w:pStyle w:val="a5"/>
        <w:spacing w:after="0" w:line="240" w:lineRule="auto"/>
        <w:jc w:val="both"/>
        <w:rPr>
          <w:rFonts w:ascii="Book Antiqua" w:hAnsi="Book Antiqua"/>
          <w:lang w:val="el-GR"/>
        </w:rPr>
      </w:pPr>
    </w:p>
    <w:sectPr w:rsidR="00A81DB0" w:rsidRPr="00A81D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0549F"/>
    <w:multiLevelType w:val="hybridMultilevel"/>
    <w:tmpl w:val="5F1E6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B19F0"/>
    <w:multiLevelType w:val="hybridMultilevel"/>
    <w:tmpl w:val="BB02CE1E"/>
    <w:lvl w:ilvl="0" w:tplc="8FC2AB4A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2C"/>
    <w:rsid w:val="0002264F"/>
    <w:rsid w:val="000504BC"/>
    <w:rsid w:val="001B49F9"/>
    <w:rsid w:val="00717497"/>
    <w:rsid w:val="007A2C0E"/>
    <w:rsid w:val="008D2BBB"/>
    <w:rsid w:val="008E63DA"/>
    <w:rsid w:val="00905A28"/>
    <w:rsid w:val="00A81DB0"/>
    <w:rsid w:val="00B8712C"/>
    <w:rsid w:val="00E3473D"/>
    <w:rsid w:val="00E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3AFF6-7B9C-4518-A158-6943EDA1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D2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B87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8712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-">
    <w:name w:val="Hyperlink"/>
    <w:basedOn w:val="a0"/>
    <w:uiPriority w:val="99"/>
    <w:unhideWhenUsed/>
    <w:rsid w:val="00B8712C"/>
    <w:rPr>
      <w:color w:val="0000FF"/>
      <w:u w:val="single"/>
    </w:rPr>
  </w:style>
  <w:style w:type="character" w:customStyle="1" w:styleId="a-size-small">
    <w:name w:val="a-size-small"/>
    <w:basedOn w:val="a0"/>
    <w:rsid w:val="00B8712C"/>
  </w:style>
  <w:style w:type="character" w:customStyle="1" w:styleId="pubtitlespecial">
    <w:name w:val="pub_title_special"/>
    <w:basedOn w:val="a0"/>
    <w:rsid w:val="00B8712C"/>
  </w:style>
  <w:style w:type="paragraph" w:styleId="a3">
    <w:name w:val="Title"/>
    <w:basedOn w:val="a"/>
    <w:link w:val="Char"/>
    <w:qFormat/>
    <w:rsid w:val="00B871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customStyle="1" w:styleId="Char">
    <w:name w:val="Τίτλος Char"/>
    <w:basedOn w:val="a0"/>
    <w:link w:val="a3"/>
    <w:rsid w:val="00B8712C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styleId="a4">
    <w:name w:val="footnote text"/>
    <w:basedOn w:val="a"/>
    <w:link w:val="Char0"/>
    <w:semiHidden/>
    <w:rsid w:val="00B8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0">
    <w:name w:val="Κείμενο υποσημείωσης Char"/>
    <w:basedOn w:val="a0"/>
    <w:link w:val="a4"/>
    <w:semiHidden/>
    <w:rsid w:val="00B8712C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Char">
    <w:name w:val="Char Char"/>
    <w:rsid w:val="00B8712C"/>
    <w:rPr>
      <w:sz w:val="24"/>
      <w:lang w:val="el-GR" w:eastAsia="el-GR" w:bidi="ar-SA"/>
    </w:rPr>
  </w:style>
  <w:style w:type="paragraph" w:styleId="a5">
    <w:name w:val="List Paragraph"/>
    <w:basedOn w:val="a"/>
    <w:uiPriority w:val="34"/>
    <w:qFormat/>
    <w:rsid w:val="001B49F9"/>
    <w:pPr>
      <w:ind w:left="720"/>
      <w:contextualSpacing/>
    </w:pPr>
  </w:style>
  <w:style w:type="paragraph" w:customStyle="1" w:styleId="Default">
    <w:name w:val="Default"/>
    <w:rsid w:val="000504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D2B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8D2BBB"/>
    <w:rPr>
      <w:b/>
      <w:bCs/>
    </w:rPr>
  </w:style>
  <w:style w:type="character" w:styleId="a7">
    <w:name w:val="Emphasis"/>
    <w:basedOn w:val="a0"/>
    <w:uiPriority w:val="20"/>
    <w:qFormat/>
    <w:rsid w:val="008D2B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himerini.gr/994595/article/epikairothta/politikh/apoyh-ta-dikasthria-den-einai-e8niko-nomismatokopei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thimerini.gr/760361/opinion/epikairothta/politikh/o-dikasths-se-wra-kris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titutionalism.gr/html/ent/712/ent.1712.a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titutionalism.gr/1964-megali-politiki-kai-astenis-dikastikos-eleghos-en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thimerini.gr/996504/opinion/epikairothta/politikh/o-rolos-toy-dikasth-kai-to-syntagm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Γιώργος Γεραπετρίτης</cp:lastModifiedBy>
  <cp:revision>6</cp:revision>
  <dcterms:created xsi:type="dcterms:W3CDTF">2018-01-12T06:19:00Z</dcterms:created>
  <dcterms:modified xsi:type="dcterms:W3CDTF">2018-12-28T09:57:00Z</dcterms:modified>
</cp:coreProperties>
</file>