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477" w:rsidRPr="00263A02" w:rsidRDefault="005C1477" w:rsidP="005C1477">
      <w:pPr>
        <w:rPr>
          <w:rFonts w:ascii="Book Antiqua" w:eastAsia="Times New Roman" w:hAnsi="Book Antiqua" w:cs="Times New Roman"/>
          <w:sz w:val="24"/>
          <w:szCs w:val="24"/>
          <w:u w:val="single"/>
          <w:lang w:val="el-GR"/>
        </w:rPr>
      </w:pPr>
      <w:r w:rsidRPr="00263A02">
        <w:rPr>
          <w:rFonts w:ascii="Book Antiqua" w:eastAsia="Times New Roman" w:hAnsi="Book Antiqua" w:cs="Times New Roman"/>
          <w:sz w:val="24"/>
          <w:szCs w:val="24"/>
          <w:u w:val="single"/>
          <w:lang w:val="el-GR"/>
        </w:rPr>
        <w:t>Ισορροπία εξουσιών</w:t>
      </w:r>
    </w:p>
    <w:p w:rsidR="005C1477" w:rsidRPr="00263A02" w:rsidRDefault="00AD38ED" w:rsidP="005C1477">
      <w:pPr>
        <w:pStyle w:val="a4"/>
        <w:numPr>
          <w:ilvl w:val="0"/>
          <w:numId w:val="1"/>
        </w:numPr>
        <w:rPr>
          <w:rFonts w:ascii="Book Antiqua" w:hAnsi="Book Antiqua"/>
          <w:sz w:val="24"/>
          <w:szCs w:val="24"/>
          <w:lang w:val="el-GR"/>
        </w:rPr>
      </w:pPr>
      <w:proofErr w:type="spellStart"/>
      <w:r w:rsidRPr="00263A02">
        <w:rPr>
          <w:rFonts w:ascii="Book Antiqua" w:eastAsia="Times New Roman" w:hAnsi="Book Antiqua" w:cs="Times New Roman"/>
          <w:sz w:val="24"/>
          <w:szCs w:val="24"/>
          <w:u w:val="single"/>
          <w:lang w:val="el-GR"/>
        </w:rPr>
        <w:t>Δημούλης</w:t>
      </w:r>
      <w:proofErr w:type="spellEnd"/>
      <w:r w:rsidRPr="00263A02">
        <w:rPr>
          <w:rFonts w:ascii="Book Antiqua" w:eastAsia="Times New Roman" w:hAnsi="Book Antiqua" w:cs="Times New Roman"/>
          <w:sz w:val="24"/>
          <w:szCs w:val="24"/>
          <w:lang w:val="el-GR"/>
        </w:rPr>
        <w:t xml:space="preserve"> Δ., Η διάκριση των λειτουργιών ως Συνταγματικός Κανόνας, </w:t>
      </w:r>
      <w:proofErr w:type="spellStart"/>
      <w:r w:rsidRPr="00263A02">
        <w:rPr>
          <w:rFonts w:ascii="Book Antiqua" w:eastAsia="Times New Roman" w:hAnsi="Book Antiqua" w:cs="Times New Roman"/>
          <w:sz w:val="24"/>
          <w:szCs w:val="24"/>
          <w:lang w:val="el-GR"/>
        </w:rPr>
        <w:t>Σάκκουλας</w:t>
      </w:r>
      <w:proofErr w:type="spellEnd"/>
      <w:r w:rsidRPr="00263A02">
        <w:rPr>
          <w:rFonts w:ascii="Book Antiqua" w:eastAsia="Times New Roman" w:hAnsi="Book Antiqua" w:cs="Times New Roman"/>
          <w:sz w:val="24"/>
          <w:szCs w:val="24"/>
          <w:lang w:val="el-GR"/>
        </w:rPr>
        <w:t xml:space="preserve"> 2002</w:t>
      </w:r>
      <w:r w:rsidRPr="00263A02">
        <w:rPr>
          <w:rFonts w:ascii="Book Antiqua" w:hAnsi="Book Antiqua"/>
          <w:sz w:val="24"/>
          <w:szCs w:val="24"/>
          <w:lang w:val="el-GR"/>
        </w:rPr>
        <w:t xml:space="preserve"> </w:t>
      </w:r>
    </w:p>
    <w:p w:rsidR="005C1477" w:rsidRPr="00263A02" w:rsidRDefault="00AD38ED" w:rsidP="005C1477">
      <w:pPr>
        <w:pStyle w:val="a4"/>
        <w:numPr>
          <w:ilvl w:val="0"/>
          <w:numId w:val="1"/>
        </w:numPr>
        <w:rPr>
          <w:rFonts w:ascii="Book Antiqua" w:hAnsi="Book Antiqua"/>
          <w:sz w:val="24"/>
          <w:szCs w:val="24"/>
          <w:lang w:val="el-GR"/>
        </w:rPr>
      </w:pPr>
      <w:proofErr w:type="spellStart"/>
      <w:r w:rsidRPr="00263A02">
        <w:rPr>
          <w:rFonts w:ascii="Book Antiqua" w:hAnsi="Book Antiqua"/>
          <w:sz w:val="24"/>
          <w:szCs w:val="24"/>
          <w:lang w:val="el-GR"/>
        </w:rPr>
        <w:t>Καμτσίδου</w:t>
      </w:r>
      <w:proofErr w:type="spellEnd"/>
      <w:r w:rsidRPr="00263A02">
        <w:rPr>
          <w:rFonts w:ascii="Book Antiqua" w:hAnsi="Book Antiqua"/>
          <w:sz w:val="24"/>
          <w:szCs w:val="24"/>
          <w:lang w:val="el-GR"/>
        </w:rPr>
        <w:t xml:space="preserve"> </w:t>
      </w:r>
      <w:proofErr w:type="spellStart"/>
      <w:r w:rsidRPr="00263A02">
        <w:rPr>
          <w:rFonts w:ascii="Book Antiqua" w:hAnsi="Book Antiqua"/>
          <w:sz w:val="24"/>
          <w:szCs w:val="24"/>
          <w:lang w:val="el-GR"/>
        </w:rPr>
        <w:t>Ιφ</w:t>
      </w:r>
      <w:proofErr w:type="spellEnd"/>
      <w:r w:rsidRPr="00263A02">
        <w:rPr>
          <w:rFonts w:ascii="Book Antiqua" w:hAnsi="Book Antiqua"/>
          <w:sz w:val="24"/>
          <w:szCs w:val="24"/>
          <w:lang w:val="el-GR"/>
        </w:rPr>
        <w:t xml:space="preserve">., Η διάκριση και η διασταύρωση των λειτουργιών ως εγγύηση τηρήσεως του Συντάγματος σε Χαρμόσυνο </w:t>
      </w:r>
      <w:proofErr w:type="spellStart"/>
      <w:r w:rsidRPr="00263A02">
        <w:rPr>
          <w:rFonts w:ascii="Book Antiqua" w:hAnsi="Book Antiqua"/>
          <w:sz w:val="24"/>
          <w:szCs w:val="24"/>
          <w:lang w:val="el-GR"/>
        </w:rPr>
        <w:t>Αρ</w:t>
      </w:r>
      <w:proofErr w:type="spellEnd"/>
      <w:r w:rsidRPr="00263A02">
        <w:rPr>
          <w:rFonts w:ascii="Book Antiqua" w:hAnsi="Book Antiqua"/>
          <w:sz w:val="24"/>
          <w:szCs w:val="24"/>
          <w:lang w:val="el-GR"/>
        </w:rPr>
        <w:t>.</w:t>
      </w:r>
      <w:r w:rsidR="005C1477" w:rsidRPr="00263A02">
        <w:rPr>
          <w:rFonts w:ascii="Book Antiqua" w:hAnsi="Book Antiqua"/>
          <w:sz w:val="24"/>
          <w:szCs w:val="24"/>
          <w:lang w:val="el-GR"/>
        </w:rPr>
        <w:t xml:space="preserve"> </w:t>
      </w:r>
      <w:proofErr w:type="spellStart"/>
      <w:r w:rsidRPr="00263A02">
        <w:rPr>
          <w:rFonts w:ascii="Book Antiqua" w:hAnsi="Book Antiqua"/>
          <w:sz w:val="24"/>
          <w:szCs w:val="24"/>
          <w:lang w:val="el-GR"/>
        </w:rPr>
        <w:t>Μάνεση</w:t>
      </w:r>
      <w:proofErr w:type="spellEnd"/>
      <w:r w:rsidRPr="00263A02">
        <w:rPr>
          <w:rFonts w:ascii="Book Antiqua" w:hAnsi="Book Antiqua"/>
          <w:sz w:val="24"/>
          <w:szCs w:val="24"/>
          <w:lang w:val="el-GR"/>
        </w:rPr>
        <w:t xml:space="preserve">, </w:t>
      </w:r>
      <w:proofErr w:type="spellStart"/>
      <w:r w:rsidRPr="00263A02">
        <w:rPr>
          <w:rFonts w:ascii="Book Antiqua" w:hAnsi="Book Antiqua"/>
          <w:sz w:val="24"/>
          <w:szCs w:val="24"/>
          <w:lang w:val="el-GR"/>
        </w:rPr>
        <w:t>τομ</w:t>
      </w:r>
      <w:proofErr w:type="spellEnd"/>
      <w:r w:rsidRPr="00263A02">
        <w:rPr>
          <w:rFonts w:ascii="Book Antiqua" w:hAnsi="Book Antiqua"/>
          <w:sz w:val="24"/>
          <w:szCs w:val="24"/>
          <w:lang w:val="el-GR"/>
        </w:rPr>
        <w:t>.</w:t>
      </w:r>
      <w:r w:rsidR="005C1477" w:rsidRPr="00263A02">
        <w:rPr>
          <w:rFonts w:ascii="Book Antiqua" w:hAnsi="Book Antiqua"/>
          <w:sz w:val="24"/>
          <w:szCs w:val="24"/>
          <w:lang w:val="el-GR"/>
        </w:rPr>
        <w:t xml:space="preserve"> </w:t>
      </w:r>
      <w:r w:rsidRPr="00263A02">
        <w:rPr>
          <w:rFonts w:ascii="Book Antiqua" w:hAnsi="Book Antiqua"/>
          <w:sz w:val="24"/>
          <w:szCs w:val="24"/>
          <w:lang w:val="el-GR"/>
        </w:rPr>
        <w:t xml:space="preserve">Ι, </w:t>
      </w:r>
      <w:proofErr w:type="spellStart"/>
      <w:r w:rsidRPr="00263A02">
        <w:rPr>
          <w:rFonts w:ascii="Book Antiqua" w:hAnsi="Book Antiqua"/>
          <w:sz w:val="24"/>
          <w:szCs w:val="24"/>
          <w:lang w:val="el-GR"/>
        </w:rPr>
        <w:t>Σάκκουλας</w:t>
      </w:r>
      <w:proofErr w:type="spellEnd"/>
      <w:r w:rsidRPr="00263A02">
        <w:rPr>
          <w:rFonts w:ascii="Book Antiqua" w:hAnsi="Book Antiqua"/>
          <w:sz w:val="24"/>
          <w:szCs w:val="24"/>
          <w:lang w:val="el-GR"/>
        </w:rPr>
        <w:t xml:space="preserve"> 1991</w:t>
      </w:r>
    </w:p>
    <w:p w:rsidR="005C1477" w:rsidRPr="00263A02" w:rsidRDefault="00AD38ED" w:rsidP="005C1477">
      <w:pPr>
        <w:pStyle w:val="a4"/>
        <w:numPr>
          <w:ilvl w:val="0"/>
          <w:numId w:val="1"/>
        </w:numPr>
        <w:rPr>
          <w:rFonts w:ascii="Book Antiqua" w:hAnsi="Book Antiqua"/>
          <w:sz w:val="24"/>
          <w:szCs w:val="24"/>
          <w:lang w:val="el-GR"/>
        </w:rPr>
      </w:pPr>
      <w:r w:rsidRPr="00263A02">
        <w:rPr>
          <w:rFonts w:ascii="Book Antiqua" w:eastAsia="Times New Roman" w:hAnsi="Book Antiqua" w:cs="Times New Roman"/>
          <w:sz w:val="24"/>
          <w:szCs w:val="24"/>
          <w:lang w:val="el-GR"/>
        </w:rPr>
        <w:t>Μανιτάκης</w:t>
      </w:r>
      <w:r w:rsidRPr="00263A02">
        <w:rPr>
          <w:rFonts w:ascii="Book Antiqua" w:eastAsia="Times New Roman" w:hAnsi="Book Antiqua" w:cs="Times New Roman"/>
          <w:sz w:val="24"/>
          <w:szCs w:val="24"/>
          <w:lang w:val="el-GR"/>
        </w:rPr>
        <w:t xml:space="preserve"> Α.,</w:t>
      </w:r>
      <w:r w:rsidRPr="00263A02">
        <w:rPr>
          <w:rFonts w:ascii="Book Antiqua" w:eastAsia="Times New Roman" w:hAnsi="Book Antiqua" w:cs="Times New Roman"/>
          <w:bCs/>
          <w:kern w:val="36"/>
          <w:sz w:val="24"/>
          <w:szCs w:val="24"/>
          <w:lang w:val="el-GR"/>
        </w:rPr>
        <w:t xml:space="preserve"> Η διάκριση των εξουσιών ως οργανωτική βάση του κράτους ή ως πολιτική αρχή, </w:t>
      </w:r>
      <w:hyperlink r:id="rId5" w:history="1">
        <w:r w:rsidRPr="00263A02">
          <w:rPr>
            <w:rStyle w:val="-"/>
            <w:rFonts w:ascii="Book Antiqua" w:eastAsia="Times New Roman" w:hAnsi="Book Antiqua" w:cs="Times New Roman"/>
            <w:sz w:val="24"/>
            <w:szCs w:val="24"/>
          </w:rPr>
          <w:t>https</w:t>
        </w:r>
        <w:r w:rsidRPr="00263A02">
          <w:rPr>
            <w:rStyle w:val="-"/>
            <w:rFonts w:ascii="Book Antiqua" w:eastAsia="Times New Roman" w:hAnsi="Book Antiqua" w:cs="Times New Roman"/>
            <w:sz w:val="24"/>
            <w:szCs w:val="24"/>
            <w:lang w:val="el-GR"/>
          </w:rPr>
          <w:t>://</w:t>
        </w:r>
        <w:r w:rsidRPr="00263A02">
          <w:rPr>
            <w:rStyle w:val="-"/>
            <w:rFonts w:ascii="Book Antiqua" w:eastAsia="Times New Roman" w:hAnsi="Book Antiqua" w:cs="Times New Roman"/>
            <w:sz w:val="24"/>
            <w:szCs w:val="24"/>
          </w:rPr>
          <w:t>www</w:t>
        </w:r>
        <w:r w:rsidRPr="00263A02">
          <w:rPr>
            <w:rStyle w:val="-"/>
            <w:rFonts w:ascii="Book Antiqua" w:eastAsia="Times New Roman" w:hAnsi="Book Antiqua" w:cs="Times New Roman"/>
            <w:sz w:val="24"/>
            <w:szCs w:val="24"/>
            <w:lang w:val="el-GR"/>
          </w:rPr>
          <w:t>.</w:t>
        </w:r>
        <w:r w:rsidRPr="00263A02">
          <w:rPr>
            <w:rStyle w:val="-"/>
            <w:rFonts w:ascii="Book Antiqua" w:eastAsia="Times New Roman" w:hAnsi="Book Antiqua" w:cs="Times New Roman"/>
            <w:sz w:val="24"/>
            <w:szCs w:val="24"/>
          </w:rPr>
          <w:t>constitutionalism</w:t>
        </w:r>
        <w:r w:rsidRPr="00263A02">
          <w:rPr>
            <w:rStyle w:val="-"/>
            <w:rFonts w:ascii="Book Antiqua" w:eastAsia="Times New Roman" w:hAnsi="Book Antiqua" w:cs="Times New Roman"/>
            <w:sz w:val="24"/>
            <w:szCs w:val="24"/>
            <w:lang w:val="el-GR"/>
          </w:rPr>
          <w:t>.</w:t>
        </w:r>
        <w:r w:rsidRPr="00263A02">
          <w:rPr>
            <w:rStyle w:val="-"/>
            <w:rFonts w:ascii="Book Antiqua" w:eastAsia="Times New Roman" w:hAnsi="Book Antiqua" w:cs="Times New Roman"/>
            <w:sz w:val="24"/>
            <w:szCs w:val="24"/>
          </w:rPr>
          <w:t>gr</w:t>
        </w:r>
        <w:r w:rsidRPr="00263A02">
          <w:rPr>
            <w:rStyle w:val="-"/>
            <w:rFonts w:ascii="Book Antiqua" w:eastAsia="Times New Roman" w:hAnsi="Book Antiqua" w:cs="Times New Roman"/>
            <w:sz w:val="24"/>
            <w:szCs w:val="24"/>
            <w:lang w:val="el-GR"/>
          </w:rPr>
          <w:t>/2002-</w:t>
        </w:r>
        <w:r w:rsidRPr="00263A02">
          <w:rPr>
            <w:rStyle w:val="-"/>
            <w:rFonts w:ascii="Book Antiqua" w:eastAsia="Times New Roman" w:hAnsi="Book Antiqua" w:cs="Times New Roman"/>
            <w:sz w:val="24"/>
            <w:szCs w:val="24"/>
          </w:rPr>
          <w:t>i</w:t>
        </w:r>
        <w:r w:rsidRPr="00263A02">
          <w:rPr>
            <w:rStyle w:val="-"/>
            <w:rFonts w:ascii="Book Antiqua" w:eastAsia="Times New Roman" w:hAnsi="Book Antiqua" w:cs="Times New Roman"/>
            <w:sz w:val="24"/>
            <w:szCs w:val="24"/>
            <w:lang w:val="el-GR"/>
          </w:rPr>
          <w:t>-</w:t>
        </w:r>
        <w:proofErr w:type="spellStart"/>
        <w:r w:rsidRPr="00263A02">
          <w:rPr>
            <w:rStyle w:val="-"/>
            <w:rFonts w:ascii="Book Antiqua" w:eastAsia="Times New Roman" w:hAnsi="Book Antiqua" w:cs="Times New Roman"/>
            <w:sz w:val="24"/>
            <w:szCs w:val="24"/>
          </w:rPr>
          <w:t>diakrisi</w:t>
        </w:r>
        <w:proofErr w:type="spellEnd"/>
        <w:r w:rsidRPr="00263A02">
          <w:rPr>
            <w:rStyle w:val="-"/>
            <w:rFonts w:ascii="Book Antiqua" w:eastAsia="Times New Roman" w:hAnsi="Book Antiqua" w:cs="Times New Roman"/>
            <w:sz w:val="24"/>
            <w:szCs w:val="24"/>
            <w:lang w:val="el-GR"/>
          </w:rPr>
          <w:t>-</w:t>
        </w:r>
        <w:proofErr w:type="spellStart"/>
        <w:r w:rsidRPr="00263A02">
          <w:rPr>
            <w:rStyle w:val="-"/>
            <w:rFonts w:ascii="Book Antiqua" w:eastAsia="Times New Roman" w:hAnsi="Book Antiqua" w:cs="Times New Roman"/>
            <w:sz w:val="24"/>
            <w:szCs w:val="24"/>
          </w:rPr>
          <w:t>twn</w:t>
        </w:r>
        <w:proofErr w:type="spellEnd"/>
        <w:r w:rsidRPr="00263A02">
          <w:rPr>
            <w:rStyle w:val="-"/>
            <w:rFonts w:ascii="Book Antiqua" w:eastAsia="Times New Roman" w:hAnsi="Book Antiqua" w:cs="Times New Roman"/>
            <w:sz w:val="24"/>
            <w:szCs w:val="24"/>
            <w:lang w:val="el-GR"/>
          </w:rPr>
          <w:t>-</w:t>
        </w:r>
        <w:proofErr w:type="spellStart"/>
        <w:r w:rsidRPr="00263A02">
          <w:rPr>
            <w:rStyle w:val="-"/>
            <w:rFonts w:ascii="Book Antiqua" w:eastAsia="Times New Roman" w:hAnsi="Book Antiqua" w:cs="Times New Roman"/>
            <w:sz w:val="24"/>
            <w:szCs w:val="24"/>
          </w:rPr>
          <w:t>exoysiwn</w:t>
        </w:r>
        <w:proofErr w:type="spellEnd"/>
        <w:r w:rsidRPr="00263A02">
          <w:rPr>
            <w:rStyle w:val="-"/>
            <w:rFonts w:ascii="Book Antiqua" w:eastAsia="Times New Roman" w:hAnsi="Book Antiqua" w:cs="Times New Roman"/>
            <w:sz w:val="24"/>
            <w:szCs w:val="24"/>
            <w:lang w:val="el-GR"/>
          </w:rPr>
          <w:t>-</w:t>
        </w:r>
        <w:proofErr w:type="spellStart"/>
        <w:r w:rsidRPr="00263A02">
          <w:rPr>
            <w:rStyle w:val="-"/>
            <w:rFonts w:ascii="Book Antiqua" w:eastAsia="Times New Roman" w:hAnsi="Book Antiqua" w:cs="Times New Roman"/>
            <w:sz w:val="24"/>
            <w:szCs w:val="24"/>
          </w:rPr>
          <w:t>ws</w:t>
        </w:r>
        <w:proofErr w:type="spellEnd"/>
        <w:r w:rsidRPr="00263A02">
          <w:rPr>
            <w:rStyle w:val="-"/>
            <w:rFonts w:ascii="Book Antiqua" w:eastAsia="Times New Roman" w:hAnsi="Book Antiqua" w:cs="Times New Roman"/>
            <w:sz w:val="24"/>
            <w:szCs w:val="24"/>
            <w:lang w:val="el-GR"/>
          </w:rPr>
          <w:t>-</w:t>
        </w:r>
        <w:proofErr w:type="spellStart"/>
        <w:r w:rsidRPr="00263A02">
          <w:rPr>
            <w:rStyle w:val="-"/>
            <w:rFonts w:ascii="Book Antiqua" w:eastAsia="Times New Roman" w:hAnsi="Book Antiqua" w:cs="Times New Roman"/>
            <w:sz w:val="24"/>
            <w:szCs w:val="24"/>
          </w:rPr>
          <w:t>organwtiki</w:t>
        </w:r>
        <w:proofErr w:type="spellEnd"/>
        <w:r w:rsidRPr="00263A02">
          <w:rPr>
            <w:rStyle w:val="-"/>
            <w:rFonts w:ascii="Book Antiqua" w:eastAsia="Times New Roman" w:hAnsi="Book Antiqua" w:cs="Times New Roman"/>
            <w:sz w:val="24"/>
            <w:szCs w:val="24"/>
            <w:lang w:val="el-GR"/>
          </w:rPr>
          <w:t>-</w:t>
        </w:r>
        <w:proofErr w:type="spellStart"/>
        <w:r w:rsidRPr="00263A02">
          <w:rPr>
            <w:rStyle w:val="-"/>
            <w:rFonts w:ascii="Book Antiqua" w:eastAsia="Times New Roman" w:hAnsi="Book Antiqua" w:cs="Times New Roman"/>
            <w:sz w:val="24"/>
            <w:szCs w:val="24"/>
          </w:rPr>
          <w:t>basi</w:t>
        </w:r>
        <w:proofErr w:type="spellEnd"/>
        <w:r w:rsidRPr="00263A02">
          <w:rPr>
            <w:rStyle w:val="-"/>
            <w:rFonts w:ascii="Book Antiqua" w:eastAsia="Times New Roman" w:hAnsi="Book Antiqua" w:cs="Times New Roman"/>
            <w:sz w:val="24"/>
            <w:szCs w:val="24"/>
            <w:lang w:val="el-GR"/>
          </w:rPr>
          <w:t>-</w:t>
        </w:r>
        <w:r w:rsidRPr="00263A02">
          <w:rPr>
            <w:rStyle w:val="-"/>
            <w:rFonts w:ascii="Book Antiqua" w:eastAsia="Times New Roman" w:hAnsi="Book Antiqua" w:cs="Times New Roman"/>
            <w:sz w:val="24"/>
            <w:szCs w:val="24"/>
          </w:rPr>
          <w:t>toy</w:t>
        </w:r>
        <w:r w:rsidRPr="00263A02">
          <w:rPr>
            <w:rStyle w:val="-"/>
            <w:rFonts w:ascii="Book Antiqua" w:eastAsia="Times New Roman" w:hAnsi="Book Antiqua" w:cs="Times New Roman"/>
            <w:sz w:val="24"/>
            <w:szCs w:val="24"/>
            <w:lang w:val="el-GR"/>
          </w:rPr>
          <w:t>-</w:t>
        </w:r>
        <w:proofErr w:type="spellStart"/>
        <w:r w:rsidRPr="00263A02">
          <w:rPr>
            <w:rStyle w:val="-"/>
            <w:rFonts w:ascii="Book Antiqua" w:eastAsia="Times New Roman" w:hAnsi="Book Antiqua" w:cs="Times New Roman"/>
            <w:sz w:val="24"/>
            <w:szCs w:val="24"/>
          </w:rPr>
          <w:t>kra</w:t>
        </w:r>
        <w:proofErr w:type="spellEnd"/>
        <w:r w:rsidRPr="00263A02">
          <w:rPr>
            <w:rStyle w:val="-"/>
            <w:rFonts w:ascii="Book Antiqua" w:eastAsia="Times New Roman" w:hAnsi="Book Antiqua" w:cs="Times New Roman"/>
            <w:sz w:val="24"/>
            <w:szCs w:val="24"/>
            <w:lang w:val="el-GR"/>
          </w:rPr>
          <w:t>/</w:t>
        </w:r>
        <w:proofErr w:type="spellStart"/>
      </w:hyperlink>
      <w:proofErr w:type="spellEnd"/>
    </w:p>
    <w:p w:rsidR="005C1477" w:rsidRPr="00263A02" w:rsidRDefault="00AD38ED" w:rsidP="005C1477">
      <w:pPr>
        <w:pStyle w:val="a4"/>
        <w:numPr>
          <w:ilvl w:val="0"/>
          <w:numId w:val="1"/>
        </w:numPr>
        <w:rPr>
          <w:rStyle w:val="st"/>
          <w:rFonts w:ascii="Book Antiqua" w:hAnsi="Book Antiqua"/>
          <w:sz w:val="24"/>
          <w:szCs w:val="24"/>
          <w:lang w:val="el-GR"/>
        </w:rPr>
      </w:pPr>
      <w:proofErr w:type="spellStart"/>
      <w:r w:rsidRPr="00263A02">
        <w:rPr>
          <w:rStyle w:val="a3"/>
          <w:rFonts w:ascii="Book Antiqua" w:hAnsi="Book Antiqua"/>
          <w:i w:val="0"/>
          <w:sz w:val="24"/>
          <w:szCs w:val="24"/>
          <w:lang w:val="el-GR"/>
        </w:rPr>
        <w:t>Παπαλάµπρου</w:t>
      </w:r>
      <w:proofErr w:type="spellEnd"/>
      <w:r w:rsidRPr="00263A02">
        <w:rPr>
          <w:rStyle w:val="st"/>
          <w:rFonts w:ascii="Book Antiqua" w:hAnsi="Book Antiqua"/>
          <w:sz w:val="24"/>
          <w:szCs w:val="24"/>
          <w:lang w:val="el-GR"/>
        </w:rPr>
        <w:t xml:space="preserve"> Α., Η έννοια της αρχής της </w:t>
      </w:r>
      <w:r w:rsidRPr="00263A02">
        <w:rPr>
          <w:rStyle w:val="a3"/>
          <w:rFonts w:ascii="Book Antiqua" w:hAnsi="Book Antiqua"/>
          <w:i w:val="0"/>
          <w:sz w:val="24"/>
          <w:szCs w:val="24"/>
          <w:lang w:val="el-GR"/>
        </w:rPr>
        <w:t>διακρίσεως</w:t>
      </w:r>
      <w:r w:rsidRPr="00263A02">
        <w:rPr>
          <w:rStyle w:val="st"/>
          <w:rFonts w:ascii="Book Antiqua" w:hAnsi="Book Antiqua"/>
          <w:sz w:val="24"/>
          <w:szCs w:val="24"/>
          <w:lang w:val="el-GR"/>
        </w:rPr>
        <w:t xml:space="preserve"> των εξουσιών, σε Σύµµ</w:t>
      </w:r>
      <w:proofErr w:type="spellStart"/>
      <w:r w:rsidRPr="00263A02">
        <w:rPr>
          <w:rStyle w:val="st"/>
          <w:rFonts w:ascii="Book Antiqua" w:hAnsi="Book Antiqua"/>
          <w:sz w:val="24"/>
          <w:szCs w:val="24"/>
          <w:lang w:val="el-GR"/>
        </w:rPr>
        <w:t>εικτα</w:t>
      </w:r>
      <w:proofErr w:type="spellEnd"/>
      <w:r w:rsidRPr="00263A02">
        <w:rPr>
          <w:rStyle w:val="st"/>
          <w:rFonts w:ascii="Book Antiqua" w:hAnsi="Book Antiqua"/>
          <w:sz w:val="24"/>
          <w:szCs w:val="24"/>
          <w:lang w:val="el-GR"/>
        </w:rPr>
        <w:t xml:space="preserve"> Αλ. Σβώλου, Αθήνα, Γαλλικό Ινστιτούτο Αθηνών, 1961, σελ. 333</w:t>
      </w:r>
      <w:r w:rsidRPr="00263A02">
        <w:rPr>
          <w:rStyle w:val="st"/>
          <w:rFonts w:ascii="Book Antiqua" w:eastAsia="Times New Roman" w:hAnsi="Book Antiqua" w:cs="Times New Roman"/>
          <w:sz w:val="24"/>
          <w:szCs w:val="24"/>
          <w:lang w:val="el-GR"/>
        </w:rPr>
        <w:t xml:space="preserve"> </w:t>
      </w:r>
    </w:p>
    <w:p w:rsidR="00A21373" w:rsidRPr="00263A02" w:rsidRDefault="00A21373" w:rsidP="00A21373">
      <w:pPr>
        <w:pStyle w:val="a4"/>
        <w:numPr>
          <w:ilvl w:val="0"/>
          <w:numId w:val="1"/>
        </w:numPr>
        <w:rPr>
          <w:rFonts w:ascii="Book Antiqua" w:hAnsi="Book Antiqua"/>
          <w:bCs/>
          <w:sz w:val="24"/>
          <w:szCs w:val="24"/>
          <w:lang w:val="el-GR"/>
        </w:rPr>
      </w:pPr>
      <w:r w:rsidRPr="00263A02">
        <w:rPr>
          <w:rFonts w:ascii="Book Antiqua" w:hAnsi="Book Antiqua"/>
          <w:bCs/>
          <w:sz w:val="24"/>
          <w:szCs w:val="24"/>
          <w:lang w:val="el-GR"/>
        </w:rPr>
        <w:t xml:space="preserve">Βλαχογιάννης </w:t>
      </w:r>
      <w:r w:rsidRPr="00263A02">
        <w:rPr>
          <w:rFonts w:ascii="Book Antiqua" w:hAnsi="Book Antiqua"/>
          <w:bCs/>
          <w:sz w:val="24"/>
          <w:szCs w:val="24"/>
          <w:lang w:val="el-GR"/>
        </w:rPr>
        <w:t>Α.</w:t>
      </w:r>
      <w:r w:rsidRPr="00263A02">
        <w:rPr>
          <w:rFonts w:ascii="Book Antiqua" w:hAnsi="Book Antiqua"/>
          <w:bCs/>
          <w:sz w:val="24"/>
          <w:szCs w:val="24"/>
          <w:lang w:val="el-GR"/>
        </w:rPr>
        <w:t xml:space="preserve">, Το Σύνταγμα στη νέα Ευρωπαϊκή οικονομική διακυβέρνηση, </w:t>
      </w:r>
      <w:proofErr w:type="spellStart"/>
      <w:r w:rsidRPr="00263A02">
        <w:rPr>
          <w:rFonts w:ascii="Book Antiqua" w:hAnsi="Book Antiqua"/>
          <w:bCs/>
          <w:sz w:val="24"/>
          <w:szCs w:val="24"/>
          <w:lang w:val="el-GR"/>
        </w:rPr>
        <w:t>Σάκκουλας</w:t>
      </w:r>
      <w:proofErr w:type="spellEnd"/>
      <w:r w:rsidRPr="00263A02">
        <w:rPr>
          <w:rFonts w:ascii="Book Antiqua" w:hAnsi="Book Antiqua"/>
          <w:bCs/>
          <w:sz w:val="24"/>
          <w:szCs w:val="24"/>
          <w:lang w:val="el-GR"/>
        </w:rPr>
        <w:t xml:space="preserve"> 2018</w:t>
      </w:r>
    </w:p>
    <w:p w:rsidR="00A21373" w:rsidRPr="00263A02" w:rsidRDefault="00A21373" w:rsidP="00A21373">
      <w:pPr>
        <w:pStyle w:val="a4"/>
        <w:numPr>
          <w:ilvl w:val="0"/>
          <w:numId w:val="1"/>
        </w:numPr>
        <w:rPr>
          <w:rFonts w:ascii="Book Antiqua" w:hAnsi="Book Antiqua"/>
          <w:bCs/>
          <w:sz w:val="24"/>
          <w:szCs w:val="24"/>
          <w:lang w:val="el-GR"/>
        </w:rPr>
      </w:pPr>
      <w:r w:rsidRPr="00263A02">
        <w:rPr>
          <w:rFonts w:ascii="Book Antiqua" w:hAnsi="Book Antiqua"/>
          <w:sz w:val="24"/>
          <w:szCs w:val="24"/>
          <w:lang w:val="el-GR"/>
        </w:rPr>
        <w:t>Καραβοκύρη</w:t>
      </w:r>
      <w:r w:rsidRPr="00263A02">
        <w:rPr>
          <w:rFonts w:ascii="Book Antiqua" w:hAnsi="Book Antiqua"/>
          <w:sz w:val="24"/>
          <w:szCs w:val="24"/>
          <w:lang w:val="el-GR"/>
        </w:rPr>
        <w:t>ς Γ.,</w:t>
      </w:r>
      <w:r w:rsidRPr="00263A02">
        <w:rPr>
          <w:rStyle w:val="a5"/>
          <w:rFonts w:ascii="Book Antiqua" w:hAnsi="Book Antiqua"/>
          <w:sz w:val="24"/>
          <w:szCs w:val="24"/>
        </w:rPr>
        <w:t> </w:t>
      </w:r>
      <w:r w:rsidRPr="00263A02">
        <w:rPr>
          <w:rStyle w:val="a5"/>
          <w:rFonts w:ascii="Book Antiqua" w:hAnsi="Book Antiqua"/>
          <w:b w:val="0"/>
          <w:sz w:val="24"/>
          <w:szCs w:val="24"/>
          <w:lang w:val="el-GR"/>
        </w:rPr>
        <w:t>Το Σύνταγμα και η κρίση. Από το δίκαιο της ανάγκη</w:t>
      </w:r>
      <w:r w:rsidRPr="00263A02">
        <w:rPr>
          <w:rStyle w:val="a5"/>
          <w:rFonts w:ascii="Book Antiqua" w:hAnsi="Book Antiqua"/>
          <w:b w:val="0"/>
          <w:sz w:val="24"/>
          <w:szCs w:val="24"/>
          <w:lang w:val="el-GR"/>
        </w:rPr>
        <w:t>ς στην αναγκαιότητα του δικαίου,</w:t>
      </w:r>
      <w:r w:rsidRPr="00263A02">
        <w:rPr>
          <w:rFonts w:ascii="Book Antiqua" w:hAnsi="Book Antiqua"/>
          <w:sz w:val="24"/>
          <w:szCs w:val="24"/>
          <w:lang w:val="el-GR"/>
        </w:rPr>
        <w:t xml:space="preserve"> Κριτική 2014</w:t>
      </w:r>
    </w:p>
    <w:p w:rsidR="005C1477" w:rsidRPr="00263A02" w:rsidRDefault="005C1477" w:rsidP="005C1477">
      <w:pPr>
        <w:pStyle w:val="a4"/>
        <w:numPr>
          <w:ilvl w:val="0"/>
          <w:numId w:val="1"/>
        </w:numPr>
        <w:rPr>
          <w:rFonts w:ascii="Book Antiqua" w:hAnsi="Book Antiqua"/>
          <w:sz w:val="24"/>
          <w:szCs w:val="24"/>
          <w:lang w:val="el-GR"/>
        </w:rPr>
      </w:pPr>
      <w:r w:rsidRPr="00263A02">
        <w:rPr>
          <w:rFonts w:ascii="Book Antiqua" w:hAnsi="Book Antiqua"/>
          <w:bCs/>
          <w:sz w:val="24"/>
          <w:szCs w:val="24"/>
          <w:lang w:val="el-GR"/>
        </w:rPr>
        <w:t>Μουζουράκης</w:t>
      </w:r>
      <w:r w:rsidRPr="00263A02">
        <w:rPr>
          <w:rFonts w:ascii="Book Antiqua" w:hAnsi="Book Antiqua"/>
          <w:sz w:val="24"/>
          <w:szCs w:val="24"/>
          <w:lang w:val="el-GR"/>
        </w:rPr>
        <w:t xml:space="preserve"> </w:t>
      </w:r>
      <w:r w:rsidRPr="00263A02">
        <w:rPr>
          <w:rFonts w:ascii="Book Antiqua" w:hAnsi="Book Antiqua"/>
          <w:bCs/>
          <w:sz w:val="24"/>
          <w:szCs w:val="24"/>
          <w:lang w:val="el-GR"/>
        </w:rPr>
        <w:t>Μ.</w:t>
      </w:r>
      <w:r w:rsidRPr="00263A02">
        <w:rPr>
          <w:rFonts w:ascii="Book Antiqua" w:hAnsi="Book Antiqua"/>
          <w:sz w:val="24"/>
          <w:szCs w:val="24"/>
          <w:lang w:val="el-GR"/>
        </w:rPr>
        <w:t xml:space="preserve">, Διάκριση εξουσιών, κοινοβουλευτική κυριαρχία και δημοκρατία: τρεις θεμελιώδεις αρχές της συνταγματικής θεωρίας εξ απόψεως της παραδόσεως του κοινού δικαίου, ΕΔΔ, 1/2018 </w:t>
      </w:r>
    </w:p>
    <w:p w:rsidR="00263A02" w:rsidRPr="00263A02" w:rsidRDefault="00263A02" w:rsidP="005C1477">
      <w:pPr>
        <w:pStyle w:val="a4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proofErr w:type="spellStart"/>
      <w:r w:rsidRPr="00263A02">
        <w:rPr>
          <w:rFonts w:ascii="Book Antiqua" w:hAnsi="Book Antiqua"/>
          <w:bCs/>
          <w:sz w:val="24"/>
          <w:szCs w:val="24"/>
        </w:rPr>
        <w:t>Fromage</w:t>
      </w:r>
      <w:proofErr w:type="spellEnd"/>
      <w:r w:rsidRPr="00263A02">
        <w:rPr>
          <w:rFonts w:ascii="Book Antiqua" w:hAnsi="Book Antiqua"/>
          <w:bCs/>
          <w:sz w:val="24"/>
          <w:szCs w:val="24"/>
        </w:rPr>
        <w:t xml:space="preserve"> </w:t>
      </w:r>
      <w:r w:rsidRPr="00263A02">
        <w:rPr>
          <w:rFonts w:ascii="Book Antiqua" w:hAnsi="Book Antiqua"/>
          <w:bCs/>
          <w:sz w:val="24"/>
          <w:szCs w:val="24"/>
        </w:rPr>
        <w:t>D.</w:t>
      </w:r>
      <w:r>
        <w:rPr>
          <w:rFonts w:ascii="Book Antiqua" w:hAnsi="Book Antiqua"/>
          <w:bCs/>
          <w:sz w:val="24"/>
          <w:szCs w:val="24"/>
        </w:rPr>
        <w:t xml:space="preserve"> </w:t>
      </w:r>
      <w:bookmarkStart w:id="0" w:name="_GoBack"/>
      <w:bookmarkEnd w:id="0"/>
      <w:r w:rsidRPr="00263A02">
        <w:rPr>
          <w:rFonts w:ascii="Book Antiqua" w:hAnsi="Book Antiqua"/>
          <w:bCs/>
          <w:sz w:val="24"/>
          <w:szCs w:val="24"/>
        </w:rPr>
        <w:t>The European Parliament in the post-crisis era: an institution empowered on paper only?”, (2018)</w:t>
      </w:r>
      <w:r w:rsidRPr="00263A02">
        <w:rPr>
          <w:rFonts w:ascii="Book Antiqua" w:hAnsi="Book Antiqua"/>
          <w:bCs/>
          <w:sz w:val="24"/>
          <w:szCs w:val="24"/>
        </w:rPr>
        <w:t xml:space="preserve"> </w:t>
      </w:r>
      <w:r w:rsidRPr="00263A02">
        <w:rPr>
          <w:rFonts w:ascii="Book Antiqua" w:hAnsi="Book Antiqua"/>
          <w:bCs/>
          <w:sz w:val="24"/>
          <w:szCs w:val="24"/>
        </w:rPr>
        <w:t>Journal of European Integration 40:3, 281</w:t>
      </w:r>
    </w:p>
    <w:p w:rsidR="00AD38ED" w:rsidRPr="00263A02" w:rsidRDefault="00AD38ED" w:rsidP="005C1477">
      <w:pPr>
        <w:pStyle w:val="a4"/>
        <w:rPr>
          <w:rFonts w:ascii="Book Antiqua" w:hAnsi="Book Antiqua"/>
          <w:sz w:val="24"/>
          <w:szCs w:val="24"/>
        </w:rPr>
      </w:pPr>
    </w:p>
    <w:sectPr w:rsidR="00AD38ED" w:rsidRPr="00263A0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A73C2"/>
    <w:multiLevelType w:val="hybridMultilevel"/>
    <w:tmpl w:val="F3F2368A"/>
    <w:lvl w:ilvl="0" w:tplc="17BAAC6A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10"/>
    <w:rsid w:val="00263A02"/>
    <w:rsid w:val="005C1477"/>
    <w:rsid w:val="00717497"/>
    <w:rsid w:val="008A2F10"/>
    <w:rsid w:val="008E63DA"/>
    <w:rsid w:val="00A21373"/>
    <w:rsid w:val="00AD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61583-CD46-4701-B615-F29DD2E3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8A2F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A2F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ain">
    <w:name w:val="main"/>
    <w:basedOn w:val="a0"/>
    <w:rsid w:val="008A2F10"/>
  </w:style>
  <w:style w:type="character" w:styleId="-">
    <w:name w:val="Hyperlink"/>
    <w:basedOn w:val="a0"/>
    <w:uiPriority w:val="99"/>
    <w:unhideWhenUsed/>
    <w:rsid w:val="008A2F10"/>
    <w:rPr>
      <w:color w:val="0000FF"/>
      <w:u w:val="single"/>
    </w:rPr>
  </w:style>
  <w:style w:type="character" w:customStyle="1" w:styleId="authoraki">
    <w:name w:val="authoraki"/>
    <w:basedOn w:val="a0"/>
    <w:rsid w:val="00AD38ED"/>
  </w:style>
  <w:style w:type="character" w:customStyle="1" w:styleId="st">
    <w:name w:val="st"/>
    <w:basedOn w:val="a0"/>
    <w:rsid w:val="00AD38ED"/>
  </w:style>
  <w:style w:type="character" w:styleId="a3">
    <w:name w:val="Emphasis"/>
    <w:basedOn w:val="a0"/>
    <w:uiPriority w:val="20"/>
    <w:qFormat/>
    <w:rsid w:val="00AD38ED"/>
    <w:rPr>
      <w:i/>
      <w:iCs/>
    </w:rPr>
  </w:style>
  <w:style w:type="paragraph" w:styleId="a4">
    <w:name w:val="List Paragraph"/>
    <w:basedOn w:val="a"/>
    <w:uiPriority w:val="34"/>
    <w:qFormat/>
    <w:rsid w:val="005C1477"/>
    <w:pPr>
      <w:ind w:left="720"/>
      <w:contextualSpacing/>
    </w:pPr>
  </w:style>
  <w:style w:type="character" w:styleId="a5">
    <w:name w:val="Strong"/>
    <w:basedOn w:val="a0"/>
    <w:uiPriority w:val="22"/>
    <w:qFormat/>
    <w:rsid w:val="00A213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titutionalism.gr/2002-i-diakrisi-twn-exoysiwn-ws-organwtiki-basi-toy-k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Γεραπετρίτης</dc:creator>
  <cp:keywords/>
  <dc:description/>
  <cp:lastModifiedBy>Γιώργος Γεραπετρίτης</cp:lastModifiedBy>
  <cp:revision>2</cp:revision>
  <dcterms:created xsi:type="dcterms:W3CDTF">2018-12-28T09:38:00Z</dcterms:created>
  <dcterms:modified xsi:type="dcterms:W3CDTF">2018-12-28T10:28:00Z</dcterms:modified>
</cp:coreProperties>
</file>