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B7" w:rsidRPr="00B641AA" w:rsidRDefault="004734B7" w:rsidP="004734B7">
      <w:pPr>
        <w:rPr>
          <w:rFonts w:cstheme="minorHAnsi"/>
          <w:b/>
          <w:bCs/>
          <w:iCs/>
          <w:lang w:val="el-GR"/>
        </w:rPr>
      </w:pPr>
      <w:r w:rsidRPr="00B641AA">
        <w:rPr>
          <w:rFonts w:cstheme="minorHAnsi"/>
          <w:b/>
          <w:bCs/>
          <w:iCs/>
          <w:lang w:val="el-GR"/>
        </w:rPr>
        <w:t>ΟΙΚΟΝΟΜΙΚΗ ΚΡΙΣΗ</w:t>
      </w:r>
      <w:r w:rsidRPr="00B641AA">
        <w:rPr>
          <w:rFonts w:cstheme="minorHAnsi"/>
          <w:b/>
          <w:bCs/>
          <w:iCs/>
          <w:lang w:val="el-GR"/>
        </w:rPr>
        <w:br/>
      </w:r>
    </w:p>
    <w:p w:rsidR="004734B7" w:rsidRPr="00B641AA" w:rsidRDefault="004734B7" w:rsidP="004734B7">
      <w:pPr>
        <w:rPr>
          <w:rFonts w:cstheme="minorHAnsi"/>
          <w:b/>
          <w:bCs/>
          <w:iCs/>
          <w:lang w:val="el-GR"/>
        </w:rPr>
      </w:pPr>
      <w:r w:rsidRPr="00B641AA">
        <w:rPr>
          <w:rFonts w:cstheme="minorHAnsi"/>
          <w:b/>
          <w:bCs/>
          <w:iCs/>
          <w:lang w:val="el-GR"/>
        </w:rPr>
        <w:t>ΒΙΒΛΙΟΓΡΑΦΙΑ</w:t>
      </w:r>
    </w:p>
    <w:p w:rsidR="004734B7" w:rsidRPr="00B641AA" w:rsidRDefault="004734B7" w:rsidP="004734B7">
      <w:pPr>
        <w:numPr>
          <w:ilvl w:val="0"/>
          <w:numId w:val="1"/>
        </w:numPr>
        <w:rPr>
          <w:rFonts w:cstheme="minorHAnsi"/>
          <w:bCs/>
          <w:iCs/>
          <w:lang w:val="el-GR"/>
        </w:rPr>
      </w:pPr>
      <w:r w:rsidRPr="00B641AA">
        <w:rPr>
          <w:rFonts w:cstheme="minorHAnsi"/>
          <w:bCs/>
          <w:iCs/>
          <w:lang w:val="el-GR"/>
        </w:rPr>
        <w:t xml:space="preserve">Π. </w:t>
      </w:r>
      <w:proofErr w:type="spellStart"/>
      <w:r w:rsidRPr="00B641AA">
        <w:rPr>
          <w:rFonts w:cstheme="minorHAnsi"/>
          <w:bCs/>
          <w:iCs/>
          <w:lang w:val="el-GR"/>
        </w:rPr>
        <w:t>Μαντζούφας</w:t>
      </w:r>
      <w:proofErr w:type="spellEnd"/>
      <w:r w:rsidRPr="00B641AA">
        <w:rPr>
          <w:rFonts w:cstheme="minorHAnsi"/>
          <w:bCs/>
          <w:iCs/>
          <w:lang w:val="el-GR"/>
        </w:rPr>
        <w:t xml:space="preserve">, </w:t>
      </w:r>
      <w:r w:rsidRPr="00B641AA">
        <w:rPr>
          <w:rFonts w:cstheme="minorHAnsi"/>
          <w:bCs/>
          <w:i/>
          <w:iCs/>
          <w:lang w:val="el-GR"/>
        </w:rPr>
        <w:t>Οικονομική κρίση και Σύνταγμα,</w:t>
      </w:r>
      <w:r w:rsidRPr="00B641AA">
        <w:rPr>
          <w:rFonts w:cstheme="minorHAnsi"/>
          <w:bCs/>
          <w:iCs/>
          <w:lang w:val="el-GR"/>
        </w:rPr>
        <w:t xml:space="preserve"> Εκδόσεις </w:t>
      </w:r>
      <w:proofErr w:type="spellStart"/>
      <w:r w:rsidRPr="00B641AA">
        <w:rPr>
          <w:rFonts w:cstheme="minorHAnsi"/>
          <w:bCs/>
          <w:iCs/>
          <w:lang w:val="el-GR"/>
        </w:rPr>
        <w:t>Σάκκουλα</w:t>
      </w:r>
      <w:proofErr w:type="spellEnd"/>
      <w:r w:rsidRPr="00B641AA">
        <w:rPr>
          <w:rFonts w:cstheme="minorHAnsi"/>
          <w:bCs/>
          <w:iCs/>
          <w:lang w:val="el-GR"/>
        </w:rPr>
        <w:t xml:space="preserve"> 2014</w:t>
      </w:r>
    </w:p>
    <w:p w:rsidR="004734B7" w:rsidRPr="00B641AA" w:rsidRDefault="004734B7" w:rsidP="004734B7">
      <w:pPr>
        <w:numPr>
          <w:ilvl w:val="0"/>
          <w:numId w:val="1"/>
        </w:numPr>
        <w:rPr>
          <w:rFonts w:cstheme="minorHAnsi"/>
          <w:bCs/>
          <w:iCs/>
          <w:lang w:val="el-GR"/>
        </w:rPr>
      </w:pPr>
      <w:r w:rsidRPr="00B641AA">
        <w:rPr>
          <w:rFonts w:cstheme="minorHAnsi"/>
          <w:bCs/>
          <w:iCs/>
          <w:lang w:val="el-GR"/>
        </w:rPr>
        <w:t xml:space="preserve">Γ. Καραβοκύρης, </w:t>
      </w:r>
      <w:r w:rsidRPr="00B641AA">
        <w:rPr>
          <w:rStyle w:val="a3"/>
          <w:rFonts w:cstheme="minorHAnsi"/>
        </w:rPr>
        <w:t>To</w:t>
      </w:r>
      <w:r w:rsidRPr="00B641AA">
        <w:rPr>
          <w:rStyle w:val="a3"/>
          <w:rFonts w:cstheme="minorHAnsi"/>
          <w:lang w:val="el-GR"/>
        </w:rPr>
        <w:t xml:space="preserve"> Σύνταγμα και η κρίση. Από το δίκαιο της ανάγκης στην αναγκαιότητα του δικαίου</w:t>
      </w:r>
      <w:r w:rsidRPr="00B641AA">
        <w:rPr>
          <w:rFonts w:cstheme="minorHAnsi"/>
          <w:lang w:val="el-GR"/>
        </w:rPr>
        <w:t>, εκδόσεις Κριτική 2014</w:t>
      </w:r>
    </w:p>
    <w:p w:rsidR="004734B7" w:rsidRPr="00B641AA" w:rsidRDefault="004734B7" w:rsidP="004734B7">
      <w:pPr>
        <w:numPr>
          <w:ilvl w:val="0"/>
          <w:numId w:val="1"/>
        </w:numPr>
        <w:rPr>
          <w:rFonts w:cstheme="minorHAnsi"/>
          <w:bCs/>
          <w:iCs/>
          <w:lang w:val="el-GR"/>
        </w:rPr>
      </w:pPr>
      <w:r w:rsidRPr="00B641AA">
        <w:rPr>
          <w:rFonts w:cstheme="minorHAnsi"/>
          <w:bCs/>
          <w:iCs/>
          <w:lang w:val="el-GR"/>
        </w:rPr>
        <w:t xml:space="preserve">Π. Παυλόπουλος, </w:t>
      </w:r>
      <w:r w:rsidRPr="00B641AA">
        <w:rPr>
          <w:rFonts w:eastAsia="Times New Roman" w:cstheme="minorHAnsi"/>
          <w:bCs/>
          <w:i/>
          <w:kern w:val="36"/>
          <w:lang w:val="el-GR"/>
        </w:rPr>
        <w:t xml:space="preserve">Το δημόσιο δίκαιο στον αστερισμό της οικονομικής κρίσης. </w:t>
      </w:r>
      <w:r w:rsidRPr="00B641AA">
        <w:rPr>
          <w:rFonts w:cstheme="minorHAnsi"/>
          <w:i/>
          <w:lang w:val="el-GR"/>
        </w:rPr>
        <w:t>οικονομικός "Λαβύρινθος", ο νεοφιλελεύθερος "Μινώταυρος" και ο θεσμικός "Θησέας"</w:t>
      </w:r>
      <w:r w:rsidRPr="00B641AA">
        <w:rPr>
          <w:rFonts w:cstheme="minorHAnsi"/>
          <w:lang w:val="el-GR"/>
        </w:rPr>
        <w:t>, Εκδοτικός Οίκος Α. Α. Λιβάνη</w:t>
      </w:r>
      <w:r w:rsidRPr="00B641AA">
        <w:rPr>
          <w:rStyle w:val="bookdetails"/>
          <w:rFonts w:cstheme="minorHAnsi"/>
          <w:lang w:val="el-GR"/>
        </w:rPr>
        <w:t>, 2013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9000"/>
      </w:tblGrid>
      <w:tr w:rsidR="004734B7" w:rsidRPr="002C022A" w:rsidTr="004734B7">
        <w:trPr>
          <w:tblCellSpacing w:w="0" w:type="dxa"/>
        </w:trPr>
        <w:tc>
          <w:tcPr>
            <w:tcW w:w="2700" w:type="dxa"/>
            <w:hideMark/>
          </w:tcPr>
          <w:p w:rsidR="004734B7" w:rsidRPr="004734B7" w:rsidRDefault="004734B7" w:rsidP="004734B7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9000" w:type="dxa"/>
            <w:hideMark/>
          </w:tcPr>
          <w:p w:rsidR="004734B7" w:rsidRPr="004734B7" w:rsidRDefault="004734B7" w:rsidP="004734B7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lang w:val="el-GR"/>
              </w:rPr>
            </w:pPr>
          </w:p>
        </w:tc>
      </w:tr>
    </w:tbl>
    <w:p w:rsidR="004734B7" w:rsidRPr="00B641AA" w:rsidRDefault="004734B7" w:rsidP="004734B7">
      <w:pPr>
        <w:numPr>
          <w:ilvl w:val="0"/>
          <w:numId w:val="1"/>
        </w:numPr>
        <w:rPr>
          <w:rFonts w:cstheme="minorHAnsi"/>
          <w:bCs/>
          <w:iCs/>
          <w:lang w:val="el-GR"/>
        </w:rPr>
      </w:pPr>
      <w:r w:rsidRPr="00B641AA">
        <w:rPr>
          <w:rFonts w:cstheme="minorHAnsi"/>
          <w:bCs/>
          <w:iCs/>
        </w:rPr>
        <w:t>K</w:t>
      </w:r>
      <w:r w:rsidRPr="00B641AA">
        <w:rPr>
          <w:rFonts w:cstheme="minorHAnsi"/>
          <w:bCs/>
          <w:iCs/>
          <w:lang w:val="el-GR"/>
        </w:rPr>
        <w:t xml:space="preserve">. </w:t>
      </w:r>
      <w:proofErr w:type="spellStart"/>
      <w:r w:rsidRPr="00B641AA">
        <w:rPr>
          <w:rFonts w:cstheme="minorHAnsi"/>
          <w:bCs/>
          <w:iCs/>
          <w:lang w:val="el-GR"/>
        </w:rPr>
        <w:t>Χρυσόγονος</w:t>
      </w:r>
      <w:proofErr w:type="spellEnd"/>
      <w:r w:rsidRPr="00B641AA">
        <w:rPr>
          <w:rFonts w:cstheme="minorHAnsi"/>
          <w:bCs/>
          <w:iCs/>
          <w:lang w:val="el-GR"/>
        </w:rPr>
        <w:t xml:space="preserve">, Η χαμένη τιμή της ελληνικής δημοκρατίας, 2010 </w:t>
      </w:r>
      <w:proofErr w:type="spellStart"/>
      <w:r w:rsidRPr="00B641AA">
        <w:rPr>
          <w:rFonts w:cstheme="minorHAnsi"/>
          <w:bCs/>
          <w:iCs/>
          <w:lang w:val="el-GR"/>
        </w:rPr>
        <w:t>ΝοΒ</w:t>
      </w:r>
      <w:proofErr w:type="spellEnd"/>
      <w:r w:rsidRPr="00B641AA">
        <w:rPr>
          <w:rFonts w:cstheme="minorHAnsi"/>
          <w:bCs/>
          <w:iCs/>
          <w:lang w:val="el-GR"/>
        </w:rPr>
        <w:t xml:space="preserve"> 1353</w:t>
      </w:r>
    </w:p>
    <w:p w:rsidR="004734B7" w:rsidRPr="00B641AA" w:rsidRDefault="004734B7" w:rsidP="004734B7">
      <w:pPr>
        <w:numPr>
          <w:ilvl w:val="0"/>
          <w:numId w:val="1"/>
        </w:numPr>
        <w:rPr>
          <w:rFonts w:cstheme="minorHAnsi"/>
          <w:bCs/>
          <w:iCs/>
          <w:lang w:val="el-GR"/>
        </w:rPr>
      </w:pPr>
      <w:r w:rsidRPr="00B641AA">
        <w:rPr>
          <w:rFonts w:cstheme="minorHAnsi"/>
          <w:bCs/>
          <w:iCs/>
          <w:lang w:val="el-GR"/>
        </w:rPr>
        <w:t xml:space="preserve">Π. </w:t>
      </w:r>
      <w:proofErr w:type="spellStart"/>
      <w:r w:rsidRPr="00B641AA">
        <w:rPr>
          <w:rFonts w:cstheme="minorHAnsi"/>
          <w:bCs/>
          <w:iCs/>
          <w:lang w:val="el-GR"/>
        </w:rPr>
        <w:t>Πικραμμένος</w:t>
      </w:r>
      <w:proofErr w:type="spellEnd"/>
      <w:r w:rsidRPr="00B641AA">
        <w:rPr>
          <w:rFonts w:cstheme="minorHAnsi"/>
          <w:bCs/>
          <w:iCs/>
          <w:lang w:val="el-GR"/>
        </w:rPr>
        <w:t xml:space="preserve">, Δημόσιο δίκαιο σε έκτακτες συνθήκες από την οπτική της ακυρωτικής διοικητικής διαδικασίας </w:t>
      </w:r>
      <w:hyperlink r:id="rId5" w:history="1">
        <w:r w:rsidRPr="00B641AA">
          <w:rPr>
            <w:rStyle w:val="-"/>
            <w:rFonts w:cstheme="minorHAnsi"/>
            <w:bCs/>
            <w:iCs/>
            <w:lang w:val="el-GR"/>
          </w:rPr>
          <w:t>http://www.nomikospoudastirio.gr/</w:t>
        </w:r>
      </w:hyperlink>
    </w:p>
    <w:p w:rsidR="004734B7" w:rsidRPr="00B641AA" w:rsidRDefault="002C022A" w:rsidP="004734B7">
      <w:pPr>
        <w:numPr>
          <w:ilvl w:val="0"/>
          <w:numId w:val="1"/>
        </w:numPr>
        <w:rPr>
          <w:rFonts w:cstheme="minorHAnsi"/>
          <w:bCs/>
          <w:iCs/>
          <w:lang w:val="el-GR"/>
        </w:rPr>
      </w:pPr>
      <w:r>
        <w:rPr>
          <w:rFonts w:cstheme="minorHAnsi"/>
          <w:bCs/>
          <w:iCs/>
          <w:lang w:val="el-GR"/>
        </w:rPr>
        <w:t xml:space="preserve">Α. </w:t>
      </w:r>
      <w:proofErr w:type="spellStart"/>
      <w:r>
        <w:rPr>
          <w:rFonts w:cstheme="minorHAnsi"/>
          <w:bCs/>
          <w:iCs/>
          <w:lang w:val="el-GR"/>
        </w:rPr>
        <w:t>Καϊδατζής</w:t>
      </w:r>
      <w:proofErr w:type="spellEnd"/>
      <w:r>
        <w:rPr>
          <w:rFonts w:cstheme="minorHAnsi"/>
          <w:bCs/>
          <w:iCs/>
          <w:lang w:val="el-GR"/>
        </w:rPr>
        <w:t>, «Μεγάλη πολιτική</w:t>
      </w:r>
      <w:r w:rsidR="004734B7" w:rsidRPr="00B641AA">
        <w:rPr>
          <w:rFonts w:cstheme="minorHAnsi"/>
          <w:bCs/>
          <w:iCs/>
          <w:lang w:val="el-GR"/>
        </w:rPr>
        <w:t xml:space="preserve"> και ασθενής δικαστικός έλεγχος. Συνταγματικά ζητήματα και ζητήματα συνταγματικότητας στο ‘Μνημόνιο’» </w:t>
      </w:r>
      <w:hyperlink r:id="rId6" w:history="1">
        <w:r w:rsidR="004734B7" w:rsidRPr="00B641AA">
          <w:rPr>
            <w:rStyle w:val="-"/>
            <w:rFonts w:cstheme="minorHAnsi"/>
            <w:bCs/>
            <w:iCs/>
            <w:lang w:val="el-GR"/>
          </w:rPr>
          <w:t>http://www.constitutionalism.gr/html/ent/347/ent.2347.asp</w:t>
        </w:r>
      </w:hyperlink>
    </w:p>
    <w:p w:rsidR="004734B7" w:rsidRPr="00B641AA" w:rsidRDefault="004734B7" w:rsidP="004734B7">
      <w:pPr>
        <w:numPr>
          <w:ilvl w:val="0"/>
          <w:numId w:val="1"/>
        </w:numPr>
        <w:rPr>
          <w:rFonts w:cstheme="minorHAnsi"/>
          <w:bCs/>
          <w:iCs/>
          <w:lang w:val="el-GR"/>
        </w:rPr>
      </w:pPr>
      <w:r w:rsidRPr="00B641AA">
        <w:rPr>
          <w:rFonts w:cstheme="minorHAnsi"/>
          <w:bCs/>
          <w:iCs/>
          <w:lang w:val="el-GR"/>
        </w:rPr>
        <w:t xml:space="preserve">Α. Μανιτάκης, «Το άδοξο τέλος της Μεταπολίτευσης και οι όροι ανάδυσης μιας νέας μεταπολιτευτικής περιόδου», </w:t>
      </w:r>
      <w:hyperlink r:id="rId7" w:history="1">
        <w:r w:rsidRPr="00B641AA">
          <w:rPr>
            <w:rStyle w:val="-"/>
            <w:rFonts w:cstheme="minorHAnsi"/>
            <w:bCs/>
            <w:iCs/>
            <w:lang w:val="el-GR"/>
          </w:rPr>
          <w:t>http://www.constitutionalism.gr/html/ent/319/ent.2319.asp</w:t>
        </w:r>
      </w:hyperlink>
    </w:p>
    <w:p w:rsidR="004734B7" w:rsidRPr="00B641AA" w:rsidRDefault="004734B7" w:rsidP="004734B7">
      <w:pPr>
        <w:numPr>
          <w:ilvl w:val="0"/>
          <w:numId w:val="1"/>
        </w:numPr>
        <w:rPr>
          <w:rFonts w:cstheme="minorHAnsi"/>
          <w:bCs/>
          <w:iCs/>
          <w:lang w:val="el-GR"/>
        </w:rPr>
      </w:pPr>
      <w:r w:rsidRPr="00B641AA">
        <w:rPr>
          <w:rFonts w:cstheme="minorHAnsi"/>
          <w:bCs/>
          <w:iCs/>
          <w:lang w:val="el-GR"/>
        </w:rPr>
        <w:t xml:space="preserve">Α. Μανιτάκης, «Τα συνταγματικά ζητήματα του Μνημονίου ενόψει μοιρασμένης κρατικής κυριαρχίας και επιτηρούμενης δημοσιονομικής πολιτικής», </w:t>
      </w:r>
      <w:hyperlink r:id="rId8" w:history="1">
        <w:r w:rsidRPr="00B641AA">
          <w:rPr>
            <w:rStyle w:val="-"/>
            <w:rFonts w:cstheme="minorHAnsi"/>
            <w:bCs/>
            <w:iCs/>
            <w:lang w:val="el-GR"/>
          </w:rPr>
          <w:t>http://www.constitutionalism.gr/html/ent/207/ent.2207.asp</w:t>
        </w:r>
      </w:hyperlink>
    </w:p>
    <w:p w:rsidR="004734B7" w:rsidRPr="00B641AA" w:rsidRDefault="004734B7" w:rsidP="004734B7">
      <w:pPr>
        <w:numPr>
          <w:ilvl w:val="0"/>
          <w:numId w:val="1"/>
        </w:numPr>
        <w:rPr>
          <w:rFonts w:cstheme="minorHAnsi"/>
          <w:bCs/>
          <w:iCs/>
          <w:lang w:val="el-GR"/>
        </w:rPr>
      </w:pPr>
      <w:r w:rsidRPr="00B641AA">
        <w:rPr>
          <w:rFonts w:cstheme="minorHAnsi"/>
          <w:bCs/>
          <w:iCs/>
          <w:lang w:val="el-GR"/>
        </w:rPr>
        <w:t xml:space="preserve">Γ. Χ. </w:t>
      </w:r>
      <w:proofErr w:type="spellStart"/>
      <w:r w:rsidRPr="00B641AA">
        <w:rPr>
          <w:rFonts w:cstheme="minorHAnsi"/>
          <w:bCs/>
          <w:iCs/>
          <w:lang w:val="el-GR"/>
        </w:rPr>
        <w:t>Σωτηρέλης</w:t>
      </w:r>
      <w:proofErr w:type="spellEnd"/>
      <w:r w:rsidRPr="00B641AA">
        <w:rPr>
          <w:rFonts w:cstheme="minorHAnsi"/>
          <w:bCs/>
          <w:iCs/>
          <w:lang w:val="el-GR"/>
        </w:rPr>
        <w:t xml:space="preserve">, «Η οικονομική κρίση ως ευκαιρία για την </w:t>
      </w:r>
      <w:proofErr w:type="spellStart"/>
      <w:r w:rsidRPr="00B641AA">
        <w:rPr>
          <w:rFonts w:cstheme="minorHAnsi"/>
          <w:bCs/>
          <w:iCs/>
          <w:lang w:val="el-GR"/>
        </w:rPr>
        <w:t>επαναθεμελίωση</w:t>
      </w:r>
      <w:proofErr w:type="spellEnd"/>
      <w:r w:rsidRPr="00B641AA">
        <w:rPr>
          <w:rFonts w:cstheme="minorHAnsi"/>
          <w:bCs/>
          <w:iCs/>
          <w:lang w:val="el-GR"/>
        </w:rPr>
        <w:t xml:space="preserve"> του κράτους», </w:t>
      </w:r>
      <w:hyperlink r:id="rId9" w:history="1">
        <w:r w:rsidRPr="00B641AA">
          <w:rPr>
            <w:rStyle w:val="-"/>
            <w:rFonts w:cstheme="minorHAnsi"/>
            <w:bCs/>
            <w:iCs/>
            <w:lang w:val="el-GR"/>
          </w:rPr>
          <w:t>http://www.constitutionalism.gr/html/ent/186/ent.2186.asp</w:t>
        </w:r>
      </w:hyperlink>
    </w:p>
    <w:p w:rsidR="004734B7" w:rsidRPr="00B641AA" w:rsidRDefault="004734B7" w:rsidP="004734B7">
      <w:pPr>
        <w:numPr>
          <w:ilvl w:val="0"/>
          <w:numId w:val="1"/>
        </w:numPr>
        <w:rPr>
          <w:rFonts w:cstheme="minorHAnsi"/>
          <w:bCs/>
          <w:iCs/>
          <w:lang w:val="en-GB"/>
        </w:rPr>
      </w:pPr>
      <w:r w:rsidRPr="00B641AA">
        <w:rPr>
          <w:rFonts w:cstheme="minorHAnsi"/>
          <w:bCs/>
          <w:iCs/>
          <w:lang w:val="en-GB"/>
        </w:rPr>
        <w:t>Y</w:t>
      </w:r>
      <w:r w:rsidRPr="00B641AA">
        <w:rPr>
          <w:rFonts w:cstheme="minorHAnsi"/>
          <w:bCs/>
          <w:iCs/>
        </w:rPr>
        <w:t>.</w:t>
      </w:r>
      <w:r w:rsidRPr="00B641AA">
        <w:rPr>
          <w:rFonts w:cstheme="minorHAnsi"/>
          <w:bCs/>
          <w:iCs/>
          <w:lang w:val="en-GB"/>
        </w:rPr>
        <w:t>Z. Drossos</w:t>
      </w:r>
      <w:r w:rsidRPr="00B641AA">
        <w:rPr>
          <w:rFonts w:cstheme="minorHAnsi"/>
          <w:bCs/>
          <w:iCs/>
        </w:rPr>
        <w:t>, «</w:t>
      </w:r>
      <w:r w:rsidRPr="00B641AA">
        <w:rPr>
          <w:rFonts w:cstheme="minorHAnsi"/>
          <w:bCs/>
          <w:iCs/>
          <w:lang w:val="en-GB"/>
        </w:rPr>
        <w:t>The sovereignty of the debt, the sovereigns over the debts and some reflections on law</w:t>
      </w:r>
      <w:r w:rsidRPr="00B641AA">
        <w:rPr>
          <w:rFonts w:cstheme="minorHAnsi"/>
          <w:bCs/>
          <w:iCs/>
        </w:rPr>
        <w:t>»</w:t>
      </w:r>
      <w:r w:rsidRPr="00B641AA">
        <w:rPr>
          <w:rFonts w:cstheme="minorHAnsi"/>
          <w:bCs/>
          <w:iCs/>
          <w:lang w:val="en-GB"/>
        </w:rPr>
        <w:t>, IGLP WORKING PAPER SERIES, 2011/#7</w:t>
      </w:r>
    </w:p>
    <w:p w:rsidR="004734B7" w:rsidRPr="00B641AA" w:rsidRDefault="004734B7" w:rsidP="004734B7">
      <w:pPr>
        <w:numPr>
          <w:ilvl w:val="0"/>
          <w:numId w:val="1"/>
        </w:numPr>
        <w:rPr>
          <w:rFonts w:cstheme="minorHAnsi"/>
          <w:bCs/>
          <w:iCs/>
          <w:lang w:val="el-GR"/>
        </w:rPr>
      </w:pPr>
      <w:r w:rsidRPr="00B641AA">
        <w:rPr>
          <w:rFonts w:cstheme="minorHAnsi"/>
          <w:bCs/>
          <w:iCs/>
          <w:lang w:val="el-GR"/>
        </w:rPr>
        <w:t xml:space="preserve">Γ. </w:t>
      </w:r>
      <w:proofErr w:type="spellStart"/>
      <w:r w:rsidRPr="00B641AA">
        <w:rPr>
          <w:rFonts w:cstheme="minorHAnsi"/>
          <w:bCs/>
          <w:iCs/>
          <w:lang w:val="el-GR"/>
        </w:rPr>
        <w:t>Κατρούγκαλος</w:t>
      </w:r>
      <w:proofErr w:type="spellEnd"/>
      <w:r w:rsidRPr="00B641AA">
        <w:rPr>
          <w:rFonts w:cstheme="minorHAnsi"/>
          <w:bCs/>
          <w:iCs/>
          <w:lang w:val="el-GR"/>
        </w:rPr>
        <w:t>, «</w:t>
      </w:r>
      <w:r w:rsidRPr="00B641AA">
        <w:rPr>
          <w:rFonts w:cstheme="minorHAnsi"/>
          <w:iCs/>
          <w:lang w:val="el-GR"/>
        </w:rPr>
        <w:t>Το οικονομικό Σύνταγμα και το «</w:t>
      </w:r>
      <w:proofErr w:type="spellStart"/>
      <w:r w:rsidRPr="00B641AA">
        <w:rPr>
          <w:rFonts w:cstheme="minorHAnsi"/>
          <w:iCs/>
          <w:lang w:val="el-GR"/>
        </w:rPr>
        <w:t>παρασύνταγμα</w:t>
      </w:r>
      <w:proofErr w:type="spellEnd"/>
      <w:r w:rsidRPr="00B641AA">
        <w:rPr>
          <w:rFonts w:cstheme="minorHAnsi"/>
          <w:iCs/>
          <w:lang w:val="el-GR"/>
        </w:rPr>
        <w:t>» του Μνημονίου»,</w:t>
      </w:r>
      <w:r w:rsidRPr="00B641AA">
        <w:rPr>
          <w:rFonts w:cstheme="minorHAnsi"/>
          <w:bCs/>
          <w:iCs/>
          <w:lang w:val="el-GR"/>
        </w:rPr>
        <w:t xml:space="preserve"> </w:t>
      </w:r>
      <w:hyperlink r:id="rId10" w:history="1">
        <w:r w:rsidR="002C022A" w:rsidRPr="00F3749E">
          <w:rPr>
            <w:rStyle w:val="-"/>
            <w:rFonts w:cstheme="minorHAnsi"/>
            <w:bCs/>
            <w:iCs/>
            <w:lang w:val="el-GR"/>
          </w:rPr>
          <w:t>http://greek-critical-legal.blogspot.com/2010/10</w:t>
        </w:r>
        <w:r w:rsidR="002C022A" w:rsidRPr="00F3749E">
          <w:rPr>
            <w:rStyle w:val="-"/>
            <w:rFonts w:cstheme="minorHAnsi"/>
            <w:iCs/>
            <w:lang w:val="el-GR"/>
          </w:rPr>
          <w:t xml:space="preserve"> /blog-post.html</w:t>
        </w:r>
      </w:hyperlink>
      <w:r w:rsidR="002C022A">
        <w:rPr>
          <w:rFonts w:cstheme="minorHAnsi"/>
          <w:iCs/>
          <w:lang w:val="el-GR"/>
        </w:rPr>
        <w:t xml:space="preserve"> </w:t>
      </w:r>
      <w:bookmarkStart w:id="0" w:name="_GoBack"/>
      <w:bookmarkEnd w:id="0"/>
      <w:r w:rsidRPr="00B641AA">
        <w:rPr>
          <w:rFonts w:cstheme="minorHAnsi"/>
          <w:iCs/>
          <w:lang w:val="el-GR"/>
        </w:rPr>
        <w:t>,</w:t>
      </w:r>
      <w:r w:rsidRPr="00B641AA">
        <w:rPr>
          <w:rFonts w:cstheme="minorHAnsi"/>
          <w:bCs/>
          <w:iCs/>
          <w:lang w:val="el-GR"/>
        </w:rPr>
        <w:t xml:space="preserve"> Ευρωπαίων Πολιτεία</w:t>
      </w:r>
    </w:p>
    <w:p w:rsidR="004734B7" w:rsidRPr="00B641AA" w:rsidRDefault="004734B7" w:rsidP="004734B7">
      <w:pPr>
        <w:numPr>
          <w:ilvl w:val="0"/>
          <w:numId w:val="1"/>
        </w:numPr>
        <w:rPr>
          <w:rFonts w:cstheme="minorHAnsi"/>
          <w:bCs/>
          <w:iCs/>
          <w:lang w:val="el-GR"/>
        </w:rPr>
      </w:pPr>
      <w:r w:rsidRPr="00B641AA">
        <w:rPr>
          <w:rFonts w:cstheme="minorHAnsi"/>
          <w:iCs/>
          <w:lang w:val="el-GR"/>
        </w:rPr>
        <w:t>Κ. Γιαννακόπουλος, «</w:t>
      </w:r>
      <w:r w:rsidRPr="00B641AA">
        <w:rPr>
          <w:rFonts w:cstheme="minorHAnsi"/>
          <w:lang w:val="el-GR"/>
        </w:rPr>
        <w:t xml:space="preserve">Μεταξύ εθνικής και </w:t>
      </w:r>
      <w:proofErr w:type="spellStart"/>
      <w:r w:rsidRPr="00B641AA">
        <w:rPr>
          <w:rFonts w:cstheme="minorHAnsi"/>
          <w:lang w:val="el-GR"/>
        </w:rPr>
        <w:t>ενωσιακής</w:t>
      </w:r>
      <w:proofErr w:type="spellEnd"/>
      <w:r w:rsidRPr="00B641AA">
        <w:rPr>
          <w:rFonts w:cstheme="minorHAnsi"/>
          <w:lang w:val="el-GR"/>
        </w:rPr>
        <w:t xml:space="preserve"> έννομης τάξης: το «Μνημόνιο» ως αναπαραγωγή της κρίσης του κράτους δικαίου», </w:t>
      </w:r>
      <w:hyperlink r:id="rId11" w:history="1">
        <w:r w:rsidRPr="00B641AA">
          <w:rPr>
            <w:rStyle w:val="-"/>
            <w:rFonts w:cstheme="minorHAnsi"/>
            <w:lang w:val="el-GR"/>
          </w:rPr>
          <w:t>https://www.constitutionalism.gr/1914-metaxy-etnikis-kai-enwsiakis-ennomis-taxis-to-mnim/</w:t>
        </w:r>
      </w:hyperlink>
    </w:p>
    <w:p w:rsidR="004734B7" w:rsidRPr="00B641AA" w:rsidRDefault="004734B7" w:rsidP="002C022A">
      <w:pPr>
        <w:numPr>
          <w:ilvl w:val="0"/>
          <w:numId w:val="1"/>
        </w:numPr>
        <w:rPr>
          <w:rFonts w:cstheme="minorHAnsi"/>
          <w:bCs/>
          <w:iCs/>
        </w:rPr>
      </w:pPr>
      <w:r w:rsidRPr="00B641AA">
        <w:rPr>
          <w:rFonts w:cstheme="minorHAnsi"/>
          <w:bCs/>
          <w:iCs/>
          <w:lang w:val="el-GR"/>
        </w:rPr>
        <w:t>Γ</w:t>
      </w:r>
      <w:r w:rsidRPr="00B641AA">
        <w:rPr>
          <w:rFonts w:cstheme="minorHAnsi"/>
          <w:bCs/>
          <w:iCs/>
        </w:rPr>
        <w:t xml:space="preserve">. </w:t>
      </w:r>
      <w:r w:rsidRPr="00B641AA">
        <w:rPr>
          <w:rFonts w:cstheme="minorHAnsi"/>
          <w:bCs/>
          <w:iCs/>
          <w:lang w:val="el-GR"/>
        </w:rPr>
        <w:t>Γεραπετρίτης</w:t>
      </w:r>
      <w:r w:rsidRPr="00B641AA">
        <w:rPr>
          <w:rFonts w:cstheme="minorHAnsi"/>
          <w:bCs/>
          <w:iCs/>
        </w:rPr>
        <w:t xml:space="preserve">, </w:t>
      </w:r>
      <w:r w:rsidRPr="00B641AA">
        <w:rPr>
          <w:rFonts w:cstheme="minorHAnsi"/>
        </w:rPr>
        <w:t xml:space="preserve">«Europe’s New Deal: A new version of an expiring deal» </w:t>
      </w:r>
      <w:proofErr w:type="spellStart"/>
      <w:r w:rsidRPr="00B641AA">
        <w:rPr>
          <w:rFonts w:cstheme="minorHAnsi"/>
        </w:rPr>
        <w:t>σε</w:t>
      </w:r>
      <w:proofErr w:type="spellEnd"/>
      <w:r w:rsidRPr="00B641AA">
        <w:rPr>
          <w:rFonts w:cstheme="minorHAnsi"/>
        </w:rPr>
        <w:t xml:space="preserve"> 38 (2014) </w:t>
      </w:r>
      <w:r w:rsidRPr="00B641AA">
        <w:rPr>
          <w:rFonts w:cstheme="minorHAnsi"/>
          <w:i/>
        </w:rPr>
        <w:t>European Journal of Law and Economics</w:t>
      </w:r>
      <w:r w:rsidRPr="00B641AA">
        <w:rPr>
          <w:rFonts w:cstheme="minorHAnsi"/>
        </w:rPr>
        <w:t xml:space="preserve"> 91</w:t>
      </w:r>
      <w:r w:rsidR="002C022A" w:rsidRPr="002C022A">
        <w:t xml:space="preserve"> </w:t>
      </w:r>
      <w:hyperlink r:id="rId12" w:history="1">
        <w:r w:rsidR="002C022A" w:rsidRPr="00F3749E">
          <w:rPr>
            <w:rStyle w:val="-"/>
            <w:rFonts w:cstheme="minorHAnsi"/>
          </w:rPr>
          <w:t>https://link.springer.com/article/10.1007/s10657-013-9422-z</w:t>
        </w:r>
      </w:hyperlink>
      <w:r w:rsidR="002C022A" w:rsidRPr="002C022A">
        <w:rPr>
          <w:rFonts w:cstheme="minorHAnsi"/>
        </w:rPr>
        <w:t xml:space="preserve"> </w:t>
      </w:r>
    </w:p>
    <w:p w:rsidR="004734B7" w:rsidRPr="00B641AA" w:rsidRDefault="004734B7" w:rsidP="004734B7">
      <w:pPr>
        <w:rPr>
          <w:rFonts w:cstheme="minorHAnsi"/>
        </w:rPr>
      </w:pPr>
    </w:p>
    <w:sectPr w:rsidR="004734B7" w:rsidRPr="00B641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F121F"/>
    <w:multiLevelType w:val="hybridMultilevel"/>
    <w:tmpl w:val="B6A8B936"/>
    <w:lvl w:ilvl="0" w:tplc="93D83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B7"/>
    <w:rsid w:val="002C022A"/>
    <w:rsid w:val="004734B7"/>
    <w:rsid w:val="00717497"/>
    <w:rsid w:val="008E63DA"/>
    <w:rsid w:val="00B6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6D077-118F-4D23-92FF-4AAB9989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473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734B7"/>
    <w:rPr>
      <w:color w:val="0563C1" w:themeColor="hyperlink"/>
      <w:u w:val="single"/>
    </w:rPr>
  </w:style>
  <w:style w:type="character" w:styleId="a3">
    <w:name w:val="Emphasis"/>
    <w:basedOn w:val="a0"/>
    <w:uiPriority w:val="20"/>
    <w:qFormat/>
    <w:rsid w:val="004734B7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4734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4734B7"/>
    <w:rPr>
      <w:b/>
      <w:bCs/>
    </w:rPr>
  </w:style>
  <w:style w:type="character" w:customStyle="1" w:styleId="bookdetails">
    <w:name w:val="book_details"/>
    <w:basedOn w:val="a0"/>
    <w:rsid w:val="00473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titutionalism.gr/html/ent/207/ent.2207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titutionalism.gr/html/ent/319/ent.2319.asp" TargetMode="External"/><Relationship Id="rId12" Type="http://schemas.openxmlformats.org/officeDocument/2006/relationships/hyperlink" Target="https://link.springer.com/article/10.1007/s10657-013-9422-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titutionalism.gr/html/ent/347/ent.2347.asp" TargetMode="External"/><Relationship Id="rId11" Type="http://schemas.openxmlformats.org/officeDocument/2006/relationships/hyperlink" Target="https://www.constitutionalism.gr/1914-metaxy-etnikis-kai-enwsiakis-ennomis-taxis-to-mnim/" TargetMode="External"/><Relationship Id="rId5" Type="http://schemas.openxmlformats.org/officeDocument/2006/relationships/hyperlink" Target="http://www.nomikospoudastirio.gr/" TargetMode="External"/><Relationship Id="rId10" Type="http://schemas.openxmlformats.org/officeDocument/2006/relationships/hyperlink" Target="http://greek-critical-legal.blogspot.com/2010/10%20/blog-pos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titutionalism.gr/html/ent/186/ent.2186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Γιώργος Γεραπετρίτης</cp:lastModifiedBy>
  <cp:revision>2</cp:revision>
  <dcterms:created xsi:type="dcterms:W3CDTF">2018-01-25T10:06:00Z</dcterms:created>
  <dcterms:modified xsi:type="dcterms:W3CDTF">2018-11-07T16:13:00Z</dcterms:modified>
</cp:coreProperties>
</file>