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148" w:rsidRPr="00324148" w:rsidRDefault="00324148">
      <w:pPr>
        <w:rPr>
          <w:rFonts w:cstheme="minorHAnsi"/>
          <w:b/>
          <w:sz w:val="24"/>
          <w:szCs w:val="24"/>
          <w:lang w:val="el-GR"/>
        </w:rPr>
      </w:pPr>
      <w:r>
        <w:rPr>
          <w:rFonts w:cstheme="minorHAnsi"/>
          <w:b/>
          <w:sz w:val="24"/>
          <w:szCs w:val="24"/>
          <w:lang w:val="el-GR"/>
        </w:rPr>
        <w:t>ΥΠΕΡΟΧΗ ΚΑΙ ΣΥΝΤΑΓΜΑΤΙΚΗ ΤΑΥΤΟΤΗΤΑ</w:t>
      </w:r>
    </w:p>
    <w:p w:rsidR="00324148" w:rsidRPr="00324148" w:rsidRDefault="00324148">
      <w:pPr>
        <w:rPr>
          <w:rFonts w:cstheme="minorHAnsi"/>
          <w:sz w:val="24"/>
          <w:szCs w:val="24"/>
          <w:lang w:val="el-GR"/>
        </w:rPr>
      </w:pPr>
      <w:r w:rsidRPr="00324148">
        <w:rPr>
          <w:rFonts w:cstheme="minorHAnsi"/>
          <w:sz w:val="24"/>
          <w:szCs w:val="24"/>
          <w:lang w:val="el-GR"/>
        </w:rPr>
        <w:t>Λίνα,</w:t>
      </w:r>
      <w:r w:rsidRPr="00324148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Pr="00324148">
        <w:rPr>
          <w:rFonts w:cstheme="minorHAnsi"/>
          <w:sz w:val="24"/>
          <w:szCs w:val="24"/>
          <w:lang w:val="el-GR"/>
        </w:rPr>
        <w:t xml:space="preserve">Παπαδοπούλου, </w:t>
      </w:r>
      <w:r w:rsidRPr="00324148">
        <w:rPr>
          <w:rFonts w:cstheme="minorHAnsi"/>
          <w:bCs/>
          <w:i/>
          <w:sz w:val="24"/>
          <w:szCs w:val="24"/>
          <w:lang w:val="el-GR"/>
        </w:rPr>
        <w:t>Εθνικό σύνταγμα και κοινοτικό δίκαιο: Το ζήτημα της "υπεροχής"</w:t>
      </w:r>
      <w:r w:rsidRPr="00324148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Pr="00324148">
        <w:rPr>
          <w:rFonts w:cstheme="minorHAnsi"/>
          <w:sz w:val="24"/>
          <w:szCs w:val="24"/>
          <w:lang w:val="el-GR"/>
        </w:rPr>
        <w:t>Αντ. Ν.</w:t>
      </w:r>
      <w:r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324148">
        <w:rPr>
          <w:rFonts w:cstheme="minorHAnsi"/>
          <w:sz w:val="24"/>
          <w:szCs w:val="24"/>
          <w:lang w:val="el-GR"/>
        </w:rPr>
        <w:t>Σάκκουλας</w:t>
      </w:r>
      <w:proofErr w:type="spellEnd"/>
      <w:r w:rsidRPr="00324148">
        <w:rPr>
          <w:rFonts w:cstheme="minorHAnsi"/>
          <w:sz w:val="24"/>
          <w:szCs w:val="24"/>
          <w:lang w:val="el-GR"/>
        </w:rPr>
        <w:t xml:space="preserve"> </w:t>
      </w:r>
      <w:r>
        <w:rPr>
          <w:rFonts w:cstheme="minorHAnsi"/>
          <w:sz w:val="24"/>
          <w:szCs w:val="24"/>
          <w:lang w:val="el-GR"/>
        </w:rPr>
        <w:t>2009</w:t>
      </w:r>
    </w:p>
    <w:p w:rsidR="00324148" w:rsidRPr="00324148" w:rsidRDefault="00324148" w:rsidP="00324148">
      <w:pPr>
        <w:rPr>
          <w:rFonts w:cstheme="minorHAnsi"/>
          <w:bCs/>
          <w:sz w:val="24"/>
          <w:szCs w:val="24"/>
          <w:lang w:val="el-GR"/>
        </w:rPr>
      </w:pPr>
      <w:r w:rsidRPr="00324148">
        <w:rPr>
          <w:rFonts w:cstheme="minorHAnsi"/>
          <w:sz w:val="24"/>
          <w:szCs w:val="24"/>
          <w:lang w:val="el-GR"/>
        </w:rPr>
        <w:t xml:space="preserve">Αντώνης Μεταξάς, </w:t>
      </w:r>
      <w:r w:rsidRPr="00324148">
        <w:rPr>
          <w:rFonts w:cstheme="minorHAnsi"/>
          <w:bCs/>
          <w:sz w:val="24"/>
          <w:szCs w:val="24"/>
          <w:lang w:val="el-GR"/>
        </w:rPr>
        <w:t xml:space="preserve">Σκέψεις για την ποιοτική ιδιαιτερότητα της </w:t>
      </w:r>
      <w:proofErr w:type="spellStart"/>
      <w:r w:rsidRPr="00324148">
        <w:rPr>
          <w:rFonts w:cstheme="minorHAnsi"/>
          <w:bCs/>
          <w:sz w:val="24"/>
          <w:szCs w:val="24"/>
          <w:lang w:val="el-GR"/>
        </w:rPr>
        <w:t>ενωσιακής</w:t>
      </w:r>
      <w:proofErr w:type="spellEnd"/>
      <w:r w:rsidRPr="00324148">
        <w:rPr>
          <w:rFonts w:cstheme="minorHAnsi"/>
          <w:bCs/>
          <w:sz w:val="24"/>
          <w:szCs w:val="24"/>
          <w:lang w:val="el-GR"/>
        </w:rPr>
        <w:t xml:space="preserve"> έννομης τάξης,</w:t>
      </w:r>
      <w:r w:rsidRPr="00324148">
        <w:rPr>
          <w:lang w:val="el-GR"/>
        </w:rPr>
        <w:t xml:space="preserve"> </w:t>
      </w:r>
      <w:hyperlink r:id="rId5" w:history="1">
        <w:r w:rsidRPr="00F3749E">
          <w:rPr>
            <w:rStyle w:val="-"/>
            <w:rFonts w:cstheme="minorHAnsi"/>
            <w:bCs/>
            <w:sz w:val="24"/>
            <w:szCs w:val="24"/>
            <w:lang w:val="el-GR"/>
          </w:rPr>
          <w:t>https://www.constitutionalism.gr/2016-metaxas-enosiaki-ennomi-taxi/</w:t>
        </w:r>
      </w:hyperlink>
      <w:r>
        <w:rPr>
          <w:rFonts w:cstheme="minorHAnsi"/>
          <w:bCs/>
          <w:sz w:val="24"/>
          <w:szCs w:val="24"/>
          <w:lang w:val="el-GR"/>
        </w:rPr>
        <w:t xml:space="preserve"> </w:t>
      </w:r>
    </w:p>
    <w:p w:rsidR="00E33A8A" w:rsidRPr="00E33A8A" w:rsidRDefault="00E33A8A" w:rsidP="00E33A8A">
      <w:pPr>
        <w:rPr>
          <w:rFonts w:cstheme="minorHAnsi"/>
          <w:sz w:val="24"/>
          <w:szCs w:val="24"/>
          <w:lang w:val="el-GR"/>
        </w:rPr>
      </w:pPr>
      <w:bookmarkStart w:id="0" w:name="_GoBack"/>
      <w:bookmarkEnd w:id="0"/>
      <w:r w:rsidRPr="00E33A8A">
        <w:rPr>
          <w:rFonts w:cstheme="minorHAnsi"/>
          <w:sz w:val="24"/>
          <w:szCs w:val="24"/>
          <w:lang w:val="el-GR"/>
        </w:rPr>
        <w:t xml:space="preserve">Χ. </w:t>
      </w:r>
      <w:proofErr w:type="spellStart"/>
      <w:r w:rsidRPr="00E33A8A">
        <w:rPr>
          <w:rFonts w:cstheme="minorHAnsi"/>
          <w:sz w:val="24"/>
          <w:szCs w:val="24"/>
          <w:lang w:val="el-GR"/>
        </w:rPr>
        <w:t>Παπαστυλιανός</w:t>
      </w:r>
      <w:proofErr w:type="spellEnd"/>
      <w:r w:rsidRPr="00E33A8A">
        <w:rPr>
          <w:rFonts w:cstheme="minorHAnsi"/>
          <w:sz w:val="24"/>
          <w:szCs w:val="24"/>
          <w:lang w:val="el-GR"/>
        </w:rPr>
        <w:t>, «Η συνταγματική ταυτότητα των κρατών μελών της ΕΕ και η ομοιόμορφη εφαρμογή του κοινοτικού δικαίου από τα κράτη μέλη», Εφημερίδα Διοικητικού Δικαίου, 4/2009</w:t>
      </w:r>
    </w:p>
    <w:p w:rsidR="005D602F" w:rsidRPr="007A4651" w:rsidRDefault="00324B25" w:rsidP="00324148">
      <w:pPr>
        <w:rPr>
          <w:rFonts w:cstheme="minorHAnsi"/>
          <w:sz w:val="24"/>
          <w:szCs w:val="24"/>
        </w:rPr>
      </w:pPr>
      <w:hyperlink r:id="rId6" w:history="1">
        <w:r w:rsidR="007A4651" w:rsidRPr="007A4651">
          <w:rPr>
            <w:rStyle w:val="-"/>
            <w:rFonts w:cstheme="minorHAnsi"/>
            <w:color w:val="auto"/>
            <w:sz w:val="24"/>
            <w:szCs w:val="24"/>
            <w:u w:val="none"/>
          </w:rPr>
          <w:t xml:space="preserve">Gary Jeffrey </w:t>
        </w:r>
        <w:proofErr w:type="spellStart"/>
        <w:r w:rsidR="007A4651" w:rsidRPr="007A4651">
          <w:rPr>
            <w:rStyle w:val="-"/>
            <w:rFonts w:cstheme="minorHAnsi"/>
            <w:color w:val="auto"/>
            <w:sz w:val="24"/>
            <w:szCs w:val="24"/>
            <w:u w:val="none"/>
          </w:rPr>
          <w:t>Jacobsohn</w:t>
        </w:r>
        <w:proofErr w:type="spellEnd"/>
      </w:hyperlink>
      <w:r w:rsidR="007A4651" w:rsidRPr="007A4651">
        <w:rPr>
          <w:rFonts w:cstheme="minorHAnsi"/>
          <w:sz w:val="24"/>
          <w:szCs w:val="24"/>
        </w:rPr>
        <w:t xml:space="preserve">, </w:t>
      </w:r>
      <w:r w:rsidR="007A4651" w:rsidRPr="007A4651">
        <w:rPr>
          <w:rFonts w:cstheme="minorHAnsi"/>
          <w:bCs/>
          <w:i/>
          <w:sz w:val="24"/>
          <w:szCs w:val="24"/>
        </w:rPr>
        <w:t>Constitutional Identity,</w:t>
      </w:r>
      <w:r w:rsidR="007A4651" w:rsidRPr="007A4651">
        <w:rPr>
          <w:rFonts w:cstheme="minorHAnsi"/>
          <w:bCs/>
          <w:sz w:val="24"/>
          <w:szCs w:val="24"/>
        </w:rPr>
        <w:t xml:space="preserve"> </w:t>
      </w:r>
      <w:r w:rsidR="007A4651" w:rsidRPr="007A4651">
        <w:rPr>
          <w:rFonts w:cstheme="minorHAnsi"/>
          <w:sz w:val="24"/>
          <w:szCs w:val="24"/>
        </w:rPr>
        <w:t>Harvard University Press 2010</w:t>
      </w:r>
    </w:p>
    <w:p w:rsidR="007A4651" w:rsidRPr="007A4651" w:rsidRDefault="007A4651" w:rsidP="007A4651">
      <w:pPr>
        <w:pStyle w:val="2"/>
        <w:rPr>
          <w:rFonts w:asciiTheme="minorHAnsi" w:hAnsiTheme="minorHAnsi" w:cstheme="minorHAnsi"/>
          <w:b w:val="0"/>
          <w:sz w:val="24"/>
          <w:szCs w:val="24"/>
        </w:rPr>
      </w:pPr>
      <w:r w:rsidRPr="007A4651">
        <w:rPr>
          <w:rFonts w:asciiTheme="minorHAnsi" w:hAnsiTheme="minorHAnsi" w:cstheme="minorHAnsi"/>
          <w:b w:val="0"/>
          <w:sz w:val="24"/>
          <w:szCs w:val="24"/>
        </w:rPr>
        <w:t xml:space="preserve">Michel Rosenfeld and </w:t>
      </w:r>
      <w:proofErr w:type="spellStart"/>
      <w:r w:rsidRPr="007A4651">
        <w:rPr>
          <w:rFonts w:asciiTheme="minorHAnsi" w:hAnsiTheme="minorHAnsi" w:cstheme="minorHAnsi"/>
          <w:b w:val="0"/>
          <w:sz w:val="24"/>
          <w:szCs w:val="24"/>
        </w:rPr>
        <w:t>András</w:t>
      </w:r>
      <w:proofErr w:type="spellEnd"/>
      <w:r w:rsidRPr="007A4651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7A4651">
        <w:rPr>
          <w:rFonts w:asciiTheme="minorHAnsi" w:hAnsiTheme="minorHAnsi" w:cstheme="minorHAnsi"/>
          <w:b w:val="0"/>
          <w:sz w:val="24"/>
          <w:szCs w:val="24"/>
        </w:rPr>
        <w:t>Sajó</w:t>
      </w:r>
      <w:proofErr w:type="spellEnd"/>
      <w:r w:rsidRPr="007A4651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7A4651">
        <w:rPr>
          <w:rStyle w:val="titlepart"/>
          <w:rFonts w:asciiTheme="minorHAnsi" w:hAnsiTheme="minorHAnsi" w:cstheme="minorHAnsi"/>
          <w:b w:val="0"/>
          <w:i/>
          <w:sz w:val="24"/>
          <w:szCs w:val="24"/>
        </w:rPr>
        <w:t>Constitutional Identity</w:t>
      </w:r>
      <w:r w:rsidRPr="007A4651">
        <w:rPr>
          <w:rStyle w:val="titlepart"/>
          <w:rFonts w:asciiTheme="minorHAnsi" w:hAnsiTheme="minorHAnsi" w:cstheme="minorHAnsi"/>
          <w:b w:val="0"/>
          <w:sz w:val="24"/>
          <w:szCs w:val="24"/>
        </w:rPr>
        <w:t xml:space="preserve">, </w:t>
      </w:r>
      <w:proofErr w:type="gramStart"/>
      <w:r w:rsidRPr="007A4651">
        <w:rPr>
          <w:rFonts w:asciiTheme="minorHAnsi" w:hAnsiTheme="minorHAnsi" w:cstheme="minorHAnsi"/>
          <w:b w:val="0"/>
          <w:sz w:val="24"/>
          <w:szCs w:val="24"/>
        </w:rPr>
        <w:t>The</w:t>
      </w:r>
      <w:proofErr w:type="gramEnd"/>
      <w:r w:rsidRPr="007A4651">
        <w:rPr>
          <w:rFonts w:asciiTheme="minorHAnsi" w:hAnsiTheme="minorHAnsi" w:cstheme="minorHAnsi"/>
          <w:b w:val="0"/>
          <w:sz w:val="24"/>
          <w:szCs w:val="24"/>
        </w:rPr>
        <w:t xml:space="preserve"> Oxford Handbook of Comparative Constitutional Law </w:t>
      </w:r>
    </w:p>
    <w:p w:rsidR="007A4651" w:rsidRPr="007A4651" w:rsidRDefault="007A4651" w:rsidP="007A465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A4651">
        <w:rPr>
          <w:rFonts w:eastAsia="Times New Roman" w:cstheme="minorHAnsi"/>
          <w:sz w:val="24"/>
          <w:szCs w:val="24"/>
        </w:rPr>
        <w:t xml:space="preserve">Bui Ngoc Son, </w:t>
      </w:r>
      <w:proofErr w:type="spellStart"/>
      <w:r w:rsidRPr="007A4651">
        <w:rPr>
          <w:rFonts w:eastAsia="Times New Roman" w:cstheme="minorHAnsi"/>
          <w:i/>
          <w:sz w:val="24"/>
          <w:szCs w:val="24"/>
        </w:rPr>
        <w:t>Globalisation</w:t>
      </w:r>
      <w:proofErr w:type="spellEnd"/>
      <w:r w:rsidRPr="007A4651">
        <w:rPr>
          <w:rFonts w:eastAsia="Times New Roman" w:cstheme="minorHAnsi"/>
          <w:i/>
          <w:sz w:val="24"/>
          <w:szCs w:val="24"/>
        </w:rPr>
        <w:t xml:space="preserve"> of constitutional identity</w:t>
      </w:r>
      <w:r w:rsidRPr="007A4651">
        <w:rPr>
          <w:rFonts w:eastAsia="Times New Roman" w:cstheme="minorHAnsi"/>
          <w:sz w:val="24"/>
          <w:szCs w:val="24"/>
        </w:rPr>
        <w:t>, 2017 Washington International Law Journal Association</w:t>
      </w:r>
    </w:p>
    <w:p w:rsidR="007A4651" w:rsidRPr="007A4651" w:rsidRDefault="007A4651" w:rsidP="007A465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A4651" w:rsidRPr="007A4651" w:rsidRDefault="00324B25" w:rsidP="007A4651">
      <w:pPr>
        <w:pStyle w:val="1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hyperlink r:id="rId7" w:history="1">
        <w:r w:rsidR="007A4651" w:rsidRPr="007A4651">
          <w:rPr>
            <w:rStyle w:val="-"/>
            <w:rFonts w:asciiTheme="minorHAnsi" w:hAnsiTheme="minorHAnsi" w:cstheme="minorHAnsi"/>
            <w:color w:val="auto"/>
            <w:sz w:val="24"/>
            <w:szCs w:val="24"/>
            <w:u w:val="none"/>
          </w:rPr>
          <w:t xml:space="preserve">Alejandro </w:t>
        </w:r>
        <w:proofErr w:type="spellStart"/>
        <w:r w:rsidR="007A4651" w:rsidRPr="007A4651">
          <w:rPr>
            <w:rStyle w:val="-"/>
            <w:rFonts w:asciiTheme="minorHAnsi" w:hAnsiTheme="minorHAnsi" w:cstheme="minorHAnsi"/>
            <w:color w:val="auto"/>
            <w:sz w:val="24"/>
            <w:szCs w:val="24"/>
            <w:u w:val="none"/>
          </w:rPr>
          <w:t>Saiz</w:t>
        </w:r>
        <w:proofErr w:type="spellEnd"/>
        <w:r w:rsidR="007A4651" w:rsidRPr="007A4651">
          <w:rPr>
            <w:rStyle w:val="-"/>
            <w:rFonts w:asciiTheme="minorHAnsi" w:hAnsiTheme="minorHAnsi" w:cstheme="minorHAnsi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7A4651" w:rsidRPr="007A4651">
          <w:rPr>
            <w:rStyle w:val="-"/>
            <w:rFonts w:asciiTheme="minorHAnsi" w:hAnsiTheme="minorHAnsi" w:cstheme="minorHAnsi"/>
            <w:color w:val="auto"/>
            <w:sz w:val="24"/>
            <w:szCs w:val="24"/>
            <w:u w:val="none"/>
          </w:rPr>
          <w:t>Arnaiz</w:t>
        </w:r>
        <w:proofErr w:type="spellEnd"/>
      </w:hyperlink>
      <w:r w:rsidR="007A4651" w:rsidRPr="007A4651">
        <w:rPr>
          <w:rFonts w:asciiTheme="minorHAnsi" w:hAnsiTheme="minorHAnsi" w:cstheme="minorHAnsi"/>
          <w:color w:val="auto"/>
          <w:sz w:val="24"/>
          <w:szCs w:val="24"/>
        </w:rPr>
        <w:t xml:space="preserve"> and </w:t>
      </w:r>
      <w:hyperlink r:id="rId8" w:history="1">
        <w:r w:rsidR="007A4651" w:rsidRPr="007A4651">
          <w:rPr>
            <w:rStyle w:val="-"/>
            <w:rFonts w:asciiTheme="minorHAnsi" w:hAnsiTheme="minorHAnsi" w:cstheme="minorHAnsi"/>
            <w:color w:val="auto"/>
            <w:sz w:val="24"/>
            <w:szCs w:val="24"/>
            <w:u w:val="none"/>
          </w:rPr>
          <w:t xml:space="preserve">Carina </w:t>
        </w:r>
        <w:proofErr w:type="spellStart"/>
        <w:r w:rsidR="007A4651" w:rsidRPr="007A4651">
          <w:rPr>
            <w:rStyle w:val="-"/>
            <w:rFonts w:asciiTheme="minorHAnsi" w:hAnsiTheme="minorHAnsi" w:cstheme="minorHAnsi"/>
            <w:color w:val="auto"/>
            <w:sz w:val="24"/>
            <w:szCs w:val="24"/>
            <w:u w:val="none"/>
          </w:rPr>
          <w:t>Alcoberro</w:t>
        </w:r>
        <w:proofErr w:type="spellEnd"/>
        <w:r w:rsidR="007A4651" w:rsidRPr="007A4651">
          <w:rPr>
            <w:rStyle w:val="-"/>
            <w:rFonts w:asciiTheme="minorHAnsi" w:hAnsiTheme="minorHAnsi" w:cstheme="minorHAnsi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7A4651" w:rsidRPr="007A4651">
          <w:rPr>
            <w:rStyle w:val="-"/>
            <w:rFonts w:asciiTheme="minorHAnsi" w:hAnsiTheme="minorHAnsi" w:cstheme="minorHAnsi"/>
            <w:color w:val="auto"/>
            <w:sz w:val="24"/>
            <w:szCs w:val="24"/>
            <w:u w:val="none"/>
          </w:rPr>
          <w:t>Llivina</w:t>
        </w:r>
        <w:proofErr w:type="spellEnd"/>
      </w:hyperlink>
      <w:r w:rsidR="00E7693D" w:rsidRPr="00E7693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A4651" w:rsidRPr="007A4651">
        <w:rPr>
          <w:rFonts w:asciiTheme="minorHAnsi" w:hAnsiTheme="minorHAnsi" w:cstheme="minorHAnsi"/>
          <w:color w:val="auto"/>
          <w:sz w:val="24"/>
          <w:szCs w:val="24"/>
        </w:rPr>
        <w:t xml:space="preserve">National, </w:t>
      </w:r>
      <w:r w:rsidR="007A4651" w:rsidRPr="007A4651">
        <w:rPr>
          <w:rFonts w:asciiTheme="minorHAnsi" w:hAnsiTheme="minorHAnsi" w:cstheme="minorHAnsi"/>
          <w:i/>
          <w:color w:val="auto"/>
          <w:sz w:val="24"/>
          <w:szCs w:val="24"/>
        </w:rPr>
        <w:t>Constitutional Identity and European Integration</w:t>
      </w:r>
      <w:r w:rsidR="007A4651">
        <w:rPr>
          <w:rFonts w:asciiTheme="minorHAnsi" w:hAnsiTheme="minorHAnsi" w:cstheme="minorHAnsi"/>
          <w:i/>
          <w:color w:val="auto"/>
          <w:sz w:val="24"/>
          <w:szCs w:val="24"/>
        </w:rPr>
        <w:t xml:space="preserve">, </w:t>
      </w:r>
      <w:proofErr w:type="spellStart"/>
      <w:r w:rsidR="007A4651">
        <w:rPr>
          <w:rFonts w:asciiTheme="minorHAnsi" w:hAnsiTheme="minorHAnsi" w:cstheme="minorHAnsi"/>
          <w:color w:val="auto"/>
          <w:sz w:val="24"/>
          <w:szCs w:val="24"/>
        </w:rPr>
        <w:t>Intersentia</w:t>
      </w:r>
      <w:proofErr w:type="spellEnd"/>
      <w:r w:rsidR="007A4651">
        <w:rPr>
          <w:rFonts w:asciiTheme="minorHAnsi" w:hAnsiTheme="minorHAnsi" w:cstheme="minorHAnsi"/>
          <w:color w:val="auto"/>
          <w:sz w:val="24"/>
          <w:szCs w:val="24"/>
        </w:rPr>
        <w:t xml:space="preserve"> 2013</w:t>
      </w:r>
    </w:p>
    <w:p w:rsidR="007A4651" w:rsidRDefault="007A4651"/>
    <w:sectPr w:rsidR="007A465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934B4"/>
    <w:multiLevelType w:val="hybridMultilevel"/>
    <w:tmpl w:val="84867E48"/>
    <w:lvl w:ilvl="0" w:tplc="D228F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51"/>
    <w:rsid w:val="00324148"/>
    <w:rsid w:val="00324B25"/>
    <w:rsid w:val="00717497"/>
    <w:rsid w:val="007A4651"/>
    <w:rsid w:val="008E63DA"/>
    <w:rsid w:val="00E33A8A"/>
    <w:rsid w:val="00E7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EE66A-85A1-4831-89C2-40B127C0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A46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7A46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A4651"/>
    <w:rPr>
      <w:color w:val="0563C1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7A465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epart">
    <w:name w:val="titlepart"/>
    <w:basedOn w:val="a0"/>
    <w:rsid w:val="007A4651"/>
  </w:style>
  <w:style w:type="character" w:customStyle="1" w:styleId="availabilityicon">
    <w:name w:val="availabilityicon"/>
    <w:basedOn w:val="a0"/>
    <w:rsid w:val="007A4651"/>
  </w:style>
  <w:style w:type="character" w:customStyle="1" w:styleId="1Char">
    <w:name w:val="Επικεφαλίδα 1 Char"/>
    <w:basedOn w:val="a0"/>
    <w:link w:val="1"/>
    <w:uiPriority w:val="9"/>
    <w:rsid w:val="007A46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8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sentia.com/en/author/index/view/id/182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sentia.com/en/author/index/view/id/181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s/ref=dp_byline_sr_book_1?ie=UTF8&amp;text=Gary+Jeffrey+Jacobsohn&amp;search-alias=books&amp;field-author=Gary+Jeffrey+Jacobsohn&amp;sort=relevancerank" TargetMode="External"/><Relationship Id="rId5" Type="http://schemas.openxmlformats.org/officeDocument/2006/relationships/hyperlink" Target="https://www.constitutionalism.gr/2016-metaxas-enosiaki-ennomi-tax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Γεραπετρίτης</dc:creator>
  <cp:keywords/>
  <dc:description/>
  <cp:lastModifiedBy>Γιώργος Γεραπετρίτης</cp:lastModifiedBy>
  <cp:revision>5</cp:revision>
  <dcterms:created xsi:type="dcterms:W3CDTF">2018-10-26T10:40:00Z</dcterms:created>
  <dcterms:modified xsi:type="dcterms:W3CDTF">2018-11-07T16:27:00Z</dcterms:modified>
</cp:coreProperties>
</file>