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38" w:rsidRPr="00A60538" w:rsidRDefault="00A60538" w:rsidP="003E2AA1">
      <w:pPr>
        <w:pStyle w:val="Title"/>
        <w:rPr>
          <w:b/>
          <w:sz w:val="28"/>
        </w:rPr>
      </w:pPr>
      <w:r w:rsidRPr="00A60538">
        <w:rPr>
          <w:b/>
          <w:sz w:val="28"/>
        </w:rPr>
        <w:t>Εθνικό</w:t>
      </w:r>
      <w:r w:rsidR="002E7B15">
        <w:rPr>
          <w:b/>
          <w:sz w:val="28"/>
        </w:rPr>
        <w:t xml:space="preserve"> και Καποδιστριακό</w:t>
      </w:r>
      <w:r w:rsidRPr="00A60538">
        <w:rPr>
          <w:b/>
          <w:sz w:val="28"/>
        </w:rPr>
        <w:t xml:space="preserve"> Πανεπιστήμιο Αθηνών</w:t>
      </w:r>
    </w:p>
    <w:p w:rsidR="00A60538" w:rsidRPr="00A60538" w:rsidRDefault="00A60538" w:rsidP="003E2AA1">
      <w:pPr>
        <w:pStyle w:val="Title"/>
        <w:rPr>
          <w:b/>
          <w:sz w:val="28"/>
        </w:rPr>
      </w:pPr>
      <w:r>
        <w:rPr>
          <w:b/>
          <w:sz w:val="28"/>
        </w:rPr>
        <w:t xml:space="preserve">Νομική Σχολή - </w:t>
      </w:r>
      <w:r w:rsidRPr="00A60538">
        <w:rPr>
          <w:b/>
          <w:sz w:val="28"/>
        </w:rPr>
        <w:t xml:space="preserve">Τμήμα Νομικής </w:t>
      </w:r>
    </w:p>
    <w:p w:rsidR="00334D3B" w:rsidRPr="00A60538" w:rsidRDefault="00334D3B" w:rsidP="003E2AA1">
      <w:pPr>
        <w:pStyle w:val="Title"/>
        <w:rPr>
          <w:b/>
          <w:sz w:val="32"/>
        </w:rPr>
      </w:pPr>
      <w:r w:rsidRPr="00A60538">
        <w:rPr>
          <w:b/>
          <w:sz w:val="32"/>
        </w:rPr>
        <w:t>Εφαρμογές Δημοσίου Δικαίου</w:t>
      </w:r>
      <w:r w:rsidR="00A60538" w:rsidRPr="00A60538">
        <w:rPr>
          <w:b/>
          <w:sz w:val="32"/>
        </w:rPr>
        <w:t xml:space="preserve"> (Η’ Εξάμηνο)</w:t>
      </w:r>
    </w:p>
    <w:p w:rsidR="00334D3B" w:rsidRPr="00A60538" w:rsidRDefault="00334D3B" w:rsidP="00334D3B">
      <w:pPr>
        <w:pStyle w:val="Title"/>
        <w:rPr>
          <w:sz w:val="28"/>
        </w:rPr>
      </w:pPr>
      <w:r w:rsidRPr="00A60538">
        <w:rPr>
          <w:sz w:val="28"/>
        </w:rPr>
        <w:t>Κλιμάκιο</w:t>
      </w:r>
      <w:r w:rsidR="00CC72F8" w:rsidRPr="00A60538">
        <w:rPr>
          <w:sz w:val="28"/>
        </w:rPr>
        <w:t xml:space="preserve"> </w:t>
      </w:r>
      <w:r w:rsidR="00940ECC">
        <w:rPr>
          <w:sz w:val="28"/>
        </w:rPr>
        <w:t>Α</w:t>
      </w:r>
      <w:r w:rsidRPr="00A60538">
        <w:rPr>
          <w:sz w:val="28"/>
        </w:rPr>
        <w:t>’ (</w:t>
      </w:r>
      <w:r w:rsidR="00940ECC">
        <w:rPr>
          <w:sz w:val="28"/>
        </w:rPr>
        <w:t>Α-Ε</w:t>
      </w:r>
      <w:r w:rsidRPr="00A60538">
        <w:rPr>
          <w:sz w:val="28"/>
        </w:rPr>
        <w:t>Ξ)</w:t>
      </w:r>
      <w:r w:rsidRPr="00A60538">
        <w:rPr>
          <w:sz w:val="28"/>
        </w:rPr>
        <w:br/>
        <w:t>Εαρινό εξάμηνο 201</w:t>
      </w:r>
      <w:r w:rsidR="00940ECC">
        <w:rPr>
          <w:sz w:val="28"/>
        </w:rPr>
        <w:t>4</w:t>
      </w:r>
      <w:r w:rsidRPr="00A60538">
        <w:rPr>
          <w:sz w:val="28"/>
        </w:rPr>
        <w:t>-201</w:t>
      </w:r>
      <w:r w:rsidR="00940ECC">
        <w:rPr>
          <w:sz w:val="28"/>
        </w:rPr>
        <w:t>5</w:t>
      </w:r>
      <w:r w:rsidRPr="00A60538">
        <w:rPr>
          <w:sz w:val="28"/>
        </w:rPr>
        <w:br/>
      </w:r>
      <w:proofErr w:type="spellStart"/>
      <w:r w:rsidRPr="00A60538">
        <w:rPr>
          <w:sz w:val="28"/>
        </w:rPr>
        <w:t>Καθηγ</w:t>
      </w:r>
      <w:proofErr w:type="spellEnd"/>
      <w:r w:rsidRPr="00A60538">
        <w:rPr>
          <w:sz w:val="28"/>
        </w:rPr>
        <w:t xml:space="preserve">. Αντ. Παντελής – Αν. </w:t>
      </w:r>
      <w:proofErr w:type="spellStart"/>
      <w:r w:rsidRPr="00A60538">
        <w:rPr>
          <w:sz w:val="28"/>
        </w:rPr>
        <w:t>Καθηγ</w:t>
      </w:r>
      <w:proofErr w:type="spellEnd"/>
      <w:r w:rsidRPr="00A60538">
        <w:rPr>
          <w:sz w:val="28"/>
        </w:rPr>
        <w:t>. Ζ. Παπαϊωάννου</w:t>
      </w:r>
      <w:r w:rsidRPr="00A60538">
        <w:rPr>
          <w:sz w:val="28"/>
        </w:rPr>
        <w:br/>
      </w:r>
      <w:r w:rsidRPr="00A60538">
        <w:rPr>
          <w:b/>
          <w:sz w:val="28"/>
        </w:rPr>
        <w:t>Συνταγματικό Δίκαιο</w:t>
      </w:r>
    </w:p>
    <w:p w:rsidR="00CC72F8" w:rsidRDefault="00CC72F8" w:rsidP="003E2AA1">
      <w:pPr>
        <w:pStyle w:val="Heading3"/>
      </w:pPr>
      <w:r>
        <w:t xml:space="preserve">1. Συνταγματικές αρχές </w:t>
      </w:r>
    </w:p>
    <w:p w:rsidR="00CC72F8" w:rsidRPr="00A60538" w:rsidRDefault="00CC72F8" w:rsidP="003E2AA1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(Τμ. Στ’) 6/2010 (</w:t>
      </w:r>
      <w:r w:rsidRPr="00A4466C">
        <w:rPr>
          <w:b/>
          <w:i/>
        </w:rPr>
        <w:t>Αναδρομικότητα, κράτος δικαίου, συνταγματικές αρχές)</w:t>
      </w:r>
      <w:r w:rsidR="0086487C" w:rsidRPr="00A4466C">
        <w:rPr>
          <w:b/>
          <w:i/>
        </w:rPr>
        <w:t xml:space="preserve"> </w:t>
      </w:r>
    </w:p>
    <w:p w:rsidR="00CC72F8" w:rsidRPr="00A60538" w:rsidRDefault="00CC72F8" w:rsidP="00BC2D68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</w:t>
      </w:r>
      <w:proofErr w:type="spellStart"/>
      <w:r w:rsidRPr="00A4466C">
        <w:rPr>
          <w:b/>
        </w:rPr>
        <w:t>Ολ</w:t>
      </w:r>
      <w:proofErr w:type="spellEnd"/>
      <w:r w:rsidRPr="00A4466C">
        <w:rPr>
          <w:b/>
        </w:rPr>
        <w:t>.) 26/2014 (</w:t>
      </w:r>
      <w:r w:rsidRPr="00A4466C">
        <w:rPr>
          <w:b/>
          <w:i/>
        </w:rPr>
        <w:t>Αίτηση ακύρωσης τυπικού νόμου)</w:t>
      </w:r>
      <w:r w:rsidR="0086487C">
        <w:rPr>
          <w:i/>
        </w:rPr>
        <w:t xml:space="preserve"> </w:t>
      </w:r>
    </w:p>
    <w:p w:rsidR="00CC72F8" w:rsidRPr="00940ECC" w:rsidRDefault="00CC72F8" w:rsidP="003E2AA1">
      <w:pPr>
        <w:pStyle w:val="Heading3"/>
        <w:rPr>
          <w:color w:val="auto"/>
        </w:rPr>
      </w:pPr>
      <w:r>
        <w:t xml:space="preserve">2. Εκλογές και πολιτικός ανταγωνισμός </w:t>
      </w:r>
    </w:p>
    <w:p w:rsidR="00CC72F8" w:rsidRDefault="00CC72F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</w:t>
      </w:r>
      <w:proofErr w:type="spellStart"/>
      <w:r w:rsidRPr="00A4466C">
        <w:rPr>
          <w:b/>
        </w:rPr>
        <w:t>Ολ</w:t>
      </w:r>
      <w:proofErr w:type="spellEnd"/>
      <w:r w:rsidRPr="00A4466C">
        <w:rPr>
          <w:b/>
        </w:rPr>
        <w:t>.) 3869/2011 (</w:t>
      </w:r>
      <w:r w:rsidRPr="00A4466C">
        <w:rPr>
          <w:b/>
          <w:i/>
        </w:rPr>
        <w:t>Χρηματοδότηση πολιτικών κομμάτων</w:t>
      </w:r>
      <w:r w:rsidRPr="00A4466C">
        <w:rPr>
          <w:b/>
        </w:rPr>
        <w:t>)</w:t>
      </w:r>
      <w:r w:rsidR="0086487C">
        <w:t xml:space="preserve"> </w:t>
      </w:r>
    </w:p>
    <w:p w:rsidR="00CC72F8" w:rsidRDefault="00CC72F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</w:t>
      </w:r>
      <w:proofErr w:type="spellStart"/>
      <w:r w:rsidRPr="00A4466C">
        <w:rPr>
          <w:b/>
        </w:rPr>
        <w:t>Ολ</w:t>
      </w:r>
      <w:proofErr w:type="spellEnd"/>
      <w:r w:rsidRPr="00A4466C">
        <w:rPr>
          <w:b/>
        </w:rPr>
        <w:t>.) 3427/2010 (</w:t>
      </w:r>
      <w:r w:rsidRPr="00A4466C">
        <w:rPr>
          <w:b/>
          <w:i/>
        </w:rPr>
        <w:t>Ραδιοτηλεοπτική προβολή κομμάτων</w:t>
      </w:r>
      <w:r>
        <w:rPr>
          <w:i/>
        </w:rPr>
        <w:t>)</w:t>
      </w:r>
    </w:p>
    <w:p w:rsidR="00CC72F8" w:rsidRDefault="00CC72F8" w:rsidP="003E2AA1">
      <w:pPr>
        <w:pStyle w:val="Heading3"/>
      </w:pPr>
      <w:r>
        <w:t xml:space="preserve">3. Θεμελιώδη δικαιώματα </w:t>
      </w:r>
    </w:p>
    <w:p w:rsidR="00CC72F8" w:rsidRDefault="00CC72F8" w:rsidP="000E6714">
      <w:pPr>
        <w:pStyle w:val="ListParagraph"/>
        <w:numPr>
          <w:ilvl w:val="0"/>
          <w:numId w:val="1"/>
        </w:numPr>
      </w:pPr>
      <w:r w:rsidRPr="00A4466C">
        <w:rPr>
          <w:b/>
        </w:rPr>
        <w:t>ΑΕΔ 1/2010 (</w:t>
      </w:r>
      <w:r w:rsidRPr="00A4466C">
        <w:rPr>
          <w:b/>
          <w:i/>
        </w:rPr>
        <w:t>Αξία του ανθρώπου -</w:t>
      </w:r>
      <w:r w:rsidRPr="00A4466C">
        <w:rPr>
          <w:b/>
        </w:rPr>
        <w:t xml:space="preserve"> </w:t>
      </w:r>
      <w:r w:rsidRPr="00A4466C">
        <w:rPr>
          <w:b/>
          <w:i/>
        </w:rPr>
        <w:t>Προσωποκράτηση</w:t>
      </w:r>
      <w:r w:rsidRPr="00A60538">
        <w:t>)</w:t>
      </w:r>
      <w:r w:rsidR="00940ECC">
        <w:t xml:space="preserve"> </w:t>
      </w:r>
    </w:p>
    <w:p w:rsidR="00940ECC" w:rsidRPr="00A60538" w:rsidRDefault="00940ECC" w:rsidP="000E6714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ΣτΕ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Ολ</w:t>
      </w:r>
      <w:proofErr w:type="spellEnd"/>
      <w:r>
        <w:rPr>
          <w:b/>
        </w:rPr>
        <w:t>.) 1117/2014 (</w:t>
      </w:r>
      <w:r>
        <w:rPr>
          <w:b/>
          <w:i/>
        </w:rPr>
        <w:t xml:space="preserve">Δικαίωμα ιδιοκτησίας – ενοχικά δικαιώματα) </w:t>
      </w:r>
    </w:p>
    <w:p w:rsidR="002E7B15" w:rsidRDefault="002E7B15" w:rsidP="002E7B15">
      <w:pPr>
        <w:pStyle w:val="Heading3"/>
      </w:pPr>
      <w:r>
        <w:t xml:space="preserve">4. Οικονομική κρίση </w:t>
      </w:r>
    </w:p>
    <w:p w:rsidR="00A60538" w:rsidRPr="00940ECC" w:rsidRDefault="00A60538" w:rsidP="000E6714">
      <w:pPr>
        <w:pStyle w:val="ListParagraph"/>
        <w:numPr>
          <w:ilvl w:val="0"/>
          <w:numId w:val="1"/>
        </w:numPr>
      </w:pPr>
      <w:proofErr w:type="spellStart"/>
      <w:r w:rsidRPr="00940ECC">
        <w:rPr>
          <w:b/>
        </w:rPr>
        <w:t>ΣτΕ</w:t>
      </w:r>
      <w:proofErr w:type="spellEnd"/>
      <w:r w:rsidRPr="00940ECC">
        <w:rPr>
          <w:b/>
        </w:rPr>
        <w:t xml:space="preserve"> (</w:t>
      </w:r>
      <w:proofErr w:type="spellStart"/>
      <w:r w:rsidRPr="00940ECC">
        <w:rPr>
          <w:b/>
        </w:rPr>
        <w:t>Ολ</w:t>
      </w:r>
      <w:proofErr w:type="spellEnd"/>
      <w:r w:rsidRPr="00940ECC">
        <w:rPr>
          <w:b/>
        </w:rPr>
        <w:t>.) 668/2012 (</w:t>
      </w:r>
      <w:r w:rsidRPr="00940ECC">
        <w:rPr>
          <w:b/>
          <w:i/>
        </w:rPr>
        <w:t>Περικοπές αποδοχών συντάξεων</w:t>
      </w:r>
      <w:r w:rsidRPr="00940ECC">
        <w:t>)</w:t>
      </w:r>
      <w:r w:rsidR="0086487C" w:rsidRPr="00940ECC">
        <w:t xml:space="preserve"> </w:t>
      </w:r>
    </w:p>
    <w:p w:rsidR="00A60538" w:rsidRPr="00940ECC" w:rsidRDefault="00A60538" w:rsidP="000E6714">
      <w:pPr>
        <w:pStyle w:val="ListParagraph"/>
        <w:numPr>
          <w:ilvl w:val="0"/>
          <w:numId w:val="1"/>
        </w:numPr>
      </w:pPr>
      <w:r w:rsidRPr="00A4466C">
        <w:rPr>
          <w:b/>
        </w:rPr>
        <w:t xml:space="preserve">Ειδ. </w:t>
      </w:r>
      <w:proofErr w:type="spellStart"/>
      <w:r w:rsidRPr="00A4466C">
        <w:rPr>
          <w:b/>
        </w:rPr>
        <w:t>Δικαστ</w:t>
      </w:r>
      <w:proofErr w:type="spellEnd"/>
      <w:r w:rsidRPr="00A4466C">
        <w:rPr>
          <w:b/>
        </w:rPr>
        <w:t>. Ά. 88 Σ 24.1.2014 (</w:t>
      </w:r>
      <w:r w:rsidRPr="00A4466C">
        <w:rPr>
          <w:b/>
          <w:i/>
        </w:rPr>
        <w:t>Αντισυνταγματικότητα μείωσης αποδοχών δικαστικών</w:t>
      </w:r>
      <w:r w:rsidRPr="00940ECC">
        <w:t>)</w:t>
      </w:r>
      <w:r w:rsidR="0086487C" w:rsidRPr="00940ECC">
        <w:t xml:space="preserve">  </w:t>
      </w:r>
    </w:p>
    <w:p w:rsidR="00940ECC" w:rsidRPr="00940ECC" w:rsidRDefault="00A60538" w:rsidP="000E6714">
      <w:pPr>
        <w:pStyle w:val="ListParagraph"/>
        <w:numPr>
          <w:ilvl w:val="0"/>
          <w:numId w:val="1"/>
        </w:numPr>
        <w:rPr>
          <w:strike/>
        </w:rPr>
      </w:pPr>
      <w:proofErr w:type="spellStart"/>
      <w:r w:rsidRPr="00940ECC">
        <w:rPr>
          <w:b/>
        </w:rPr>
        <w:t>ΣτΕ</w:t>
      </w:r>
      <w:proofErr w:type="spellEnd"/>
      <w:r w:rsidRPr="00940ECC">
        <w:rPr>
          <w:b/>
        </w:rPr>
        <w:t xml:space="preserve"> (</w:t>
      </w:r>
      <w:proofErr w:type="spellStart"/>
      <w:r w:rsidRPr="00940ECC">
        <w:rPr>
          <w:b/>
        </w:rPr>
        <w:t>Ολ</w:t>
      </w:r>
      <w:proofErr w:type="spellEnd"/>
      <w:r w:rsidRPr="00940ECC">
        <w:rPr>
          <w:b/>
        </w:rPr>
        <w:t xml:space="preserve">.) 4467/2012 </w:t>
      </w:r>
      <w:r w:rsidR="00EB55EF" w:rsidRPr="00940ECC">
        <w:rPr>
          <w:b/>
          <w:i/>
        </w:rPr>
        <w:t>(Αποζημίωση για υπέρβαση ευλόγου χρόνου δίκης)</w:t>
      </w:r>
      <w:r w:rsidR="0086487C" w:rsidRPr="00940ECC">
        <w:rPr>
          <w:b/>
          <w:i/>
          <w:color w:val="00B050"/>
        </w:rPr>
        <w:t xml:space="preserve"> </w:t>
      </w:r>
    </w:p>
    <w:p w:rsidR="00A60538" w:rsidRDefault="00A6053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(ΕΑ) 236/2013 (</w:t>
      </w:r>
      <w:r w:rsidRPr="00A4466C">
        <w:rPr>
          <w:b/>
          <w:i/>
        </w:rPr>
        <w:t>Κατάργηση ΕΡΤ</w:t>
      </w:r>
      <w:r w:rsidRPr="00A4466C">
        <w:rPr>
          <w:b/>
        </w:rPr>
        <w:t>)</w:t>
      </w:r>
      <w:r w:rsidR="0086487C">
        <w:t xml:space="preserve"> </w:t>
      </w:r>
    </w:p>
    <w:p w:rsidR="00177F71" w:rsidRPr="00177F71" w:rsidRDefault="00177F71" w:rsidP="000E6714">
      <w:pPr>
        <w:pStyle w:val="ListParagraph"/>
        <w:numPr>
          <w:ilvl w:val="0"/>
          <w:numId w:val="1"/>
        </w:numPr>
      </w:pPr>
      <w:proofErr w:type="spellStart"/>
      <w:r w:rsidRPr="00177F71">
        <w:rPr>
          <w:b/>
        </w:rPr>
        <w:t>ΣτΕ</w:t>
      </w:r>
      <w:proofErr w:type="spellEnd"/>
      <w:r w:rsidRPr="00177F71">
        <w:rPr>
          <w:b/>
        </w:rPr>
        <w:t xml:space="preserve"> (</w:t>
      </w:r>
      <w:proofErr w:type="spellStart"/>
      <w:r w:rsidRPr="00177F71">
        <w:rPr>
          <w:b/>
        </w:rPr>
        <w:t>Ολ</w:t>
      </w:r>
      <w:proofErr w:type="spellEnd"/>
      <w:r w:rsidRPr="00177F71">
        <w:rPr>
          <w:b/>
        </w:rPr>
        <w:t>.) 1906/2014 (</w:t>
      </w:r>
      <w:r w:rsidRPr="00177F71">
        <w:rPr>
          <w:b/>
          <w:i/>
        </w:rPr>
        <w:t>Αποκρατικοποίηση ΕΥΔΑΠ</w:t>
      </w:r>
      <w:r w:rsidRPr="00177F71">
        <w:rPr>
          <w:b/>
        </w:rPr>
        <w:t>)</w:t>
      </w:r>
    </w:p>
    <w:p w:rsidR="00CC72F8" w:rsidRPr="000E6714" w:rsidRDefault="00CC72F8" w:rsidP="000E6714">
      <w:pPr>
        <w:pStyle w:val="ListParagraph"/>
        <w:numPr>
          <w:ilvl w:val="0"/>
          <w:numId w:val="1"/>
        </w:numPr>
      </w:pPr>
      <w:proofErr w:type="spellStart"/>
      <w:r w:rsidRPr="00A4466C">
        <w:rPr>
          <w:b/>
        </w:rPr>
        <w:t>ΣτΕ</w:t>
      </w:r>
      <w:proofErr w:type="spellEnd"/>
      <w:r w:rsidRPr="00A4466C">
        <w:rPr>
          <w:b/>
        </w:rPr>
        <w:t xml:space="preserve"> 2852/2012</w:t>
      </w:r>
      <w:r w:rsidRPr="00A4466C">
        <w:rPr>
          <w:b/>
          <w:i/>
        </w:rPr>
        <w:t xml:space="preserve"> (Αστική ευθύνη του Δημοσίου από πράξεις οργάνων της δικαστικής λειτουργίας)</w:t>
      </w:r>
      <w:r>
        <w:rPr>
          <w:i/>
        </w:rPr>
        <w:t xml:space="preserve"> </w:t>
      </w:r>
    </w:p>
    <w:p w:rsidR="000E6714" w:rsidRPr="00A60538" w:rsidRDefault="00A4466C" w:rsidP="000E6714">
      <w:pPr>
        <w:spacing w:after="0" w:line="240" w:lineRule="auto"/>
        <w:jc w:val="both"/>
        <w:rPr>
          <w:b/>
        </w:rPr>
      </w:pPr>
      <w:r>
        <w:rPr>
          <w:b/>
        </w:rPr>
        <w:t>Αθήνα,</w:t>
      </w:r>
      <w:r w:rsidR="00177F71">
        <w:rPr>
          <w:b/>
        </w:rPr>
        <w:t xml:space="preserve"> 17.04.2015</w:t>
      </w:r>
    </w:p>
    <w:sectPr w:rsidR="000E6714" w:rsidRPr="00A60538" w:rsidSect="007E352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36" w:rsidRDefault="00805536" w:rsidP="00A60538">
      <w:pPr>
        <w:spacing w:after="0" w:line="240" w:lineRule="auto"/>
      </w:pPr>
      <w:r>
        <w:separator/>
      </w:r>
    </w:p>
  </w:endnote>
  <w:endnote w:type="continuationSeparator" w:id="0">
    <w:p w:rsidR="00805536" w:rsidRDefault="00805536" w:rsidP="00A6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38" w:rsidRDefault="00CE1DA4">
    <w:pPr>
      <w:pStyle w:val="Footer"/>
      <w:jc w:val="center"/>
    </w:pPr>
    <w:fldSimple w:instr=" PAGE   \* MERGEFORMAT ">
      <w:r w:rsidR="00432594">
        <w:rPr>
          <w:noProof/>
        </w:rPr>
        <w:t>1</w:t>
      </w:r>
    </w:fldSimple>
  </w:p>
  <w:p w:rsidR="00A60538" w:rsidRDefault="00A60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36" w:rsidRDefault="00805536" w:rsidP="00A60538">
      <w:pPr>
        <w:spacing w:after="0" w:line="240" w:lineRule="auto"/>
      </w:pPr>
      <w:r>
        <w:separator/>
      </w:r>
    </w:p>
  </w:footnote>
  <w:footnote w:type="continuationSeparator" w:id="0">
    <w:p w:rsidR="00805536" w:rsidRDefault="00805536" w:rsidP="00A6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853"/>
    <w:multiLevelType w:val="hybridMultilevel"/>
    <w:tmpl w:val="361AD5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270F"/>
    <w:multiLevelType w:val="hybridMultilevel"/>
    <w:tmpl w:val="9CD8A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67C9"/>
    <w:multiLevelType w:val="hybridMultilevel"/>
    <w:tmpl w:val="B3A0A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24D7"/>
    <w:multiLevelType w:val="hybridMultilevel"/>
    <w:tmpl w:val="FFB8E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55B44"/>
    <w:multiLevelType w:val="hybridMultilevel"/>
    <w:tmpl w:val="715E9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24F98"/>
    <w:multiLevelType w:val="hybridMultilevel"/>
    <w:tmpl w:val="C5A00C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B7255"/>
    <w:multiLevelType w:val="hybridMultilevel"/>
    <w:tmpl w:val="0F884D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BD09A9"/>
    <w:multiLevelType w:val="hybridMultilevel"/>
    <w:tmpl w:val="528EA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B6D4D"/>
    <w:multiLevelType w:val="hybridMultilevel"/>
    <w:tmpl w:val="04AE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577C4"/>
    <w:multiLevelType w:val="hybridMultilevel"/>
    <w:tmpl w:val="361AD5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E7BBD"/>
    <w:multiLevelType w:val="hybridMultilevel"/>
    <w:tmpl w:val="B89CC53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7EB7FB9"/>
    <w:multiLevelType w:val="hybridMultilevel"/>
    <w:tmpl w:val="BAE224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117C3"/>
    <w:multiLevelType w:val="hybridMultilevel"/>
    <w:tmpl w:val="70CCC0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121E0"/>
    <w:multiLevelType w:val="hybridMultilevel"/>
    <w:tmpl w:val="53E86A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062AF"/>
    <w:multiLevelType w:val="hybridMultilevel"/>
    <w:tmpl w:val="3116A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52EC"/>
    <w:multiLevelType w:val="hybridMultilevel"/>
    <w:tmpl w:val="F73C6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1"/>
    <w:rsid w:val="000700DE"/>
    <w:rsid w:val="000E6714"/>
    <w:rsid w:val="000F7BD7"/>
    <w:rsid w:val="00177F71"/>
    <w:rsid w:val="001A7A1F"/>
    <w:rsid w:val="002003BF"/>
    <w:rsid w:val="002E7B15"/>
    <w:rsid w:val="00334D3B"/>
    <w:rsid w:val="00342BCA"/>
    <w:rsid w:val="00370592"/>
    <w:rsid w:val="003E2AA1"/>
    <w:rsid w:val="003E6F21"/>
    <w:rsid w:val="004051B6"/>
    <w:rsid w:val="00432594"/>
    <w:rsid w:val="00532D3D"/>
    <w:rsid w:val="005922A3"/>
    <w:rsid w:val="006E1215"/>
    <w:rsid w:val="007C1CD4"/>
    <w:rsid w:val="007E3526"/>
    <w:rsid w:val="00805536"/>
    <w:rsid w:val="00846D79"/>
    <w:rsid w:val="0086487C"/>
    <w:rsid w:val="008A1E87"/>
    <w:rsid w:val="00940ECC"/>
    <w:rsid w:val="00A26044"/>
    <w:rsid w:val="00A4466C"/>
    <w:rsid w:val="00A60538"/>
    <w:rsid w:val="00A84546"/>
    <w:rsid w:val="00BC2D68"/>
    <w:rsid w:val="00BE2769"/>
    <w:rsid w:val="00C14D1A"/>
    <w:rsid w:val="00CC72F8"/>
    <w:rsid w:val="00CE1DA4"/>
    <w:rsid w:val="00D1700E"/>
    <w:rsid w:val="00D2240D"/>
    <w:rsid w:val="00D71973"/>
    <w:rsid w:val="00EB55EF"/>
    <w:rsid w:val="00ED3331"/>
    <w:rsid w:val="00F4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2A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2A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2A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6D7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2A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E2AA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2AA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6D79"/>
    <w:rPr>
      <w:rFonts w:ascii="Cambria" w:hAnsi="Cambria" w:cs="Times New Roman"/>
      <w:b/>
      <w:bCs/>
      <w:i/>
      <w:iCs/>
      <w:color w:val="4F81BD"/>
    </w:rPr>
  </w:style>
  <w:style w:type="paragraph" w:styleId="DocumentMap">
    <w:name w:val="Document Map"/>
    <w:basedOn w:val="Normal"/>
    <w:link w:val="DocumentMapChar"/>
    <w:uiPriority w:val="99"/>
    <w:semiHidden/>
    <w:rsid w:val="003E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E2AA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3E2AA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E2AA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3E2AA1"/>
    <w:pPr>
      <w:ind w:left="720"/>
      <w:contextualSpacing/>
    </w:pPr>
  </w:style>
  <w:style w:type="paragraph" w:styleId="NormalWeb">
    <w:name w:val="Normal (Web)"/>
    <w:basedOn w:val="Normal"/>
    <w:uiPriority w:val="99"/>
    <w:rsid w:val="00532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A605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53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05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3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17C38-86BA-438D-9437-57E9C6A3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</dc:creator>
  <cp:lastModifiedBy>ΑΙ</cp:lastModifiedBy>
  <cp:revision>4</cp:revision>
  <dcterms:created xsi:type="dcterms:W3CDTF">2015-04-16T08:03:00Z</dcterms:created>
  <dcterms:modified xsi:type="dcterms:W3CDTF">2015-04-16T08:42:00Z</dcterms:modified>
</cp:coreProperties>
</file>