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5F" w:rsidRPr="008C7BF7" w:rsidRDefault="008C7BF7">
      <w:pPr>
        <w:rPr>
          <w:b/>
          <w:lang w:val="el-GR"/>
        </w:rPr>
      </w:pPr>
      <w:r w:rsidRPr="008C7BF7">
        <w:rPr>
          <w:b/>
          <w:lang w:val="el-GR"/>
        </w:rPr>
        <w:t>ΑΕΡΟΠΟΡΙΚΟ ΔΙΚΑΙΟ</w:t>
      </w:r>
    </w:p>
    <w:p w:rsidR="008C7BF7" w:rsidRDefault="008C7BF7">
      <w:pPr>
        <w:rPr>
          <w:lang w:val="el-GR"/>
        </w:rPr>
      </w:pPr>
    </w:p>
    <w:p w:rsidR="008C7BF7" w:rsidRPr="008C7BF7" w:rsidRDefault="008C7BF7" w:rsidP="008C7BF7">
      <w:pPr>
        <w:jc w:val="center"/>
        <w:rPr>
          <w:b/>
          <w:lang w:val="el-GR"/>
        </w:rPr>
      </w:pPr>
      <w:r w:rsidRPr="008C7BF7">
        <w:rPr>
          <w:b/>
          <w:lang w:val="el-GR"/>
        </w:rPr>
        <w:t>ΒΑΣΙΚΗ ΝΟΜΟΘΕΣΙΑ</w:t>
      </w:r>
    </w:p>
    <w:p w:rsidR="008C7BF7" w:rsidRDefault="008C7BF7">
      <w:pPr>
        <w:rPr>
          <w:lang w:val="el-GR"/>
        </w:rPr>
      </w:pPr>
    </w:p>
    <w:p w:rsidR="008C7BF7" w:rsidRPr="008C7BF7" w:rsidRDefault="008C7BF7">
      <w:pPr>
        <w:rPr>
          <w:b/>
          <w:lang w:val="el-GR"/>
        </w:rPr>
      </w:pPr>
      <w:r w:rsidRPr="008C7BF7">
        <w:rPr>
          <w:b/>
          <w:lang w:val="el-GR"/>
        </w:rPr>
        <w:t>ΑΕΡΟΠΟΡΙΚΗ ΜΕΤΑΦΟΡΑ</w:t>
      </w:r>
    </w:p>
    <w:p w:rsidR="008C7BF7" w:rsidRDefault="008C7BF7" w:rsidP="008C7BF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Δ.Σ. </w:t>
      </w:r>
      <w:r>
        <w:t>Montreal</w:t>
      </w:r>
      <w:r w:rsidRPr="008C7BF7">
        <w:rPr>
          <w:lang w:val="el-GR"/>
        </w:rPr>
        <w:t xml:space="preserve"> – </w:t>
      </w:r>
      <w:r>
        <w:rPr>
          <w:lang w:val="el-GR"/>
        </w:rPr>
        <w:t>Ν. 3006/2002</w:t>
      </w:r>
    </w:p>
    <w:p w:rsidR="008C7BF7" w:rsidRDefault="008C7BF7" w:rsidP="008C7BF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Κανονισμός </w:t>
      </w:r>
      <w:r w:rsidR="00D20124">
        <w:rPr>
          <w:lang w:val="el-GR"/>
        </w:rPr>
        <w:t>2027</w:t>
      </w:r>
      <w:r>
        <w:rPr>
          <w:lang w:val="el-GR"/>
        </w:rPr>
        <w:t>/</w:t>
      </w:r>
      <w:r w:rsidR="00D20124">
        <w:rPr>
          <w:lang w:val="el-GR"/>
        </w:rPr>
        <w:t>1997</w:t>
      </w:r>
      <w:r>
        <w:rPr>
          <w:lang w:val="el-GR"/>
        </w:rPr>
        <w:t xml:space="preserve"> ΕΚ</w:t>
      </w:r>
    </w:p>
    <w:p w:rsidR="008C7BF7" w:rsidRDefault="008C7BF7" w:rsidP="008C7BF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Κανονισμός 261/2004 ΕΚ</w:t>
      </w:r>
    </w:p>
    <w:p w:rsidR="008C7BF7" w:rsidRPr="008C7BF7" w:rsidRDefault="008C7BF7">
      <w:pPr>
        <w:rPr>
          <w:b/>
          <w:lang w:val="el-GR"/>
        </w:rPr>
      </w:pPr>
      <w:r w:rsidRPr="008C7BF7">
        <w:rPr>
          <w:b/>
          <w:lang w:val="el-GR"/>
        </w:rPr>
        <w:t>ΔΙΕΡΕΥΝΗΣΗ ΑΕΡΟΠΟΡΙΚΩΝ ΑΤΥΧΗΜΑΤΩΝ</w:t>
      </w:r>
    </w:p>
    <w:p w:rsidR="008C7BF7" w:rsidRDefault="008C7BF7" w:rsidP="008C7B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Κανονισμός 996/2010 ΕΕ</w:t>
      </w:r>
    </w:p>
    <w:p w:rsidR="008C7BF7" w:rsidRPr="008C7BF7" w:rsidRDefault="008C7BF7" w:rsidP="008C7BF7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Ν. 2912/2001</w:t>
      </w:r>
    </w:p>
    <w:p w:rsidR="008C7BF7" w:rsidRPr="008C7BF7" w:rsidRDefault="008C7BF7">
      <w:pPr>
        <w:rPr>
          <w:b/>
          <w:lang w:val="el-GR"/>
        </w:rPr>
      </w:pPr>
      <w:r w:rsidRPr="008C7BF7">
        <w:rPr>
          <w:b/>
          <w:lang w:val="el-GR"/>
        </w:rPr>
        <w:t>ΕΠΟΠΤΕΙΑ ΑΕΡΟΠΟΡΙΚΗΣ ΕΠΙΧΕΙΡΗΣΗΣ</w:t>
      </w:r>
    </w:p>
    <w:p w:rsidR="008C7BF7" w:rsidRDefault="008C7BF7" w:rsidP="008C7BF7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Κανονισμός 1008/2008 ΕΚ</w:t>
      </w:r>
    </w:p>
    <w:p w:rsidR="008C7BF7" w:rsidRPr="008C7BF7" w:rsidRDefault="008C7BF7" w:rsidP="008C7BF7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Απόφαση Διοικητή Πολιτικής Αεροπορίας 8/2014</w:t>
      </w:r>
      <w:r w:rsidRPr="008C7BF7">
        <w:rPr>
          <w:lang w:val="el-GR"/>
        </w:rPr>
        <w:t xml:space="preserve"> </w:t>
      </w:r>
      <w:r w:rsidR="00790093" w:rsidRPr="00790093">
        <w:rPr>
          <w:lang w:val="el-GR"/>
        </w:rPr>
        <w:t>(επειδ</w:t>
      </w:r>
      <w:r w:rsidR="00790093">
        <w:rPr>
          <w:lang w:val="el-GR"/>
        </w:rPr>
        <w:t xml:space="preserve">ή υπάρχει μόνο στα Αγγλικά, αντ’ αυτού </w:t>
      </w:r>
      <w:proofErr w:type="spellStart"/>
      <w:r w:rsidR="00790093">
        <w:rPr>
          <w:lang w:val="el-GR"/>
        </w:rPr>
        <w:t>βλπτ</w:t>
      </w:r>
      <w:proofErr w:type="spellEnd"/>
      <w:r w:rsidR="00790093">
        <w:rPr>
          <w:lang w:val="el-GR"/>
        </w:rPr>
        <w:t xml:space="preserve">. την </w:t>
      </w:r>
      <w:proofErr w:type="spellStart"/>
      <w:r w:rsidR="00790093">
        <w:rPr>
          <w:lang w:val="el-GR"/>
        </w:rPr>
        <w:t>προϊσχύσασα</w:t>
      </w:r>
      <w:proofErr w:type="spellEnd"/>
      <w:r w:rsidR="00790093">
        <w:rPr>
          <w:lang w:val="el-GR"/>
        </w:rPr>
        <w:t xml:space="preserve"> Απόφαση </w:t>
      </w:r>
      <w:r w:rsidR="003476C6">
        <w:rPr>
          <w:lang w:val="el-GR"/>
        </w:rPr>
        <w:t>8265/2009</w:t>
      </w:r>
      <w:bookmarkStart w:id="0" w:name="_GoBack"/>
      <w:bookmarkEnd w:id="0"/>
      <w:r w:rsidR="00790093">
        <w:rPr>
          <w:lang w:val="el-GR"/>
        </w:rPr>
        <w:t xml:space="preserve"> </w:t>
      </w:r>
      <w:r w:rsidR="003476C6">
        <w:rPr>
          <w:lang w:val="el-GR"/>
        </w:rPr>
        <w:t>π</w:t>
      </w:r>
      <w:r w:rsidR="00790093">
        <w:rPr>
          <w:lang w:val="el-GR"/>
        </w:rPr>
        <w:t xml:space="preserve">ου είναι παρόμοια) </w:t>
      </w:r>
    </w:p>
    <w:sectPr w:rsidR="008C7BF7" w:rsidRPr="008C7B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4811"/>
    <w:multiLevelType w:val="hybridMultilevel"/>
    <w:tmpl w:val="B50AC122"/>
    <w:lvl w:ilvl="0" w:tplc="3EFA7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B3CDF"/>
    <w:multiLevelType w:val="hybridMultilevel"/>
    <w:tmpl w:val="463028D8"/>
    <w:lvl w:ilvl="0" w:tplc="7C66C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C9731C"/>
    <w:multiLevelType w:val="hybridMultilevel"/>
    <w:tmpl w:val="00980CBE"/>
    <w:lvl w:ilvl="0" w:tplc="BF6AD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F7"/>
    <w:rsid w:val="001A6C6B"/>
    <w:rsid w:val="003476C6"/>
    <w:rsid w:val="00790093"/>
    <w:rsid w:val="008C7BF7"/>
    <w:rsid w:val="00A46B5F"/>
    <w:rsid w:val="00D2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EF092-0293-41EA-A083-2C49668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Chrissanthis</dc:creator>
  <cp:keywords/>
  <dc:description/>
  <cp:lastModifiedBy>Christos Chrissanthis</cp:lastModifiedBy>
  <cp:revision>5</cp:revision>
  <dcterms:created xsi:type="dcterms:W3CDTF">2015-06-22T12:34:00Z</dcterms:created>
  <dcterms:modified xsi:type="dcterms:W3CDTF">2015-06-22T13:26:00Z</dcterms:modified>
</cp:coreProperties>
</file>