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57" w:rsidRPr="00D03F0B" w:rsidRDefault="00D03F0B">
      <w:pPr>
        <w:rPr>
          <w:b/>
        </w:rPr>
      </w:pPr>
      <w:r w:rsidRPr="00D03F0B">
        <w:rPr>
          <w:b/>
        </w:rPr>
        <w:t>ΠΡΑΚΤ</w:t>
      </w:r>
      <w:r w:rsidR="00C97179">
        <w:rPr>
          <w:b/>
        </w:rPr>
        <w:t>ΙΚΟ 4: Διαφορές ουσίας</w:t>
      </w:r>
      <w:bookmarkStart w:id="0" w:name="_GoBack"/>
      <w:bookmarkEnd w:id="0"/>
      <w:r w:rsidRPr="00D03F0B">
        <w:rPr>
          <w:b/>
        </w:rPr>
        <w:t>, παραδεκτό, λυσιτελής προβολή λόγων, έκταση δικαστικού ελέγχου</w:t>
      </w:r>
    </w:p>
    <w:p w:rsidR="00D03F0B" w:rsidRDefault="00D03F0B"/>
    <w:p w:rsidR="00D03F0B" w:rsidRDefault="00D03F0B" w:rsidP="00D03F0B">
      <w:r>
        <w:t>Η ανώνυμη εταιρεία Α, η οποία εδρεύει στην  Αθήνα, παρέλαβε με κοινό ταχυδρομείο στις 10 Ιουλίου 2016 τα εξής: α) πράξη του Δήμου Αθηναίων για επιβολή δημοτικών τελών καθαριότητας ύψους 4.000€ για το έτος 2016, β) ατομική ειδοποίηση ότι βεβαιώθηκε ταμειακά οφειλή της προς το Δήμο Αθηναίων διότι δεν κατέβαλε τα τέλη καθαριότητας, ύψους 3.000€, για το έτος 2015, γ) πράξη του τελωνείου Πειραιά για επιβολή δασμών ύψους 140.000€ και προσαύξησης ύψους 50.000€, δ) απόφαση το</w:t>
      </w:r>
      <w:r>
        <w:t xml:space="preserve">υ Υπουργείου Περιβάλλοντος </w:t>
      </w:r>
      <w:r>
        <w:t xml:space="preserve">και Ενέργειας με την οποία ανακλήθηκαν οι περιβαλλοντικοί όροι του εργοστασίου της στη Χαλκίδα. </w:t>
      </w:r>
    </w:p>
    <w:p w:rsidR="00D03F0B" w:rsidRDefault="00D03F0B" w:rsidP="00D03F0B"/>
    <w:p w:rsidR="00D03F0B" w:rsidRDefault="00D03F0B" w:rsidP="00D03F0B">
      <w:r>
        <w:t xml:space="preserve">1. </w:t>
      </w:r>
      <w:r>
        <w:t xml:space="preserve">Σε ποιο δικαστήριο με ποιο ένδικο βοήθημα και σε ποια καταληκτική ημερομηνία μπορεί να αμφισβητήσει δικαστικά τις παραπάνω πράξεις  η εταιρεία Α; </w:t>
      </w:r>
    </w:p>
    <w:p w:rsidR="00D03F0B" w:rsidRDefault="00D03F0B" w:rsidP="00D03F0B">
      <w:r>
        <w:t xml:space="preserve">2. </w:t>
      </w:r>
      <w:r>
        <w:t xml:space="preserve">Εάν η εταιρεία Α ασκήσει αίτηση θεραπείας α) στο Τελωνείο Πειραιά </w:t>
      </w:r>
      <w:r>
        <w:t>κατά της πράξης επιβολής δασμών</w:t>
      </w:r>
      <w:r>
        <w:t xml:space="preserve"> και β) στον Υπουργό Περιβάλλοντος και Ενέργειας κατά της ανάκλησης περιβαλλοντικών όρων,  ποια η δικονομική συνέπεια;</w:t>
      </w:r>
    </w:p>
    <w:p w:rsidR="00D03F0B" w:rsidRDefault="00D03F0B" w:rsidP="00D03F0B">
      <w:r>
        <w:t xml:space="preserve">3. </w:t>
      </w:r>
      <w:r>
        <w:t xml:space="preserve">Στις δίκες κατά των πράξεων του Τελωνείου και του Υπουργού Περιβάλλοντος και Ενέργειας η εταιρεία Α προβάλλει ότι δεν εκλήθη σε προηγούμενη ακρόαση πριν την έκδοση των πράξεων αυτών. Ο λόγος αυτός θα επιφέρει την ακύρωση των προσβαλλόμενων πράξεων;  </w:t>
      </w:r>
    </w:p>
    <w:p w:rsidR="00D03F0B" w:rsidRDefault="00D03F0B" w:rsidP="00D03F0B">
      <w:r>
        <w:t xml:space="preserve">4. </w:t>
      </w:r>
      <w:r>
        <w:t>Το δικαστήριο που θα επιληφθεί της τελωνειακής υπόθεσης έχει την εξουσία: α) να εκτιμήσει ένορκες καταθέσεις και β) να μειώσει τους δασμούς κατά 60.000€; Αντίστοιχα, το δικαστήριο που θα επιληφθεί της περιβαλλοντικής υπόθεσης έχει την εξουσία α) να εκτιμήσει τα τεχνικά στοιχεία τα οποία προσκομίζει η εταιρεία Α, β) να ακυρώσει την ανάκληση των περιβαλλοντικών όρων και γ) να τροποποιήσει τους περιβαλλοντικούς όρους;</w:t>
      </w:r>
    </w:p>
    <w:sectPr w:rsidR="00D03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B"/>
    <w:rsid w:val="000518BE"/>
    <w:rsid w:val="002750F6"/>
    <w:rsid w:val="004C0A5A"/>
    <w:rsid w:val="00667057"/>
    <w:rsid w:val="007A5175"/>
    <w:rsid w:val="00BB4AC5"/>
    <w:rsid w:val="00C97179"/>
    <w:rsid w:val="00D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B361"/>
  <w15:chartTrackingRefBased/>
  <w15:docId w15:val="{C13F40AF-5315-45ED-A84A-8E10E15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3F0B"/>
    <w:pPr>
      <w:autoSpaceDN w:val="0"/>
      <w:ind w:left="0" w:firstLine="0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Irilena Alexopoulou</dc:creator>
  <cp:keywords/>
  <dc:description/>
  <cp:lastModifiedBy>Irilena Alexopoulou</cp:lastModifiedBy>
  <cp:revision>5</cp:revision>
  <dcterms:created xsi:type="dcterms:W3CDTF">2016-10-31T08:56:00Z</dcterms:created>
  <dcterms:modified xsi:type="dcterms:W3CDTF">2016-10-31T09:03:00Z</dcterms:modified>
</cp:coreProperties>
</file>