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84" w:rsidRPr="008F26AE" w:rsidRDefault="00181784" w:rsidP="00181784">
      <w:pPr>
        <w:jc w:val="center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Πίνακας 6 </w:t>
      </w:r>
    </w:p>
    <w:p w:rsidR="00181784" w:rsidRPr="008F26AE" w:rsidRDefault="00181784" w:rsidP="00181784">
      <w:pPr>
        <w:jc w:val="center"/>
        <w:rPr>
          <w:rFonts w:ascii="Georgia" w:hAnsi="Georgia"/>
          <w:b/>
          <w:sz w:val="22"/>
          <w:szCs w:val="22"/>
        </w:rPr>
      </w:pPr>
    </w:p>
    <w:p w:rsidR="00181784" w:rsidRPr="008F26AE" w:rsidRDefault="00181784" w:rsidP="00181784">
      <w:pPr>
        <w:jc w:val="center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/>
          <w:b/>
          <w:sz w:val="22"/>
          <w:szCs w:val="22"/>
        </w:rPr>
        <w:t>ΤΥΠΟΛΟΓΙΑ ΔΙΑΦΟΡΩΝ, ΕΝΔΙΚΩΝ ΒΟΗΘΗΜΑΤΩΝ</w:t>
      </w:r>
    </w:p>
    <w:p w:rsidR="00181784" w:rsidRDefault="00181784" w:rsidP="00181784">
      <w:pPr>
        <w:jc w:val="center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/>
          <w:b/>
          <w:sz w:val="22"/>
          <w:szCs w:val="22"/>
        </w:rPr>
        <w:t>ΚΑΙ ΑΡΜΟΔΙΩΝ ΔΙΚΑΣΤΗΡΙΩΝ</w:t>
      </w:r>
      <w:r>
        <w:rPr>
          <w:rFonts w:ascii="Georgia" w:hAnsi="Georgia"/>
          <w:b/>
          <w:sz w:val="22"/>
          <w:szCs w:val="22"/>
        </w:rPr>
        <w:t xml:space="preserve"> (</w:t>
      </w:r>
      <w:r w:rsidRPr="008F26AE">
        <w:rPr>
          <w:rFonts w:ascii="Georgia" w:hAnsi="Georgia"/>
          <w:b/>
          <w:sz w:val="22"/>
          <w:szCs w:val="22"/>
        </w:rPr>
        <w:t>ΙΙ</w:t>
      </w:r>
      <w:r>
        <w:rPr>
          <w:rFonts w:ascii="Georgia" w:hAnsi="Georgia"/>
          <w:b/>
          <w:sz w:val="22"/>
          <w:szCs w:val="22"/>
        </w:rPr>
        <w:t>)</w:t>
      </w:r>
      <w:r w:rsidRPr="008F26AE">
        <w:rPr>
          <w:rFonts w:ascii="Georgia" w:hAnsi="Georgia"/>
          <w:b/>
          <w:sz w:val="22"/>
          <w:szCs w:val="22"/>
        </w:rPr>
        <w:t xml:space="preserve">. </w:t>
      </w:r>
    </w:p>
    <w:p w:rsidR="00181784" w:rsidRPr="008F26AE" w:rsidRDefault="00181784" w:rsidP="00181784">
      <w:pPr>
        <w:jc w:val="center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/>
          <w:b/>
          <w:sz w:val="22"/>
          <w:szCs w:val="22"/>
        </w:rPr>
        <w:t xml:space="preserve">ΔΙΑΦΟΡΕΣ ΟΥΣΙΑΣ </w:t>
      </w: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Pr="008F26AE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-</w:t>
      </w:r>
      <w:r w:rsidRPr="008F26AE">
        <w:rPr>
          <w:rFonts w:ascii="Georgia" w:hAnsi="Georgia"/>
          <w:b/>
          <w:sz w:val="22"/>
          <w:szCs w:val="22"/>
        </w:rPr>
        <w:t>Ένδικα βοηθήματα</w:t>
      </w:r>
      <w:r w:rsidRPr="008F26AE">
        <w:rPr>
          <w:rFonts w:ascii="Georgia" w:hAnsi="Georgia"/>
          <w:sz w:val="22"/>
          <w:szCs w:val="22"/>
        </w:rPr>
        <w:t xml:space="preserve"> </w:t>
      </w: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</w:p>
    <w:p w:rsidR="00181784" w:rsidRPr="008F26AE" w:rsidRDefault="00181784" w:rsidP="00181784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Γενικού χαρακτήρα: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Προσφυγή ουσίας</w:t>
      </w:r>
      <w:r w:rsidRPr="008F26AE"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b/>
          <w:sz w:val="22"/>
          <w:szCs w:val="22"/>
        </w:rPr>
        <w:t>ΜΟΝΟ</w:t>
      </w:r>
      <w:r w:rsidRPr="008F26AE">
        <w:rPr>
          <w:rFonts w:ascii="Georgia" w:hAnsi="Georgia"/>
          <w:sz w:val="22"/>
          <w:szCs w:val="22"/>
        </w:rPr>
        <w:t xml:space="preserve"> κατά ατομικών διοικητικών πράξεων ή στο πλαίσιο εκτέλεσης σύμβασης</w:t>
      </w:r>
      <w:r>
        <w:rPr>
          <w:rFonts w:ascii="Georgia" w:hAnsi="Georgia"/>
          <w:sz w:val="22"/>
          <w:szCs w:val="22"/>
        </w:rPr>
        <w:t xml:space="preserve"> (ΚΔΔ 63</w:t>
      </w:r>
      <w:r w:rsidRPr="008F26AE">
        <w:rPr>
          <w:rFonts w:ascii="Georgia" w:hAnsi="Georgia"/>
          <w:sz w:val="22"/>
          <w:szCs w:val="22"/>
        </w:rPr>
        <w:t xml:space="preserve"> </w:t>
      </w:r>
      <w:proofErr w:type="spellStart"/>
      <w:r w:rsidRPr="008F26AE">
        <w:rPr>
          <w:rFonts w:ascii="Georgia" w:hAnsi="Georgia"/>
          <w:sz w:val="22"/>
          <w:szCs w:val="22"/>
        </w:rPr>
        <w:t>επ</w:t>
      </w:r>
      <w:proofErr w:type="spellEnd"/>
      <w:r w:rsidRPr="008F26AE">
        <w:rPr>
          <w:rFonts w:ascii="Georgia" w:hAnsi="Georgia"/>
          <w:sz w:val="22"/>
          <w:szCs w:val="22"/>
        </w:rPr>
        <w:t>.)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Αγωγή</w:t>
      </w:r>
      <w:r w:rsidRPr="008F26AE">
        <w:rPr>
          <w:rFonts w:ascii="Georgia" w:hAnsi="Georgia"/>
          <w:sz w:val="22"/>
          <w:szCs w:val="22"/>
        </w:rPr>
        <w:t xml:space="preserve">: για αναγνώριση ή καταψήφιση αξίωσης (ΚΔΔ 71 </w:t>
      </w:r>
      <w:proofErr w:type="spellStart"/>
      <w:r w:rsidRPr="008F26AE">
        <w:rPr>
          <w:rFonts w:ascii="Georgia" w:hAnsi="Georgia"/>
          <w:sz w:val="22"/>
          <w:szCs w:val="22"/>
        </w:rPr>
        <w:t>επ</w:t>
      </w:r>
      <w:proofErr w:type="spellEnd"/>
      <w:r w:rsidRPr="008F26AE">
        <w:rPr>
          <w:rFonts w:ascii="Georgia" w:hAnsi="Georgia"/>
          <w:sz w:val="22"/>
          <w:szCs w:val="22"/>
        </w:rPr>
        <w:t>.)</w:t>
      </w:r>
      <w:r>
        <w:rPr>
          <w:rFonts w:ascii="Georgia" w:hAnsi="Georgia"/>
          <w:sz w:val="22"/>
          <w:szCs w:val="22"/>
        </w:rPr>
        <w:t xml:space="preserve"> (όχι φορολογικά)</w:t>
      </w:r>
    </w:p>
    <w:p w:rsidR="00181784" w:rsidRPr="008F26AE" w:rsidRDefault="00181784" w:rsidP="00181784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Ειδικού χαρακτήρα: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Ανακοπή</w:t>
      </w:r>
      <w:r w:rsidRPr="008F26AE"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>κατά κάθε πράξης που εκδίδεται στο πλαίσιο της διαδικασίας της διοικητικής εκτέλεσης (ΚΔΔ 217), π.χ. πρόγραμμα πλειστηριασμού, έκθεση πλειστηριασμού, πίνακας κατάταξης, κατασχετήρια έκθεση.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Ένσταση</w:t>
      </w:r>
      <w:r w:rsidRPr="008F26AE">
        <w:rPr>
          <w:rFonts w:ascii="Georgia" w:hAnsi="Georgia"/>
          <w:sz w:val="22"/>
          <w:szCs w:val="22"/>
        </w:rPr>
        <w:t xml:space="preserve"> για εκλογικές διαφορές:</w:t>
      </w:r>
    </w:p>
    <w:p w:rsidR="00181784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Στο Διοικητικό Πρωτοδικείο για διαφορές ΟΤΑ Α βαθμού και για αρχαιρεσίες ΝΠΔΔ άρθρ. 46 Ν 3852/2010 </w:t>
      </w:r>
    </w:p>
    <w:p w:rsidR="00181784" w:rsidRPr="008F26AE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9333A3">
        <w:rPr>
          <w:rFonts w:ascii="Georgia" w:hAnsi="Georgia"/>
          <w:sz w:val="22"/>
          <w:szCs w:val="22"/>
        </w:rPr>
        <w:t>Ενώπιον του ΑΕΔ γ</w:t>
      </w:r>
      <w:r w:rsidRPr="008F26AE">
        <w:rPr>
          <w:rFonts w:ascii="Georgia" w:hAnsi="Georgia"/>
          <w:sz w:val="22"/>
          <w:szCs w:val="22"/>
        </w:rPr>
        <w:t>ια βουλευτικές εκλογές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Έφεση</w:t>
      </w:r>
      <w:r w:rsidRPr="008F26AE">
        <w:rPr>
          <w:rFonts w:ascii="Georgia" w:hAnsi="Georgia"/>
          <w:sz w:val="22"/>
          <w:szCs w:val="22"/>
        </w:rPr>
        <w:t xml:space="preserve"> ενώπιον του </w:t>
      </w:r>
      <w:proofErr w:type="spellStart"/>
      <w:r w:rsidRPr="008F26AE">
        <w:rPr>
          <w:rFonts w:ascii="Georgia" w:hAnsi="Georgia"/>
          <w:sz w:val="22"/>
          <w:szCs w:val="22"/>
        </w:rPr>
        <w:t>ΕλΣυν</w:t>
      </w:r>
      <w:proofErr w:type="spellEnd"/>
      <w:r w:rsidRPr="008F26AE">
        <w:rPr>
          <w:rFonts w:ascii="Georgia" w:hAnsi="Georgia"/>
          <w:sz w:val="22"/>
          <w:szCs w:val="22"/>
        </w:rPr>
        <w:t xml:space="preserve"> για τις διαφορές που δικάζονται από αυτό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6E326F">
        <w:rPr>
          <w:rFonts w:ascii="Georgia" w:hAnsi="Georgia"/>
          <w:b/>
          <w:sz w:val="22"/>
          <w:szCs w:val="22"/>
        </w:rPr>
        <w:t>Υπαλληλική προσφυγή</w:t>
      </w:r>
      <w:r w:rsidRPr="008F26AE">
        <w:rPr>
          <w:rFonts w:ascii="Georgia" w:hAnsi="Georgia"/>
          <w:sz w:val="22"/>
          <w:szCs w:val="22"/>
        </w:rPr>
        <w:t xml:space="preserve"> ενώπιον </w:t>
      </w:r>
      <w:proofErr w:type="spellStart"/>
      <w:r w:rsidRPr="008F26AE">
        <w:rPr>
          <w:rFonts w:ascii="Georgia" w:hAnsi="Georgia"/>
          <w:sz w:val="22"/>
          <w:szCs w:val="22"/>
        </w:rPr>
        <w:t>ΣτΕ</w:t>
      </w:r>
      <w:proofErr w:type="spellEnd"/>
      <w:r w:rsidRPr="008F26A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</w:t>
      </w:r>
      <w:proofErr w:type="spellStart"/>
      <w:r>
        <w:rPr>
          <w:rFonts w:ascii="Georgia" w:hAnsi="Georgia"/>
          <w:sz w:val="22"/>
          <w:szCs w:val="22"/>
        </w:rPr>
        <w:t>άρ</w:t>
      </w:r>
      <w:proofErr w:type="spellEnd"/>
      <w:r>
        <w:rPr>
          <w:rFonts w:ascii="Georgia" w:hAnsi="Georgia"/>
          <w:sz w:val="22"/>
          <w:szCs w:val="22"/>
        </w:rPr>
        <w:t>. 103 παρ. 4 Σ.) ή των Διοικητικών Εφετείων</w:t>
      </w: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 xml:space="preserve"> </w:t>
      </w: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</w:p>
    <w:p w:rsidR="00181784" w:rsidRPr="008F26AE" w:rsidRDefault="00181784" w:rsidP="00181784">
      <w:p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b/>
          <w:sz w:val="22"/>
          <w:szCs w:val="22"/>
        </w:rPr>
        <w:t>Αρμόδια Δικαστήρια</w:t>
      </w:r>
      <w:r w:rsidRPr="008F26AE">
        <w:rPr>
          <w:rFonts w:ascii="Georgia" w:hAnsi="Georgia"/>
          <w:b/>
          <w:sz w:val="22"/>
          <w:szCs w:val="22"/>
        </w:rPr>
        <w:t>:</w:t>
      </w: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</w:p>
    <w:p w:rsidR="00181784" w:rsidRPr="008F26AE" w:rsidRDefault="00181784" w:rsidP="0018178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Καταρχήν τα Τακτικά Διοικητικά Δικαστήρια (εμμέσως από Σ 94, παρ. 1,3, Σ 95 παρ. 1, στ. α,</w:t>
      </w:r>
      <w:r>
        <w:rPr>
          <w:rFonts w:ascii="Georgia" w:hAnsi="Georgia"/>
          <w:sz w:val="22"/>
          <w:szCs w:val="22"/>
        </w:rPr>
        <w:t xml:space="preserve"> </w:t>
      </w:r>
      <w:r w:rsidRPr="008F26AE">
        <w:rPr>
          <w:rFonts w:ascii="Georgia" w:hAnsi="Georgia"/>
          <w:sz w:val="22"/>
          <w:szCs w:val="22"/>
        </w:rPr>
        <w:t>γ)</w:t>
      </w:r>
    </w:p>
    <w:p w:rsidR="00181784" w:rsidRDefault="00181784" w:rsidP="0018178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Κατ</w:t>
      </w:r>
      <w:r>
        <w:rPr>
          <w:rFonts w:ascii="Georgia" w:hAnsi="Georgia"/>
          <w:sz w:val="22"/>
          <w:szCs w:val="22"/>
        </w:rPr>
        <w:t xml:space="preserve">’ </w:t>
      </w:r>
      <w:r w:rsidRPr="008F26AE">
        <w:rPr>
          <w:rFonts w:ascii="Georgia" w:hAnsi="Georgia"/>
          <w:sz w:val="22"/>
          <w:szCs w:val="22"/>
        </w:rPr>
        <w:t>εξαίρεση</w:t>
      </w:r>
      <w:r>
        <w:rPr>
          <w:rFonts w:ascii="Georgia" w:hAnsi="Georgia"/>
          <w:sz w:val="22"/>
          <w:szCs w:val="22"/>
        </w:rPr>
        <w:t xml:space="preserve"> </w:t>
      </w:r>
    </w:p>
    <w:p w:rsidR="00181784" w:rsidRPr="008F26AE" w:rsidRDefault="00181784" w:rsidP="00181784">
      <w:pPr>
        <w:numPr>
          <w:ilvl w:val="1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το</w:t>
      </w:r>
      <w:r w:rsidRPr="008F26AE">
        <w:rPr>
          <w:rFonts w:ascii="Georgia" w:hAnsi="Georgia"/>
          <w:sz w:val="22"/>
          <w:szCs w:val="22"/>
        </w:rPr>
        <w:t xml:space="preserve"> </w:t>
      </w:r>
      <w:proofErr w:type="spellStart"/>
      <w:r w:rsidRPr="008F26AE">
        <w:rPr>
          <w:rFonts w:ascii="Georgia" w:hAnsi="Georgia"/>
          <w:sz w:val="22"/>
          <w:szCs w:val="22"/>
        </w:rPr>
        <w:t>ΣτΕ</w:t>
      </w:r>
      <w:proofErr w:type="spellEnd"/>
      <w:r w:rsidRPr="008F26AE">
        <w:rPr>
          <w:rFonts w:ascii="Georgia" w:hAnsi="Georgia"/>
          <w:sz w:val="22"/>
          <w:szCs w:val="22"/>
        </w:rPr>
        <w:t xml:space="preserve"> (Σ 95 παρ. 1, στ. γ):</w:t>
      </w:r>
    </w:p>
    <w:p w:rsidR="00181784" w:rsidRPr="008F26AE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Σ 18 παρ. 5</w:t>
      </w:r>
    </w:p>
    <w:p w:rsidR="00181784" w:rsidRPr="008F26AE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 xml:space="preserve">Σ 65 παρ. 6 </w:t>
      </w:r>
      <w:proofErr w:type="spellStart"/>
      <w:r w:rsidRPr="008F26AE">
        <w:rPr>
          <w:rFonts w:ascii="Georgia" w:hAnsi="Georgia"/>
          <w:sz w:val="22"/>
          <w:szCs w:val="22"/>
        </w:rPr>
        <w:t>εδ.β</w:t>
      </w:r>
      <w:proofErr w:type="spellEnd"/>
      <w:r w:rsidRPr="008F26AE">
        <w:rPr>
          <w:rFonts w:ascii="Georgia" w:hAnsi="Georgia"/>
          <w:sz w:val="22"/>
          <w:szCs w:val="22"/>
        </w:rPr>
        <w:t xml:space="preserve"> </w:t>
      </w:r>
    </w:p>
    <w:p w:rsidR="00181784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 xml:space="preserve">Σ 103 παρ. 4 </w:t>
      </w:r>
      <w:proofErr w:type="spellStart"/>
      <w:r w:rsidRPr="008F26AE">
        <w:rPr>
          <w:rFonts w:ascii="Georgia" w:hAnsi="Georgia"/>
          <w:sz w:val="22"/>
          <w:szCs w:val="22"/>
        </w:rPr>
        <w:t>περ</w:t>
      </w:r>
      <w:proofErr w:type="spellEnd"/>
      <w:r w:rsidRPr="008F26AE">
        <w:rPr>
          <w:rFonts w:ascii="Georgia" w:hAnsi="Georgia"/>
          <w:sz w:val="22"/>
          <w:szCs w:val="22"/>
        </w:rPr>
        <w:t>. 2</w:t>
      </w:r>
    </w:p>
    <w:p w:rsidR="00181784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ν. 3023/2002 (παραβάσεις νομοθεσίας περί χρηματοδότησης κομμάτων)</w:t>
      </w:r>
    </w:p>
    <w:p w:rsidR="00181784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το Ελεγκτικό Συνέδριο:</w:t>
      </w:r>
    </w:p>
    <w:p w:rsidR="00181784" w:rsidRPr="00EE14E8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EE14E8">
        <w:rPr>
          <w:rFonts w:ascii="Georgia" w:hAnsi="Georgia"/>
          <w:sz w:val="22"/>
          <w:szCs w:val="22"/>
        </w:rPr>
        <w:t xml:space="preserve">Σ 98 </w:t>
      </w:r>
    </w:p>
    <w:p w:rsidR="00181784" w:rsidRPr="00EE14E8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EE14E8">
        <w:rPr>
          <w:rFonts w:ascii="Georgia" w:hAnsi="Georgia"/>
          <w:sz w:val="22"/>
          <w:szCs w:val="22"/>
        </w:rPr>
        <w:t>ΠΔ 774/1980</w:t>
      </w:r>
    </w:p>
    <w:p w:rsidR="00181784" w:rsidRPr="00EE14E8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EE14E8">
        <w:rPr>
          <w:rFonts w:ascii="Georgia" w:hAnsi="Georgia"/>
          <w:sz w:val="22"/>
          <w:szCs w:val="22"/>
        </w:rPr>
        <w:t>ΠΔ 1225/1981</w:t>
      </w:r>
    </w:p>
    <w:p w:rsidR="00181784" w:rsidRPr="00EE14E8" w:rsidRDefault="00181784" w:rsidP="00181784">
      <w:pPr>
        <w:numPr>
          <w:ilvl w:val="2"/>
          <w:numId w:val="1"/>
        </w:numPr>
        <w:jc w:val="both"/>
        <w:rPr>
          <w:rFonts w:ascii="Georgia" w:hAnsi="Georgia"/>
          <w:sz w:val="22"/>
          <w:szCs w:val="22"/>
        </w:rPr>
      </w:pPr>
      <w:r w:rsidRPr="00EE14E8">
        <w:rPr>
          <w:rFonts w:ascii="Georgia" w:hAnsi="Georgia"/>
          <w:sz w:val="22"/>
          <w:szCs w:val="22"/>
        </w:rPr>
        <w:t>ΠΔ 169/2007</w:t>
      </w:r>
    </w:p>
    <w:p w:rsidR="00181784" w:rsidRPr="008F26AE" w:rsidRDefault="00181784" w:rsidP="00181784">
      <w:pPr>
        <w:jc w:val="both"/>
        <w:rPr>
          <w:rFonts w:ascii="Georgia" w:hAnsi="Georgia"/>
          <w:sz w:val="22"/>
          <w:szCs w:val="22"/>
        </w:rPr>
      </w:pPr>
    </w:p>
    <w:p w:rsidR="00181784" w:rsidRPr="008F26AE" w:rsidRDefault="00181784" w:rsidP="0018178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Γενική αρμοδιότητα: Τριμελή Διοικητικά Πρωτοδικεία (</w:t>
      </w:r>
      <w:proofErr w:type="spellStart"/>
      <w:r>
        <w:rPr>
          <w:rFonts w:ascii="Georgia" w:hAnsi="Georgia"/>
          <w:sz w:val="22"/>
          <w:szCs w:val="22"/>
        </w:rPr>
        <w:t>αρθ</w:t>
      </w:r>
      <w:proofErr w:type="spellEnd"/>
      <w:r>
        <w:rPr>
          <w:rFonts w:ascii="Georgia" w:hAnsi="Georgia"/>
          <w:sz w:val="22"/>
          <w:szCs w:val="22"/>
        </w:rPr>
        <w:t>. 6 παρ 1)</w:t>
      </w:r>
    </w:p>
    <w:p w:rsidR="00181784" w:rsidRPr="008F26AE" w:rsidRDefault="00181784" w:rsidP="0018178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 xml:space="preserve">Ειδική αρμοδιότητα </w:t>
      </w:r>
    </w:p>
    <w:p w:rsidR="00181784" w:rsidRDefault="00181784" w:rsidP="00181784">
      <w:pPr>
        <w:numPr>
          <w:ilvl w:val="1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Μονομελές Διοικητικό Πρωτοδικείο</w:t>
      </w:r>
    </w:p>
    <w:p w:rsidR="00181784" w:rsidRDefault="00181784" w:rsidP="00181784">
      <w:pPr>
        <w:numPr>
          <w:ilvl w:val="2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Χρηματικές διαφορές που δεν υπερβαίνουν το ποσό των 20.000 ευρώ</w:t>
      </w:r>
    </w:p>
    <w:p w:rsidR="00181784" w:rsidRDefault="00181784" w:rsidP="00181784">
      <w:pPr>
        <w:numPr>
          <w:ilvl w:val="2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Ανακοπές ΚΕΔΕ</w:t>
      </w:r>
    </w:p>
    <w:p w:rsidR="00181784" w:rsidRDefault="00181784" w:rsidP="00181784">
      <w:pPr>
        <w:numPr>
          <w:ilvl w:val="1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Προεδρική διαδικασία στο Διοικητικό Πρωτοδικείο (ανέκκλητες)</w:t>
      </w:r>
    </w:p>
    <w:p w:rsidR="00181784" w:rsidRDefault="00181784" w:rsidP="00181784">
      <w:pPr>
        <w:numPr>
          <w:ilvl w:val="2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Ειδικές κατηγορίες φορολογικών και τελωνειακών διαφορών (πρόστιμα, μη χορήγηση ενημερότητας κλπ)</w:t>
      </w:r>
    </w:p>
    <w:p w:rsidR="00181784" w:rsidRDefault="00181784" w:rsidP="00181784">
      <w:pPr>
        <w:numPr>
          <w:ilvl w:val="1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Μονομελές Διοικητικό Εφετείο</w:t>
      </w:r>
    </w:p>
    <w:p w:rsidR="00181784" w:rsidRDefault="00181784" w:rsidP="00181784">
      <w:pPr>
        <w:numPr>
          <w:ilvl w:val="2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Εκδίκαση σε 2</w:t>
      </w:r>
      <w:r w:rsidRPr="009674DD">
        <w:rPr>
          <w:rFonts w:ascii="Georgia" w:hAnsi="Georgia"/>
          <w:sz w:val="22"/>
          <w:szCs w:val="22"/>
          <w:vertAlign w:val="superscript"/>
        </w:rPr>
        <w:t>ο</w:t>
      </w:r>
      <w:r>
        <w:rPr>
          <w:rFonts w:ascii="Georgia" w:hAnsi="Georgia"/>
          <w:sz w:val="22"/>
          <w:szCs w:val="22"/>
        </w:rPr>
        <w:t xml:space="preserve"> βαθμό διαφορών που άγονται στο </w:t>
      </w:r>
      <w:proofErr w:type="spellStart"/>
      <w:r>
        <w:rPr>
          <w:rFonts w:ascii="Georgia" w:hAnsi="Georgia"/>
          <w:sz w:val="22"/>
          <w:szCs w:val="22"/>
        </w:rPr>
        <w:t>ΜονΔΠρωτ</w:t>
      </w:r>
      <w:proofErr w:type="spellEnd"/>
    </w:p>
    <w:p w:rsidR="00181784" w:rsidRPr="008F26AE" w:rsidRDefault="00181784" w:rsidP="00181784">
      <w:pPr>
        <w:numPr>
          <w:ilvl w:val="1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Τριμελές Διοικητικό Εφετείο (βλ. παρακάτω)</w:t>
      </w: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  <w:r w:rsidRPr="006D12B0">
        <w:rPr>
          <w:rFonts w:ascii="Georgia" w:hAnsi="Georgia"/>
          <w:b/>
          <w:sz w:val="22"/>
          <w:szCs w:val="22"/>
        </w:rPr>
        <w:t>-</w:t>
      </w:r>
      <w:r>
        <w:rPr>
          <w:rFonts w:ascii="Georgia" w:hAnsi="Georgia"/>
          <w:b/>
          <w:sz w:val="22"/>
          <w:szCs w:val="22"/>
        </w:rPr>
        <w:t xml:space="preserve"> </w:t>
      </w:r>
      <w:r w:rsidRPr="008F26AE">
        <w:rPr>
          <w:rFonts w:ascii="Georgia" w:hAnsi="Georgia"/>
          <w:b/>
          <w:sz w:val="22"/>
          <w:szCs w:val="22"/>
        </w:rPr>
        <w:t>Π</w:t>
      </w:r>
      <w:r>
        <w:rPr>
          <w:rFonts w:ascii="Georgia" w:hAnsi="Georgia"/>
          <w:b/>
          <w:sz w:val="22"/>
          <w:szCs w:val="22"/>
        </w:rPr>
        <w:t>ίνακας διοικητικών</w:t>
      </w:r>
      <w:r w:rsidRPr="008F26AE">
        <w:rPr>
          <w:rFonts w:ascii="Georgia" w:hAnsi="Georgia"/>
          <w:b/>
          <w:sz w:val="22"/>
          <w:szCs w:val="22"/>
        </w:rPr>
        <w:t xml:space="preserve"> διαφορών ουσίας</w:t>
      </w:r>
      <w:r>
        <w:rPr>
          <w:rFonts w:ascii="Georgia" w:hAnsi="Georgia"/>
          <w:b/>
          <w:sz w:val="22"/>
          <w:szCs w:val="22"/>
        </w:rPr>
        <w:t xml:space="preserve"> </w:t>
      </w:r>
      <w:r w:rsidRPr="006D12B0">
        <w:rPr>
          <w:rFonts w:ascii="Georgia" w:hAnsi="Georgia"/>
          <w:sz w:val="22"/>
          <w:szCs w:val="22"/>
        </w:rPr>
        <w:t>(</w:t>
      </w:r>
      <w:r w:rsidRPr="00CA3DF4">
        <w:rPr>
          <w:rFonts w:ascii="Georgia" w:hAnsi="Georgia"/>
          <w:i/>
          <w:sz w:val="22"/>
          <w:szCs w:val="22"/>
        </w:rPr>
        <w:t>ενδεικτικός</w:t>
      </w:r>
      <w:r w:rsidRPr="006D12B0">
        <w:rPr>
          <w:rFonts w:ascii="Georgia" w:hAnsi="Georgia"/>
          <w:sz w:val="22"/>
          <w:szCs w:val="22"/>
        </w:rPr>
        <w:t>)</w:t>
      </w:r>
      <w:r w:rsidRPr="008F26AE">
        <w:rPr>
          <w:rFonts w:ascii="Georgia" w:hAnsi="Georgia"/>
          <w:b/>
          <w:sz w:val="22"/>
          <w:szCs w:val="22"/>
        </w:rPr>
        <w:t>:</w:t>
      </w: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Default="00181784" w:rsidP="0018178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en-US"/>
        </w:rPr>
        <w:t>I</w:t>
      </w:r>
      <w:r w:rsidRPr="0072587B">
        <w:rPr>
          <w:rFonts w:ascii="Georgia" w:hAnsi="Georgia"/>
          <w:b/>
          <w:sz w:val="22"/>
          <w:szCs w:val="22"/>
        </w:rPr>
        <w:t>)</w:t>
      </w:r>
      <w:r>
        <w:rPr>
          <w:rFonts w:ascii="Georgia" w:hAnsi="Georgia"/>
          <w:b/>
          <w:sz w:val="22"/>
          <w:szCs w:val="22"/>
        </w:rPr>
        <w:t xml:space="preserve"> </w:t>
      </w:r>
      <w:r w:rsidRPr="00FA061B">
        <w:rPr>
          <w:rFonts w:ascii="Georgia" w:hAnsi="Georgia"/>
          <w:b/>
          <w:sz w:val="22"/>
          <w:szCs w:val="22"/>
        </w:rPr>
        <w:t>Διοικητικό Πρωτοδικείο</w:t>
      </w:r>
    </w:p>
    <w:p w:rsidR="00181784" w:rsidRDefault="00181784" w:rsidP="00181784">
      <w:pPr>
        <w:ind w:left="720"/>
        <w:jc w:val="both"/>
        <w:rPr>
          <w:rFonts w:ascii="Georgia" w:hAnsi="Georgia"/>
          <w:sz w:val="22"/>
          <w:szCs w:val="22"/>
        </w:rPr>
      </w:pPr>
    </w:p>
    <w:p w:rsidR="00181784" w:rsidRDefault="00181784" w:rsidP="00181784">
      <w:pPr>
        <w:ind w:left="72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Α. Με το ένδικο βοήθημα της προσφυγής (βλ. </w:t>
      </w:r>
      <w:proofErr w:type="spellStart"/>
      <w:r>
        <w:rPr>
          <w:rFonts w:ascii="Georgia" w:hAnsi="Georgia"/>
          <w:b/>
          <w:sz w:val="22"/>
          <w:szCs w:val="22"/>
        </w:rPr>
        <w:t>αρθ</w:t>
      </w:r>
      <w:proofErr w:type="spellEnd"/>
      <w:r>
        <w:rPr>
          <w:rFonts w:ascii="Georgia" w:hAnsi="Georgia"/>
          <w:b/>
          <w:sz w:val="22"/>
          <w:szCs w:val="22"/>
        </w:rPr>
        <w:t>. 1, Ν 1406/83 και άρθρο 7 ν. 702/77):</w:t>
      </w:r>
    </w:p>
    <w:p w:rsidR="00181784" w:rsidRPr="00A30B68" w:rsidRDefault="00181784" w:rsidP="00181784">
      <w:pPr>
        <w:ind w:left="720"/>
        <w:jc w:val="both"/>
        <w:rPr>
          <w:rFonts w:ascii="Georgia" w:hAnsi="Georgia"/>
          <w:b/>
          <w:sz w:val="22"/>
          <w:szCs w:val="22"/>
        </w:rPr>
      </w:pPr>
    </w:p>
    <w:p w:rsidR="00181784" w:rsidRPr="006D12B0" w:rsidRDefault="00181784" w:rsidP="00181784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Φορολογικά </w:t>
      </w:r>
    </w:p>
    <w:p w:rsidR="00181784" w:rsidRPr="001C72D3" w:rsidRDefault="00181784" w:rsidP="00181784">
      <w:pPr>
        <w:numPr>
          <w:ilvl w:val="1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δημοτική και κοινοτική φορολογία</w:t>
      </w:r>
    </w:p>
    <w:p w:rsidR="00181784" w:rsidRPr="001C72D3" w:rsidRDefault="00181784" w:rsidP="00181784">
      <w:pPr>
        <w:numPr>
          <w:ilvl w:val="1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άρνηση χορήγησης αποδεικτικού ή βεβαιώσεως</w:t>
      </w:r>
      <w:r w:rsidRPr="0072562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ενημερότητας για χρέη προς το Δημόσιο ή τους φορείς κοινωνικής ασφάλισης για οποιαδήποτε αιτία</w:t>
      </w:r>
    </w:p>
    <w:p w:rsidR="00181784" w:rsidRDefault="00181784" w:rsidP="00181784">
      <w:pPr>
        <w:numPr>
          <w:ilvl w:val="1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άρνηση θεώρησης φορολογικών βιβλίων και στοιχείων λόγω μη εκπληρώσεως ληξιπρόθεσμων και απαιτητών οφειλών</w:t>
      </w:r>
    </w:p>
    <w:p w:rsidR="00181784" w:rsidRPr="00C40BCD" w:rsidRDefault="00181784" w:rsidP="00181784">
      <w:pPr>
        <w:numPr>
          <w:ilvl w:val="1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προσωρινή παύση λειτουργίας επαγγελματικής εγκατάστασης επιτηδευματία λόγω φορολογικών παραβάσεων ή εν γένει οφειλών προς το Δημόσιο</w:t>
      </w:r>
    </w:p>
    <w:p w:rsidR="00181784" w:rsidRPr="008A6CA8" w:rsidRDefault="00181784" w:rsidP="00181784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181784" w:rsidRPr="008A6CA8" w:rsidRDefault="00181784" w:rsidP="00181784">
      <w:pPr>
        <w:numPr>
          <w:ilvl w:val="8"/>
          <w:numId w:val="4"/>
        </w:numPr>
        <w:jc w:val="both"/>
        <w:rPr>
          <w:rFonts w:ascii="Georgia" w:hAnsi="Georgia" w:cs="Arial"/>
          <w:b/>
          <w:sz w:val="22"/>
          <w:szCs w:val="22"/>
        </w:rPr>
      </w:pPr>
      <w:r w:rsidRPr="008A6CA8">
        <w:rPr>
          <w:rFonts w:ascii="Georgia" w:hAnsi="Georgia" w:cs="Arial"/>
          <w:b/>
          <w:sz w:val="22"/>
          <w:szCs w:val="22"/>
        </w:rPr>
        <w:t>Ασφαλιστικά</w:t>
      </w:r>
    </w:p>
    <w:p w:rsidR="00181784" w:rsidRPr="008A6CA8" w:rsidRDefault="00181784" w:rsidP="00181784">
      <w:pPr>
        <w:numPr>
          <w:ilvl w:val="0"/>
          <w:numId w:val="5"/>
        </w:numPr>
        <w:jc w:val="both"/>
        <w:rPr>
          <w:rFonts w:ascii="Georgia" w:hAnsi="Georgia" w:cs="Arial"/>
          <w:b/>
          <w:sz w:val="22"/>
          <w:szCs w:val="22"/>
        </w:rPr>
      </w:pPr>
      <w:r w:rsidRPr="008A6CA8">
        <w:rPr>
          <w:rFonts w:ascii="Georgia" w:hAnsi="Georgia"/>
          <w:sz w:val="22"/>
          <w:szCs w:val="22"/>
        </w:rPr>
        <w:t>κοινωνική ασφάλιση</w:t>
      </w:r>
    </w:p>
    <w:p w:rsidR="00181784" w:rsidRPr="00A30B68" w:rsidRDefault="00181784" w:rsidP="00181784">
      <w:pPr>
        <w:numPr>
          <w:ilvl w:val="0"/>
          <w:numId w:val="5"/>
        </w:numPr>
        <w:jc w:val="both"/>
        <w:rPr>
          <w:rFonts w:ascii="Georgia" w:hAnsi="Georgia" w:cs="Arial"/>
          <w:b/>
          <w:sz w:val="22"/>
          <w:szCs w:val="22"/>
        </w:rPr>
      </w:pPr>
      <w:r w:rsidRPr="008A6CA8">
        <w:rPr>
          <w:rFonts w:ascii="Georgia" w:hAnsi="Georgia"/>
          <w:sz w:val="22"/>
          <w:szCs w:val="22"/>
        </w:rPr>
        <w:t>προστασία αναπήρων και θυμάτων πολέμου</w:t>
      </w:r>
    </w:p>
    <w:p w:rsidR="00181784" w:rsidRPr="00A30B68" w:rsidRDefault="00181784" w:rsidP="00181784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A30B68">
        <w:rPr>
          <w:rFonts w:ascii="Georgia" w:hAnsi="Georgia"/>
          <w:sz w:val="22"/>
          <w:szCs w:val="22"/>
        </w:rPr>
        <w:t xml:space="preserve">εργατική κατοικία </w:t>
      </w:r>
    </w:p>
    <w:p w:rsidR="00181784" w:rsidRPr="00A30B68" w:rsidRDefault="00181784" w:rsidP="00181784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A30B68">
        <w:rPr>
          <w:rFonts w:ascii="Georgia" w:hAnsi="Georgia"/>
          <w:sz w:val="22"/>
          <w:szCs w:val="22"/>
        </w:rPr>
        <w:t>υγειονομική περίθαλψη των υπαλλήλων, ασφαλισμένων του Δημοσίου</w:t>
      </w:r>
    </w:p>
    <w:p w:rsidR="00181784" w:rsidRPr="00C40BCD" w:rsidRDefault="00181784" w:rsidP="00181784">
      <w:pPr>
        <w:ind w:left="1080"/>
        <w:jc w:val="both"/>
        <w:rPr>
          <w:rFonts w:ascii="Georgia" w:hAnsi="Georgia"/>
          <w:sz w:val="22"/>
          <w:szCs w:val="22"/>
        </w:rPr>
      </w:pPr>
    </w:p>
    <w:p w:rsidR="00181784" w:rsidRDefault="00181784" w:rsidP="00181784">
      <w:pPr>
        <w:numPr>
          <w:ilvl w:val="2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Α</w:t>
      </w:r>
      <w:r w:rsidRPr="00C40BCD">
        <w:rPr>
          <w:rFonts w:ascii="Georgia" w:hAnsi="Georgia"/>
          <w:b/>
          <w:sz w:val="22"/>
          <w:szCs w:val="22"/>
        </w:rPr>
        <w:t>ποδοχές  του προσωπικού του Δημοσίου, ΝΠΔΔ και ΟΤΑ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181784" w:rsidRDefault="00181784" w:rsidP="00181784">
      <w:pPr>
        <w:jc w:val="both"/>
        <w:rPr>
          <w:rFonts w:ascii="Georgia" w:hAnsi="Georgia"/>
          <w:b/>
          <w:sz w:val="22"/>
          <w:szCs w:val="22"/>
        </w:rPr>
      </w:pPr>
    </w:p>
    <w:p w:rsidR="00181784" w:rsidRDefault="00181784" w:rsidP="00181784">
      <w:pPr>
        <w:numPr>
          <w:ilvl w:val="2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Ορισμένες κατηγορίες διοικητικών αδειών </w:t>
      </w:r>
    </w:p>
    <w:p w:rsidR="00181784" w:rsidRPr="00C40BCD" w:rsidRDefault="00181784" w:rsidP="00181784">
      <w:pPr>
        <w:numPr>
          <w:ilvl w:val="3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άδεια λειτουργίας καταστημάτων και εργαστηρίων υγειονομικού</w:t>
      </w:r>
      <w:r>
        <w:rPr>
          <w:rFonts w:ascii="Georgia" w:hAnsi="Georgia" w:cs="Arial"/>
          <w:sz w:val="22"/>
          <w:szCs w:val="22"/>
        </w:rPr>
        <w:t xml:space="preserve"> ενδιαφέροντος</w:t>
      </w:r>
    </w:p>
    <w:p w:rsidR="00181784" w:rsidRPr="00C40BCD" w:rsidRDefault="00181784" w:rsidP="00181784">
      <w:pPr>
        <w:numPr>
          <w:ilvl w:val="3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 xml:space="preserve">άδεια κυκλοφορίας οχημάτων </w:t>
      </w:r>
    </w:p>
    <w:p w:rsidR="00181784" w:rsidRPr="00304646" w:rsidRDefault="00181784" w:rsidP="00181784">
      <w:pPr>
        <w:numPr>
          <w:ilvl w:val="3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αυτοκ</w:t>
      </w:r>
      <w:r>
        <w:rPr>
          <w:rFonts w:ascii="Georgia" w:hAnsi="Georgia" w:cs="Arial"/>
          <w:sz w:val="22"/>
          <w:szCs w:val="22"/>
        </w:rPr>
        <w:t>ίνη</w:t>
      </w:r>
      <w:r w:rsidRPr="008F26AE">
        <w:rPr>
          <w:rFonts w:ascii="Georgia" w:hAnsi="Georgia" w:cs="Arial"/>
          <w:sz w:val="22"/>
          <w:szCs w:val="22"/>
        </w:rPr>
        <w:t>τα δημόσιας χρήσης (λεωφορείων, φορτηγών, επιβατηγών, βυτιοφόρων και λοιπών)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υπαίθριο εμπόριο και λαϊκές αγορές</w:t>
      </w:r>
    </w:p>
    <w:p w:rsidR="00181784" w:rsidRPr="00304646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άδειες εγκαταστάσεως και λειτουργίας πρατηρίων καυσίμων</w:t>
      </w:r>
      <w:r>
        <w:rPr>
          <w:rFonts w:ascii="Georgia" w:hAnsi="Georgia" w:cs="Arial"/>
          <w:sz w:val="22"/>
          <w:szCs w:val="22"/>
        </w:rPr>
        <w:t>, σταθμών αυτοκινήτων και πλυντηρίων-λιπαντηρίων αυτοκινήτων</w:t>
      </w:r>
    </w:p>
    <w:p w:rsidR="00181784" w:rsidRPr="00304646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 xml:space="preserve">παραχώρηση κοινοχρήστων χώρων σε καταστήματα προς εξυπηρέτηση της λειτουργίας </w:t>
      </w:r>
      <w:r>
        <w:rPr>
          <w:rFonts w:ascii="Georgia" w:hAnsi="Georgia" w:cs="Arial"/>
          <w:sz w:val="22"/>
          <w:szCs w:val="22"/>
        </w:rPr>
        <w:t>τους</w:t>
      </w:r>
    </w:p>
    <w:p w:rsidR="00181784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Default="00181784" w:rsidP="00181784">
      <w:pPr>
        <w:numPr>
          <w:ilvl w:val="4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Διοικητικές Κυρώσεις </w:t>
      </w:r>
    </w:p>
    <w:p w:rsidR="00181784" w:rsidRPr="0072587B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επιβολή πειθαρχικών ποινών σε μέλη επαγγελματικών ενώσεων με χαρακτήρα ΝΠΔΔ (Π.Χ Τ.Ε.Ε)</w:t>
      </w:r>
    </w:p>
    <w:p w:rsidR="00181784" w:rsidRPr="0072587B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κυρώσεις για παράβαση  διατάξεων εργατικής νομοθεσίας και της νομοθεσίας για την υγιεινή και ασφάλεια της εργασίας</w:t>
      </w:r>
    </w:p>
    <w:p w:rsidR="00181784" w:rsidRPr="0072587B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κυρώσεις για παράβαση των διατάξεων της νομοθεσίας περί τουριστικών επιχειρήσεων</w:t>
      </w:r>
    </w:p>
    <w:p w:rsidR="00181784" w:rsidRPr="00A14E46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κυρώσεις για παράβαση των διατάξεων του Κώδικα Δημοσίου Ναυτικού Δικαίου</w:t>
      </w:r>
    </w:p>
    <w:p w:rsidR="00181784" w:rsidRPr="001C72D3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κυρώσει</w:t>
      </w:r>
      <w:r>
        <w:rPr>
          <w:rFonts w:ascii="Georgia" w:hAnsi="Georgia" w:cs="Arial"/>
          <w:sz w:val="22"/>
          <w:szCs w:val="22"/>
        </w:rPr>
        <w:t>ς ΚΟΚ</w:t>
      </w:r>
    </w:p>
    <w:p w:rsidR="00181784" w:rsidRPr="006E326F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κυρώσεις για παράβαση </w:t>
      </w:r>
      <w:r w:rsidRPr="008F26AE">
        <w:rPr>
          <w:rFonts w:ascii="Georgia" w:hAnsi="Georgia" w:cs="Arial"/>
          <w:sz w:val="22"/>
          <w:szCs w:val="22"/>
        </w:rPr>
        <w:t>των διατάξεων</w:t>
      </w:r>
      <w:r w:rsidRPr="001C72D3">
        <w:rPr>
          <w:rFonts w:ascii="Georgia" w:hAnsi="Georgia" w:cs="Arial"/>
          <w:sz w:val="22"/>
          <w:szCs w:val="22"/>
        </w:rPr>
        <w:t xml:space="preserve"> </w:t>
      </w:r>
      <w:r w:rsidRPr="008F26AE">
        <w:rPr>
          <w:rFonts w:ascii="Georgia" w:hAnsi="Georgia" w:cs="Arial"/>
          <w:sz w:val="22"/>
          <w:szCs w:val="22"/>
        </w:rPr>
        <w:t>της νομοθεσίας περί</w:t>
      </w:r>
      <w:r>
        <w:rPr>
          <w:rFonts w:ascii="Georgia" w:hAnsi="Georgia" w:cs="Arial"/>
          <w:sz w:val="22"/>
          <w:szCs w:val="22"/>
        </w:rPr>
        <w:t xml:space="preserve"> προστασίας καταναλωτών</w:t>
      </w:r>
    </w:p>
    <w:p w:rsidR="00181784" w:rsidRPr="0072587B" w:rsidRDefault="00181784" w:rsidP="00181784">
      <w:pPr>
        <w:numPr>
          <w:ilvl w:val="5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καταρχήν όλες οι πράξεις με τις οποίες επιβάλλεται αποκλειστικά και μόνο χρηματικό πρόστιμο</w:t>
      </w:r>
    </w:p>
    <w:p w:rsidR="00181784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Pr="00C40BCD" w:rsidRDefault="00181784" w:rsidP="00181784">
      <w:pPr>
        <w:numPr>
          <w:ilvl w:val="6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Λοιπά 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όρια εδαφικής περιφ</w:t>
      </w:r>
      <w:r>
        <w:rPr>
          <w:rFonts w:ascii="Georgia" w:hAnsi="Georgia" w:cs="Arial"/>
          <w:sz w:val="22"/>
          <w:szCs w:val="22"/>
        </w:rPr>
        <w:t>έρειας των δήμων και κοινοτήτων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στρατιωτικές ναυ</w:t>
      </w:r>
      <w:r>
        <w:rPr>
          <w:rFonts w:ascii="Georgia" w:hAnsi="Georgia" w:cs="Arial"/>
          <w:sz w:val="22"/>
          <w:szCs w:val="22"/>
        </w:rPr>
        <w:t>τικές και αεροπορικές επιτάξεις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μεταλλεία και λατομεία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σήματα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σχέσ</w:t>
      </w:r>
      <w:r>
        <w:rPr>
          <w:rFonts w:ascii="Georgia" w:hAnsi="Georgia" w:cs="Arial"/>
          <w:sz w:val="22"/>
          <w:szCs w:val="22"/>
        </w:rPr>
        <w:t>εις μεταξύ ΟΓΑ και ασφαλισμένων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κύρος των δ</w:t>
      </w:r>
      <w:r>
        <w:rPr>
          <w:rFonts w:ascii="Georgia" w:hAnsi="Georgia" w:cs="Arial"/>
          <w:sz w:val="22"/>
          <w:szCs w:val="22"/>
        </w:rPr>
        <w:t>ημοτικών και κοινοτικών εκλογών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νομοθεσία περί διαχείρισης υδάτινων πόρων</w:t>
      </w:r>
    </w:p>
    <w:p w:rsidR="00181784" w:rsidRPr="0072587B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 w:cs="Arial"/>
          <w:sz w:val="22"/>
          <w:szCs w:val="22"/>
        </w:rPr>
        <w:t>κοινοτικές ενισχύσεις και επιδοτήσεις</w:t>
      </w:r>
    </w:p>
    <w:p w:rsidR="00181784" w:rsidRPr="008F26AE" w:rsidRDefault="00181784" w:rsidP="00181784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181784" w:rsidRPr="008A6CA8" w:rsidRDefault="00181784" w:rsidP="00181784">
      <w:pPr>
        <w:numPr>
          <w:ilvl w:val="1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8A6CA8">
        <w:rPr>
          <w:rFonts w:ascii="Georgia" w:hAnsi="Georgia" w:cs="Arial"/>
          <w:b/>
          <w:sz w:val="22"/>
          <w:szCs w:val="22"/>
        </w:rPr>
        <w:t xml:space="preserve">Ν. </w:t>
      </w:r>
      <w:r>
        <w:rPr>
          <w:rFonts w:ascii="Georgia" w:hAnsi="Georgia" w:cs="Arial"/>
          <w:b/>
          <w:sz w:val="22"/>
          <w:szCs w:val="22"/>
        </w:rPr>
        <w:t>4072</w:t>
      </w:r>
      <w:r w:rsidRPr="008A6CA8">
        <w:rPr>
          <w:rFonts w:ascii="Georgia" w:hAnsi="Georgia" w:cs="Arial"/>
          <w:b/>
          <w:sz w:val="22"/>
          <w:szCs w:val="22"/>
        </w:rPr>
        <w:t>/</w:t>
      </w:r>
      <w:r>
        <w:rPr>
          <w:rFonts w:ascii="Georgia" w:hAnsi="Georgia" w:cs="Arial"/>
          <w:b/>
          <w:sz w:val="22"/>
          <w:szCs w:val="22"/>
        </w:rPr>
        <w:t>2012</w:t>
      </w:r>
      <w:r w:rsidRPr="008A6CA8">
        <w:rPr>
          <w:rFonts w:ascii="Georgia" w:hAnsi="Georgia" w:cs="Arial"/>
          <w:sz w:val="22"/>
          <w:szCs w:val="22"/>
        </w:rPr>
        <w:t>: υπαγωγή στο Διοικητικό Πρωτοδικείο προσφυγών κατά των αποφάσεων της Διοικητικής Επιτροπής Σημάτων</w:t>
      </w:r>
    </w:p>
    <w:p w:rsidR="00181784" w:rsidRPr="008A6CA8" w:rsidRDefault="00181784" w:rsidP="00181784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8A6CA8">
        <w:rPr>
          <w:rFonts w:ascii="Georgia" w:hAnsi="Georgia" w:cs="Arial"/>
          <w:b/>
          <w:sz w:val="22"/>
          <w:szCs w:val="22"/>
        </w:rPr>
        <w:t>ΠΔ 30/1996</w:t>
      </w:r>
      <w:r w:rsidRPr="008A6CA8">
        <w:rPr>
          <w:rFonts w:ascii="Georgia" w:hAnsi="Georgia" w:cs="Arial"/>
          <w:sz w:val="22"/>
          <w:szCs w:val="22"/>
        </w:rPr>
        <w:t>: φορολογικές διαφορές και αμφισβητήσεις μεταξύ νομαρχιακών αυτοδιοικήσεων και φορολογουμένων</w:t>
      </w:r>
    </w:p>
    <w:p w:rsidR="00181784" w:rsidRPr="008A6CA8" w:rsidRDefault="00181784" w:rsidP="00181784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8A6CA8">
        <w:rPr>
          <w:rFonts w:ascii="Georgia" w:hAnsi="Georgia" w:cs="Arial"/>
          <w:b/>
          <w:sz w:val="22"/>
          <w:szCs w:val="22"/>
        </w:rPr>
        <w:t>Ν. 505/1976</w:t>
      </w:r>
      <w:r w:rsidRPr="008A6CA8">
        <w:rPr>
          <w:rFonts w:ascii="Georgia" w:hAnsi="Georgia" w:cs="Arial"/>
          <w:sz w:val="22"/>
          <w:szCs w:val="22"/>
        </w:rPr>
        <w:t>: φορολογικές διαφορές και αμφισβητήσεις μεταξύ Δήμων-Κοινοτήτων και φορολογουμένων</w:t>
      </w:r>
    </w:p>
    <w:p w:rsidR="00181784" w:rsidRDefault="00181784" w:rsidP="00181784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181784" w:rsidRPr="00A30B68" w:rsidRDefault="00181784" w:rsidP="00181784">
      <w:pPr>
        <w:ind w:left="720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Β. Με το ένδικο βοήθημα της αγωγής:</w:t>
      </w:r>
    </w:p>
    <w:p w:rsidR="00181784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Default="00181784" w:rsidP="00181784">
      <w:pPr>
        <w:numPr>
          <w:ilvl w:val="2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Ευθύνη Δημοσίου, ΝΠΔΔ και ΟΤΑ προς αποζημίωση σύμφωνα με τα </w:t>
      </w:r>
      <w:proofErr w:type="spellStart"/>
      <w:r>
        <w:rPr>
          <w:rFonts w:ascii="Georgia" w:hAnsi="Georgia"/>
          <w:b/>
          <w:sz w:val="22"/>
          <w:szCs w:val="22"/>
        </w:rPr>
        <w:t>άρ</w:t>
      </w:r>
      <w:proofErr w:type="spellEnd"/>
      <w:r>
        <w:rPr>
          <w:rFonts w:ascii="Georgia" w:hAnsi="Georgia"/>
          <w:b/>
          <w:sz w:val="22"/>
          <w:szCs w:val="22"/>
        </w:rPr>
        <w:t xml:space="preserve">. 105 και 106 του </w:t>
      </w:r>
      <w:proofErr w:type="spellStart"/>
      <w:r>
        <w:rPr>
          <w:rFonts w:ascii="Georgia" w:hAnsi="Georgia"/>
          <w:b/>
          <w:sz w:val="22"/>
          <w:szCs w:val="22"/>
        </w:rPr>
        <w:t>ΕισΝΑΚ</w:t>
      </w:r>
      <w:proofErr w:type="spellEnd"/>
      <w:r>
        <w:rPr>
          <w:rFonts w:ascii="Georgia" w:hAnsi="Georgia"/>
          <w:b/>
          <w:sz w:val="22"/>
          <w:szCs w:val="22"/>
        </w:rPr>
        <w:t xml:space="preserve">  </w:t>
      </w:r>
    </w:p>
    <w:p w:rsidR="00181784" w:rsidRDefault="00181784" w:rsidP="00181784">
      <w:pPr>
        <w:numPr>
          <w:ilvl w:val="5"/>
          <w:numId w:val="4"/>
        </w:numPr>
        <w:jc w:val="both"/>
        <w:rPr>
          <w:rFonts w:ascii="Georgia" w:hAnsi="Georgia"/>
          <w:sz w:val="22"/>
          <w:szCs w:val="22"/>
        </w:rPr>
      </w:pPr>
      <w:r w:rsidRPr="00A30B68">
        <w:rPr>
          <w:rFonts w:ascii="Georgia" w:hAnsi="Georgia"/>
          <w:sz w:val="22"/>
          <w:szCs w:val="22"/>
        </w:rPr>
        <w:t xml:space="preserve">Εξαιρέσεις: </w:t>
      </w:r>
    </w:p>
    <w:p w:rsidR="00181784" w:rsidRPr="00A30B68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A30B68">
        <w:rPr>
          <w:rFonts w:ascii="Georgia" w:hAnsi="Georgia"/>
          <w:sz w:val="22"/>
          <w:szCs w:val="22"/>
        </w:rPr>
        <w:t xml:space="preserve">διαφορές οι οποίες άγονται στο </w:t>
      </w:r>
      <w:proofErr w:type="spellStart"/>
      <w:r w:rsidRPr="00A30B68">
        <w:rPr>
          <w:rFonts w:ascii="Georgia" w:hAnsi="Georgia"/>
          <w:sz w:val="22"/>
          <w:szCs w:val="22"/>
        </w:rPr>
        <w:t>ΕλΣυν</w:t>
      </w:r>
      <w:proofErr w:type="spellEnd"/>
      <w:r>
        <w:rPr>
          <w:rFonts w:ascii="Georgia" w:hAnsi="Georgia"/>
          <w:sz w:val="22"/>
          <w:szCs w:val="22"/>
        </w:rPr>
        <w:t xml:space="preserve"> άρθ. 1 παρ. 1 στ </w:t>
      </w:r>
      <w:proofErr w:type="spellStart"/>
      <w:r>
        <w:rPr>
          <w:rFonts w:ascii="Georgia" w:hAnsi="Georgia"/>
          <w:sz w:val="22"/>
          <w:szCs w:val="22"/>
        </w:rPr>
        <w:t>α΄και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δ΄ΠΔ</w:t>
      </w:r>
      <w:proofErr w:type="spellEnd"/>
      <w:r>
        <w:rPr>
          <w:rFonts w:ascii="Georgia" w:hAnsi="Georgia"/>
          <w:sz w:val="22"/>
          <w:szCs w:val="22"/>
        </w:rPr>
        <w:t xml:space="preserve"> 774/1980 </w:t>
      </w:r>
    </w:p>
    <w:p w:rsidR="00181784" w:rsidRPr="00A26FE6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 w:rsidRPr="00493E85">
        <w:rPr>
          <w:rFonts w:ascii="Georgia" w:hAnsi="Georgia"/>
          <w:sz w:val="22"/>
          <w:szCs w:val="22"/>
        </w:rPr>
        <w:t>ζημίες που έχουν προκληθεί από αυτοκίνητα</w:t>
      </w:r>
      <w:r>
        <w:rPr>
          <w:rFonts w:ascii="Georgia" w:hAnsi="Georgia"/>
          <w:sz w:val="22"/>
          <w:szCs w:val="22"/>
        </w:rPr>
        <w:t xml:space="preserve"> </w:t>
      </w:r>
      <w:r w:rsidRPr="00A26FE6">
        <w:rPr>
          <w:rFonts w:ascii="Georgia" w:hAnsi="Georgia"/>
          <w:sz w:val="22"/>
          <w:szCs w:val="22"/>
        </w:rPr>
        <w:t xml:space="preserve">Ν </w:t>
      </w:r>
      <w:proofErr w:type="spellStart"/>
      <w:r w:rsidRPr="00A26FE6">
        <w:rPr>
          <w:rFonts w:ascii="Georgia" w:hAnsi="Georgia"/>
          <w:sz w:val="22"/>
          <w:szCs w:val="22"/>
        </w:rPr>
        <w:t>ΓπΝ</w:t>
      </w:r>
      <w:proofErr w:type="spellEnd"/>
      <w:r w:rsidRPr="00A26FE6">
        <w:rPr>
          <w:rFonts w:ascii="Georgia" w:hAnsi="Georgia"/>
          <w:sz w:val="22"/>
          <w:szCs w:val="22"/>
        </w:rPr>
        <w:t>` της 4/5 Δεκ. 1911</w:t>
      </w:r>
    </w:p>
    <w:p w:rsidR="00181784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Pr="00A30B68" w:rsidRDefault="00181784" w:rsidP="00181784">
      <w:pPr>
        <w:ind w:left="720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Γ. Με το ένδικο βοήθημα της ανακοπής</w:t>
      </w:r>
    </w:p>
    <w:p w:rsidR="00181784" w:rsidRPr="001C72D3" w:rsidRDefault="00181784" w:rsidP="00181784">
      <w:pPr>
        <w:ind w:left="1980"/>
        <w:jc w:val="both"/>
        <w:rPr>
          <w:rFonts w:ascii="Georgia" w:hAnsi="Georgia"/>
          <w:sz w:val="22"/>
          <w:szCs w:val="22"/>
        </w:rPr>
      </w:pPr>
    </w:p>
    <w:p w:rsidR="00181784" w:rsidRDefault="00181784" w:rsidP="00181784">
      <w:pPr>
        <w:numPr>
          <w:ilvl w:val="6"/>
          <w:numId w:val="4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Αναγκαστική εκτέλεση μέσω Κώδικα Εισπράξεως Δημοσίων Εσόδων (ΚΕΔΕ)</w:t>
      </w:r>
    </w:p>
    <w:p w:rsidR="00181784" w:rsidRPr="00A30B68" w:rsidRDefault="00181784" w:rsidP="00181784">
      <w:pPr>
        <w:numPr>
          <w:ilvl w:val="7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Ένδικο βοήθημα: ανακοπή (άρθρα 217 </w:t>
      </w:r>
      <w:proofErr w:type="spellStart"/>
      <w:r>
        <w:rPr>
          <w:rFonts w:ascii="Georgia" w:hAnsi="Georgia" w:cs="Arial"/>
          <w:sz w:val="22"/>
          <w:szCs w:val="22"/>
        </w:rPr>
        <w:t>επ</w:t>
      </w:r>
      <w:proofErr w:type="spellEnd"/>
      <w:r>
        <w:rPr>
          <w:rFonts w:ascii="Georgia" w:hAnsi="Georgia" w:cs="Arial"/>
          <w:sz w:val="22"/>
          <w:szCs w:val="22"/>
        </w:rPr>
        <w:t xml:space="preserve">. </w:t>
      </w:r>
      <w:proofErr w:type="spellStart"/>
      <w:r>
        <w:rPr>
          <w:rFonts w:ascii="Georgia" w:hAnsi="Georgia" w:cs="Arial"/>
          <w:sz w:val="22"/>
          <w:szCs w:val="22"/>
        </w:rPr>
        <w:t>ΚΔΔικ</w:t>
      </w:r>
      <w:proofErr w:type="spellEnd"/>
      <w:r>
        <w:rPr>
          <w:rFonts w:ascii="Georgia" w:hAnsi="Georgia" w:cs="Arial"/>
          <w:sz w:val="22"/>
          <w:szCs w:val="22"/>
        </w:rPr>
        <w:t xml:space="preserve">) </w:t>
      </w:r>
    </w:p>
    <w:p w:rsidR="00181784" w:rsidRDefault="00181784" w:rsidP="00181784">
      <w:pPr>
        <w:numPr>
          <w:ilvl w:val="7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A30B68">
        <w:rPr>
          <w:rFonts w:ascii="Georgia" w:hAnsi="Georgia" w:cs="Arial"/>
          <w:sz w:val="22"/>
          <w:szCs w:val="22"/>
        </w:rPr>
        <w:t xml:space="preserve">Αρμοδιότητα: </w:t>
      </w:r>
      <w:proofErr w:type="spellStart"/>
      <w:r w:rsidRPr="00A30B68">
        <w:rPr>
          <w:rFonts w:ascii="Georgia" w:hAnsi="Georgia" w:cs="Arial"/>
          <w:sz w:val="22"/>
          <w:szCs w:val="22"/>
        </w:rPr>
        <w:t>ΜονΔΠρωτ</w:t>
      </w:r>
      <w:proofErr w:type="spellEnd"/>
      <w:r w:rsidRPr="00A30B68">
        <w:rPr>
          <w:rFonts w:ascii="Georgia" w:hAnsi="Georgia" w:cs="Arial"/>
          <w:sz w:val="22"/>
          <w:szCs w:val="22"/>
        </w:rPr>
        <w:t xml:space="preserve"> (</w:t>
      </w:r>
      <w:proofErr w:type="spellStart"/>
      <w:r w:rsidRPr="00A30B68">
        <w:rPr>
          <w:rFonts w:ascii="Georgia" w:hAnsi="Georgia" w:cs="Arial"/>
          <w:sz w:val="22"/>
          <w:szCs w:val="22"/>
        </w:rPr>
        <w:t>αρθρο</w:t>
      </w:r>
      <w:proofErr w:type="spellEnd"/>
      <w:r w:rsidRPr="00A30B68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218 </w:t>
      </w:r>
      <w:proofErr w:type="spellStart"/>
      <w:r w:rsidRPr="00A30B68">
        <w:rPr>
          <w:rFonts w:ascii="Georgia" w:hAnsi="Georgia" w:cs="Arial"/>
          <w:sz w:val="22"/>
          <w:szCs w:val="22"/>
        </w:rPr>
        <w:t>ΚΔΔικ</w:t>
      </w:r>
      <w:proofErr w:type="spellEnd"/>
      <w:r w:rsidRPr="00A30B68">
        <w:rPr>
          <w:rFonts w:ascii="Georgia" w:hAnsi="Georgia" w:cs="Arial"/>
          <w:sz w:val="22"/>
          <w:szCs w:val="22"/>
        </w:rPr>
        <w:t>)</w:t>
      </w:r>
    </w:p>
    <w:p w:rsidR="00181784" w:rsidRDefault="00181784" w:rsidP="00181784">
      <w:pPr>
        <w:numPr>
          <w:ilvl w:val="7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A30B68">
        <w:rPr>
          <w:rFonts w:ascii="Georgia" w:hAnsi="Georgia" w:cs="Arial"/>
          <w:sz w:val="22"/>
          <w:szCs w:val="22"/>
        </w:rPr>
        <w:t xml:space="preserve">Εξαίρεση: αναγκαστική εκτέλεση στο πλαίσιο διαφορών οι οποίες πηγαίνουν στο </w:t>
      </w:r>
      <w:proofErr w:type="spellStart"/>
      <w:r w:rsidRPr="00A30B68">
        <w:rPr>
          <w:rFonts w:ascii="Georgia" w:hAnsi="Georgia" w:cs="Arial"/>
          <w:sz w:val="22"/>
          <w:szCs w:val="22"/>
        </w:rPr>
        <w:t>ΕλΣυν</w:t>
      </w:r>
      <w:proofErr w:type="spellEnd"/>
    </w:p>
    <w:p w:rsidR="00181784" w:rsidRDefault="00181784" w:rsidP="00181784">
      <w:pPr>
        <w:ind w:left="1980"/>
        <w:jc w:val="both"/>
        <w:rPr>
          <w:rFonts w:ascii="Georgia" w:hAnsi="Georgia" w:cs="Arial"/>
          <w:sz w:val="22"/>
          <w:szCs w:val="22"/>
        </w:rPr>
      </w:pPr>
    </w:p>
    <w:p w:rsidR="00181784" w:rsidRDefault="00181784" w:rsidP="00181784">
      <w:pPr>
        <w:ind w:left="720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Δ. Με το ένδικο βοήθημα της ένστασης </w:t>
      </w:r>
    </w:p>
    <w:p w:rsidR="00181784" w:rsidRPr="009674DD" w:rsidRDefault="00181784" w:rsidP="00181784">
      <w:pPr>
        <w:ind w:left="720"/>
        <w:jc w:val="both"/>
        <w:rPr>
          <w:rFonts w:ascii="Georgia" w:hAnsi="Georgia" w:cs="Arial"/>
          <w:b/>
          <w:sz w:val="22"/>
          <w:szCs w:val="22"/>
        </w:rPr>
      </w:pP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 xml:space="preserve">Στο πλαίσιο </w:t>
      </w:r>
      <w:r>
        <w:rPr>
          <w:rFonts w:ascii="Georgia" w:hAnsi="Georgia"/>
          <w:sz w:val="22"/>
          <w:szCs w:val="22"/>
        </w:rPr>
        <w:t xml:space="preserve">δημοτικών εκλογών (βλ. </w:t>
      </w:r>
      <w:proofErr w:type="spellStart"/>
      <w:r>
        <w:rPr>
          <w:rFonts w:ascii="Georgia" w:hAnsi="Georgia"/>
          <w:sz w:val="22"/>
          <w:szCs w:val="22"/>
        </w:rPr>
        <w:t>αρθ</w:t>
      </w:r>
      <w:proofErr w:type="spellEnd"/>
      <w:r>
        <w:rPr>
          <w:rFonts w:ascii="Georgia" w:hAnsi="Georgia"/>
          <w:sz w:val="22"/>
          <w:szCs w:val="22"/>
        </w:rPr>
        <w:t>. 45επ, ν. 3852/2010)</w:t>
      </w:r>
    </w:p>
    <w:p w:rsidR="00181784" w:rsidRPr="008F26AE" w:rsidRDefault="00181784" w:rsidP="00181784">
      <w:pPr>
        <w:numPr>
          <w:ilvl w:val="1"/>
          <w:numId w:val="1"/>
        </w:numPr>
        <w:jc w:val="both"/>
        <w:rPr>
          <w:rFonts w:ascii="Georgia" w:hAnsi="Georgia"/>
          <w:sz w:val="22"/>
          <w:szCs w:val="22"/>
        </w:rPr>
      </w:pPr>
      <w:r w:rsidRPr="008F26AE">
        <w:rPr>
          <w:rFonts w:ascii="Georgia" w:hAnsi="Georgia"/>
          <w:sz w:val="22"/>
          <w:szCs w:val="22"/>
        </w:rPr>
        <w:t>Στο πλαίσιο αρχαιρεσιών ΝΠΔΔ</w:t>
      </w:r>
    </w:p>
    <w:p w:rsidR="00181784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Pr="00273D4A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Pr="00237727" w:rsidRDefault="00181784" w:rsidP="00181784">
      <w:pPr>
        <w:jc w:val="both"/>
        <w:rPr>
          <w:rFonts w:ascii="Georgia" w:hAnsi="Georgia" w:cs="Arial"/>
          <w:b/>
          <w:sz w:val="22"/>
          <w:szCs w:val="22"/>
        </w:rPr>
      </w:pPr>
      <w:r w:rsidRPr="00237727">
        <w:rPr>
          <w:rFonts w:ascii="Georgia" w:hAnsi="Georgia" w:cs="Arial"/>
          <w:b/>
          <w:sz w:val="22"/>
          <w:szCs w:val="22"/>
          <w:lang w:val="en-US"/>
        </w:rPr>
        <w:t>II</w:t>
      </w:r>
      <w:r w:rsidRPr="009674DD">
        <w:rPr>
          <w:rFonts w:ascii="Georgia" w:hAnsi="Georgia" w:cs="Arial"/>
          <w:b/>
          <w:sz w:val="22"/>
          <w:szCs w:val="22"/>
        </w:rPr>
        <w:t>)</w:t>
      </w:r>
      <w:r w:rsidRPr="00237727">
        <w:rPr>
          <w:rFonts w:ascii="Georgia" w:hAnsi="Georgia" w:cs="Arial"/>
          <w:b/>
          <w:sz w:val="22"/>
          <w:szCs w:val="22"/>
        </w:rPr>
        <w:t xml:space="preserve"> Διοικητικό </w:t>
      </w:r>
      <w:proofErr w:type="gramStart"/>
      <w:r w:rsidRPr="00237727">
        <w:rPr>
          <w:rFonts w:ascii="Georgia" w:hAnsi="Georgia" w:cs="Arial"/>
          <w:b/>
          <w:sz w:val="22"/>
          <w:szCs w:val="22"/>
        </w:rPr>
        <w:t>Εφετείο</w:t>
      </w:r>
      <w:r>
        <w:rPr>
          <w:rFonts w:ascii="Georgia" w:hAnsi="Georgia" w:cs="Arial"/>
          <w:b/>
          <w:sz w:val="22"/>
          <w:szCs w:val="22"/>
        </w:rPr>
        <w:t xml:space="preserve">  (</w:t>
      </w:r>
      <w:proofErr w:type="gramEnd"/>
      <w:r>
        <w:rPr>
          <w:rFonts w:ascii="Georgia" w:hAnsi="Georgia" w:cs="Arial"/>
          <w:b/>
          <w:sz w:val="22"/>
          <w:szCs w:val="22"/>
        </w:rPr>
        <w:t>με προσφυγή)</w:t>
      </w:r>
    </w:p>
    <w:p w:rsidR="00181784" w:rsidRPr="008F26AE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Pr="00152517" w:rsidRDefault="00181784" w:rsidP="0018178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Εκτέλεση διοικητικών συμβάσεων </w:t>
      </w:r>
    </w:p>
    <w:p w:rsidR="00181784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52517">
        <w:rPr>
          <w:rFonts w:ascii="Georgia" w:hAnsi="Georgia" w:cs="Arial"/>
          <w:sz w:val="22"/>
          <w:szCs w:val="22"/>
        </w:rPr>
        <w:t xml:space="preserve">Ν. 1406/1983 και </w:t>
      </w:r>
      <w:proofErr w:type="spellStart"/>
      <w:r w:rsidRPr="00152517">
        <w:rPr>
          <w:rFonts w:ascii="Georgia" w:hAnsi="Georgia" w:cs="Arial"/>
          <w:sz w:val="22"/>
          <w:szCs w:val="22"/>
        </w:rPr>
        <w:t>ΚΔΔικ</w:t>
      </w:r>
      <w:proofErr w:type="spellEnd"/>
      <w:r w:rsidRPr="00152517">
        <w:rPr>
          <w:rFonts w:ascii="Georgia" w:hAnsi="Georgia" w:cs="Arial"/>
          <w:sz w:val="22"/>
          <w:szCs w:val="22"/>
        </w:rPr>
        <w:t xml:space="preserve"> 6§2 στ. ι:</w:t>
      </w:r>
      <w:r w:rsidRPr="009674DD">
        <w:rPr>
          <w:rFonts w:ascii="Georgia" w:hAnsi="Georgia" w:cs="Arial"/>
          <w:sz w:val="22"/>
          <w:szCs w:val="22"/>
        </w:rPr>
        <w:t xml:space="preserve"> </w:t>
      </w:r>
    </w:p>
    <w:p w:rsidR="00181784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ΣΟΣ, όταν το </w:t>
      </w:r>
      <w:r w:rsidRPr="00EE14E8">
        <w:rPr>
          <w:rFonts w:ascii="Georgia" w:hAnsi="Georgia" w:cs="Arial"/>
          <w:sz w:val="22"/>
          <w:szCs w:val="22"/>
        </w:rPr>
        <w:t xml:space="preserve">αίτημα είναι αμιγώς χρηματικό,  ασκείται αγωγή (βλ. </w:t>
      </w:r>
      <w:proofErr w:type="spellStart"/>
      <w:r w:rsidRPr="00EE14E8">
        <w:rPr>
          <w:rFonts w:ascii="Georgia" w:hAnsi="Georgia" w:cs="Arial"/>
          <w:sz w:val="22"/>
          <w:szCs w:val="22"/>
        </w:rPr>
        <w:t>αρθ</w:t>
      </w:r>
      <w:proofErr w:type="spellEnd"/>
      <w:r w:rsidRPr="00EE14E8">
        <w:rPr>
          <w:rFonts w:ascii="Georgia" w:hAnsi="Georgia" w:cs="Arial"/>
          <w:sz w:val="22"/>
          <w:szCs w:val="22"/>
        </w:rPr>
        <w:t>. 2, παρ. 2 ν. 1406/83.</w:t>
      </w:r>
      <w:r w:rsidRPr="009674D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Σε περιπτώσεις των άρθ. 105 και 106 του </w:t>
      </w:r>
      <w:proofErr w:type="spellStart"/>
      <w:r>
        <w:rPr>
          <w:rFonts w:ascii="Georgia" w:hAnsi="Georgia" w:cs="Arial"/>
          <w:sz w:val="22"/>
          <w:szCs w:val="22"/>
        </w:rPr>
        <w:t>ΕισΝΑΚ</w:t>
      </w:r>
      <w:proofErr w:type="spellEnd"/>
      <w:r>
        <w:rPr>
          <w:rFonts w:ascii="Georgia" w:hAnsi="Georgia" w:cs="Arial"/>
          <w:sz w:val="22"/>
          <w:szCs w:val="22"/>
        </w:rPr>
        <w:t xml:space="preserve"> και όπου αλλού το Δημόσιο ενέχεται σε αποζημίωση, εγείρεται από τον δικαιούμενο αγωγή.  </w:t>
      </w:r>
    </w:p>
    <w:p w:rsidR="00181784" w:rsidRDefault="00181784" w:rsidP="0018178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52517">
        <w:rPr>
          <w:rFonts w:ascii="Georgia" w:hAnsi="Georgia" w:cs="Arial"/>
          <w:b/>
          <w:sz w:val="22"/>
          <w:szCs w:val="22"/>
        </w:rPr>
        <w:t>«Μεγάλες» φορολογικές και τελωνειακές διαφορές</w:t>
      </w:r>
    </w:p>
    <w:p w:rsidR="00181784" w:rsidRPr="009674DD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με αντικείμενο άνω των 150.000€</w:t>
      </w:r>
    </w:p>
    <w:p w:rsidR="00181784" w:rsidRDefault="00181784" w:rsidP="00181784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52517">
        <w:rPr>
          <w:rFonts w:ascii="Georgia" w:hAnsi="Georgia" w:cs="Arial"/>
          <w:b/>
          <w:sz w:val="22"/>
          <w:szCs w:val="22"/>
        </w:rPr>
        <w:t xml:space="preserve">Κυρώσεις </w:t>
      </w:r>
      <w:r>
        <w:rPr>
          <w:rFonts w:ascii="Georgia" w:hAnsi="Georgia" w:cs="Arial"/>
          <w:sz w:val="22"/>
          <w:szCs w:val="22"/>
        </w:rPr>
        <w:t xml:space="preserve"> για την παράβαση της νομοθεσίας που διέπει </w:t>
      </w:r>
    </w:p>
    <w:p w:rsidR="00181784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α) την άσκηση επαγγελματικής δραστηριότητας, </w:t>
      </w:r>
    </w:p>
    <w:p w:rsidR="00181784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β) την ίδρυση και λειτουργία επαγγελματικής εγκατάστασης και </w:t>
      </w:r>
    </w:p>
    <w:p w:rsidR="00181784" w:rsidRDefault="00181784" w:rsidP="00181784">
      <w:pPr>
        <w:numPr>
          <w:ilvl w:val="1"/>
          <w:numId w:val="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γ) την κυκλοφορία προϊόντων (</w:t>
      </w:r>
      <w:r>
        <w:rPr>
          <w:rFonts w:ascii="Georgia" w:hAnsi="Georgia" w:cs="Arial"/>
          <w:sz w:val="22"/>
          <w:szCs w:val="22"/>
          <w:u w:val="single"/>
        </w:rPr>
        <w:t>εκτός</w:t>
      </w:r>
      <w:r>
        <w:rPr>
          <w:rFonts w:ascii="Georgia" w:hAnsi="Georgia" w:cs="Arial"/>
          <w:sz w:val="22"/>
          <w:szCs w:val="22"/>
        </w:rPr>
        <w:t xml:space="preserve"> αν έχουν υπαχθεί με άλλη διάταξη στην αρμοδιότητα του </w:t>
      </w:r>
      <w:proofErr w:type="spellStart"/>
      <w:r>
        <w:rPr>
          <w:rFonts w:ascii="Georgia" w:hAnsi="Georgia" w:cs="Arial"/>
          <w:sz w:val="22"/>
          <w:szCs w:val="22"/>
        </w:rPr>
        <w:t>ΔΠρ</w:t>
      </w:r>
      <w:proofErr w:type="spellEnd"/>
      <w:r>
        <w:rPr>
          <w:rFonts w:ascii="Georgia" w:hAnsi="Georgia" w:cs="Arial"/>
          <w:sz w:val="22"/>
          <w:szCs w:val="22"/>
        </w:rPr>
        <w:t>).</w:t>
      </w:r>
    </w:p>
    <w:p w:rsidR="00181784" w:rsidRPr="00152517" w:rsidRDefault="00181784" w:rsidP="00181784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Ρυθμιστικές διαφορές:</w:t>
      </w:r>
    </w:p>
    <w:p w:rsidR="00181784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8A6CA8">
        <w:rPr>
          <w:rFonts w:ascii="Georgia" w:hAnsi="Georgia" w:cs="Arial"/>
          <w:b/>
          <w:sz w:val="22"/>
          <w:szCs w:val="22"/>
        </w:rPr>
        <w:t>Ν. 3959/2011</w:t>
      </w:r>
      <w:r w:rsidRPr="008A6CA8">
        <w:rPr>
          <w:rFonts w:ascii="Georgia" w:hAnsi="Georgia" w:cs="Arial"/>
          <w:sz w:val="22"/>
          <w:szCs w:val="22"/>
        </w:rPr>
        <w:t>: υπαγωγή στο Διοικητικό Εφετείο Αθηνών προσφυγών κατά αποφάσεων της Επιτροπής Ανταγωνισμού</w:t>
      </w:r>
    </w:p>
    <w:p w:rsidR="00181784" w:rsidRPr="00273D4A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73D4A">
        <w:rPr>
          <w:rFonts w:ascii="Georgia" w:hAnsi="Georgia" w:cs="Arial"/>
          <w:b/>
          <w:sz w:val="22"/>
          <w:szCs w:val="22"/>
        </w:rPr>
        <w:t>Ν. 3340/2005, 3371/2005</w:t>
      </w:r>
      <w:r w:rsidRPr="00273D4A">
        <w:rPr>
          <w:rFonts w:ascii="Georgia" w:hAnsi="Georgia" w:cs="Arial"/>
          <w:sz w:val="22"/>
          <w:szCs w:val="22"/>
        </w:rPr>
        <w:t xml:space="preserve">: υπαγωγή στο Διοικητικό Εφετείο Αθηνών αποφάσεων της Επιτροπής Κεφαλαιαγοράς και της Τράπεζας της Ελλάδος, που εκδίδονται με βάση τα </w:t>
      </w:r>
      <w:proofErr w:type="spellStart"/>
      <w:r w:rsidRPr="00273D4A">
        <w:rPr>
          <w:rFonts w:ascii="Georgia" w:hAnsi="Georgia" w:cs="Arial"/>
          <w:sz w:val="22"/>
          <w:szCs w:val="22"/>
        </w:rPr>
        <w:t>άρ</w:t>
      </w:r>
      <w:proofErr w:type="spellEnd"/>
      <w:r w:rsidRPr="00273D4A">
        <w:rPr>
          <w:rFonts w:ascii="Georgia" w:hAnsi="Georgia" w:cs="Arial"/>
          <w:sz w:val="22"/>
          <w:szCs w:val="22"/>
        </w:rPr>
        <w:t xml:space="preserve">. 23, 24 Ν. 3340/2005, </w:t>
      </w:r>
      <w:proofErr w:type="spellStart"/>
      <w:r w:rsidRPr="00273D4A">
        <w:rPr>
          <w:rFonts w:ascii="Georgia" w:hAnsi="Georgia" w:cs="Arial"/>
          <w:sz w:val="22"/>
          <w:szCs w:val="22"/>
        </w:rPr>
        <w:t>άρ</w:t>
      </w:r>
      <w:proofErr w:type="spellEnd"/>
      <w:r w:rsidRPr="00273D4A">
        <w:rPr>
          <w:rFonts w:ascii="Georgia" w:hAnsi="Georgia" w:cs="Arial"/>
          <w:sz w:val="22"/>
          <w:szCs w:val="22"/>
        </w:rPr>
        <w:t>. 25 Ν. 3371/2005</w:t>
      </w:r>
    </w:p>
    <w:p w:rsidR="00181784" w:rsidRPr="00FE1EE5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Ν</w:t>
      </w:r>
      <w:r w:rsidRPr="00152517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b/>
          <w:sz w:val="22"/>
          <w:szCs w:val="22"/>
        </w:rPr>
        <w:t>4001/2011 και 4070/2012</w:t>
      </w:r>
      <w:r w:rsidRPr="0029240C">
        <w:rPr>
          <w:rFonts w:ascii="Georgia" w:hAnsi="Georgia" w:cs="Arial"/>
          <w:b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 xml:space="preserve">δικαστικός έλεγχος αποφάσεων ΡΑΕ και ΕΕΤΤ που επιβάλλουν πρόστιμα (εκτός από τη χορήγηση αδειών που δημιουργεί ακυρωτική διαφορά ενώπιον του Διοικητικού Εφετείου). Οι πράξεις με κανονιστικό χαρακτήρα προσβάλλονται ενώπιον του </w:t>
      </w:r>
      <w:proofErr w:type="spellStart"/>
      <w:r>
        <w:rPr>
          <w:rFonts w:ascii="Georgia" w:hAnsi="Georgia" w:cs="Arial"/>
          <w:sz w:val="22"/>
          <w:szCs w:val="22"/>
        </w:rPr>
        <w:t>ΣτΕ</w:t>
      </w:r>
      <w:proofErr w:type="spellEnd"/>
      <w:r>
        <w:rPr>
          <w:rFonts w:ascii="Georgia" w:hAnsi="Georgia" w:cs="Arial"/>
          <w:sz w:val="22"/>
          <w:szCs w:val="22"/>
        </w:rPr>
        <w:t xml:space="preserve"> με αίτηση ακυρώσεως</w:t>
      </w:r>
    </w:p>
    <w:p w:rsidR="00181784" w:rsidRPr="00FE1EE5" w:rsidRDefault="00181784" w:rsidP="00181784">
      <w:pPr>
        <w:ind w:left="1080"/>
        <w:jc w:val="both"/>
        <w:rPr>
          <w:rFonts w:ascii="Georgia" w:hAnsi="Georgia" w:cs="Arial"/>
          <w:sz w:val="22"/>
          <w:szCs w:val="22"/>
        </w:rPr>
      </w:pPr>
    </w:p>
    <w:p w:rsidR="00181784" w:rsidRPr="008A6CA8" w:rsidRDefault="00181784" w:rsidP="00181784">
      <w:pPr>
        <w:ind w:left="1080"/>
        <w:jc w:val="both"/>
        <w:rPr>
          <w:rFonts w:ascii="Georgia" w:hAnsi="Georgia" w:cs="Arial"/>
          <w:sz w:val="22"/>
          <w:szCs w:val="22"/>
        </w:rPr>
      </w:pPr>
    </w:p>
    <w:p w:rsidR="00181784" w:rsidRPr="00E945A0" w:rsidRDefault="00181784" w:rsidP="00181784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Υπαλληλικές διαφορές</w:t>
      </w:r>
    </w:p>
    <w:p w:rsidR="00181784" w:rsidRPr="00EE14E8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EE14E8">
        <w:rPr>
          <w:rFonts w:ascii="Georgia" w:hAnsi="Georgia" w:cs="Arial"/>
          <w:b/>
          <w:sz w:val="22"/>
          <w:szCs w:val="22"/>
        </w:rPr>
        <w:t>Ν. 2944/2001 αρ. 4</w:t>
      </w:r>
      <w:r w:rsidRPr="00EE14E8">
        <w:rPr>
          <w:rFonts w:ascii="Georgia" w:hAnsi="Georgia" w:cs="Arial"/>
          <w:sz w:val="22"/>
          <w:szCs w:val="22"/>
        </w:rPr>
        <w:t xml:space="preserve">:  υπαγωγή στο τριμελές διοικητικό εφετείο όλων των υπαλληλικών προσφυγών σε πρώτο και τελευταίο βαθμό εκτός από εκείνες που ευθέως εκ του Σ υπάγονται στο </w:t>
      </w:r>
      <w:proofErr w:type="spellStart"/>
      <w:r w:rsidRPr="00EE14E8">
        <w:rPr>
          <w:rFonts w:ascii="Georgia" w:hAnsi="Georgia" w:cs="Arial"/>
          <w:sz w:val="22"/>
          <w:szCs w:val="22"/>
        </w:rPr>
        <w:t>ΣτΕ</w:t>
      </w:r>
      <w:proofErr w:type="spellEnd"/>
    </w:p>
    <w:p w:rsidR="00181784" w:rsidRPr="00EE14E8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EE14E8">
        <w:rPr>
          <w:rFonts w:ascii="Georgia" w:hAnsi="Georgia" w:cs="Arial"/>
          <w:b/>
          <w:sz w:val="22"/>
          <w:szCs w:val="22"/>
        </w:rPr>
        <w:t>Ν. 3528/2007, Ν. 3584/2007</w:t>
      </w:r>
      <w:r w:rsidRPr="00EE14E8">
        <w:rPr>
          <w:rFonts w:ascii="Georgia" w:hAnsi="Georgia" w:cs="Arial"/>
          <w:sz w:val="22"/>
          <w:szCs w:val="22"/>
        </w:rPr>
        <w:t>: υπαγωγή στο Διοικητικό Εφετείο προσφυγών μονίμων υπαλλήλων Δημοσίου, ΝΠΔΔ και ΟΤΑ κατά αποφάσεων δευτεροβάθμιου πειθαρχικού συμβουλίου</w:t>
      </w:r>
    </w:p>
    <w:p w:rsidR="00181784" w:rsidRDefault="00181784" w:rsidP="00181784">
      <w:pPr>
        <w:ind w:left="1080"/>
        <w:jc w:val="both"/>
        <w:rPr>
          <w:rFonts w:ascii="Georgia" w:hAnsi="Georgia" w:cs="Arial"/>
          <w:sz w:val="22"/>
          <w:szCs w:val="22"/>
        </w:rPr>
      </w:pPr>
      <w:r w:rsidRPr="00EE14E8">
        <w:rPr>
          <w:rFonts w:ascii="Georgia" w:hAnsi="Georgia" w:cs="Arial"/>
          <w:sz w:val="22"/>
          <w:szCs w:val="22"/>
          <w:u w:val="single"/>
        </w:rPr>
        <w:t>Εξαιρούνται</w:t>
      </w:r>
      <w:r w:rsidRPr="00EE14E8">
        <w:rPr>
          <w:rFonts w:ascii="Georgia" w:hAnsi="Georgia" w:cs="Arial"/>
          <w:sz w:val="22"/>
          <w:szCs w:val="22"/>
        </w:rPr>
        <w:t xml:space="preserve"> και υπάγονται στο </w:t>
      </w:r>
      <w:proofErr w:type="spellStart"/>
      <w:r w:rsidRPr="00EE14E8">
        <w:rPr>
          <w:rFonts w:ascii="Georgia" w:hAnsi="Georgia" w:cs="Arial"/>
          <w:sz w:val="22"/>
          <w:szCs w:val="22"/>
        </w:rPr>
        <w:t>ΣτΕ</w:t>
      </w:r>
      <w:proofErr w:type="spellEnd"/>
      <w:r w:rsidRPr="00EE14E8">
        <w:rPr>
          <w:rFonts w:ascii="Georgia" w:hAnsi="Georgia" w:cs="Arial"/>
          <w:sz w:val="22"/>
          <w:szCs w:val="22"/>
        </w:rPr>
        <w:t>: προσφυγές μονίμων υπαλλήλων κατά αποφάσεων δευτεροβάθμιου πειθαρχικού συμβουλίου που επιβάλλει τις ποινές του υποβιβασμού και της οριστικής παύσης</w:t>
      </w:r>
    </w:p>
    <w:p w:rsidR="00181784" w:rsidRPr="00273D4A" w:rsidRDefault="00181784" w:rsidP="00181784">
      <w:pPr>
        <w:jc w:val="both"/>
        <w:rPr>
          <w:rFonts w:ascii="Georgia" w:hAnsi="Georgia" w:cs="Arial"/>
          <w:sz w:val="22"/>
          <w:szCs w:val="22"/>
        </w:rPr>
      </w:pPr>
    </w:p>
    <w:p w:rsidR="00181784" w:rsidRDefault="00181784" w:rsidP="00181784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Λοιπές</w:t>
      </w:r>
    </w:p>
    <w:p w:rsidR="00181784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52517">
        <w:rPr>
          <w:rFonts w:ascii="Georgia" w:hAnsi="Georgia" w:cs="Arial"/>
          <w:sz w:val="22"/>
          <w:szCs w:val="22"/>
        </w:rPr>
        <w:t>Εφαρμογή της νομοθεσίας περί επενδύσεων.</w:t>
      </w:r>
    </w:p>
    <w:p w:rsidR="00181784" w:rsidRPr="00152517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73D4A">
        <w:rPr>
          <w:rFonts w:ascii="Georgia" w:hAnsi="Georgia" w:cs="Arial"/>
          <w:b/>
          <w:sz w:val="22"/>
          <w:szCs w:val="22"/>
        </w:rPr>
        <w:t>Ν. 2289/1995</w:t>
      </w:r>
      <w:r w:rsidRPr="00273D4A">
        <w:rPr>
          <w:rFonts w:ascii="Georgia" w:hAnsi="Georgia" w:cs="Arial"/>
          <w:sz w:val="22"/>
          <w:szCs w:val="22"/>
        </w:rPr>
        <w:t>: υπαγωγή στο Διοικητικό Εφετείο διαφορών που αφορούν εκμετάλλευση λατομείου</w:t>
      </w:r>
    </w:p>
    <w:p w:rsidR="00181784" w:rsidRPr="00273D4A" w:rsidRDefault="00181784" w:rsidP="00181784">
      <w:pPr>
        <w:numPr>
          <w:ilvl w:val="1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73D4A">
        <w:rPr>
          <w:rFonts w:ascii="Georgia" w:hAnsi="Georgia" w:cs="Arial"/>
          <w:b/>
          <w:sz w:val="22"/>
          <w:szCs w:val="22"/>
        </w:rPr>
        <w:t>Ν. 2833/2000</w:t>
      </w:r>
      <w:r w:rsidRPr="00273D4A">
        <w:rPr>
          <w:rFonts w:ascii="Georgia" w:hAnsi="Georgia" w:cs="Arial"/>
          <w:sz w:val="22"/>
          <w:szCs w:val="22"/>
        </w:rPr>
        <w:t>: υπαγωγής το Διοικητικό Εφετείο προσφυγών κατά πράξεων που αφορούν παράβαση διατάξεων για διαφημίσεις στο ιστορικό κέντρο της Αθήνας</w:t>
      </w:r>
    </w:p>
    <w:p w:rsidR="00181784" w:rsidRPr="00152517" w:rsidRDefault="00181784" w:rsidP="00181784">
      <w:pPr>
        <w:rPr>
          <w:rFonts w:ascii="Georgia" w:hAnsi="Georgia"/>
          <w:sz w:val="22"/>
          <w:szCs w:val="22"/>
        </w:rPr>
      </w:pPr>
    </w:p>
    <w:p w:rsidR="003F7BA9" w:rsidRDefault="003F7BA9"/>
    <w:sectPr w:rsidR="003F7BA9" w:rsidSect="0006655B">
      <w:headerReference w:type="default" r:id="rId5"/>
      <w:footerReference w:type="even" r:id="rId6"/>
      <w:footerReference w:type="default" r:id="rId7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22" w:rsidRDefault="00181784" w:rsidP="00F449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522" w:rsidRDefault="00181784" w:rsidP="00C11C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22" w:rsidRDefault="00181784" w:rsidP="00F449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7522" w:rsidRDefault="00181784" w:rsidP="00C11CDF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22" w:rsidRPr="00DC573A" w:rsidRDefault="00181784" w:rsidP="007D32DB">
    <w:pPr>
      <w:pStyle w:val="a3"/>
      <w:rPr>
        <w:rFonts w:ascii="Georgia" w:hAnsi="Georgia"/>
        <w:sz w:val="20"/>
        <w:szCs w:val="20"/>
      </w:rPr>
    </w:pPr>
    <w:r w:rsidRPr="00DC573A">
      <w:rPr>
        <w:rFonts w:ascii="Georgia" w:hAnsi="Georgia"/>
        <w:sz w:val="20"/>
        <w:szCs w:val="20"/>
      </w:rPr>
      <w:t xml:space="preserve">Διοικητική Δικονομία – Ε εξάμηνο – Παραδόσεις </w:t>
    </w:r>
    <w:proofErr w:type="spellStart"/>
    <w:r w:rsidRPr="00DC573A">
      <w:rPr>
        <w:rFonts w:ascii="Georgia" w:hAnsi="Georgia"/>
        <w:sz w:val="20"/>
        <w:szCs w:val="20"/>
      </w:rPr>
      <w:t>επ</w:t>
    </w:r>
    <w:proofErr w:type="spellEnd"/>
    <w:r w:rsidRPr="00DC573A">
      <w:rPr>
        <w:rFonts w:ascii="Georgia" w:hAnsi="Georgia"/>
        <w:sz w:val="20"/>
        <w:szCs w:val="20"/>
      </w:rPr>
      <w:t>. Καθηγητή Γ. Δελλή</w:t>
    </w:r>
  </w:p>
  <w:p w:rsidR="00047522" w:rsidRDefault="001817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D65"/>
    <w:multiLevelType w:val="hybridMultilevel"/>
    <w:tmpl w:val="FD56810C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1B65335"/>
    <w:multiLevelType w:val="hybridMultilevel"/>
    <w:tmpl w:val="81F034CE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8C5EC9"/>
    <w:multiLevelType w:val="hybridMultilevel"/>
    <w:tmpl w:val="1D0232B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F02112"/>
    <w:multiLevelType w:val="hybridMultilevel"/>
    <w:tmpl w:val="B3183B60"/>
    <w:lvl w:ilvl="0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9602BA7"/>
    <w:multiLevelType w:val="hybridMultilevel"/>
    <w:tmpl w:val="BF6E5802"/>
    <w:lvl w:ilvl="0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8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3" w:tplc="0408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7" w:tplc="0408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8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</w:abstractNum>
  <w:abstractNum w:abstractNumId="5">
    <w:nsid w:val="794B7CDC"/>
    <w:multiLevelType w:val="hybridMultilevel"/>
    <w:tmpl w:val="A2E00A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784"/>
    <w:rsid w:val="000013D6"/>
    <w:rsid w:val="00181784"/>
    <w:rsid w:val="003F7BA9"/>
    <w:rsid w:val="0051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17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8178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817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8178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181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Dellis</dc:creator>
  <cp:keywords/>
  <dc:description/>
  <cp:lastModifiedBy>Georgios Dellis</cp:lastModifiedBy>
  <cp:revision>2</cp:revision>
  <dcterms:created xsi:type="dcterms:W3CDTF">2015-10-27T16:15:00Z</dcterms:created>
  <dcterms:modified xsi:type="dcterms:W3CDTF">2015-10-27T16:15:00Z</dcterms:modified>
</cp:coreProperties>
</file>