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ΔΙΚΑΙΟ ΔΙΕΘΝΩΝ ΣΥΝΑΛΛΑΓΩΝ Η’ ΕΞΑΜΗΝΟ</w:t>
      </w: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ΥΛΗ ΑΚΑΔΗΜΑΪΚΟΥ ΕΤΟΥΣ 2017-2018</w:t>
      </w: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55321D" w:rsidRDefault="0055321D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Διδάσκοντες Χ. 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Παμπούκης</w:t>
      </w:r>
      <w:proofErr w:type="spellEnd"/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/ Χ. 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Μεϊδάνης</w:t>
      </w:r>
      <w:proofErr w:type="spellEnd"/>
    </w:p>
    <w:p w:rsidR="0055321D" w:rsidRDefault="0055321D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C90B75" w:rsidRP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Οι αναφερόμενες σελίδες είναι από το βιβλίο «Δίκαιο Διεθνών Συναλλαγών» (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επιμ</w:t>
      </w:r>
      <w:proofErr w:type="spellEnd"/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. Χ. 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Παμπούκης</w:t>
      </w:r>
      <w:proofErr w:type="spellEnd"/>
      <w:r>
        <w:rPr>
          <w:rFonts w:ascii="Arial" w:eastAsia="Times New Roman" w:hAnsi="Arial" w:cs="Arial"/>
          <w:b/>
          <w:bCs/>
          <w:color w:val="222222"/>
          <w:lang w:eastAsia="el-GR"/>
        </w:rPr>
        <w:t>) Εκδόσεις Νομική Βιβλιοθήκη, 2010.</w:t>
      </w: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5A463F" w:rsidRPr="005A463F" w:rsidRDefault="005A463F" w:rsidP="00C90B75">
      <w:p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b/>
          <w:bCs/>
          <w:color w:val="222222"/>
          <w:lang w:eastAsia="el-GR"/>
        </w:rPr>
        <w:t xml:space="preserve">Γενική Εισαγωγή </w:t>
      </w:r>
      <w:r w:rsidR="00C90B75">
        <w:rPr>
          <w:rFonts w:ascii="Arial" w:eastAsia="Times New Roman" w:hAnsi="Arial" w:cs="Arial"/>
          <w:b/>
          <w:bCs/>
          <w:color w:val="222222"/>
          <w:lang w:eastAsia="el-GR"/>
        </w:rPr>
        <w:t>(σελ. 1-67)</w:t>
      </w:r>
    </w:p>
    <w:p w:rsidR="005A463F" w:rsidRPr="005A463F" w:rsidRDefault="005A463F" w:rsidP="00C90B7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Έννοια και αντικείμενο του δικαίου διεθνών συναλλαγών </w:t>
      </w:r>
    </w:p>
    <w:p w:rsidR="005A463F" w:rsidRPr="005A463F" w:rsidRDefault="005A463F" w:rsidP="00C90B7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Επιστημονική αυτοτέλεια </w:t>
      </w:r>
    </w:p>
    <w:p w:rsidR="005A463F" w:rsidRPr="005A463F" w:rsidRDefault="005A463F" w:rsidP="00C90B7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Θεσμική συγκρότηση και πηγές του δικαίου των διεθνών συναλλαγών</w:t>
      </w:r>
    </w:p>
    <w:p w:rsidR="005A463F" w:rsidRPr="005A463F" w:rsidRDefault="005A463F" w:rsidP="00C90B75">
      <w:pPr>
        <w:spacing w:after="0" w:line="360" w:lineRule="auto"/>
        <w:ind w:left="720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 </w:t>
      </w:r>
    </w:p>
    <w:p w:rsidR="005A463F" w:rsidRPr="005A463F" w:rsidRDefault="005A463F" w:rsidP="00C90B75">
      <w:p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b/>
          <w:bCs/>
          <w:color w:val="222222"/>
          <w:lang w:eastAsia="el-GR"/>
        </w:rPr>
        <w:t>Το Αντικείμενο της διεθνούς συναλλαγής</w:t>
      </w:r>
    </w:p>
    <w:p w:rsidR="005A463F" w:rsidRPr="005A463F" w:rsidRDefault="005A463F" w:rsidP="00C90B7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Οι κυριότερες συμβάσεις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Η διεθνής πώληση, ιδίως η Σύμβαση της Βιέννης του 1980 και οι βασικές της αρχές - δικαιώματα και υποχρεώσεις πωλητή/ αγοραστή</w:t>
      </w:r>
      <w:r w:rsidR="00C90B75">
        <w:rPr>
          <w:rFonts w:ascii="Arial" w:eastAsia="Times New Roman" w:hAnsi="Arial" w:cs="Arial"/>
          <w:color w:val="222222"/>
          <w:lang w:eastAsia="el-GR"/>
        </w:rPr>
        <w:t xml:space="preserve"> (σελ. 289-292, 380-</w:t>
      </w:r>
      <w:r w:rsidR="00BE5F2E">
        <w:rPr>
          <w:rFonts w:ascii="Arial" w:eastAsia="Times New Roman" w:hAnsi="Arial" w:cs="Arial"/>
          <w:color w:val="222222"/>
          <w:lang w:eastAsia="el-GR"/>
        </w:rPr>
        <w:t>439)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5A463F">
        <w:rPr>
          <w:rFonts w:ascii="Arial" w:eastAsia="Times New Roman" w:hAnsi="Arial" w:cs="Arial"/>
          <w:color w:val="222222"/>
          <w:lang w:eastAsia="el-GR"/>
        </w:rPr>
        <w:t>Incoterms</w:t>
      </w:r>
      <w:proofErr w:type="spellEnd"/>
      <w:r w:rsidRPr="005A463F">
        <w:rPr>
          <w:rFonts w:ascii="Arial" w:eastAsia="Times New Roman" w:hAnsi="Arial" w:cs="Arial"/>
          <w:color w:val="222222"/>
          <w:lang w:eastAsia="el-GR"/>
        </w:rPr>
        <w:t xml:space="preserve"> - βασικές αρχές/ ρυθμιζόμενα θέματα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560-593) 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Οι συμβάσεις εμπορικής συνεργασίας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594-626)</w:t>
      </w:r>
    </w:p>
    <w:p w:rsidR="005A463F" w:rsidRPr="005A463F" w:rsidRDefault="005A463F" w:rsidP="00C90B75">
      <w:pPr>
        <w:numPr>
          <w:ilvl w:val="2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Επιστολές/ μνημόνια συνεργασίας - η νομική φύση τους και η χρησιμότητά τους</w:t>
      </w:r>
    </w:p>
    <w:p w:rsidR="005A463F" w:rsidRPr="005A463F" w:rsidRDefault="005A463F" w:rsidP="00C90B75">
      <w:pPr>
        <w:numPr>
          <w:ilvl w:val="2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Οι κυρίαρχες μορφές εμπορικής συνεργασίας/ διανομή, αντιπροσωπεία, </w:t>
      </w:r>
      <w:proofErr w:type="spellStart"/>
      <w:r w:rsidRPr="005A463F">
        <w:rPr>
          <w:rFonts w:ascii="Arial" w:eastAsia="Times New Roman" w:hAnsi="Arial" w:cs="Arial"/>
          <w:color w:val="222222"/>
          <w:lang w:eastAsia="el-GR"/>
        </w:rPr>
        <w:t>δικαιόχρηση</w:t>
      </w:r>
      <w:proofErr w:type="spellEnd"/>
      <w:r w:rsidRPr="005A463F">
        <w:rPr>
          <w:rFonts w:ascii="Arial" w:eastAsia="Times New Roman" w:hAnsi="Arial" w:cs="Arial"/>
          <w:color w:val="222222"/>
          <w:lang w:eastAsia="el-GR"/>
        </w:rPr>
        <w:t xml:space="preserve"> – βασικά χαρακτηριστικά, ομοιότητες, διαφορές</w:t>
      </w:r>
    </w:p>
    <w:p w:rsidR="005A463F" w:rsidRPr="005A463F" w:rsidRDefault="005A463F" w:rsidP="00C90B75">
      <w:pPr>
        <w:numPr>
          <w:ilvl w:val="2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Συμβάσεις πρακτορείας και παραγγελίας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Μέθοδοι πληρωμής στο διεθνές εμπόριο και μέθοδοι εξασφάλισης (ενέγγυος πίστωση και τραπεζική εγγυητική επιστολή)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926-945)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Η διεθνής μεταφορά, ιδίως η σύμβαση </w:t>
      </w:r>
      <w:r w:rsidRPr="005A463F">
        <w:rPr>
          <w:rFonts w:ascii="Arial" w:eastAsia="Times New Roman" w:hAnsi="Arial" w:cs="Arial"/>
          <w:color w:val="222222"/>
          <w:lang w:val="en-US" w:eastAsia="el-GR"/>
        </w:rPr>
        <w:t>CMR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1066-1080)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Διεθνής προστασία διανοητικής ιδιοκτησίας- ιδίως τα σήματα/ ευρωπαϊκά και διεθνή - βασικά ζητήματα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785-809, 816-825)</w:t>
      </w:r>
    </w:p>
    <w:p w:rsidR="005A463F" w:rsidRPr="005A463F" w:rsidRDefault="005A463F" w:rsidP="00C90B75">
      <w:pPr>
        <w:spacing w:after="0" w:line="360" w:lineRule="auto"/>
        <w:ind w:left="720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 </w:t>
      </w:r>
    </w:p>
    <w:p w:rsidR="005A463F" w:rsidRPr="005A463F" w:rsidRDefault="005A463F" w:rsidP="00C90B75">
      <w:p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b/>
          <w:bCs/>
          <w:color w:val="222222"/>
          <w:lang w:eastAsia="el-GR"/>
        </w:rPr>
        <w:t>Εφαρμοστέο δίκαιο και διεθνής επίλυση διαφορών</w:t>
      </w:r>
    </w:p>
    <w:p w:rsidR="005A463F" w:rsidRPr="005A463F" w:rsidRDefault="005A463F" w:rsidP="00C90B7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Ζητήματα διεθνούς δικαιοδοσίας και εφαρμοστέου δικαίου, ιδίως οι σχετικές ρήτρες επιλογής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1333-1338, 234-2</w:t>
      </w:r>
      <w:r w:rsidR="0055321D">
        <w:rPr>
          <w:rFonts w:ascii="Arial" w:eastAsia="Times New Roman" w:hAnsi="Arial" w:cs="Arial"/>
          <w:color w:val="222222"/>
          <w:lang w:eastAsia="el-GR"/>
        </w:rPr>
        <w:t>5</w:t>
      </w:r>
      <w:r w:rsidR="00BE5F2E">
        <w:rPr>
          <w:rFonts w:ascii="Arial" w:eastAsia="Times New Roman" w:hAnsi="Arial" w:cs="Arial"/>
          <w:color w:val="222222"/>
          <w:lang w:eastAsia="el-GR"/>
        </w:rPr>
        <w:t>6)</w:t>
      </w:r>
    </w:p>
    <w:p w:rsidR="005A463F" w:rsidRPr="005A463F" w:rsidRDefault="005A463F" w:rsidP="00C90B7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lastRenderedPageBreak/>
        <w:t>Ζητήματα από τη διεθνή διαιτησία με έμφαση στις διαφορές θεσμικής και ad hoc διαιτησίας</w:t>
      </w:r>
      <w:r w:rsidR="0055321D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Pr="005A463F">
        <w:rPr>
          <w:rFonts w:ascii="Arial" w:eastAsia="Times New Roman" w:hAnsi="Arial" w:cs="Arial"/>
          <w:color w:val="222222"/>
          <w:lang w:eastAsia="el-GR"/>
        </w:rPr>
        <w:t>στα ζητήματα ορισμού διαιτητή/ κανόνες IBA περί συγκρούσεως συμφερόντων</w:t>
      </w:r>
      <w:r w:rsidR="0055321D">
        <w:rPr>
          <w:rFonts w:ascii="Arial" w:eastAsia="Times New Roman" w:hAnsi="Arial" w:cs="Arial"/>
          <w:color w:val="222222"/>
          <w:lang w:eastAsia="el-GR"/>
        </w:rPr>
        <w:t xml:space="preserve">. Η </w:t>
      </w:r>
      <w:r w:rsidR="00BE5F2E">
        <w:rPr>
          <w:rFonts w:ascii="Arial" w:eastAsia="Times New Roman" w:hAnsi="Arial" w:cs="Arial"/>
          <w:color w:val="222222"/>
          <w:lang w:eastAsia="el-GR"/>
        </w:rPr>
        <w:t>διαιτητική διαδικασία (</w:t>
      </w:r>
      <w:r w:rsidR="0055321D">
        <w:rPr>
          <w:rFonts w:ascii="Arial" w:eastAsia="Times New Roman" w:hAnsi="Arial" w:cs="Arial"/>
          <w:color w:val="222222"/>
          <w:lang w:eastAsia="el-GR"/>
        </w:rPr>
        <w:t xml:space="preserve">σελ. </w:t>
      </w:r>
      <w:bookmarkStart w:id="0" w:name="_GoBack"/>
      <w:bookmarkEnd w:id="0"/>
      <w:r w:rsidR="00BE5F2E">
        <w:rPr>
          <w:rFonts w:ascii="Arial" w:eastAsia="Times New Roman" w:hAnsi="Arial" w:cs="Arial"/>
          <w:color w:val="222222"/>
          <w:lang w:eastAsia="el-GR"/>
        </w:rPr>
        <w:t>1240-1252, 1258-1263, 1274-</w:t>
      </w:r>
      <w:r w:rsidR="0055321D">
        <w:rPr>
          <w:rFonts w:ascii="Arial" w:eastAsia="Times New Roman" w:hAnsi="Arial" w:cs="Arial"/>
          <w:color w:val="222222"/>
          <w:lang w:eastAsia="el-GR"/>
        </w:rPr>
        <w:t>1299).</w:t>
      </w:r>
    </w:p>
    <w:p w:rsidR="005A463F" w:rsidRPr="005A463F" w:rsidRDefault="005A463F" w:rsidP="00C90B75">
      <w:pPr>
        <w:spacing w:after="0" w:line="360" w:lineRule="auto"/>
        <w:ind w:left="720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 </w:t>
      </w:r>
    </w:p>
    <w:p w:rsidR="005A463F" w:rsidRDefault="005A463F" w:rsidP="00C90B75">
      <w:pPr>
        <w:spacing w:line="360" w:lineRule="auto"/>
      </w:pPr>
    </w:p>
    <w:sectPr w:rsidR="005A4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505A"/>
    <w:multiLevelType w:val="multilevel"/>
    <w:tmpl w:val="923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045158"/>
    <w:multiLevelType w:val="multilevel"/>
    <w:tmpl w:val="C15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9D64A8"/>
    <w:multiLevelType w:val="multilevel"/>
    <w:tmpl w:val="AA3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F"/>
    <w:rsid w:val="0055321D"/>
    <w:rsid w:val="005A463F"/>
    <w:rsid w:val="00BE5F2E"/>
    <w:rsid w:val="00C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157"/>
  <w15:chartTrackingRefBased/>
  <w15:docId w15:val="{7A3F66E9-CA07-428A-A950-75D53B5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MEIDANIS SEREMETAKIS &amp; ASSOCIATES</dc:creator>
  <cp:keywords/>
  <dc:description/>
  <cp:lastModifiedBy>MEIDANIS SEREMETAKIS &amp; ASSOCIATES</cp:lastModifiedBy>
  <cp:revision>2</cp:revision>
  <dcterms:created xsi:type="dcterms:W3CDTF">2018-03-08T07:51:00Z</dcterms:created>
  <dcterms:modified xsi:type="dcterms:W3CDTF">2018-03-08T08:15:00Z</dcterms:modified>
</cp:coreProperties>
</file>