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9520B" w14:textId="77777777" w:rsidR="00544865" w:rsidRDefault="00544865" w:rsidP="007851E3">
      <w:pPr>
        <w:pStyle w:val="a3"/>
        <w:widowControl w:val="0"/>
        <w:ind w:left="283" w:right="283" w:firstLine="850"/>
        <w:rPr>
          <w:spacing w:val="8"/>
        </w:rPr>
      </w:pPr>
    </w:p>
    <w:p w14:paraId="58C6C9D6" w14:textId="578C045F" w:rsidR="00544865" w:rsidRPr="00544865" w:rsidRDefault="00544865" w:rsidP="007851E3">
      <w:pPr>
        <w:pStyle w:val="a3"/>
        <w:widowControl w:val="0"/>
        <w:ind w:left="283" w:right="283" w:firstLine="850"/>
        <w:rPr>
          <w:b/>
          <w:bCs/>
          <w:spacing w:val="8"/>
        </w:rPr>
      </w:pPr>
      <w:r>
        <w:rPr>
          <w:b/>
          <w:bCs/>
          <w:spacing w:val="8"/>
        </w:rPr>
        <w:t>Απόσπασμα από την απόφαση ΣτΕ (Δ) 2387/2020</w:t>
      </w:r>
      <w:bookmarkStart w:id="0" w:name="_GoBack"/>
      <w:bookmarkEnd w:id="0"/>
    </w:p>
    <w:p w14:paraId="13C96A8D" w14:textId="77777777" w:rsidR="00544865" w:rsidRDefault="00544865" w:rsidP="007851E3">
      <w:pPr>
        <w:pStyle w:val="a3"/>
        <w:widowControl w:val="0"/>
        <w:ind w:left="283" w:right="283" w:firstLine="850"/>
        <w:rPr>
          <w:spacing w:val="8"/>
        </w:rPr>
      </w:pPr>
    </w:p>
    <w:p w14:paraId="258E0CAB" w14:textId="5D39F719" w:rsidR="007851E3" w:rsidRDefault="007851E3" w:rsidP="007851E3">
      <w:pPr>
        <w:pStyle w:val="a3"/>
        <w:widowControl w:val="0"/>
        <w:ind w:left="283" w:right="283" w:firstLine="850"/>
        <w:rPr>
          <w:spacing w:val="8"/>
        </w:rPr>
      </w:pPr>
      <w:r>
        <w:rPr>
          <w:spacing w:val="8"/>
        </w:rPr>
        <w:t>«10. Επειδή, με την εξουσιοδοτική διάταξη του άρθρου 13 παρ. 2 του ν. 4147/2013, καθ’ ό μέρος αυτή προβλέπει τη θέσπιση Πρότυπου Κανονισμού Λειτουργίας των δημοτικών παιδικών και βρεφονηπιακών σταθμών, καθιερώνεται ρυθμιστική επέμβαση του κράτους, η οποία δια του καθορισμού όρων λειτουργίας των δημοτικών παιδικών και βρεφονηπιακών σταθμών, αποβλέπει στην διασφάλιση της παροχής κατάλληλης προσχολικής αγωγής. Στους εν λόγω όρους λειτουργίας περιλαμβάνονται και οι κανόνες σχετικά με την εγγραφή των παιδιών στους δημοτικούς παιδικούς και βρεφονηπιακούς σταθμούς, κανόνες οι οποίοι, εκτός των άλλων σκοπών δημοσίου συμφέροντος που υπηρετούν, αποσκοπούν και στην προστασία της υγείας των παιδιών που εγγράφονται σε αυτούς. Στο πλαίσιο αυτό οι διατάξεις του άρθρου 3 παρ. 1, παρ. 4 περ. ε και παρ. 9 του Πρότυπου Κανονισμού Λειτουργίας Δημοτικών Παιδικών και Βρεφονηπιακών Σταθμών απαγορεύουν την εγγραφή παιδιών για όσο διάστημα πάσχουν από μεταδοτικά νοσήματα και προβλέπουν για την εγγραφή κάθε παιδιού την προσκόμιση του βιβλιαρίου υγείας του, από το οποίο να προκύπτει ο εμβολιασμός του σύμφωνα με το ισχύον Εθνικό Πρόγραμμα Εμβολιασμών. Οι ανωτέρω διατάξεις του Πρότυπου Κανονισμού Λειτουργίας των δημοτικών παιδικών και βρεφονηπιακών σταθμών ενσωματώνουν, καθιστώντας τη συμμόρφωση προς αυτό προϋπόθεση εγγραφής στους εν λόγω σταθμούς, το Εθνικό Πρόγραμμα Εμβολιασμών Παιδιών και Εφήβων, το οποίο, εγκριθέν από τον Υπουργό Υγείας διαβιβάσθηκε και κοινοποιήθηκε στους ενδιαφερομένους φορείς με την προμνημονευθείσα υπ’ αρ. Δ1α/ Γ.Π.οικ.48177 /25.6.2019 πράξη του.</w:t>
      </w:r>
    </w:p>
    <w:p w14:paraId="5588CE64" w14:textId="77777777" w:rsidR="007851E3" w:rsidRDefault="007851E3" w:rsidP="007851E3">
      <w:pPr>
        <w:pStyle w:val="a3"/>
        <w:widowControl w:val="0"/>
        <w:ind w:left="283" w:right="283" w:firstLine="850"/>
        <w:rPr>
          <w:spacing w:val="8"/>
        </w:rPr>
      </w:pPr>
      <w:r>
        <w:rPr>
          <w:spacing w:val="8"/>
        </w:rPr>
        <w:t xml:space="preserve">11. Επειδή, από τα στοιχεία του φακέλου προκύπτει ότι με την 76/1.8.2019 απόφαση του Διοικητικού Συμβουλίου του Ν.Π.Δ.Δ. Δήμος Δράμας αποφασίσθηκε, εκτός των άλλων, η εγγραφή σαράντα (40) νηπίων στον Γ΄ παιδικό σταθμό του Ν.Π.Δ.Δ., μεταξύ των </w:t>
      </w:r>
      <w:r>
        <w:rPr>
          <w:spacing w:val="8"/>
        </w:rPr>
        <w:lastRenderedPageBreak/>
        <w:t xml:space="preserve">οποίων και της κόρης των αιτούντων. Το εν λόγω νήπιο είχε εγγραφεί στον παιδικό σταθμό ήδη κατά το προηγούμενο σχολικό έτος, και δη από 27.3.2019, όπως ιστορείται στην κρινόμενη αίτηση, και στην από 24.5.2019 Βεβαίωση υγείας νηπίων που υπογράφει ο παιδίατρος Θ. Π. στο ερώτημα «Πλήρως εμβολιασμένο» δίδεται αρνητική απάντηση («ΟΧΙ») και σημειώνεται ότι «προς το παρόν σταμάτησε εμβολιασμούς». Στην δε από 22.10.2019 ατομική κάρτα υγείας φιλοξενουμένου παιδιού, που υπογράφει η συμβεβλημένη με το Ν.Π.Δ.Δ. Δήμος Δράμας παιδίατρος Α. Σ., στο σημείο που πρέπει να συμπληρωθεί η «εμβολιαστική κάλυψη» του παιδιού σημειώνεται «ανεμβολίαστη». Εν συνεχεία, εκδόθηκε η πρώτη προσβαλλομένη πράξη του Διοικητικού Συμβουλίου του ΝΠΔΔ Δήμου Δράμας υπ’ αρ. 114/25.11.2019, με την οποία αποφασίσθηκε η απομάκρυνση των ανεμβολίαστων νηπίων και βρεφών από τους παιδικούς σταθμούς του Δήμου. Με το 2674/5.12.2019 έγγραφο του Προέδρου του Διοικητικού Συμβουλίου του Ν.Π.Δ.Δ. Δήμου Δράμας προς τους γονείς των φιλοξενουμένων στους παιδικούς και βρεφονηπιακούς σταθμούς του Δήμου παιδιών, αφού μνημονεύεται ότι «στις περιπτώσεις των πλήρως ανεμβολίαστων παιδιών ή ελλιπώς εμβολιασμένων έγινε γραπτή σύσταση από την παιδίατρο ώστε οι γονείς να προβούν στις απαραίτητες ενέργειες. ...», ορίζεται ότι: «... θα πρέπει να προβούμε στην διακοπή φιλοξενίας των πλήρως ανεμβολίαστων παιδιών και στην εκ νέου σύσταση προς τους γονείς, οι οποίοι οφείλουν να ολοκληρώσουν το πρόγραμμα των εμβολιασμών των παιδιών τους, ώστε να διασφαλίσουμε την πρόληψη της δημόσιας υγείας των παιδιών σε επίπεδο κοινότητας». Ακολούθως, με το 2744/10.12.2019 έγγραφο του ιδίου Προέδρου του Διοικητικού Συμβουλίου του ΝΠΔΔ Δήμος Δράμας ενημερώθηκαν οι ενδιαφερόμενοι γονείς ότι: «... το Διοικητικό Συμβούλιο προέβει[η] στη λήψη της υπ’ αριθμ. 114/25.11.2019 απόφασης, σύμφωνα με την οποία θα πρέπει να διακοπεί η φιλοξενία του παιδιού σας ... από την δύναμη του Γ΄ Παιδικού Σταθμού, διότι δεν προβήκατε στον εμβολιασμό του παιδιού σας. Προκειμένου να γίνει σταδιακά η απομάκρυνση των ανεμβολίαστων παιδιών, η απόφαση θα ισχύσει </w:t>
      </w:r>
      <w:r>
        <w:rPr>
          <w:spacing w:val="8"/>
        </w:rPr>
        <w:lastRenderedPageBreak/>
        <w:t>από 7.1.2020». Τέλος, με την 1/14.1.2020 πράξη του Διοικητικού Συμβουλίου του Ν.Π.Δ.Δ. Δήμου Δράμας αποφασίσθηκε η διαγραφή τεσσάρων ανεμβολίαστων νηπίων από τέσσερις αντιστοίχως παιδικούς σταθμούς του Δήμου με την αιτιολογία ότι: «.. [οι γονείς αυτών] δεν συμμορφώθηκαν στις επανειλημμένες υποδείξεις της συμβεβλημένης παιδιάτρου και δεν προτίθενται να ξεκινήσουν το πρόγραμμα των εμβολιασμών, το οποίο θεωρείται απαραίτητο, προκειμένου να διασφαλισθεί η υγεία των υπόλοιπων φιλοξενουμένων νηπίων ...». Περαιτέρω, όπως ιστορείται στην κρινόμενη αίτηση, η κόρη των αιτούντων έχει λάβει 3 δόσεις των εμβολίων ηπατίτιδας Β΄, διφθερίτιδας, τετάνου και πνευμονιόκοκκου. Τούτο προκύπτει και από την με ημερομηνία 26.2.2020 ιατρική γνωμάτευση της παιδιάτρου του δημοτικού παιδικού σταθμού, την οποία επικαλείται και προσκομίζει το Ν.Π.Δ.Δ. Δήμος Δράμας, στην οποία αναφέρεται ότι η κόρη των αιτούντων έχει λάβει τρεις δόσεις των εμβολίων διφθερίτιδας, τετάνου, ακυτταρικού κοκκύτη, αιμόφιλου, influenza τύπου b, αδρανοποιημένου πολυομυελίτιδας και ηπατίτιδας Β, καθώς και δεκατριδύναμο συζευγμένο εμβόλιο πνευμονιόκοκκου, με την επισήμανση όμως ότι για την ηλικία του εν λόγω νηπίου προβλέπεται σύμφωνα με το Εθνικό Πρόγραμμα Εμβολιασμών η ολοκλήρωση τεσσάρων δόσεων. Επιπλέον, σύμφωνα με την προαναφερθείσα από 26.2.2020 ιατρική γνωμάτευση το νήπιο δεν έχει λάβει καμία δόση από τα εμβόλια μηνιγγιτιδόκοκκου, ιλαράς- παρωτίτιδας - ερυθράς, ανεμοβλογιάς, ηπατίτιδας Α΄ και ροταϊού, τα οποία θα έπρεπε να έχουν χορηγηθεί σύμφωνα με το Εθνικό Πρόγραμμα Εμβολιασμών.</w:t>
      </w:r>
    </w:p>
    <w:p w14:paraId="7C62BD19" w14:textId="77777777" w:rsidR="007851E3" w:rsidRDefault="007851E3" w:rsidP="007851E3">
      <w:pPr>
        <w:pStyle w:val="a3"/>
        <w:widowControl w:val="0"/>
        <w:ind w:left="283" w:right="283" w:firstLine="850"/>
        <w:rPr>
          <w:spacing w:val="8"/>
        </w:rPr>
      </w:pPr>
      <w:r>
        <w:rPr>
          <w:spacing w:val="8"/>
        </w:rPr>
        <w:t xml:space="preserve">12. Επειδή, με την κρινόμενη αίτηση προβάλλεται ότι με τις προσβαλλόμενες πράξεις παραβιάζονται σε βάρος των αιτούντων και της ανήλικης κόρης τους η αρχή της ισότητας, το δικαίωμα στην ελεύθερη ανάπτυξη της προσωπικότητας και στην συμμετοχή στην κοινωνική ζωή της χώρας, η αρχή του κοινωνικού κράτους δικαίου και η αρχή της αναλογικότητας, όπως αυτά κατοχυρώνονται στις διατάξεις των άρθρων 4 παρ. 1 και 2 του Συντάγματος, 5 παρ. 1 του Συντάγματος και 8 της ΕΣΔΑ και 25 παρ.1 του Συντάγματος. Τούτο </w:t>
      </w:r>
      <w:r>
        <w:rPr>
          <w:spacing w:val="8"/>
        </w:rPr>
        <w:lastRenderedPageBreak/>
        <w:t>διότι το παιδί των αιτούντων «τιμωρείται», επειδή δεν έχει δεχθεί δύο εκ των πλείστων εμβολίων που προβλέπει το Εθνικό Πρόγραμμα Εμβολιασμών, τυγχάνει διαφορετικής μεταχείρισης από τα συνομήλικα παιδιά και συμμαθητές της, χωρίς να υφίσταται λόγος προς τούτο, περιορίζεται ουσιωδώς η συμμετοχή της στην κοινωνική ζωή εν γένει, καθώς ο παιδικός σταθμός αποτελεί σημείο κοινωνικοποίησης και ανάπτυξης της προσωπικότητας των νηπίων και επιβάλλεται σε βάρος της ένα επαχθές μέτρο, το οποίο δεν είναι αναγκαίο, αφού το παιδί είναι υγιές, δεν συντρέχει περίπτωση πανδημίας και τα υπόλοιπα παιδιά που είναι εγγεγραμμένα στον παιδικό σταθμό έχουν λάβει τα προβλεπόμενα εμβόλια. Περαιτέρω, κατά τους ισχυρισμούς των αιτούντων ο εμβολιασμός δεν δύναται να έχει υποχρεωτικό χαρακτήρα, αλλά αποτελεί μόνον συνιστώμενη ιατρική πράξη, τόσο κατά τα οριζόμενα με το άρθρο 12 του ν. 3418/2005 «Κώδικα Ιατρικής Δεοντολογίας» (Α' 287), όσο και σύμφωνα με τα υπ' αριθμ. Υ1/Γ.Π.102999/19.11.2004 και Δια/Γ.Π.οικ. 5123/19.1.2018 έγγραφα της Γενικής Διεύθυνσης Δημόσιας Υγείας του Υπουργείου Υγείας, ενόψει και της αδυναμίας της Διοικήσεως να εγγυηθεί ότι η χορήγηση ορισμένου εμβολίου δεν θα επιφέρει σοβαρή παρενέργεια στον εμβολιαζόμενο, αναφέρεται δε ως παράδειγμα προς τεκμηρίωση των ισχυρισμών αυτών ότι το εμβόλιο για την ιλαρά, την παρωτίτιδα και την ερυθρά (MMR) ευθύνεται για σειρά σοβαρών ασθενειών, βλαβών ακόμα και για θανάτους. Προβάλλεται, τέλος, ότι τυχόν ρύθμιση περί υποχρεωτικού εμβολιασμού θα αντέκειτο στις διατάξεις του άρθρου 5 του Συντάγματος «σε συνδυασμό με τα άρθρα 8, 9 και 10 της ΕΣΔΑ περί ελεύθερης ανάπτυξης της προσωπικότητας, δικαιώματος σεβασμού της προσωπικής και οικογενειακής ζωής, της ελευθερίας σκέψης και συνείδησης και παραβίασης της ελευθερίας έκφρασης»</w:t>
      </w:r>
    </w:p>
    <w:p w14:paraId="72FD6210" w14:textId="4A5A4C0D" w:rsidR="007851E3" w:rsidRDefault="007851E3" w:rsidP="007851E3">
      <w:pPr>
        <w:pStyle w:val="a3"/>
        <w:widowControl w:val="0"/>
        <w:ind w:left="283" w:right="283" w:firstLine="850"/>
        <w:rPr>
          <w:spacing w:val="8"/>
        </w:rPr>
      </w:pPr>
      <w:r>
        <w:rPr>
          <w:spacing w:val="8"/>
        </w:rPr>
        <w:t xml:space="preserve">13. Επειδή, η μέριμνα για την δημόσια υγεία αποτελεί συνταγματική υποχρέωση του Κράτους, στο πλαίσιο της οποίας η Πολιτεία οφείλει, μεταξύ άλλων, να λαμβάνει τα απαραίτητα μέτρα για την πρόληψη της διάδοσης και την καταπολέμηση μεταδοτικών ασθενειών, οι οποίες συνιστούν σοβαρό κίνδυνο για τη δημόσια </w:t>
      </w:r>
      <w:r>
        <w:rPr>
          <w:spacing w:val="8"/>
        </w:rPr>
        <w:lastRenderedPageBreak/>
        <w:t xml:space="preserve">υγεία. Στα μέτρα αυτά εντάσσεται και ο εμβολιασμός νηπίων και παιδιών, ο οποίος διενεργείται με σκοπό την προστασία της υγείας, συλλογικώς και ατομικώς, από τις ασθένειες καθώς και την βαθμιαία εξάλειψή τους. Το μέτρο του εμβολιασμού, καθ’ εαυτό, συνιστά σοβαρή μεν παρέμβαση στην ελεύθερη ανάπτυξη της προσωπικότητας και στην ιδιωτική ζωή του ατόμου και δη στη σωματική και ψυχική ακεραιότητα αυτού, πλην όμως συνταγματικώς ανεκτή, υπό τις ακόλουθες προϋποθέσεις: α) ότι προβλέπεται από ειδική νομοθεσία, υιοθετούσα πλήρως τα έγκυρα και τεκμηριωμένα επιστημονικά, ιατρικά και επιδημιολογικά πορίσματα στον αντίστοιχο τομέα και β) ότι παρέχεται δυνατότητα εξαίρεσης από τον εμβολιασμό σε ειδικές ατομικές περιπτώσεις, για τις οποίες αυτός αντενδείκνυται (πρβ. ΕΔΔΑ απόφαση της 15.3.2012 Solomakhin κ. Ουκρανίας σκ. 33-39, Conseil Constitutionnel απόφαση 2015-458 QPC της 20.3.2015 σκ. 9-10, Conseil d’ État απόφαση Νο 419242 της 6.5.2019 σκ.12). Η ως άνω παρέμβαση, εφόσον κρίνεται, σύμφωνα με τεκμηριωμένα επιστημονικά δεδομένα, αναγκαία και πρόσφορη για την προστασία της υγείας τόσο των ίδιων των εμβολιαζομένων όσο και τρίτων (λ.χ. βρεφών που δεν έχουν ακόμη εμβολιασθεί, ατόμων που δεν επιτρέπεται για ιατρικούς λόγους να εμβολιασθούν) δεν είναι δυσανάλογη για την επίτευξη του προμνημονευθέντος συνταγματικού δημοσίου σκοπού (πρβ. ΣτΕ 857/ 2019 σκ. 16, ΕΔΔΑ Memlica κ. Ελλάδος, απόφαση της 6.10.2015, σκ. 55, Seyit Baytüre κ. Τουρκίας απόφαση της 12.3.2013 επί του παραδεκτού). Εξάλλου, η θέσπιση του επίμαχου μέτρου δεν παραβιάζει την αρχή της ισότητας, δεδομένου ότι σε εμβολιασμό υπόκεινται όλα ανεξαιρέτως τα νήπια και παιδιά, πλην εκείνων που τελούν ατομικώς σε ειδικές διαφορετικές συνθήκες, δεν επιτρέπεται δηλαδή για λόγους υγείας να εμβολιαστούν. Αντιθέτως, θα αντέκειτο στην αρχή της ισότητας η αξίωση προσώπου να μην εμβολιαστεί, επικαλούμενο ότι δεν διατρέχει ατομικό κίνδυνο, εφόσον διαβιώνει σε ασφαλές περιβάλλον οφειλόμενο στο γεγονός ότι τα άλλα πρόσωπα του περιβάλλοντός του έχουν εμβολιαστεί. Άλλωστε, η εμφάνιση σε στατιστικώς πολύ μικρό αριθμό περιπτώσεων σοβαρών </w:t>
      </w:r>
      <w:r>
        <w:rPr>
          <w:spacing w:val="8"/>
        </w:rPr>
        <w:lastRenderedPageBreak/>
        <w:t>παρενεργειών ορισμένων εμβολίων δεν καθιστά συνταγματικώς ανεπίτρεπτη τη νομοθετική πρόβλεψη του εμβολιασμού νηπίων και παιδιών και είναι πάντως ανεκτή χάριν του δημοσίου συμφέροντος, υπό την αυτονόητη προϋπόθεση ότι οι σχετικές νομοθετικές ρυθμίσεις ερείδονται επί εγκύρων και τεκμηριωμένων επιστημονικών δεδομένων κατά τα προεκτεθέντα. Και τούτο, ανεξαρτήτως του ότι, ενδεχομένως και κατά τις περιστάσεις, δύναται να συντρέχει περίπτωση αποζημίωσης των παθόντων από τις παρενέργειες αυτές για ζημία προκληθείσα όχι από παράνομη αλλά από νόμιμη ενέργεια του Δημοσίου. Συνεπώς, δεδομένου ότι δεν προβάλλεται ότι ο εμβολιασμός των νηπίων για τις συγκεκριμένες ασθένειες δεν ερείδεται επί εγκύρων και τεκμηριωμένων επιστημονικών δεδομένων, ούτε προβάλλονται συγκεκριμένοι ισχυρισμοί σχετικά με την εξ αυτού στατιστική πιθανότητα εμφάνισης δυσανάλογου αριθμού σοβαρών παρενεργειών, οι παρατιθέμενοι ανωτέρω (βλ. σκ. 12) λόγοι ακυρώσεως περί παραβίασης του δικαιώματος στην ελεύθερη ανάπτυξη της προσωπικότητας και στην συμμετοχή στην κοινωνική ζωή της χώρας, του δικαιώματος σε προστασία της ιδιωτικής ζωής, της αρχής της ισότητας, της αρχής του κοινωνικού κράτους δικαίου και της αρχής της αναλογικότητας, όπως αυτά κατοχυρώνονται στις διατάξεις των άρθρων 5 παρ. 1 του Συντάγματος και 8 της ΕΣΔΑ, 4 παρ. 1 και 2 και 25 παρ. 1 του Συντάγματος είναι απορριπτέοι ως αβάσιμοι, καθ’ ό δε μέρος γίνεται επίκληση των άρθρων 9 και 10 της ΕΣΔΑ οι λόγοι ακυρώσεως είναι απορριπτέοι προεχόντως ως όλως αορίστως προβαλλόμενοι».</w:t>
      </w:r>
    </w:p>
    <w:p w14:paraId="0524742E" w14:textId="6289B9F0" w:rsidR="007851E3" w:rsidRDefault="007851E3" w:rsidP="007851E3">
      <w:pPr>
        <w:pStyle w:val="a3"/>
        <w:widowControl w:val="0"/>
        <w:ind w:left="283" w:right="283" w:firstLine="850"/>
        <w:rPr>
          <w:spacing w:val="8"/>
        </w:rPr>
      </w:pPr>
    </w:p>
    <w:p w14:paraId="58338B4D" w14:textId="77777777" w:rsidR="007851E3" w:rsidRDefault="007851E3" w:rsidP="007851E3">
      <w:pPr>
        <w:pStyle w:val="a3"/>
        <w:widowControl w:val="0"/>
        <w:ind w:left="0" w:right="283"/>
        <w:rPr>
          <w:spacing w:val="8"/>
        </w:rPr>
      </w:pPr>
    </w:p>
    <w:p w14:paraId="58AF12FD" w14:textId="63D267D4" w:rsidR="007851E3" w:rsidRPr="00544865" w:rsidRDefault="007851E3" w:rsidP="007851E3">
      <w:pPr>
        <w:pStyle w:val="a3"/>
        <w:widowControl w:val="0"/>
        <w:ind w:left="0" w:right="283"/>
        <w:rPr>
          <w:b/>
          <w:bCs/>
          <w:spacing w:val="8"/>
        </w:rPr>
      </w:pPr>
      <w:r w:rsidRPr="00544865">
        <w:rPr>
          <w:b/>
          <w:bCs/>
          <w:spacing w:val="8"/>
        </w:rPr>
        <w:t xml:space="preserve">Σχολιάστε από τη σκοπιά της οικονομικής ανάλυσης </w:t>
      </w:r>
      <w:r w:rsidR="00544865" w:rsidRPr="00544865">
        <w:rPr>
          <w:b/>
          <w:bCs/>
          <w:spacing w:val="8"/>
        </w:rPr>
        <w:t xml:space="preserve">του δικαίου </w:t>
      </w:r>
      <w:r w:rsidRPr="00544865">
        <w:rPr>
          <w:b/>
          <w:bCs/>
          <w:spacing w:val="8"/>
        </w:rPr>
        <w:t xml:space="preserve">και επιχειρήστε να ξαναγράψετε τη σκέψη 13 </w:t>
      </w:r>
      <w:r w:rsidR="00544865" w:rsidRPr="00544865">
        <w:rPr>
          <w:b/>
          <w:bCs/>
          <w:spacing w:val="8"/>
        </w:rPr>
        <w:t xml:space="preserve">εμπλουτίζοντάς την με αντίστοιχα </w:t>
      </w:r>
      <w:r w:rsidRPr="00544865">
        <w:rPr>
          <w:b/>
          <w:bCs/>
          <w:spacing w:val="8"/>
        </w:rPr>
        <w:t xml:space="preserve">επιχειρήματα. </w:t>
      </w:r>
    </w:p>
    <w:p w14:paraId="267254B7" w14:textId="77777777" w:rsidR="009A2CE8" w:rsidRDefault="00544865"/>
    <w:sectPr w:rsidR="009A2C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3"/>
    <w:rsid w:val="00422919"/>
    <w:rsid w:val="00424F69"/>
    <w:rsid w:val="00544865"/>
    <w:rsid w:val="007851E3"/>
    <w:rsid w:val="00867E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8AE9"/>
  <w15:chartTrackingRefBased/>
  <w15:docId w15:val="{AF2695A5-1331-43DA-9FD9-7300C189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851E3"/>
    <w:pPr>
      <w:suppressAutoHyphens/>
      <w:autoSpaceDN w:val="0"/>
      <w:spacing w:after="0" w:line="360" w:lineRule="auto"/>
      <w:ind w:left="284" w:right="284"/>
      <w:jc w:val="both"/>
      <w:textAlignment w:val="baseline"/>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9980</Characters>
  <Application>Microsoft Office Word</Application>
  <DocSecurity>0</DocSecurity>
  <Lines>83</Lines>
  <Paragraphs>23</Paragraphs>
  <ScaleCrop>false</ScaleCrop>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George Dellis</cp:lastModifiedBy>
  <cp:revision>2</cp:revision>
  <dcterms:created xsi:type="dcterms:W3CDTF">2021-02-23T13:01:00Z</dcterms:created>
  <dcterms:modified xsi:type="dcterms:W3CDTF">2021-02-23T13:01:00Z</dcterms:modified>
</cp:coreProperties>
</file>