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AA42" w14:textId="77777777" w:rsidR="00BB76FC" w:rsidRDefault="00BB76FC">
      <w:pPr>
        <w:pStyle w:val="a3"/>
        <w:jc w:val="left"/>
      </w:pPr>
      <w:r>
        <w:t>Ειδικά Θέματα Ποινικής Δικονομίας</w:t>
      </w:r>
    </w:p>
    <w:p w14:paraId="5C458CB4" w14:textId="77777777" w:rsidR="00BB76FC" w:rsidRDefault="00BB76FC">
      <w:pPr>
        <w:pStyle w:val="a3"/>
        <w:jc w:val="left"/>
      </w:pPr>
      <w:r>
        <w:t xml:space="preserve">Θέμα εισήγησης: </w:t>
      </w:r>
      <w:r>
        <w:rPr>
          <w:b w:val="0"/>
          <w:bCs w:val="0"/>
          <w:sz w:val="22"/>
        </w:rPr>
        <w:t>Δικαίωμα εξέτασης και κλήτευσης μαρτύρων κατά το άρθρο 6 παρ. 3δ</w:t>
      </w:r>
      <w:r w:rsidR="00672B44" w:rsidRPr="00672B44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 xml:space="preserve"> ΕΣΔΑ.</w:t>
      </w:r>
    </w:p>
    <w:p w14:paraId="7333B05A" w14:textId="571B5DEB" w:rsidR="001253D0" w:rsidRPr="00C14C2D" w:rsidRDefault="001253D0" w:rsidP="001253D0">
      <w:pPr>
        <w:pStyle w:val="a3"/>
        <w:jc w:val="both"/>
        <w:rPr>
          <w:b w:val="0"/>
        </w:rPr>
      </w:pPr>
      <w:r>
        <w:t xml:space="preserve">Ειδική νομοθεσία: ΚΠΔ </w:t>
      </w:r>
      <w:r w:rsidRPr="001253D0">
        <w:rPr>
          <w:b w:val="0"/>
        </w:rPr>
        <w:t xml:space="preserve">άρ. </w:t>
      </w:r>
      <w:r w:rsidR="00C57822">
        <w:rPr>
          <w:b w:val="0"/>
        </w:rPr>
        <w:t>211</w:t>
      </w:r>
      <w:r w:rsidR="00BF07AD" w:rsidRPr="00BF07AD">
        <w:rPr>
          <w:b w:val="0"/>
        </w:rPr>
        <w:t>,</w:t>
      </w:r>
      <w:r w:rsidR="00C57822">
        <w:rPr>
          <w:b w:val="0"/>
        </w:rPr>
        <w:t xml:space="preserve"> </w:t>
      </w:r>
      <w:r w:rsidR="00C14C2D" w:rsidRPr="00C14C2D">
        <w:rPr>
          <w:b w:val="0"/>
        </w:rPr>
        <w:t xml:space="preserve">218, </w:t>
      </w:r>
      <w:r w:rsidRPr="001253D0">
        <w:rPr>
          <w:b w:val="0"/>
        </w:rPr>
        <w:t>22</w:t>
      </w:r>
      <w:r w:rsidR="00BF07AD" w:rsidRPr="00BF07AD">
        <w:rPr>
          <w:b w:val="0"/>
        </w:rPr>
        <w:t>7</w:t>
      </w:r>
      <w:r w:rsidRPr="001253D0">
        <w:rPr>
          <w:b w:val="0"/>
        </w:rPr>
        <w:t>, 22</w:t>
      </w:r>
      <w:r w:rsidR="00BF07AD" w:rsidRPr="00BF07AD">
        <w:rPr>
          <w:b w:val="0"/>
        </w:rPr>
        <w:t>8</w:t>
      </w:r>
      <w:r w:rsidRPr="001253D0">
        <w:rPr>
          <w:b w:val="0"/>
        </w:rPr>
        <w:t>, 36</w:t>
      </w:r>
      <w:r w:rsidR="00BF07AD" w:rsidRPr="00BF07AD">
        <w:rPr>
          <w:b w:val="0"/>
        </w:rPr>
        <w:t>3</w:t>
      </w:r>
      <w:r w:rsidR="005879B7">
        <w:rPr>
          <w:b w:val="0"/>
        </w:rPr>
        <w:t>,</w:t>
      </w:r>
      <w:r>
        <w:t xml:space="preserve"> Ν. 3500</w:t>
      </w:r>
      <w:r w:rsidR="008F7600">
        <w:t xml:space="preserve">/2006 </w:t>
      </w:r>
      <w:r w:rsidR="008F7600" w:rsidRPr="008F7600">
        <w:rPr>
          <w:b w:val="0"/>
        </w:rPr>
        <w:t>άρ. 19</w:t>
      </w:r>
      <w:r w:rsidR="005879B7">
        <w:rPr>
          <w:b w:val="0"/>
        </w:rPr>
        <w:t>,</w:t>
      </w:r>
      <w:r w:rsidR="008F7600">
        <w:t xml:space="preserve"> Ν. 2928/2001 </w:t>
      </w:r>
      <w:r w:rsidR="008F7600" w:rsidRPr="008F7600">
        <w:rPr>
          <w:b w:val="0"/>
        </w:rPr>
        <w:t>άρ. 9</w:t>
      </w:r>
      <w:r w:rsidR="00C14C2D" w:rsidRPr="00C14C2D">
        <w:rPr>
          <w:b w:val="0"/>
        </w:rPr>
        <w:t xml:space="preserve"> </w:t>
      </w:r>
    </w:p>
    <w:p w14:paraId="21015A2B" w14:textId="77777777" w:rsidR="006671C1" w:rsidRPr="002855CA" w:rsidRDefault="006671C1" w:rsidP="006671C1">
      <w:pPr>
        <w:pStyle w:val="a4"/>
      </w:pPr>
    </w:p>
    <w:p w14:paraId="4BECE5A2" w14:textId="77777777" w:rsidR="00BB76FC" w:rsidRDefault="00BB76FC">
      <w:pPr>
        <w:pStyle w:val="a3"/>
      </w:pPr>
      <w:r>
        <w:t>Ειδική Βιβλιογραφία</w:t>
      </w:r>
    </w:p>
    <w:p w14:paraId="5A3252AA" w14:textId="77777777" w:rsidR="00BB76FC" w:rsidRDefault="00BB76FC">
      <w:pPr>
        <w:pStyle w:val="a3"/>
      </w:pPr>
      <w:r>
        <w:t>(Πέραν των γενικών έργων)</w:t>
      </w:r>
    </w:p>
    <w:p w14:paraId="579A234A" w14:textId="77777777" w:rsidR="00BB76FC" w:rsidRDefault="00BB76FC">
      <w:pPr>
        <w:jc w:val="both"/>
      </w:pPr>
    </w:p>
    <w:p w14:paraId="4F48BE6D" w14:textId="77777777" w:rsidR="008F7600" w:rsidRDefault="008F7600" w:rsidP="008F7600">
      <w:pPr>
        <w:jc w:val="both"/>
        <w:rPr>
          <w:b/>
          <w:bCs/>
        </w:rPr>
      </w:pPr>
      <w:r>
        <w:rPr>
          <w:i/>
          <w:iCs/>
        </w:rPr>
        <w:t>Αναγνωστόπουλος Η.</w:t>
      </w:r>
      <w:r>
        <w:t xml:space="preserve">, Παρατηρήσεις στην ΑΠ 1286/1999, ΠοινΧρ ΜΘ΄, 816 </w:t>
      </w:r>
    </w:p>
    <w:p w14:paraId="34BE2EB2" w14:textId="77777777" w:rsidR="008F7600" w:rsidRPr="00702306" w:rsidRDefault="008F7600" w:rsidP="008F7600">
      <w:pPr>
        <w:jc w:val="both"/>
        <w:rPr>
          <w:i/>
          <w:iCs/>
        </w:rPr>
      </w:pPr>
      <w:r w:rsidRPr="00702306">
        <w:rPr>
          <w:bCs/>
          <w:i/>
        </w:rPr>
        <w:t>Ο ίδιος,</w:t>
      </w:r>
      <w:r w:rsidRPr="00702306">
        <w:rPr>
          <w:bCs/>
        </w:rPr>
        <w:t xml:space="preserve"> Από το εθνικό ποινικό δίκαιο στο δίκαιο των εθνών, ΠοινΧρ Ν΄, 9</w:t>
      </w:r>
      <w:r w:rsidRPr="00702306">
        <w:t xml:space="preserve"> </w:t>
      </w:r>
    </w:p>
    <w:p w14:paraId="4D48539C" w14:textId="6325A192" w:rsidR="00EB25D1" w:rsidRPr="00EB25D1" w:rsidRDefault="00EB25D1">
      <w:pPr>
        <w:jc w:val="both"/>
        <w:rPr>
          <w:bCs/>
          <w:iCs/>
        </w:rPr>
      </w:pPr>
      <w:r w:rsidRPr="00EB25D1">
        <w:rPr>
          <w:b/>
          <w:i/>
        </w:rPr>
        <w:t>Ανδρουλάκης Ι.,</w:t>
      </w:r>
      <w:r w:rsidRPr="00EB25D1">
        <w:rPr>
          <w:bCs/>
          <w:iCs/>
        </w:rPr>
        <w:t xml:space="preserve"> «Προστατευόμενοι» (ψευδώνυμοι) μάρτυρες, «χάρτινοι» μάρτυρες και μάρτυρες δημοσίου συμφέροντος, </w:t>
      </w:r>
      <w:bookmarkStart w:id="0" w:name="_Hlk58420822"/>
      <w:r w:rsidRPr="00EB25D1">
        <w:rPr>
          <w:bCs/>
          <w:iCs/>
        </w:rPr>
        <w:t xml:space="preserve">σε: «Το ποινικό δίκαιο σε κρίση και υπό κρίση», Τ.Τ. Ι. </w:t>
      </w:r>
      <w:proofErr w:type="spellStart"/>
      <w:r w:rsidRPr="00EB25D1">
        <w:rPr>
          <w:bCs/>
          <w:iCs/>
        </w:rPr>
        <w:t>Γιαννίδη</w:t>
      </w:r>
      <w:proofErr w:type="spellEnd"/>
      <w:r w:rsidRPr="00EB25D1">
        <w:rPr>
          <w:bCs/>
          <w:iCs/>
        </w:rPr>
        <w:t>, 2020, σελ. 473 επ.</w:t>
      </w:r>
      <w:bookmarkEnd w:id="0"/>
    </w:p>
    <w:p w14:paraId="7F1226FF" w14:textId="122C6C6D" w:rsidR="008F7600" w:rsidRPr="008F7600" w:rsidRDefault="008F7600">
      <w:pPr>
        <w:jc w:val="both"/>
        <w:rPr>
          <w:bCs/>
        </w:rPr>
      </w:pPr>
      <w:r w:rsidRPr="008F7600">
        <w:rPr>
          <w:bCs/>
          <w:i/>
        </w:rPr>
        <w:t xml:space="preserve">Αργυρόπουλος Χρ., </w:t>
      </w:r>
      <w:r w:rsidRPr="008F7600">
        <w:rPr>
          <w:bCs/>
        </w:rPr>
        <w:t>Απόλυτη ακυρότητα και δικονομική βλάβη στην Ποινική δίκη, ΠοινΧρ ΝΘ, 378</w:t>
      </w:r>
    </w:p>
    <w:p w14:paraId="766EF7A6" w14:textId="77777777" w:rsidR="00BB76FC" w:rsidRPr="008F7600" w:rsidRDefault="00BB76FC">
      <w:pPr>
        <w:jc w:val="both"/>
        <w:rPr>
          <w:b/>
          <w:i/>
          <w:iCs/>
        </w:rPr>
      </w:pPr>
      <w:proofErr w:type="spellStart"/>
      <w:r w:rsidRPr="008F7600">
        <w:rPr>
          <w:b/>
          <w:i/>
          <w:iCs/>
        </w:rPr>
        <w:t>Βαθιώτης</w:t>
      </w:r>
      <w:proofErr w:type="spellEnd"/>
      <w:r w:rsidR="008F7600" w:rsidRPr="008F7600">
        <w:rPr>
          <w:b/>
          <w:i/>
          <w:iCs/>
        </w:rPr>
        <w:t xml:space="preserve"> Κ.</w:t>
      </w:r>
      <w:r w:rsidRPr="008F7600">
        <w:rPr>
          <w:b/>
        </w:rPr>
        <w:t>, Η προστασία μαρτύρων κατά το άρθρο 9 του Ν. 2928/2001, ΠοινΧρ ΝΑ, 1045</w:t>
      </w:r>
    </w:p>
    <w:p w14:paraId="1A1F949E" w14:textId="77777777" w:rsidR="00BB76FC" w:rsidRDefault="00BB76FC">
      <w:pPr>
        <w:jc w:val="both"/>
      </w:pPr>
      <w:r>
        <w:rPr>
          <w:i/>
          <w:iCs/>
        </w:rPr>
        <w:t>Δαλακούρας</w:t>
      </w:r>
      <w:r w:rsidR="008F7600">
        <w:rPr>
          <w:i/>
          <w:iCs/>
        </w:rPr>
        <w:t xml:space="preserve"> Χ.</w:t>
      </w:r>
      <w:r>
        <w:t xml:space="preserve">, Προστασία μαρτύρων: Ένα </w:t>
      </w:r>
      <w:proofErr w:type="spellStart"/>
      <w:r>
        <w:t>δικαιοκρατικό</w:t>
      </w:r>
      <w:proofErr w:type="spellEnd"/>
      <w:r>
        <w:t xml:space="preserve"> στοίχημα,  ΠοινΔικ 2004, 1166</w:t>
      </w:r>
    </w:p>
    <w:p w14:paraId="489527DF" w14:textId="77777777" w:rsidR="008F7600" w:rsidRPr="008F7600" w:rsidRDefault="008F7600">
      <w:pPr>
        <w:jc w:val="both"/>
        <w:rPr>
          <w:b/>
          <w:bCs/>
          <w:iCs/>
        </w:rPr>
      </w:pPr>
      <w:proofErr w:type="spellStart"/>
      <w:r>
        <w:rPr>
          <w:i/>
        </w:rPr>
        <w:t>Δεληδήμος</w:t>
      </w:r>
      <w:proofErr w:type="spellEnd"/>
      <w:r>
        <w:rPr>
          <w:i/>
        </w:rPr>
        <w:t xml:space="preserve"> Ν.,</w:t>
      </w:r>
      <w:r w:rsidRPr="008F7600">
        <w:t xml:space="preserve"> Το άρθρο 365 ΚΠΔ και η ελληνική νομολογία εν όψ</w:t>
      </w:r>
      <w:r>
        <w:t>ε</w:t>
      </w:r>
      <w:r w:rsidRPr="008F7600">
        <w:t>ι της 15.12.2011 αποφ</w:t>
      </w:r>
      <w:r>
        <w:t>ά</w:t>
      </w:r>
      <w:r w:rsidRPr="008F7600">
        <w:t>σεως τ</w:t>
      </w:r>
      <w:r>
        <w:t>ης</w:t>
      </w:r>
      <w:r w:rsidRPr="008F7600">
        <w:t xml:space="preserve"> Ευρ</w:t>
      </w:r>
      <w:r>
        <w:t>εία</w:t>
      </w:r>
      <w:r w:rsidRPr="008F7600">
        <w:t>ς Συνθ</w:t>
      </w:r>
      <w:r>
        <w:t>έ</w:t>
      </w:r>
      <w:r w:rsidRPr="008F7600">
        <w:t xml:space="preserve">σεως του ΕΔΔΑ, </w:t>
      </w:r>
      <w:proofErr w:type="spellStart"/>
      <w:r w:rsidRPr="008F7600">
        <w:t>ΝοΒ</w:t>
      </w:r>
      <w:proofErr w:type="spellEnd"/>
      <w:r w:rsidRPr="008F7600">
        <w:t xml:space="preserve"> 64 (2016), 414</w:t>
      </w:r>
    </w:p>
    <w:p w14:paraId="50607AB7" w14:textId="279986FB" w:rsidR="00EB25D1" w:rsidRPr="00EB25D1" w:rsidRDefault="00EB25D1">
      <w:pPr>
        <w:jc w:val="both"/>
        <w:rPr>
          <w:b/>
          <w:bCs/>
        </w:rPr>
      </w:pPr>
      <w:r>
        <w:rPr>
          <w:b/>
          <w:bCs/>
          <w:i/>
          <w:iCs/>
        </w:rPr>
        <w:t xml:space="preserve">Δημάκης Α., </w:t>
      </w:r>
      <w:r>
        <w:rPr>
          <w:b/>
          <w:bCs/>
        </w:rPr>
        <w:t xml:space="preserve">Η ρύθμιση του άρθρου 363 του Νέου Κώδικα Ποινικής Δικονομίας για την ανάγνωση των ενόρκων καταθέσεων υπό το πρίσμα της νομολογίας του ΕΔΔΑ για το άρθρο 6 παρ. 3 της ΕΣΔΑ και η νομολογία του Αρείου Πάγου επί του ζητήματος, </w:t>
      </w:r>
      <w:r w:rsidRPr="00EB25D1">
        <w:rPr>
          <w:bCs/>
          <w:iCs/>
        </w:rPr>
        <w:t xml:space="preserve">σε: «Το ποινικό δίκαιο σε κρίση και υπό κρίση», Τ.Τ. Ι. </w:t>
      </w:r>
      <w:proofErr w:type="spellStart"/>
      <w:r w:rsidRPr="00EB25D1">
        <w:rPr>
          <w:bCs/>
          <w:iCs/>
        </w:rPr>
        <w:t>Γιαννίδη</w:t>
      </w:r>
      <w:proofErr w:type="spellEnd"/>
      <w:r w:rsidRPr="00EB25D1">
        <w:rPr>
          <w:bCs/>
          <w:iCs/>
        </w:rPr>
        <w:t xml:space="preserve">, 2020, σελ. </w:t>
      </w:r>
      <w:r>
        <w:rPr>
          <w:bCs/>
          <w:iCs/>
        </w:rPr>
        <w:t>521</w:t>
      </w:r>
      <w:r w:rsidRPr="00EB25D1">
        <w:rPr>
          <w:bCs/>
          <w:iCs/>
        </w:rPr>
        <w:t xml:space="preserve"> επ.</w:t>
      </w:r>
    </w:p>
    <w:p w14:paraId="1D2771E0" w14:textId="6DE39F3B" w:rsidR="008F7600" w:rsidRDefault="008F7600">
      <w:pPr>
        <w:jc w:val="both"/>
        <w:rPr>
          <w:b/>
          <w:bCs/>
          <w:iCs/>
        </w:rPr>
      </w:pPr>
      <w:r w:rsidRPr="00702306">
        <w:rPr>
          <w:b/>
          <w:bCs/>
          <w:i/>
          <w:iCs/>
        </w:rPr>
        <w:t xml:space="preserve">Διονυσοπούλου </w:t>
      </w:r>
      <w:proofErr w:type="spellStart"/>
      <w:r w:rsidRPr="00702306">
        <w:rPr>
          <w:b/>
          <w:bCs/>
          <w:i/>
          <w:iCs/>
        </w:rPr>
        <w:t>Αθ</w:t>
      </w:r>
      <w:proofErr w:type="spellEnd"/>
      <w:r w:rsidRPr="00702306">
        <w:rPr>
          <w:b/>
          <w:bCs/>
          <w:i/>
          <w:iCs/>
        </w:rPr>
        <w:t xml:space="preserve">., </w:t>
      </w:r>
      <w:r w:rsidRPr="00702306">
        <w:rPr>
          <w:b/>
          <w:bCs/>
          <w:iCs/>
        </w:rPr>
        <w:t xml:space="preserve">Το δικαίωμα του κατηγορουμένου στην εξέταση μαρτύρων κατηγορίας, </w:t>
      </w:r>
      <w:r w:rsidR="00702306" w:rsidRPr="00702306">
        <w:rPr>
          <w:b/>
          <w:bCs/>
          <w:iCs/>
        </w:rPr>
        <w:t>2017.</w:t>
      </w:r>
    </w:p>
    <w:p w14:paraId="5F0136B3" w14:textId="61C8C2BC" w:rsidR="00EB25D1" w:rsidRPr="00EB25D1" w:rsidRDefault="00EB25D1">
      <w:pPr>
        <w:jc w:val="both"/>
        <w:rPr>
          <w:iCs/>
        </w:rPr>
      </w:pPr>
      <w:r w:rsidRPr="00EB25D1">
        <w:rPr>
          <w:i/>
        </w:rPr>
        <w:t>Η ίδια,</w:t>
      </w:r>
      <w:r w:rsidRPr="00EB25D1">
        <w:rPr>
          <w:iCs/>
        </w:rPr>
        <w:t xml:space="preserve"> Το δικαίωμα</w:t>
      </w:r>
      <w:r>
        <w:rPr>
          <w:iCs/>
        </w:rPr>
        <w:t xml:space="preserve"> </w:t>
      </w:r>
      <w:r w:rsidRPr="00EB25D1">
        <w:rPr>
          <w:iCs/>
        </w:rPr>
        <w:t>τ</w:t>
      </w:r>
      <w:r>
        <w:rPr>
          <w:iCs/>
        </w:rPr>
        <w:t>ο</w:t>
      </w:r>
      <w:r w:rsidRPr="00EB25D1">
        <w:rPr>
          <w:iCs/>
        </w:rPr>
        <w:t>υ κατηγ</w:t>
      </w:r>
      <w:r>
        <w:rPr>
          <w:iCs/>
        </w:rPr>
        <w:t>ο</w:t>
      </w:r>
      <w:r w:rsidRPr="00EB25D1">
        <w:rPr>
          <w:iCs/>
        </w:rPr>
        <w:t>ρουμ</w:t>
      </w:r>
      <w:r>
        <w:rPr>
          <w:iCs/>
        </w:rPr>
        <w:t>έ</w:t>
      </w:r>
      <w:r w:rsidRPr="00EB25D1">
        <w:rPr>
          <w:iCs/>
        </w:rPr>
        <w:t>ν</w:t>
      </w:r>
      <w:r>
        <w:rPr>
          <w:iCs/>
        </w:rPr>
        <w:t>ο</w:t>
      </w:r>
      <w:r w:rsidRPr="00EB25D1">
        <w:rPr>
          <w:iCs/>
        </w:rPr>
        <w:t>υ να εξετ</w:t>
      </w:r>
      <w:r>
        <w:rPr>
          <w:iCs/>
        </w:rPr>
        <w:t>ά</w:t>
      </w:r>
      <w:r w:rsidRPr="00EB25D1">
        <w:rPr>
          <w:iCs/>
        </w:rPr>
        <w:t>ζει τους μ</w:t>
      </w:r>
      <w:r>
        <w:rPr>
          <w:iCs/>
        </w:rPr>
        <w:t>ά</w:t>
      </w:r>
      <w:r w:rsidRPr="00EB25D1">
        <w:rPr>
          <w:iCs/>
        </w:rPr>
        <w:t>ρτυρες κατηγο</w:t>
      </w:r>
      <w:r>
        <w:rPr>
          <w:iCs/>
        </w:rPr>
        <w:t>ρία</w:t>
      </w:r>
      <w:r w:rsidRPr="00EB25D1">
        <w:rPr>
          <w:iCs/>
        </w:rPr>
        <w:t>ς</w:t>
      </w:r>
      <w:r>
        <w:rPr>
          <w:iCs/>
        </w:rPr>
        <w:t xml:space="preserve"> -</w:t>
      </w:r>
      <w:r w:rsidRPr="00EB25D1">
        <w:rPr>
          <w:iCs/>
        </w:rPr>
        <w:t xml:space="preserve"> η πρόσφατη νομολογία του ΕΔΔΑ</w:t>
      </w:r>
      <w:r>
        <w:rPr>
          <w:iCs/>
        </w:rPr>
        <w:t xml:space="preserve"> </w:t>
      </w:r>
      <w:r w:rsidRPr="00EB25D1">
        <w:rPr>
          <w:iCs/>
        </w:rPr>
        <w:t xml:space="preserve">και το άρθρο 363 ΚΠΔ, σε: «Το ποινικό δίκαιο σε κρίση και υπό κρίση», Τ.Τ. Ι. </w:t>
      </w:r>
      <w:proofErr w:type="spellStart"/>
      <w:r w:rsidRPr="00EB25D1">
        <w:rPr>
          <w:iCs/>
        </w:rPr>
        <w:t>Γιαννίδη</w:t>
      </w:r>
      <w:proofErr w:type="spellEnd"/>
      <w:r w:rsidRPr="00EB25D1">
        <w:rPr>
          <w:iCs/>
        </w:rPr>
        <w:t xml:space="preserve">, 2020, σελ. </w:t>
      </w:r>
      <w:r>
        <w:rPr>
          <w:iCs/>
        </w:rPr>
        <w:t>585</w:t>
      </w:r>
      <w:r w:rsidRPr="00EB25D1">
        <w:rPr>
          <w:iCs/>
        </w:rPr>
        <w:t xml:space="preserve"> επ.</w:t>
      </w:r>
    </w:p>
    <w:p w14:paraId="7B3BD85D" w14:textId="1E53E0F5" w:rsidR="00BF4D32" w:rsidRPr="00BF4D32" w:rsidRDefault="00BF4D32" w:rsidP="00BF4D32">
      <w:pPr>
        <w:jc w:val="both"/>
        <w:rPr>
          <w:bCs/>
          <w:i/>
          <w:iCs/>
          <w:lang w:val="de-DE"/>
        </w:rPr>
      </w:pPr>
      <w:proofErr w:type="spellStart"/>
      <w:r w:rsidRPr="00BF4D32">
        <w:rPr>
          <w:bCs/>
          <w:i/>
          <w:iCs/>
          <w:lang w:val="de-DE"/>
        </w:rPr>
        <w:t>Dionysopoulou</w:t>
      </w:r>
      <w:proofErr w:type="spellEnd"/>
      <w:r>
        <w:rPr>
          <w:bCs/>
          <w:i/>
          <w:iCs/>
          <w:lang w:val="de-DE"/>
        </w:rPr>
        <w:t xml:space="preserve"> </w:t>
      </w:r>
      <w:proofErr w:type="spellStart"/>
      <w:r>
        <w:rPr>
          <w:bCs/>
          <w:i/>
          <w:iCs/>
          <w:lang w:val="de-DE"/>
        </w:rPr>
        <w:t>Ath</w:t>
      </w:r>
      <w:proofErr w:type="spellEnd"/>
      <w:r>
        <w:rPr>
          <w:bCs/>
          <w:i/>
          <w:iCs/>
          <w:lang w:val="de-DE"/>
        </w:rPr>
        <w:t xml:space="preserve">., </w:t>
      </w:r>
      <w:r w:rsidRPr="00BF4D32">
        <w:rPr>
          <w:bCs/>
          <w:lang w:val="de-DE"/>
        </w:rPr>
        <w:t>Das Konfrontationsrecht des Beschuldigten in der jüngsten Rechtsprechung des</w:t>
      </w:r>
      <w:r>
        <w:rPr>
          <w:bCs/>
          <w:lang w:val="de-DE"/>
        </w:rPr>
        <w:t xml:space="preserve"> </w:t>
      </w:r>
      <w:r w:rsidRPr="00BF4D32">
        <w:rPr>
          <w:bCs/>
          <w:lang w:val="de-DE"/>
        </w:rPr>
        <w:t>EGMR nach dem Urteil Schatschaschwili gegen Deutschland</w:t>
      </w:r>
      <w:r>
        <w:rPr>
          <w:bCs/>
          <w:lang w:val="de-DE"/>
        </w:rPr>
        <w:t xml:space="preserve">, ZIS 2017, 629, </w:t>
      </w:r>
      <w:r>
        <w:rPr>
          <w:bCs/>
        </w:rPr>
        <w:t>σε</w:t>
      </w:r>
      <w:r w:rsidRPr="00BF4D32">
        <w:rPr>
          <w:bCs/>
          <w:lang w:val="de-DE"/>
        </w:rPr>
        <w:t>:</w:t>
      </w:r>
      <w:r>
        <w:rPr>
          <w:bCs/>
          <w:lang w:val="de-DE"/>
        </w:rPr>
        <w:t xml:space="preserve"> </w:t>
      </w:r>
      <w:hyperlink r:id="rId6" w:history="1">
        <w:r w:rsidRPr="00BF4D32">
          <w:rPr>
            <w:rStyle w:val="-"/>
            <w:lang w:val="de-DE"/>
          </w:rPr>
          <w:t>http://www.zis-online.com/dat/ausgabe/2017_10_ger.pdf</w:t>
        </w:r>
      </w:hyperlink>
    </w:p>
    <w:p w14:paraId="0D486C61" w14:textId="0914BA4D" w:rsidR="00BB76FC" w:rsidRPr="00702306" w:rsidRDefault="00BB76FC">
      <w:pPr>
        <w:jc w:val="both"/>
        <w:rPr>
          <w:i/>
          <w:iCs/>
        </w:rPr>
      </w:pPr>
      <w:proofErr w:type="spellStart"/>
      <w:r w:rsidRPr="00702306">
        <w:rPr>
          <w:bCs/>
          <w:i/>
          <w:iCs/>
        </w:rPr>
        <w:t>Παπαδημητράκης</w:t>
      </w:r>
      <w:proofErr w:type="spellEnd"/>
      <w:r w:rsidRPr="00702306">
        <w:rPr>
          <w:bCs/>
        </w:rPr>
        <w:t>, Η αποδεικτική απαγόρευση των εξ ακοής μαρτυριών στο Αγγλικό Δίκαιο, ΠοινΔικ 2006, 103</w:t>
      </w:r>
    </w:p>
    <w:p w14:paraId="2E727C16" w14:textId="77777777" w:rsidR="00BB76FC" w:rsidRDefault="00BB76FC">
      <w:pPr>
        <w:jc w:val="both"/>
        <w:rPr>
          <w:i/>
          <w:iCs/>
        </w:rPr>
      </w:pPr>
      <w:proofErr w:type="spellStart"/>
      <w:r>
        <w:rPr>
          <w:i/>
          <w:iCs/>
        </w:rPr>
        <w:t>Πουλαράκης</w:t>
      </w:r>
      <w:proofErr w:type="spellEnd"/>
      <w:r>
        <w:rPr>
          <w:i/>
          <w:iCs/>
        </w:rPr>
        <w:t xml:space="preserve">, </w:t>
      </w:r>
      <w:r>
        <w:t>Η νομολογία του ΕΔΔΑ αναφορικά με την απόδειξη στην ποινική δίκη,</w:t>
      </w:r>
      <w:r w:rsidR="00702306">
        <w:t xml:space="preserve"> </w:t>
      </w:r>
      <w:r>
        <w:t>ΠοινΔικ 2008,1094</w:t>
      </w:r>
    </w:p>
    <w:p w14:paraId="790F3054" w14:textId="77777777" w:rsidR="00BB76FC" w:rsidRDefault="00BB76FC">
      <w:pPr>
        <w:jc w:val="both"/>
        <w:rPr>
          <w:b/>
          <w:bCs/>
        </w:rPr>
      </w:pPr>
      <w:r>
        <w:rPr>
          <w:i/>
          <w:iCs/>
        </w:rPr>
        <w:t xml:space="preserve">Σωτηροπούλου, </w:t>
      </w:r>
      <w:r>
        <w:t xml:space="preserve">Το δικαίωμα του κατηγορουμένου να εξετάζει τους ανώνυμους  μάρτυρες κατηγορίας κατά την ΕΣΔΑ και την νομολογία του Δικαστηρίου του Στρασβούργου, </w:t>
      </w:r>
      <w:proofErr w:type="spellStart"/>
      <w:r>
        <w:t>ΠΛογ</w:t>
      </w:r>
      <w:proofErr w:type="spellEnd"/>
      <w:r w:rsidR="00702306">
        <w:t xml:space="preserve"> </w:t>
      </w:r>
      <w:r>
        <w:t>2006,</w:t>
      </w:r>
      <w:r w:rsidR="00702306">
        <w:t xml:space="preserve"> </w:t>
      </w:r>
      <w:r>
        <w:t>2379</w:t>
      </w:r>
    </w:p>
    <w:p w14:paraId="56BE0CA3" w14:textId="77777777" w:rsidR="00BB76FC" w:rsidRDefault="00BB76FC">
      <w:pPr>
        <w:jc w:val="both"/>
        <w:rPr>
          <w:b/>
          <w:bCs/>
        </w:rPr>
      </w:pPr>
      <w:r w:rsidRPr="008F7600">
        <w:rPr>
          <w:b/>
          <w:bCs/>
          <w:i/>
          <w:iCs/>
        </w:rPr>
        <w:t>Τζαννετής</w:t>
      </w:r>
      <w:r w:rsidR="008F7600" w:rsidRPr="008F7600">
        <w:rPr>
          <w:b/>
          <w:bCs/>
          <w:i/>
        </w:rPr>
        <w:t xml:space="preserve"> Α.</w:t>
      </w:r>
      <w:r w:rsidRPr="008F7600">
        <w:rPr>
          <w:b/>
          <w:bCs/>
          <w:i/>
          <w:iCs/>
        </w:rPr>
        <w:t>,</w:t>
      </w:r>
      <w:r>
        <w:rPr>
          <w:b/>
          <w:bCs/>
        </w:rPr>
        <w:t xml:space="preserve"> Το δικαίωμα εξέτασης μαρτύρων κατηγορίας κατά το άρθρο 6, παρ 3,εδ. δ’ ΕΣΔΑ, ΠοινΧρ ΝΗ’, 394  </w:t>
      </w:r>
    </w:p>
    <w:p w14:paraId="53F7A873" w14:textId="77777777" w:rsidR="00BB76FC" w:rsidRDefault="008F7600">
      <w:pPr>
        <w:jc w:val="both"/>
        <w:rPr>
          <w:i/>
          <w:iCs/>
        </w:rPr>
      </w:pPr>
      <w:r>
        <w:rPr>
          <w:b/>
          <w:bCs/>
          <w:i/>
        </w:rPr>
        <w:t>Ο ίδιος</w:t>
      </w:r>
      <w:r w:rsidR="00BB76FC" w:rsidRPr="008F7600">
        <w:rPr>
          <w:b/>
          <w:bCs/>
          <w:i/>
        </w:rPr>
        <w:t>,</w:t>
      </w:r>
      <w:r w:rsidR="00BB76FC">
        <w:rPr>
          <w:b/>
          <w:bCs/>
        </w:rPr>
        <w:t xml:space="preserve"> “Αποδεικτική βαρύτητα”, “αξιοπιστία” και “</w:t>
      </w:r>
      <w:proofErr w:type="spellStart"/>
      <w:r w:rsidR="00BB76FC">
        <w:rPr>
          <w:b/>
          <w:bCs/>
        </w:rPr>
        <w:t>δικαιότητα</w:t>
      </w:r>
      <w:proofErr w:type="spellEnd"/>
      <w:r w:rsidR="00BB76FC">
        <w:rPr>
          <w:b/>
          <w:bCs/>
        </w:rPr>
        <w:t xml:space="preserve">” των ανέλεγκτων μαρτυρικών καταθέσεων – Σκέψεις για τη φύση του δικαιώματος εξέτασης των μαρτύρων κατηγορίας με αφορμή την απόφαση της Ευρείας Συνθέσεως του ΕΔΔΑ </w:t>
      </w:r>
      <w:r w:rsidR="00BB76FC">
        <w:rPr>
          <w:b/>
          <w:bCs/>
          <w:lang w:val="en-US"/>
        </w:rPr>
        <w:t>Al</w:t>
      </w:r>
      <w:r w:rsidR="00BB76FC" w:rsidRPr="00ED1487">
        <w:rPr>
          <w:b/>
          <w:bCs/>
        </w:rPr>
        <w:t xml:space="preserve"> – </w:t>
      </w:r>
      <w:r w:rsidR="00BB76FC">
        <w:rPr>
          <w:b/>
          <w:bCs/>
          <w:lang w:val="en-US"/>
        </w:rPr>
        <w:t>Khawaja</w:t>
      </w:r>
      <w:r w:rsidR="00BB76FC" w:rsidRPr="00ED1487">
        <w:rPr>
          <w:b/>
          <w:bCs/>
        </w:rPr>
        <w:t xml:space="preserve"> </w:t>
      </w:r>
      <w:r w:rsidR="00BB76FC">
        <w:rPr>
          <w:b/>
          <w:bCs/>
        </w:rPr>
        <w:t xml:space="preserve">και </w:t>
      </w:r>
      <w:proofErr w:type="spellStart"/>
      <w:r w:rsidR="00BB76FC">
        <w:rPr>
          <w:b/>
          <w:bCs/>
          <w:lang w:val="en-US"/>
        </w:rPr>
        <w:t>Tahery</w:t>
      </w:r>
      <w:proofErr w:type="spellEnd"/>
      <w:r w:rsidR="00BB76FC" w:rsidRPr="00ED1487">
        <w:rPr>
          <w:b/>
          <w:bCs/>
        </w:rPr>
        <w:t xml:space="preserve"> </w:t>
      </w:r>
      <w:r w:rsidR="00BB76FC">
        <w:rPr>
          <w:b/>
          <w:bCs/>
        </w:rPr>
        <w:t>κατά Ηνωμένου Βασιλείου της 15.12.2011, ΠοινΧρ ΞΒ' (2012), 641 επ.</w:t>
      </w:r>
      <w:r w:rsidR="00BB76FC">
        <w:t xml:space="preserve"> </w:t>
      </w:r>
      <w:r w:rsidR="00BB76FC" w:rsidRPr="00ED1487">
        <w:t xml:space="preserve"> </w:t>
      </w:r>
    </w:p>
    <w:p w14:paraId="5F061872" w14:textId="77777777" w:rsidR="008F7600" w:rsidRPr="008F7600" w:rsidRDefault="008F7600" w:rsidP="008F7600">
      <w:pPr>
        <w:jc w:val="both"/>
        <w:rPr>
          <w:i/>
          <w:iCs/>
        </w:rPr>
      </w:pPr>
      <w:r w:rsidRPr="008F7600">
        <w:rPr>
          <w:bCs/>
          <w:i/>
          <w:iCs/>
        </w:rPr>
        <w:t xml:space="preserve">Τριανταφύλλου Γ., </w:t>
      </w:r>
      <w:r w:rsidRPr="008F7600">
        <w:rPr>
          <w:bCs/>
        </w:rPr>
        <w:t xml:space="preserve"> Αρχή της αμεσότητας και προσωπική απόδειξη, ΠοινΧρ ΜΕ, 385</w:t>
      </w:r>
    </w:p>
    <w:p w14:paraId="07E4B0FF" w14:textId="77777777" w:rsidR="00702306" w:rsidRDefault="00702306">
      <w:pPr>
        <w:jc w:val="both"/>
        <w:rPr>
          <w:i/>
          <w:iCs/>
        </w:rPr>
      </w:pPr>
      <w:r>
        <w:rPr>
          <w:i/>
          <w:iCs/>
        </w:rPr>
        <w:lastRenderedPageBreak/>
        <w:t xml:space="preserve">Ο ίδιος, </w:t>
      </w:r>
      <w:r w:rsidRPr="00702306">
        <w:rPr>
          <w:iCs/>
        </w:rPr>
        <w:t>Η απαγ</w:t>
      </w:r>
      <w:r>
        <w:rPr>
          <w:iCs/>
        </w:rPr>
        <w:t>ό</w:t>
      </w:r>
      <w:r w:rsidRPr="00702306">
        <w:rPr>
          <w:iCs/>
        </w:rPr>
        <w:t>ρευση αξιοποίηση</w:t>
      </w:r>
      <w:r>
        <w:rPr>
          <w:iCs/>
        </w:rPr>
        <w:t>ς</w:t>
      </w:r>
      <w:r w:rsidRPr="00702306">
        <w:rPr>
          <w:iCs/>
        </w:rPr>
        <w:t xml:space="preserve"> τη</w:t>
      </w:r>
      <w:r>
        <w:rPr>
          <w:iCs/>
        </w:rPr>
        <w:t>ς</w:t>
      </w:r>
      <w:r w:rsidRPr="00702306">
        <w:rPr>
          <w:iCs/>
        </w:rPr>
        <w:t xml:space="preserve"> απολογ</w:t>
      </w:r>
      <w:r>
        <w:rPr>
          <w:iCs/>
        </w:rPr>
        <w:t>ία</w:t>
      </w:r>
      <w:r w:rsidRPr="00702306">
        <w:rPr>
          <w:iCs/>
        </w:rPr>
        <w:t>ς ή τη</w:t>
      </w:r>
      <w:r>
        <w:rPr>
          <w:iCs/>
        </w:rPr>
        <w:t>ς</w:t>
      </w:r>
      <w:r w:rsidRPr="00702306">
        <w:rPr>
          <w:iCs/>
        </w:rPr>
        <w:t xml:space="preserve"> μαρτυρικής κατάθεσης του συγκατηγ</w:t>
      </w:r>
      <w:r>
        <w:rPr>
          <w:iCs/>
        </w:rPr>
        <w:t>ο</w:t>
      </w:r>
      <w:r w:rsidRPr="00702306">
        <w:rPr>
          <w:iCs/>
        </w:rPr>
        <w:t>ρουμ</w:t>
      </w:r>
      <w:r>
        <w:rPr>
          <w:iCs/>
        </w:rPr>
        <w:t>έ</w:t>
      </w:r>
      <w:r w:rsidRPr="00702306">
        <w:rPr>
          <w:iCs/>
        </w:rPr>
        <w:t>ν</w:t>
      </w:r>
      <w:r>
        <w:rPr>
          <w:iCs/>
        </w:rPr>
        <w:t>ο</w:t>
      </w:r>
      <w:r w:rsidRPr="00702306">
        <w:rPr>
          <w:iCs/>
        </w:rPr>
        <w:t>υ</w:t>
      </w:r>
      <w:r>
        <w:rPr>
          <w:iCs/>
        </w:rPr>
        <w:t>,</w:t>
      </w:r>
      <w:r w:rsidRPr="00702306">
        <w:rPr>
          <w:iCs/>
        </w:rPr>
        <w:t xml:space="preserve"> ΠοινΧ</w:t>
      </w:r>
      <w:r>
        <w:rPr>
          <w:iCs/>
        </w:rPr>
        <w:t>ρ</w:t>
      </w:r>
      <w:r w:rsidRPr="00702306">
        <w:rPr>
          <w:iCs/>
        </w:rPr>
        <w:t xml:space="preserve"> ΜΣΤ, 385</w:t>
      </w:r>
      <w:r>
        <w:rPr>
          <w:i/>
          <w:iCs/>
        </w:rPr>
        <w:t xml:space="preserve"> </w:t>
      </w:r>
    </w:p>
    <w:p w14:paraId="6B66E978" w14:textId="77777777" w:rsidR="00702306" w:rsidRPr="00702306" w:rsidRDefault="00702306">
      <w:pPr>
        <w:jc w:val="both"/>
        <w:rPr>
          <w:iCs/>
        </w:rPr>
      </w:pPr>
      <w:r>
        <w:rPr>
          <w:i/>
          <w:iCs/>
        </w:rPr>
        <w:t xml:space="preserve">Τριανταφύλλου Αν., </w:t>
      </w:r>
      <w:r>
        <w:rPr>
          <w:iCs/>
        </w:rPr>
        <w:t>Ζητήματα μαρτυρικής απόδειξης στην ποινική δίκη, 2014 (βλ. ιδίως σελ. 13 επ., 343 επ.)</w:t>
      </w:r>
    </w:p>
    <w:p w14:paraId="6617A1B1" w14:textId="77777777" w:rsidR="00BB76FC" w:rsidRDefault="00BB76FC">
      <w:pPr>
        <w:jc w:val="both"/>
        <w:rPr>
          <w:b/>
          <w:bCs/>
        </w:rPr>
      </w:pPr>
      <w:r>
        <w:rPr>
          <w:i/>
          <w:iCs/>
        </w:rPr>
        <w:t>Τσαγκαράκη</w:t>
      </w:r>
      <w:r>
        <w:t>, Ο μάρτυρας εξ ακοής στην ποινική δίκη, ΠοινΔικ 2010, 719</w:t>
      </w:r>
    </w:p>
    <w:p w14:paraId="33A3024E" w14:textId="77777777" w:rsidR="008F7600" w:rsidRPr="000E6018" w:rsidRDefault="008F7600" w:rsidP="008F7600">
      <w:pPr>
        <w:pStyle w:val="a8"/>
        <w:jc w:val="both"/>
        <w:rPr>
          <w:bCs/>
          <w:i/>
          <w:iCs/>
        </w:rPr>
      </w:pPr>
      <w:r w:rsidRPr="000E6018">
        <w:rPr>
          <w:bCs/>
          <w:i/>
          <w:iCs/>
          <w:sz w:val="24"/>
        </w:rPr>
        <w:t>Τσόλκα Ο.</w:t>
      </w:r>
      <w:r w:rsidRPr="000E6018">
        <w:rPr>
          <w:bCs/>
          <w:sz w:val="24"/>
        </w:rPr>
        <w:t xml:space="preserve">, Το δικαίωμα του κατηγορουμένου να εξετάζει μάρτυρες κατηγορίας κατά την έννοια του άρθρου 6 παρ. 3 δ της ΕΣΔΑ, </w:t>
      </w:r>
      <w:proofErr w:type="spellStart"/>
      <w:r w:rsidRPr="000E6018">
        <w:rPr>
          <w:bCs/>
          <w:sz w:val="24"/>
        </w:rPr>
        <w:t>Ποιν</w:t>
      </w:r>
      <w:proofErr w:type="spellEnd"/>
      <w:r w:rsidRPr="000E6018">
        <w:rPr>
          <w:bCs/>
          <w:sz w:val="24"/>
        </w:rPr>
        <w:t>. Χρ. ΝΣΤ, 87</w:t>
      </w:r>
    </w:p>
    <w:p w14:paraId="0F9C3F9C" w14:textId="77777777" w:rsidR="00C57822" w:rsidRPr="00C57822" w:rsidRDefault="00C57822" w:rsidP="00956ACC">
      <w:pPr>
        <w:jc w:val="both"/>
        <w:rPr>
          <w:bCs/>
          <w:iCs/>
        </w:rPr>
      </w:pPr>
      <w:proofErr w:type="spellStart"/>
      <w:r>
        <w:rPr>
          <w:bCs/>
          <w:i/>
          <w:iCs/>
        </w:rPr>
        <w:t>Χαραλαμπάκης</w:t>
      </w:r>
      <w:proofErr w:type="spellEnd"/>
      <w:r>
        <w:rPr>
          <w:bCs/>
          <w:i/>
          <w:iCs/>
        </w:rPr>
        <w:t xml:space="preserve"> Α., </w:t>
      </w:r>
      <w:r>
        <w:rPr>
          <w:bCs/>
          <w:iCs/>
        </w:rPr>
        <w:t xml:space="preserve">Το άρθρο 211 Α΄ </w:t>
      </w:r>
      <w:proofErr w:type="spellStart"/>
      <w:r>
        <w:rPr>
          <w:bCs/>
          <w:iCs/>
        </w:rPr>
        <w:t>ΚΠοιν΄Δ</w:t>
      </w:r>
      <w:proofErr w:type="spellEnd"/>
      <w:r>
        <w:rPr>
          <w:bCs/>
          <w:iCs/>
        </w:rPr>
        <w:t>, ένας «ατελής» κανόνας αξιολογήσεως των αποδείξεων;, ΠοινΧρ ΜΘ΄, 885</w:t>
      </w:r>
    </w:p>
    <w:p w14:paraId="7840EBE8" w14:textId="77777777" w:rsidR="00BB76FC" w:rsidRPr="00956ACC" w:rsidRDefault="00BB76FC" w:rsidP="00956ACC">
      <w:pPr>
        <w:jc w:val="both"/>
      </w:pPr>
      <w:r>
        <w:rPr>
          <w:b/>
          <w:bCs/>
          <w:i/>
          <w:iCs/>
        </w:rPr>
        <w:t>Χριστόπουλος</w:t>
      </w:r>
      <w:r w:rsidR="008F7600">
        <w:rPr>
          <w:b/>
          <w:bCs/>
          <w:i/>
          <w:iCs/>
        </w:rPr>
        <w:t xml:space="preserve"> Π.</w:t>
      </w:r>
      <w:r>
        <w:rPr>
          <w:b/>
          <w:bCs/>
        </w:rPr>
        <w:t xml:space="preserve">, Το δικαίωμα του κατηγορουμένου να εξετάζει μάρτυρες </w:t>
      </w:r>
      <w:r w:rsidRPr="00956ACC">
        <w:rPr>
          <w:b/>
          <w:bCs/>
        </w:rPr>
        <w:t>κατηγορίες κατ’ άρθρο 6 παρ. 3 δ΄ ΕΣΔΑ, ΠοινΔικ 2009, 1283</w:t>
      </w:r>
      <w:r w:rsidRPr="00956ACC">
        <w:t xml:space="preserve"> </w:t>
      </w:r>
    </w:p>
    <w:p w14:paraId="6DA711DF" w14:textId="77777777" w:rsidR="00411036" w:rsidRPr="000E6018" w:rsidRDefault="00956ACC" w:rsidP="00956ACC">
      <w:pPr>
        <w:jc w:val="both"/>
        <w:rPr>
          <w:b/>
          <w:color w:val="333333"/>
          <w:shd w:val="clear" w:color="auto" w:fill="FFFFFF"/>
        </w:rPr>
      </w:pPr>
      <w:r w:rsidRPr="000E6018">
        <w:rPr>
          <w:b/>
          <w:i/>
          <w:color w:val="333333"/>
          <w:shd w:val="clear" w:color="auto" w:fill="FFFFFF"/>
        </w:rPr>
        <w:t xml:space="preserve">Ο ίδιος, </w:t>
      </w:r>
      <w:r w:rsidRPr="000E6018">
        <w:rPr>
          <w:b/>
          <w:color w:val="333333"/>
          <w:shd w:val="clear" w:color="auto" w:fill="FFFFFF"/>
        </w:rPr>
        <w:t>Το δικαίωμα του κατηγορουμένου να ζητεί την προσκόμιση αποδεικτικών μέσων από τις δικαστικές αρχές</w:t>
      </w:r>
      <w:r w:rsidR="006C631D" w:rsidRPr="000E6018">
        <w:rPr>
          <w:b/>
          <w:color w:val="333333"/>
          <w:shd w:val="clear" w:color="auto" w:fill="FFFFFF"/>
        </w:rPr>
        <w:t xml:space="preserve">, </w:t>
      </w:r>
      <w:r w:rsidR="000E6018" w:rsidRPr="000E6018">
        <w:rPr>
          <w:b/>
          <w:color w:val="333333"/>
          <w:shd w:val="clear" w:color="auto" w:fill="FFFFFF"/>
        </w:rPr>
        <w:t>ΠοινΧρ ΞΣΤ, 721</w:t>
      </w:r>
    </w:p>
    <w:p w14:paraId="3D659C1C" w14:textId="77777777" w:rsidR="005879B7" w:rsidRPr="00956ACC" w:rsidRDefault="005879B7" w:rsidP="00956ACC">
      <w:pPr>
        <w:jc w:val="both"/>
        <w:rPr>
          <w:b/>
          <w:bCs/>
          <w:u w:val="single"/>
        </w:rPr>
      </w:pPr>
    </w:p>
    <w:p w14:paraId="7E22C100" w14:textId="77777777" w:rsidR="00BB76FC" w:rsidRPr="00411036" w:rsidRDefault="00411036">
      <w:pPr>
        <w:rPr>
          <w:u w:val="single"/>
        </w:rPr>
      </w:pPr>
      <w:r w:rsidRPr="00411036">
        <w:rPr>
          <w:b/>
          <w:bCs/>
          <w:u w:val="single"/>
        </w:rPr>
        <w:t xml:space="preserve">Ελληνική </w:t>
      </w:r>
      <w:r w:rsidR="00BB76FC" w:rsidRPr="00411036">
        <w:rPr>
          <w:b/>
          <w:bCs/>
          <w:u w:val="single"/>
        </w:rPr>
        <w:t>Νομολογία</w:t>
      </w:r>
    </w:p>
    <w:p w14:paraId="16530D3F" w14:textId="77777777" w:rsidR="002C555A" w:rsidRPr="00124A4B" w:rsidRDefault="002C555A">
      <w:pPr>
        <w:rPr>
          <w:b/>
          <w:i/>
        </w:rPr>
      </w:pPr>
      <w:r>
        <w:rPr>
          <w:b/>
        </w:rPr>
        <w:t xml:space="preserve">ΑΠ </w:t>
      </w:r>
      <w:r w:rsidR="00124A4B">
        <w:rPr>
          <w:b/>
        </w:rPr>
        <w:t xml:space="preserve">515/1994 </w:t>
      </w:r>
      <w:proofErr w:type="spellStart"/>
      <w:r w:rsidR="00124A4B">
        <w:rPr>
          <w:b/>
        </w:rPr>
        <w:t>Υπερ</w:t>
      </w:r>
      <w:proofErr w:type="spellEnd"/>
      <w:r w:rsidR="00124A4B">
        <w:rPr>
          <w:b/>
        </w:rPr>
        <w:t xml:space="preserve"> 1994, 1045 με παρατ. </w:t>
      </w:r>
      <w:r w:rsidR="00124A4B">
        <w:rPr>
          <w:b/>
          <w:i/>
        </w:rPr>
        <w:t>Λ. Μαργαρίτη</w:t>
      </w:r>
    </w:p>
    <w:p w14:paraId="0B2FE143" w14:textId="77777777" w:rsidR="00BB76FC" w:rsidRPr="00313EBB" w:rsidRDefault="00BB76FC">
      <w:pPr>
        <w:rPr>
          <w:b/>
        </w:rPr>
      </w:pPr>
      <w:r w:rsidRPr="00313EBB">
        <w:rPr>
          <w:b/>
        </w:rPr>
        <w:t>ΑΠ 1286/1999, ΠοινΧρ ΜΘ΄, 816</w:t>
      </w:r>
      <w:r w:rsidR="00313EBB" w:rsidRPr="00313EBB">
        <w:rPr>
          <w:b/>
        </w:rPr>
        <w:t xml:space="preserve"> </w:t>
      </w:r>
      <w:r w:rsidR="00313EBB">
        <w:rPr>
          <w:b/>
        </w:rPr>
        <w:t>παρατ. Η. Αναγνωστόπουλου</w:t>
      </w:r>
    </w:p>
    <w:p w14:paraId="46E183BB" w14:textId="77777777" w:rsidR="00124A4B" w:rsidRDefault="00124A4B">
      <w:r>
        <w:t>ΑΠ 23/2001 ΝΟΜΟΣ</w:t>
      </w:r>
    </w:p>
    <w:p w14:paraId="54878635" w14:textId="77777777" w:rsidR="00313EBB" w:rsidRDefault="00313EBB">
      <w:r>
        <w:rPr>
          <w:lang w:val="en-US"/>
        </w:rPr>
        <w:t>A</w:t>
      </w:r>
      <w:r w:rsidR="00124A4B">
        <w:t>Π</w:t>
      </w:r>
      <w:r w:rsidRPr="00313EBB">
        <w:t xml:space="preserve"> 650/2001, </w:t>
      </w:r>
      <w:r>
        <w:t>ΠοινΧρ</w:t>
      </w:r>
      <w:r w:rsidRPr="00313EBB">
        <w:t xml:space="preserve"> </w:t>
      </w:r>
      <w:r>
        <w:rPr>
          <w:lang w:val="en-US"/>
        </w:rPr>
        <w:t>NB</w:t>
      </w:r>
      <w:r w:rsidRPr="00313EBB">
        <w:t>’, 213</w:t>
      </w:r>
    </w:p>
    <w:p w14:paraId="6E3480F5" w14:textId="77777777" w:rsidR="00313EBB" w:rsidRPr="00313EBB" w:rsidRDefault="00313EBB">
      <w:r>
        <w:t>ΑΠ 700/2002, ΠοινΧρ ΝΓ’, 218</w:t>
      </w:r>
    </w:p>
    <w:p w14:paraId="6F4431CF" w14:textId="77777777" w:rsidR="00BB76FC" w:rsidRDefault="00BB76FC">
      <w:r>
        <w:t>ΑΠ 1566/2003, ΠοινΧρ ΝΔ΄, 443</w:t>
      </w:r>
    </w:p>
    <w:p w14:paraId="2637C750" w14:textId="77777777" w:rsidR="00BB76FC" w:rsidRDefault="00BB76FC">
      <w:r>
        <w:t>ΑΠ 1239/2005, ΠοινΧρ, ΝΣΤ΄, 490</w:t>
      </w:r>
    </w:p>
    <w:p w14:paraId="44E61E4E" w14:textId="77777777" w:rsidR="00BB76FC" w:rsidRDefault="00BB76FC">
      <w:r>
        <w:t xml:space="preserve">ΑΠ 1727/2006, ΠοινΔικ 2006, 398  </w:t>
      </w:r>
    </w:p>
    <w:p w14:paraId="4B2572CC" w14:textId="77777777" w:rsidR="00BB76FC" w:rsidRPr="0075300D" w:rsidRDefault="00BB76FC">
      <w:pPr>
        <w:rPr>
          <w:b/>
        </w:rPr>
      </w:pPr>
      <w:r>
        <w:t>ΑΠ 91/2007, ΠοινΧρ ΝΖ’, 995</w:t>
      </w:r>
    </w:p>
    <w:p w14:paraId="76B1DB7D" w14:textId="77777777" w:rsidR="00BB76FC" w:rsidRPr="0075300D" w:rsidRDefault="00BB76FC">
      <w:pPr>
        <w:rPr>
          <w:b/>
        </w:rPr>
      </w:pPr>
      <w:r w:rsidRPr="0075300D">
        <w:rPr>
          <w:b/>
        </w:rPr>
        <w:t>ΑΠ 1133/2007, ΠοινΧρ ΝΗ, 330</w:t>
      </w:r>
    </w:p>
    <w:p w14:paraId="203E5362" w14:textId="77777777" w:rsidR="00124A4B" w:rsidRDefault="00124A4B">
      <w:r>
        <w:t xml:space="preserve">ΑΠ 809/2008 ΝΟΜΟΣ </w:t>
      </w:r>
    </w:p>
    <w:p w14:paraId="12118B94" w14:textId="77777777" w:rsidR="00124A4B" w:rsidRDefault="00124A4B">
      <w:r>
        <w:t>ΑΠ 2494/2008 ΝΟΜΟΣ</w:t>
      </w:r>
    </w:p>
    <w:p w14:paraId="4624705A" w14:textId="77777777" w:rsidR="00ED1487" w:rsidRPr="00313EBB" w:rsidRDefault="00ED1487">
      <w:pPr>
        <w:rPr>
          <w:b/>
        </w:rPr>
      </w:pPr>
      <w:r>
        <w:t>ΑΠ 454/2009, ΠοινΧρ Ξ’, 102</w:t>
      </w:r>
    </w:p>
    <w:p w14:paraId="7EF70063" w14:textId="77777777" w:rsidR="00313EBB" w:rsidRPr="00313EBB" w:rsidRDefault="00313EBB">
      <w:pPr>
        <w:rPr>
          <w:b/>
        </w:rPr>
      </w:pPr>
      <w:r w:rsidRPr="00313EBB">
        <w:rPr>
          <w:b/>
        </w:rPr>
        <w:t>ΑΠ 1413/2010, ΠοινΧρ Ξ’, 643</w:t>
      </w:r>
    </w:p>
    <w:p w14:paraId="64D6D20B" w14:textId="77777777" w:rsidR="00ED1487" w:rsidRDefault="00ED1487">
      <w:r>
        <w:t xml:space="preserve">ΑΠ 1914/2010, ΠοινΧρ ΞΑ’. </w:t>
      </w:r>
      <w:r w:rsidR="00313EBB">
        <w:t>731</w:t>
      </w:r>
    </w:p>
    <w:p w14:paraId="2044E868" w14:textId="77777777" w:rsidR="00124A4B" w:rsidRDefault="00124A4B" w:rsidP="00124A4B">
      <w:r>
        <w:t>ΑΠ 1221/2010</w:t>
      </w:r>
      <w:r w:rsidRPr="00124A4B">
        <w:t xml:space="preserve"> </w:t>
      </w:r>
      <w:r>
        <w:t>ΝΟΜΟΣ</w:t>
      </w:r>
    </w:p>
    <w:p w14:paraId="0E94B3A7" w14:textId="77777777" w:rsidR="00313EBB" w:rsidRDefault="00313EBB">
      <w:proofErr w:type="spellStart"/>
      <w:r>
        <w:t>ΜΟΕφΑθ</w:t>
      </w:r>
      <w:proofErr w:type="spellEnd"/>
      <w:r>
        <w:t xml:space="preserve"> 381/2009, ΠοινΔικ 2010, 185</w:t>
      </w:r>
    </w:p>
    <w:p w14:paraId="79BCC749" w14:textId="77777777" w:rsidR="00124A4B" w:rsidRDefault="00124A4B">
      <w:r>
        <w:t>ΑΠ 1237/2011</w:t>
      </w:r>
      <w:r w:rsidRPr="00124A4B">
        <w:t xml:space="preserve"> </w:t>
      </w:r>
      <w:r>
        <w:t xml:space="preserve">ΝΟΜΟΣ </w:t>
      </w:r>
    </w:p>
    <w:p w14:paraId="5A362F82" w14:textId="77777777" w:rsidR="00411036" w:rsidRDefault="00411036">
      <w:r>
        <w:t>ΑΠ 953/2012 ΝΟΜΟΣ</w:t>
      </w:r>
    </w:p>
    <w:p w14:paraId="6BC96EF5" w14:textId="77777777" w:rsidR="00C57822" w:rsidRDefault="00C57822">
      <w:r>
        <w:t>ΑΠ 1278/2012 ΝΟΜΟΣ</w:t>
      </w:r>
    </w:p>
    <w:p w14:paraId="29B299F4" w14:textId="77777777" w:rsidR="00411036" w:rsidRDefault="00411036">
      <w:r>
        <w:t>ΑΠ 767/2013 ΝΟΜΟΣ</w:t>
      </w:r>
    </w:p>
    <w:p w14:paraId="43C8DD50" w14:textId="77777777" w:rsidR="00124A4B" w:rsidRDefault="00124A4B">
      <w:r>
        <w:t>ΑΠ 1257/2013 ΝΟΜΟΣ</w:t>
      </w:r>
    </w:p>
    <w:p w14:paraId="0BDF1E55" w14:textId="77777777" w:rsidR="00124A4B" w:rsidRDefault="00124A4B">
      <w:r>
        <w:t>ΑΠ 496/2014</w:t>
      </w:r>
      <w:r w:rsidRPr="00124A4B">
        <w:t xml:space="preserve"> </w:t>
      </w:r>
      <w:r>
        <w:t>ΝΟΜΟΣ</w:t>
      </w:r>
    </w:p>
    <w:p w14:paraId="099B554F" w14:textId="77777777" w:rsidR="00124A4B" w:rsidRDefault="00124A4B">
      <w:r>
        <w:t>ΑΠ 1021/2015 ΝΟΜΟΣ</w:t>
      </w:r>
    </w:p>
    <w:p w14:paraId="2724748B" w14:textId="77777777" w:rsidR="00124A4B" w:rsidRDefault="00124A4B" w:rsidP="00124A4B">
      <w:r>
        <w:t>ΑΠ 2215/2015</w:t>
      </w:r>
      <w:r w:rsidRPr="00124A4B">
        <w:t xml:space="preserve"> </w:t>
      </w:r>
      <w:r>
        <w:t>ΝΟΜΟΣ</w:t>
      </w:r>
    </w:p>
    <w:p w14:paraId="3C97BEDB" w14:textId="77777777" w:rsidR="00124A4B" w:rsidRDefault="00124A4B" w:rsidP="00124A4B">
      <w:r>
        <w:t>ΑΠ 955/2016</w:t>
      </w:r>
      <w:r w:rsidRPr="00124A4B">
        <w:t xml:space="preserve"> </w:t>
      </w:r>
      <w:r>
        <w:t>ΝΟΜΟΣ</w:t>
      </w:r>
    </w:p>
    <w:p w14:paraId="2481A08A" w14:textId="77777777" w:rsidR="00124A4B" w:rsidRDefault="00124A4B">
      <w:r>
        <w:t>ΑΠ 1617/2016</w:t>
      </w:r>
      <w:r w:rsidRPr="00124A4B">
        <w:t xml:space="preserve"> </w:t>
      </w:r>
      <w:r>
        <w:t>ΝΟΜΟΣ</w:t>
      </w:r>
    </w:p>
    <w:p w14:paraId="1BF8A4D4" w14:textId="77777777" w:rsidR="00411036" w:rsidRDefault="00411036">
      <w:r>
        <w:t>ΑΠ 755/2017</w:t>
      </w:r>
      <w:r w:rsidRPr="00411036">
        <w:t xml:space="preserve"> </w:t>
      </w:r>
      <w:r>
        <w:t>ΝΟΜΟΣ</w:t>
      </w:r>
    </w:p>
    <w:p w14:paraId="2CD81290" w14:textId="77777777" w:rsidR="00124A4B" w:rsidRDefault="00124A4B">
      <w:r>
        <w:t>ΑΠ 676/2017</w:t>
      </w:r>
      <w:r w:rsidR="003514F6">
        <w:t xml:space="preserve"> ΝΟΜΟΣ</w:t>
      </w:r>
    </w:p>
    <w:p w14:paraId="784CE4F7" w14:textId="3B5F70A5" w:rsidR="00BF07AD" w:rsidRDefault="00BF07AD">
      <w:r>
        <w:rPr>
          <w:lang w:val="en-US"/>
        </w:rPr>
        <w:t>A</w:t>
      </w:r>
      <w:r>
        <w:t>Π</w:t>
      </w:r>
      <w:r w:rsidRPr="0045506F">
        <w:t xml:space="preserve"> 399/2019 </w:t>
      </w:r>
      <w:r>
        <w:t>ΝΟΜΟΣ</w:t>
      </w:r>
    </w:p>
    <w:p w14:paraId="57713D7C" w14:textId="748A895C" w:rsidR="00B66E2A" w:rsidRPr="00BF07AD" w:rsidRDefault="00B66E2A">
      <w:r>
        <w:t>ΑΠ 767/2019 ΝΟΜΟΣ</w:t>
      </w:r>
    </w:p>
    <w:p w14:paraId="38F8E2F3" w14:textId="77777777" w:rsidR="00BB76FC" w:rsidRDefault="00BB76FC"/>
    <w:p w14:paraId="3F274AA3" w14:textId="77777777" w:rsidR="00BB76FC" w:rsidRPr="00411036" w:rsidRDefault="00BB76FC">
      <w:pPr>
        <w:pStyle w:val="1"/>
        <w:rPr>
          <w:u w:val="single"/>
          <w:lang w:val="en-US"/>
        </w:rPr>
      </w:pPr>
      <w:r w:rsidRPr="00411036">
        <w:rPr>
          <w:u w:val="single"/>
        </w:rPr>
        <w:t>Νομολογία ΕΔΔΑ</w:t>
      </w:r>
    </w:p>
    <w:p w14:paraId="61671831" w14:textId="77777777" w:rsidR="00956ACC" w:rsidRPr="00956ACC" w:rsidRDefault="00956ACC" w:rsidP="00956ACC">
      <w:proofErr w:type="spellStart"/>
      <w:r>
        <w:rPr>
          <w:lang w:val="de-DE"/>
        </w:rPr>
        <w:t>Unterpertinger</w:t>
      </w:r>
      <w:proofErr w:type="spellEnd"/>
      <w:r w:rsidRPr="00956ACC">
        <w:t xml:space="preserve"> </w:t>
      </w:r>
      <w:r>
        <w:rPr>
          <w:lang w:val="de-DE"/>
        </w:rPr>
        <w:t>VS</w:t>
      </w:r>
      <w:r w:rsidRPr="00956ACC">
        <w:t xml:space="preserve"> </w:t>
      </w:r>
      <w:r>
        <w:t>Αυστρίας</w:t>
      </w:r>
      <w:r w:rsidRPr="00956ACC">
        <w:t xml:space="preserve"> (26/11/1986)</w:t>
      </w:r>
    </w:p>
    <w:p w14:paraId="4B180CDB" w14:textId="77777777" w:rsidR="00956ACC" w:rsidRPr="00956ACC" w:rsidRDefault="00956ACC" w:rsidP="00956ACC">
      <w:proofErr w:type="spellStart"/>
      <w:r>
        <w:rPr>
          <w:lang w:val="de-DE"/>
        </w:rPr>
        <w:t>Kostovski</w:t>
      </w:r>
      <w:proofErr w:type="spellEnd"/>
      <w:r>
        <w:t xml:space="preserve"> </w:t>
      </w:r>
      <w:r>
        <w:rPr>
          <w:lang w:val="de-DE"/>
        </w:rPr>
        <w:t>VS</w:t>
      </w:r>
      <w:r>
        <w:t xml:space="preserve"> Ολλανδίας (20/11/1989)</w:t>
      </w:r>
    </w:p>
    <w:p w14:paraId="74B20D77" w14:textId="77777777" w:rsidR="00956ACC" w:rsidRPr="00956ACC" w:rsidRDefault="00956ACC" w:rsidP="00956ACC">
      <w:r>
        <w:rPr>
          <w:lang w:val="de-DE"/>
        </w:rPr>
        <w:lastRenderedPageBreak/>
        <w:t>Windisch</w:t>
      </w:r>
      <w:r>
        <w:t xml:space="preserve"> </w:t>
      </w:r>
      <w:r>
        <w:rPr>
          <w:lang w:val="de-DE"/>
        </w:rPr>
        <w:t>VS</w:t>
      </w:r>
      <w:r>
        <w:t xml:space="preserve"> Αυστρίας (27/09/1990)</w:t>
      </w:r>
    </w:p>
    <w:p w14:paraId="6DBB7B40" w14:textId="77777777" w:rsidR="00BB76FC" w:rsidRPr="00956ACC" w:rsidRDefault="00BB76FC">
      <w:r>
        <w:rPr>
          <w:lang w:val="en-US"/>
        </w:rPr>
        <w:t>Delta</w:t>
      </w:r>
      <w:r>
        <w:t xml:space="preserve"> κατά Γαλλίας (19/12/1990)</w:t>
      </w:r>
    </w:p>
    <w:p w14:paraId="4C742B2E" w14:textId="77777777" w:rsidR="00BB76FC" w:rsidRDefault="00BB76FC">
      <w:pPr>
        <w:rPr>
          <w:lang w:val="fr-FR"/>
        </w:rPr>
      </w:pPr>
      <w:proofErr w:type="spellStart"/>
      <w:r>
        <w:rPr>
          <w:lang w:val="de-DE"/>
        </w:rPr>
        <w:t>Isgro</w:t>
      </w:r>
      <w:proofErr w:type="spellEnd"/>
      <w:r>
        <w:t xml:space="preserve"> </w:t>
      </w:r>
      <w:r>
        <w:rPr>
          <w:lang w:val="de-DE"/>
        </w:rPr>
        <w:t>VS</w:t>
      </w:r>
      <w:r>
        <w:t xml:space="preserve"> Ιταλίας (19/02/1991)</w:t>
      </w:r>
    </w:p>
    <w:p w14:paraId="1FA950F7" w14:textId="77777777" w:rsidR="00956ACC" w:rsidRPr="00956ACC" w:rsidRDefault="00956ACC" w:rsidP="00956ACC">
      <w:r>
        <w:rPr>
          <w:lang w:val="de-DE"/>
        </w:rPr>
        <w:t>Asch</w:t>
      </w:r>
      <w:r>
        <w:t xml:space="preserve"> </w:t>
      </w:r>
      <w:r>
        <w:rPr>
          <w:lang w:val="de-DE"/>
        </w:rPr>
        <w:t>VS</w:t>
      </w:r>
      <w:r>
        <w:t xml:space="preserve"> Αυστρίας (26/04/1991)</w:t>
      </w:r>
    </w:p>
    <w:p w14:paraId="3D93D19F" w14:textId="77777777" w:rsidR="00956ACC" w:rsidRPr="00956ACC" w:rsidRDefault="00956ACC" w:rsidP="00956ACC">
      <w:r>
        <w:rPr>
          <w:lang w:val="de-DE"/>
        </w:rPr>
        <w:t>Artner</w:t>
      </w:r>
      <w:r>
        <w:t xml:space="preserve"> </w:t>
      </w:r>
      <w:r>
        <w:rPr>
          <w:lang w:val="de-DE"/>
        </w:rPr>
        <w:t>VS</w:t>
      </w:r>
      <w:r>
        <w:t xml:space="preserve"> Αυστρίας (28/08/1992)</w:t>
      </w:r>
    </w:p>
    <w:p w14:paraId="6ADD9BF2" w14:textId="77777777" w:rsidR="00956ACC" w:rsidRPr="00956ACC" w:rsidRDefault="00956ACC" w:rsidP="00956ACC">
      <w:r>
        <w:rPr>
          <w:lang w:val="en-US"/>
        </w:rPr>
        <w:t>Saidi</w:t>
      </w:r>
      <w:r>
        <w:t xml:space="preserve"> κατά Γαλλίας (20/9/1993)                                   </w:t>
      </w:r>
    </w:p>
    <w:p w14:paraId="52B4954A" w14:textId="77777777" w:rsidR="00956ACC" w:rsidRPr="00C81E75" w:rsidRDefault="00956ACC" w:rsidP="00956ACC">
      <w:pPr>
        <w:rPr>
          <w:b/>
          <w:bCs/>
        </w:rPr>
      </w:pPr>
      <w:proofErr w:type="spellStart"/>
      <w:r w:rsidRPr="00C81E75">
        <w:rPr>
          <w:b/>
          <w:bCs/>
          <w:lang w:val="de-DE"/>
        </w:rPr>
        <w:t>Doorson</w:t>
      </w:r>
      <w:proofErr w:type="spellEnd"/>
      <w:r w:rsidRPr="00C81E75">
        <w:rPr>
          <w:b/>
          <w:bCs/>
        </w:rPr>
        <w:t xml:space="preserve"> </w:t>
      </w:r>
      <w:r w:rsidRPr="00C81E75">
        <w:rPr>
          <w:b/>
          <w:bCs/>
          <w:lang w:val="de-DE"/>
        </w:rPr>
        <w:t>VS</w:t>
      </w:r>
      <w:r w:rsidRPr="00C81E75">
        <w:rPr>
          <w:b/>
          <w:bCs/>
        </w:rPr>
        <w:t xml:space="preserve"> Ολλανδίας (26/03/1996)</w:t>
      </w:r>
    </w:p>
    <w:p w14:paraId="74D013D1" w14:textId="77777777" w:rsidR="00BB76FC" w:rsidRDefault="00BB76FC">
      <w:pPr>
        <w:rPr>
          <w:lang w:val="fr-FR"/>
        </w:rPr>
      </w:pPr>
      <w:proofErr w:type="spellStart"/>
      <w:r>
        <w:rPr>
          <w:lang w:val="fr-FR"/>
        </w:rPr>
        <w:t>Ferrantelli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Santangelo</w:t>
      </w:r>
      <w:proofErr w:type="spellEnd"/>
      <w:r>
        <w:rPr>
          <w:lang w:val="fr-FR"/>
        </w:rPr>
        <w:t xml:space="preserve"> VS </w:t>
      </w:r>
      <w:r>
        <w:t>Ιταλίας</w:t>
      </w:r>
      <w:r>
        <w:rPr>
          <w:lang w:val="fr-FR"/>
        </w:rPr>
        <w:t xml:space="preserve"> (7/08/1996)</w:t>
      </w:r>
    </w:p>
    <w:p w14:paraId="6D953441" w14:textId="77777777" w:rsidR="00956ACC" w:rsidRPr="00956ACC" w:rsidRDefault="00956ACC" w:rsidP="00956ACC">
      <w:pPr>
        <w:rPr>
          <w:b/>
        </w:rPr>
      </w:pPr>
      <w:r w:rsidRPr="00702306">
        <w:rPr>
          <w:b/>
          <w:lang w:val="de-DE"/>
        </w:rPr>
        <w:t>Van</w:t>
      </w:r>
      <w:r w:rsidRPr="00956ACC">
        <w:rPr>
          <w:b/>
        </w:rPr>
        <w:t xml:space="preserve"> </w:t>
      </w:r>
      <w:r w:rsidRPr="00702306">
        <w:rPr>
          <w:b/>
          <w:lang w:val="de-DE"/>
        </w:rPr>
        <w:t>Mechelen</w:t>
      </w:r>
      <w:r w:rsidRPr="00956ACC">
        <w:rPr>
          <w:b/>
        </w:rPr>
        <w:t xml:space="preserve"> </w:t>
      </w:r>
      <w:r w:rsidRPr="00702306">
        <w:rPr>
          <w:b/>
          <w:lang w:val="de-DE"/>
        </w:rPr>
        <w:t>VS</w:t>
      </w:r>
      <w:r w:rsidRPr="00956ACC">
        <w:rPr>
          <w:b/>
        </w:rPr>
        <w:t xml:space="preserve"> </w:t>
      </w:r>
      <w:r w:rsidRPr="00702306">
        <w:rPr>
          <w:b/>
        </w:rPr>
        <w:t>Ολλανδίας</w:t>
      </w:r>
      <w:r w:rsidRPr="00956ACC">
        <w:rPr>
          <w:b/>
        </w:rPr>
        <w:t xml:space="preserve"> (23/04/1997)</w:t>
      </w:r>
    </w:p>
    <w:p w14:paraId="1002A138" w14:textId="77777777" w:rsidR="00956ACC" w:rsidRPr="00956ACC" w:rsidRDefault="00956ACC" w:rsidP="00956ACC">
      <w:r>
        <w:rPr>
          <w:lang w:val="en-US"/>
        </w:rPr>
        <w:t>Luca</w:t>
      </w:r>
      <w:r w:rsidRPr="00956ACC">
        <w:t xml:space="preserve"> </w:t>
      </w:r>
      <w:r>
        <w:rPr>
          <w:lang w:val="en-US"/>
        </w:rPr>
        <w:t>VS</w:t>
      </w:r>
      <w:r w:rsidRPr="00956ACC">
        <w:t xml:space="preserve"> </w:t>
      </w:r>
      <w:r>
        <w:t>Ιταλίας (27/2/2001)</w:t>
      </w:r>
    </w:p>
    <w:p w14:paraId="4FEFA1B5" w14:textId="77777777" w:rsidR="00E57D46" w:rsidRPr="00956ACC" w:rsidRDefault="00E57D46" w:rsidP="00E57D46">
      <w:r>
        <w:rPr>
          <w:lang w:val="en-US"/>
        </w:rPr>
        <w:t>P</w:t>
      </w:r>
      <w:r w:rsidRPr="00956ACC">
        <w:t>.</w:t>
      </w:r>
      <w:r>
        <w:rPr>
          <w:lang w:val="en-US"/>
        </w:rPr>
        <w:t>S</w:t>
      </w:r>
      <w:r w:rsidRPr="00956ACC">
        <w:t xml:space="preserve">. </w:t>
      </w:r>
      <w:r>
        <w:rPr>
          <w:lang w:val="en-US"/>
        </w:rPr>
        <w:t>VS</w:t>
      </w:r>
      <w:r w:rsidRPr="00956ACC">
        <w:t xml:space="preserve"> </w:t>
      </w:r>
      <w:r>
        <w:t>Γερμανίας (20/12/2001)</w:t>
      </w:r>
    </w:p>
    <w:p w14:paraId="371B77B8" w14:textId="77777777" w:rsidR="00BB76FC" w:rsidRPr="00956ACC" w:rsidRDefault="00BB76FC">
      <w:r>
        <w:rPr>
          <w:lang w:val="fr-FR"/>
        </w:rPr>
        <w:t xml:space="preserve">S.N. VS </w:t>
      </w:r>
      <w:r>
        <w:t>Σουηδίας</w:t>
      </w:r>
      <w:r>
        <w:rPr>
          <w:lang w:val="fr-FR"/>
        </w:rPr>
        <w:t xml:space="preserve"> (2/07/2002)</w:t>
      </w:r>
    </w:p>
    <w:p w14:paraId="33CC94F4" w14:textId="77777777" w:rsidR="00E57D46" w:rsidRPr="00E57D46" w:rsidRDefault="00E57D46" w:rsidP="00E57D46">
      <w:pPr>
        <w:jc w:val="both"/>
        <w:rPr>
          <w:b/>
        </w:rPr>
      </w:pPr>
      <w:r>
        <w:rPr>
          <w:b/>
          <w:lang w:val="en-US"/>
        </w:rPr>
        <w:t>Georgios</w:t>
      </w:r>
      <w:r w:rsidRPr="00E57D46">
        <w:rPr>
          <w:b/>
        </w:rPr>
        <w:t xml:space="preserve"> </w:t>
      </w:r>
      <w:r>
        <w:rPr>
          <w:b/>
          <w:lang w:val="en-US"/>
        </w:rPr>
        <w:t>Papageorgiou</w:t>
      </w:r>
      <w:r w:rsidRPr="00E57D46">
        <w:rPr>
          <w:b/>
        </w:rPr>
        <w:t xml:space="preserve"> (</w:t>
      </w:r>
      <w:r>
        <w:rPr>
          <w:b/>
        </w:rPr>
        <w:t>Γεώργιος</w:t>
      </w:r>
      <w:r w:rsidRPr="00E57D46">
        <w:rPr>
          <w:b/>
        </w:rPr>
        <w:t xml:space="preserve"> </w:t>
      </w:r>
      <w:r>
        <w:rPr>
          <w:b/>
        </w:rPr>
        <w:t>Παπαγεωργίου</w:t>
      </w:r>
      <w:r w:rsidRPr="00E57D46">
        <w:rPr>
          <w:b/>
        </w:rPr>
        <w:t xml:space="preserve">) </w:t>
      </w:r>
      <w:r w:rsidRPr="00702306">
        <w:rPr>
          <w:b/>
          <w:lang w:val="en-US"/>
        </w:rPr>
        <w:t>VS</w:t>
      </w:r>
      <w:r w:rsidRPr="00E57D46">
        <w:rPr>
          <w:b/>
        </w:rPr>
        <w:t xml:space="preserve"> </w:t>
      </w:r>
      <w:r w:rsidRPr="00702306">
        <w:rPr>
          <w:b/>
        </w:rPr>
        <w:t>Ελλάδος</w:t>
      </w:r>
      <w:r w:rsidRPr="00E57D46">
        <w:rPr>
          <w:b/>
        </w:rPr>
        <w:t xml:space="preserve"> (9/5/2003), </w:t>
      </w:r>
      <w:r>
        <w:rPr>
          <w:b/>
        </w:rPr>
        <w:t>βλ</w:t>
      </w:r>
      <w:r w:rsidRPr="00E57D46">
        <w:rPr>
          <w:b/>
        </w:rPr>
        <w:t xml:space="preserve">. </w:t>
      </w:r>
      <w:r>
        <w:rPr>
          <w:b/>
        </w:rPr>
        <w:t>και</w:t>
      </w:r>
      <w:r w:rsidRPr="00E57D46">
        <w:rPr>
          <w:b/>
        </w:rPr>
        <w:t xml:space="preserve"> </w:t>
      </w:r>
      <w:r>
        <w:rPr>
          <w:b/>
        </w:rPr>
        <w:t>Α</w:t>
      </w:r>
      <w:r w:rsidRPr="00E57D46">
        <w:rPr>
          <w:b/>
        </w:rPr>
        <w:t>.</w:t>
      </w:r>
      <w:r>
        <w:rPr>
          <w:b/>
        </w:rPr>
        <w:t>Π</w:t>
      </w:r>
      <w:r w:rsidRPr="00E57D46">
        <w:rPr>
          <w:b/>
        </w:rPr>
        <w:t xml:space="preserve">. 1796/1999 </w:t>
      </w:r>
      <w:r>
        <w:rPr>
          <w:b/>
        </w:rPr>
        <w:t>ΤΝΠ</w:t>
      </w:r>
      <w:r w:rsidRPr="00E57D46">
        <w:rPr>
          <w:b/>
        </w:rPr>
        <w:t xml:space="preserve"> </w:t>
      </w:r>
      <w:r>
        <w:rPr>
          <w:b/>
        </w:rPr>
        <w:t>ΔΣΑ</w:t>
      </w:r>
    </w:p>
    <w:p w14:paraId="4A7B1694" w14:textId="77777777" w:rsidR="00BB76FC" w:rsidRPr="00956ACC" w:rsidRDefault="00313EBB">
      <w:r>
        <w:rPr>
          <w:lang w:val="en-US"/>
        </w:rPr>
        <w:t>Monica</w:t>
      </w:r>
      <w:r w:rsidRPr="00956ACC">
        <w:t xml:space="preserve"> </w:t>
      </w:r>
      <w:r w:rsidR="00BB76FC">
        <w:rPr>
          <w:lang w:val="de-DE"/>
        </w:rPr>
        <w:t>Haas</w:t>
      </w:r>
      <w:r w:rsidR="00BB76FC">
        <w:t xml:space="preserve"> </w:t>
      </w:r>
      <w:r w:rsidR="00BB76FC">
        <w:rPr>
          <w:lang w:val="de-DE"/>
        </w:rPr>
        <w:t>VS</w:t>
      </w:r>
      <w:r w:rsidR="00BB76FC">
        <w:t xml:space="preserve"> Γερμανίας (7/11/2005)</w:t>
      </w:r>
    </w:p>
    <w:p w14:paraId="6F1DFF9C" w14:textId="77777777" w:rsidR="00E57D46" w:rsidRPr="00E57D46" w:rsidRDefault="00E57D46" w:rsidP="00702306">
      <w:pPr>
        <w:jc w:val="both"/>
      </w:pPr>
      <w:r w:rsidRPr="00E57D46">
        <w:rPr>
          <w:lang w:val="en-US"/>
        </w:rPr>
        <w:t>Vladimir</w:t>
      </w:r>
      <w:r w:rsidRPr="00C57822">
        <w:t xml:space="preserve"> </w:t>
      </w:r>
      <w:r w:rsidRPr="00E57D46">
        <w:rPr>
          <w:lang w:val="en-US"/>
        </w:rPr>
        <w:t>Romanov</w:t>
      </w:r>
      <w:r w:rsidRPr="00C57822">
        <w:t xml:space="preserve"> </w:t>
      </w:r>
      <w:r w:rsidRPr="00E57D46">
        <w:rPr>
          <w:lang w:val="en-US"/>
        </w:rPr>
        <w:t>VS</w:t>
      </w:r>
      <w:r w:rsidRPr="00C57822">
        <w:t xml:space="preserve"> </w:t>
      </w:r>
      <w:r w:rsidRPr="00E57D46">
        <w:t>Ρωσίας (26/1/2009)</w:t>
      </w:r>
    </w:p>
    <w:p w14:paraId="6CE3E753" w14:textId="77777777" w:rsidR="00702306" w:rsidRPr="00C57822" w:rsidRDefault="00702306" w:rsidP="00702306">
      <w:pPr>
        <w:jc w:val="both"/>
        <w:rPr>
          <w:b/>
        </w:rPr>
      </w:pPr>
      <w:proofErr w:type="spellStart"/>
      <w:r>
        <w:rPr>
          <w:b/>
          <w:lang w:val="en-US"/>
        </w:rPr>
        <w:t>Tsotsos</w:t>
      </w:r>
      <w:proofErr w:type="spellEnd"/>
      <w:r w:rsidRPr="00C57822">
        <w:rPr>
          <w:b/>
        </w:rPr>
        <w:t xml:space="preserve"> (</w:t>
      </w:r>
      <w:proofErr w:type="spellStart"/>
      <w:r>
        <w:rPr>
          <w:b/>
        </w:rPr>
        <w:t>Τσώτσος</w:t>
      </w:r>
      <w:proofErr w:type="spellEnd"/>
      <w:r w:rsidRPr="00C57822">
        <w:rPr>
          <w:b/>
        </w:rPr>
        <w:t xml:space="preserve">) </w:t>
      </w:r>
      <w:r w:rsidRPr="00702306">
        <w:rPr>
          <w:b/>
          <w:lang w:val="en-US"/>
        </w:rPr>
        <w:t>VS</w:t>
      </w:r>
      <w:r w:rsidRPr="00C57822">
        <w:rPr>
          <w:b/>
        </w:rPr>
        <w:t xml:space="preserve"> </w:t>
      </w:r>
      <w:r w:rsidRPr="00702306">
        <w:rPr>
          <w:b/>
        </w:rPr>
        <w:t>Ελλάδος</w:t>
      </w:r>
      <w:r w:rsidRPr="00C57822">
        <w:rPr>
          <w:b/>
        </w:rPr>
        <w:t xml:space="preserve"> (30/4/2009)</w:t>
      </w:r>
      <w:r w:rsidR="00124A4B" w:rsidRPr="00C57822">
        <w:rPr>
          <w:b/>
        </w:rPr>
        <w:t>,</w:t>
      </w:r>
      <w:r w:rsidRPr="00C57822">
        <w:rPr>
          <w:b/>
        </w:rPr>
        <w:t xml:space="preserve"> </w:t>
      </w:r>
      <w:r>
        <w:rPr>
          <w:b/>
        </w:rPr>
        <w:t>βλ</w:t>
      </w:r>
      <w:r w:rsidRPr="00C57822">
        <w:rPr>
          <w:b/>
        </w:rPr>
        <w:t xml:space="preserve">. </w:t>
      </w:r>
      <w:r>
        <w:rPr>
          <w:b/>
        </w:rPr>
        <w:t>και</w:t>
      </w:r>
      <w:r w:rsidRPr="00C57822">
        <w:rPr>
          <w:b/>
        </w:rPr>
        <w:t xml:space="preserve"> </w:t>
      </w:r>
      <w:r>
        <w:rPr>
          <w:b/>
        </w:rPr>
        <w:t>Α</w:t>
      </w:r>
      <w:r w:rsidRPr="00C57822">
        <w:rPr>
          <w:b/>
        </w:rPr>
        <w:t>.</w:t>
      </w:r>
      <w:r>
        <w:rPr>
          <w:b/>
        </w:rPr>
        <w:t>Π</w:t>
      </w:r>
      <w:r w:rsidRPr="00C57822">
        <w:rPr>
          <w:b/>
        </w:rPr>
        <w:t xml:space="preserve">. </w:t>
      </w:r>
      <w:r w:rsidR="00F024CA" w:rsidRPr="00C57822">
        <w:rPr>
          <w:b/>
        </w:rPr>
        <w:t>372</w:t>
      </w:r>
      <w:r w:rsidRPr="00C57822">
        <w:rPr>
          <w:b/>
        </w:rPr>
        <w:t>/200</w:t>
      </w:r>
      <w:r w:rsidR="00F024CA" w:rsidRPr="00C57822">
        <w:rPr>
          <w:b/>
        </w:rPr>
        <w:t>7</w:t>
      </w:r>
      <w:r w:rsidRPr="00C57822">
        <w:rPr>
          <w:b/>
        </w:rPr>
        <w:t xml:space="preserve"> </w:t>
      </w:r>
      <w:r w:rsidR="00F024CA">
        <w:rPr>
          <w:b/>
        </w:rPr>
        <w:t>ΤΝΠ</w:t>
      </w:r>
      <w:r w:rsidR="00F024CA" w:rsidRPr="00C57822">
        <w:rPr>
          <w:b/>
        </w:rPr>
        <w:t xml:space="preserve"> </w:t>
      </w:r>
      <w:r w:rsidR="00F024CA">
        <w:rPr>
          <w:b/>
        </w:rPr>
        <w:t>ΔΣΑ</w:t>
      </w:r>
    </w:p>
    <w:p w14:paraId="0882CC61" w14:textId="41120B89" w:rsidR="00F233A6" w:rsidRPr="00F233A6" w:rsidRDefault="00F233A6">
      <w:proofErr w:type="spellStart"/>
      <w:r>
        <w:rPr>
          <w:lang w:val="en-US"/>
        </w:rPr>
        <w:t>Mirilashvili</w:t>
      </w:r>
      <w:proofErr w:type="spellEnd"/>
      <w:r w:rsidRPr="00EB25D1">
        <w:t xml:space="preserve"> </w:t>
      </w:r>
      <w:r>
        <w:t>κατά Ρωσίας (5/6/2009)</w:t>
      </w:r>
    </w:p>
    <w:p w14:paraId="7E2E4B77" w14:textId="25535223" w:rsidR="00BB76FC" w:rsidRPr="00124A4B" w:rsidRDefault="00BB76FC">
      <w:proofErr w:type="spellStart"/>
      <w:r>
        <w:rPr>
          <w:lang w:val="en-US"/>
        </w:rPr>
        <w:t>Bielaj</w:t>
      </w:r>
      <w:proofErr w:type="spellEnd"/>
      <w:r w:rsidRPr="00C57822">
        <w:t xml:space="preserve"> </w:t>
      </w:r>
      <w:r>
        <w:rPr>
          <w:lang w:val="en-US"/>
        </w:rPr>
        <w:t>VS</w:t>
      </w:r>
      <w:r w:rsidRPr="00C57822">
        <w:t xml:space="preserve"> </w:t>
      </w:r>
      <w:r>
        <w:t>Πολωνίας</w:t>
      </w:r>
      <w:r w:rsidRPr="00C57822">
        <w:t xml:space="preserve"> (27/4/2010)</w:t>
      </w:r>
    </w:p>
    <w:p w14:paraId="51121F39" w14:textId="77777777" w:rsidR="00E57D46" w:rsidRPr="00E57D46" w:rsidRDefault="00BB76FC" w:rsidP="00E57D46">
      <w:pPr>
        <w:jc w:val="both"/>
      </w:pPr>
      <w:proofErr w:type="spellStart"/>
      <w:r w:rsidRPr="00473C17">
        <w:rPr>
          <w:b/>
        </w:rPr>
        <w:t>Al</w:t>
      </w:r>
      <w:proofErr w:type="spellEnd"/>
      <w:r w:rsidRPr="00473C17">
        <w:rPr>
          <w:b/>
        </w:rPr>
        <w:t>–</w:t>
      </w:r>
      <w:proofErr w:type="spellStart"/>
      <w:r w:rsidRPr="00473C17">
        <w:rPr>
          <w:b/>
        </w:rPr>
        <w:t>Khawaja</w:t>
      </w:r>
      <w:proofErr w:type="spellEnd"/>
      <w:r w:rsidR="00956ACC" w:rsidRPr="00956ACC">
        <w:rPr>
          <w:b/>
        </w:rPr>
        <w:t xml:space="preserve"> </w:t>
      </w:r>
      <w:r w:rsidR="00956ACC">
        <w:rPr>
          <w:b/>
          <w:lang w:val="en-US"/>
        </w:rPr>
        <w:t>and</w:t>
      </w:r>
      <w:r w:rsidR="00956ACC" w:rsidRPr="00956ACC">
        <w:rPr>
          <w:b/>
        </w:rPr>
        <w:t xml:space="preserve"> </w:t>
      </w:r>
      <w:proofErr w:type="spellStart"/>
      <w:r w:rsidRPr="00473C17">
        <w:rPr>
          <w:b/>
        </w:rPr>
        <w:t>Tahery</w:t>
      </w:r>
      <w:proofErr w:type="spellEnd"/>
      <w:r w:rsidRPr="00473C17">
        <w:rPr>
          <w:b/>
        </w:rPr>
        <w:t xml:space="preserve"> VS Ηνωμένου Βασιλείου (15/12/2011) –</w:t>
      </w:r>
      <w:r w:rsidR="00084155">
        <w:rPr>
          <w:b/>
        </w:rPr>
        <w:t xml:space="preserve">Τμήμα </w:t>
      </w:r>
      <w:r w:rsidRPr="00473C17">
        <w:rPr>
          <w:b/>
        </w:rPr>
        <w:t>Ευρείας Συνθέσεως</w:t>
      </w:r>
      <w:r w:rsidR="00E57D46" w:rsidRPr="00E57D46">
        <w:t xml:space="preserve"> </w:t>
      </w:r>
      <w:r w:rsidR="00E57D46">
        <w:t xml:space="preserve">βλ. και </w:t>
      </w:r>
      <w:r w:rsidR="00E57D46">
        <w:rPr>
          <w:lang w:val="en-US"/>
        </w:rPr>
        <w:t>Al</w:t>
      </w:r>
      <w:r w:rsidR="00E57D46" w:rsidRPr="00124A4B">
        <w:t>–</w:t>
      </w:r>
      <w:r w:rsidR="00E57D46">
        <w:rPr>
          <w:lang w:val="en-US"/>
        </w:rPr>
        <w:t>Khawaja</w:t>
      </w:r>
      <w:r w:rsidR="00E57D46" w:rsidRPr="00956ACC">
        <w:t xml:space="preserve"> </w:t>
      </w:r>
      <w:r w:rsidR="00E57D46">
        <w:rPr>
          <w:lang w:val="en-US"/>
        </w:rPr>
        <w:t>and</w:t>
      </w:r>
      <w:r w:rsidR="00E57D46" w:rsidRPr="00956ACC">
        <w:t xml:space="preserve"> </w:t>
      </w:r>
      <w:proofErr w:type="spellStart"/>
      <w:r w:rsidR="00E57D46">
        <w:rPr>
          <w:lang w:val="en-US"/>
        </w:rPr>
        <w:t>Tahery</w:t>
      </w:r>
      <w:proofErr w:type="spellEnd"/>
      <w:r w:rsidR="00E57D46" w:rsidRPr="00124A4B">
        <w:t xml:space="preserve"> </w:t>
      </w:r>
      <w:r w:rsidR="00E57D46">
        <w:rPr>
          <w:lang w:val="en-US"/>
        </w:rPr>
        <w:t>VS</w:t>
      </w:r>
      <w:r w:rsidR="00E57D46" w:rsidRPr="00124A4B">
        <w:t xml:space="preserve"> </w:t>
      </w:r>
      <w:r w:rsidR="00E57D46">
        <w:t>Ηνωμένου</w:t>
      </w:r>
      <w:r w:rsidR="00E57D46" w:rsidRPr="00124A4B">
        <w:t xml:space="preserve"> </w:t>
      </w:r>
      <w:r w:rsidR="00E57D46">
        <w:t>Βασιλείου</w:t>
      </w:r>
      <w:r w:rsidR="00E57D46" w:rsidRPr="00124A4B">
        <w:t xml:space="preserve"> (20/1/2009) – </w:t>
      </w:r>
      <w:r w:rsidR="00E57D46">
        <w:t>απόφαση</w:t>
      </w:r>
      <w:r w:rsidR="00E57D46" w:rsidRPr="00124A4B">
        <w:t xml:space="preserve"> </w:t>
      </w:r>
      <w:r w:rsidR="00E57D46">
        <w:t>Τμήματος</w:t>
      </w:r>
    </w:p>
    <w:p w14:paraId="3F44A573" w14:textId="77777777" w:rsidR="00E57D46" w:rsidRPr="00E57D46" w:rsidRDefault="00E57D46">
      <w:pPr>
        <w:jc w:val="both"/>
      </w:pPr>
      <w:proofErr w:type="spellStart"/>
      <w:r>
        <w:rPr>
          <w:lang w:val="en-US"/>
        </w:rPr>
        <w:t>Vidgen</w:t>
      </w:r>
      <w:proofErr w:type="spellEnd"/>
      <w:r w:rsidRPr="00E57D46">
        <w:t xml:space="preserve"> </w:t>
      </w:r>
      <w:r>
        <w:rPr>
          <w:lang w:val="en-US"/>
        </w:rPr>
        <w:t>VS</w:t>
      </w:r>
      <w:r w:rsidRPr="002C555A">
        <w:t xml:space="preserve"> </w:t>
      </w:r>
      <w:r>
        <w:t>Ολλανδίας (10/7/2012)</w:t>
      </w:r>
    </w:p>
    <w:p w14:paraId="478BFB27" w14:textId="77777777" w:rsidR="00E57D46" w:rsidRDefault="00E57D46" w:rsidP="00E57D46">
      <w:pPr>
        <w:jc w:val="both"/>
      </w:pPr>
      <w:r>
        <w:rPr>
          <w:lang w:val="en-US"/>
        </w:rPr>
        <w:t>Pichugin</w:t>
      </w:r>
      <w:r w:rsidRPr="00E57D46">
        <w:t xml:space="preserve"> </w:t>
      </w:r>
      <w:r>
        <w:rPr>
          <w:lang w:val="en-US"/>
        </w:rPr>
        <w:t>VS</w:t>
      </w:r>
      <w:r w:rsidRPr="00E57D46">
        <w:t xml:space="preserve"> </w:t>
      </w:r>
      <w:r>
        <w:t>Ρωσίας (23/10/201</w:t>
      </w:r>
      <w:r w:rsidRPr="00E57D46">
        <w:t>2</w:t>
      </w:r>
      <w:r>
        <w:t>)</w:t>
      </w:r>
    </w:p>
    <w:p w14:paraId="602EE0DB" w14:textId="77777777" w:rsidR="00ED1487" w:rsidRDefault="00ED1487">
      <w:pPr>
        <w:jc w:val="both"/>
      </w:pPr>
      <w:r>
        <w:rPr>
          <w:lang w:val="en-US"/>
        </w:rPr>
        <w:t>Stefancic</w:t>
      </w:r>
      <w:r w:rsidRPr="002C555A">
        <w:t xml:space="preserve"> </w:t>
      </w:r>
      <w:r>
        <w:rPr>
          <w:lang w:val="en-US"/>
        </w:rPr>
        <w:t>VS</w:t>
      </w:r>
      <w:r w:rsidRPr="002C555A">
        <w:t xml:space="preserve"> </w:t>
      </w:r>
      <w:r>
        <w:t>Σλοβενίας (25/10/2012)</w:t>
      </w:r>
    </w:p>
    <w:p w14:paraId="01751BA9" w14:textId="77777777" w:rsidR="00C60097" w:rsidRPr="00C60097" w:rsidRDefault="00C60097">
      <w:pPr>
        <w:jc w:val="both"/>
      </w:pPr>
      <w:r>
        <w:rPr>
          <w:lang w:val="en-US"/>
        </w:rPr>
        <w:t>Donohoe</w:t>
      </w:r>
      <w:r w:rsidRPr="0045506F">
        <w:t xml:space="preserve"> </w:t>
      </w:r>
      <w:r>
        <w:t>κατά Ιρλανδίας της 12.12.2013</w:t>
      </w:r>
    </w:p>
    <w:p w14:paraId="04B2DDAB" w14:textId="048CDD72" w:rsidR="00084155" w:rsidRPr="00702306" w:rsidRDefault="00702306">
      <w:pPr>
        <w:jc w:val="both"/>
        <w:rPr>
          <w:b/>
        </w:rPr>
      </w:pPr>
      <w:proofErr w:type="spellStart"/>
      <w:r>
        <w:rPr>
          <w:b/>
          <w:lang w:val="en-US"/>
        </w:rPr>
        <w:t>Nikolitsas</w:t>
      </w:r>
      <w:proofErr w:type="spellEnd"/>
      <w:r w:rsidRPr="00702306">
        <w:rPr>
          <w:b/>
        </w:rPr>
        <w:t xml:space="preserve"> (Νικολίτσας) </w:t>
      </w:r>
      <w:r w:rsidRPr="00702306">
        <w:rPr>
          <w:b/>
          <w:lang w:val="en-US"/>
        </w:rPr>
        <w:t>VS</w:t>
      </w:r>
      <w:r w:rsidRPr="00702306">
        <w:rPr>
          <w:b/>
        </w:rPr>
        <w:t xml:space="preserve"> Ελλάδος (3/7/2014)</w:t>
      </w:r>
      <w:r w:rsidR="00124A4B">
        <w:rPr>
          <w:b/>
        </w:rPr>
        <w:t>,</w:t>
      </w:r>
      <w:r>
        <w:rPr>
          <w:b/>
        </w:rPr>
        <w:t xml:space="preserve"> βλ. και Α.Π. 249/2009</w:t>
      </w:r>
      <w:r w:rsidR="009E309C">
        <w:rPr>
          <w:b/>
        </w:rPr>
        <w:t>, Α.Π. 554/2010</w:t>
      </w:r>
      <w:r>
        <w:rPr>
          <w:b/>
        </w:rPr>
        <w:t xml:space="preserve"> ΝΟΜΟΣ</w:t>
      </w:r>
    </w:p>
    <w:p w14:paraId="5CEE903C" w14:textId="77777777" w:rsidR="00411036" w:rsidRPr="00411036" w:rsidRDefault="00411036" w:rsidP="00F024CA">
      <w:pPr>
        <w:jc w:val="both"/>
        <w:rPr>
          <w:b/>
        </w:rPr>
      </w:pPr>
      <w:proofErr w:type="spellStart"/>
      <w:r w:rsidRPr="0080512A">
        <w:rPr>
          <w:b/>
          <w:highlight w:val="yellow"/>
          <w:lang w:val="en-US"/>
        </w:rPr>
        <w:t>Schatschaschvilli</w:t>
      </w:r>
      <w:proofErr w:type="spellEnd"/>
      <w:r w:rsidRPr="0080512A">
        <w:rPr>
          <w:b/>
          <w:highlight w:val="yellow"/>
        </w:rPr>
        <w:t xml:space="preserve"> </w:t>
      </w:r>
      <w:r w:rsidRPr="0080512A">
        <w:rPr>
          <w:b/>
          <w:highlight w:val="yellow"/>
          <w:lang w:val="en-US"/>
        </w:rPr>
        <w:t>VS</w:t>
      </w:r>
      <w:r w:rsidRPr="0080512A">
        <w:rPr>
          <w:b/>
          <w:highlight w:val="yellow"/>
        </w:rPr>
        <w:t xml:space="preserve"> Ηνωμένου Βασιλείου </w:t>
      </w:r>
      <w:r w:rsidR="00143B69" w:rsidRPr="0080512A">
        <w:rPr>
          <w:b/>
          <w:highlight w:val="yellow"/>
        </w:rPr>
        <w:t>(</w:t>
      </w:r>
      <w:r w:rsidRPr="0080512A">
        <w:rPr>
          <w:b/>
          <w:highlight w:val="yellow"/>
        </w:rPr>
        <w:t>15.12.2015</w:t>
      </w:r>
      <w:r w:rsidR="00143B69" w:rsidRPr="0080512A">
        <w:rPr>
          <w:b/>
          <w:highlight w:val="yellow"/>
        </w:rPr>
        <w:t>)</w:t>
      </w:r>
      <w:r w:rsidRPr="0080512A">
        <w:rPr>
          <w:b/>
          <w:highlight w:val="yellow"/>
        </w:rPr>
        <w:t xml:space="preserve"> - Τμήμα Ευρείας Συνθέσεως</w:t>
      </w:r>
    </w:p>
    <w:p w14:paraId="47202C17" w14:textId="77777777" w:rsidR="00956ACC" w:rsidRDefault="00F024CA" w:rsidP="00F024CA">
      <w:pPr>
        <w:jc w:val="both"/>
      </w:pPr>
      <w:r w:rsidRPr="00F024CA">
        <w:rPr>
          <w:lang w:val="en-US"/>
        </w:rPr>
        <w:t>Constantinides</w:t>
      </w:r>
      <w:r w:rsidRPr="00F024CA">
        <w:t xml:space="preserve"> (Κωνσταντινίδης) </w:t>
      </w:r>
      <w:r w:rsidRPr="00F024CA">
        <w:rPr>
          <w:lang w:val="en-US"/>
        </w:rPr>
        <w:t>VS</w:t>
      </w:r>
      <w:r w:rsidRPr="00F024CA">
        <w:t xml:space="preserve"> Ελλάδος (6/10/2016)</w:t>
      </w:r>
    </w:p>
    <w:p w14:paraId="38484439" w14:textId="050D4A4C" w:rsidR="00C60097" w:rsidRPr="00C60097" w:rsidRDefault="00C60097" w:rsidP="00F024CA">
      <w:pPr>
        <w:jc w:val="both"/>
      </w:pPr>
      <w:proofErr w:type="spellStart"/>
      <w:r>
        <w:rPr>
          <w:lang w:val="en-US"/>
        </w:rPr>
        <w:t>Palchik</w:t>
      </w:r>
      <w:proofErr w:type="spellEnd"/>
      <w:r w:rsidRPr="00C60097">
        <w:t xml:space="preserve"> </w:t>
      </w:r>
      <w:r>
        <w:t xml:space="preserve">κατά </w:t>
      </w:r>
      <w:r w:rsidR="00C81E75">
        <w:t>Ουκρανίας</w:t>
      </w:r>
      <w:r>
        <w:t xml:space="preserve"> της 2.3.2017 </w:t>
      </w:r>
    </w:p>
    <w:p w14:paraId="476E1EB1" w14:textId="77777777" w:rsidR="0045506F" w:rsidRPr="0045506F" w:rsidRDefault="0045506F" w:rsidP="00F024CA">
      <w:pPr>
        <w:jc w:val="both"/>
      </w:pPr>
      <w:r>
        <w:t>Μ. κατά Ολλανδίας της 25.7.2017</w:t>
      </w:r>
    </w:p>
    <w:p w14:paraId="669C39ED" w14:textId="77777777" w:rsidR="00F024CA" w:rsidRDefault="00956ACC" w:rsidP="00F024CA">
      <w:pPr>
        <w:jc w:val="both"/>
      </w:pPr>
      <w:proofErr w:type="spellStart"/>
      <w:r>
        <w:rPr>
          <w:lang w:val="de-DE"/>
        </w:rPr>
        <w:t>Syarkevich</w:t>
      </w:r>
      <w:proofErr w:type="spellEnd"/>
      <w:r w:rsidRPr="00C57822">
        <w:t xml:space="preserve"> </w:t>
      </w:r>
      <w:r>
        <w:rPr>
          <w:lang w:val="en-US"/>
        </w:rPr>
        <w:t>VS</w:t>
      </w:r>
      <w:r w:rsidRPr="00C57822">
        <w:t xml:space="preserve"> </w:t>
      </w:r>
      <w:r>
        <w:t>Ρωσίας (28.11.2017)</w:t>
      </w:r>
    </w:p>
    <w:p w14:paraId="126719D5" w14:textId="77777777" w:rsidR="008C55FB" w:rsidRPr="008C55FB" w:rsidRDefault="008C55FB" w:rsidP="00F024CA">
      <w:pPr>
        <w:jc w:val="both"/>
      </w:pPr>
      <w:r>
        <w:rPr>
          <w:lang w:val="de-DE"/>
        </w:rPr>
        <w:t>Asani</w:t>
      </w:r>
      <w:r>
        <w:t xml:space="preserve"> κατά</w:t>
      </w:r>
      <w:r w:rsidRPr="0045506F">
        <w:t xml:space="preserve"> </w:t>
      </w:r>
      <w:r>
        <w:rPr>
          <w:lang w:val="de-DE"/>
        </w:rPr>
        <w:t>FYROM</w:t>
      </w:r>
      <w:r w:rsidRPr="0045506F">
        <w:t xml:space="preserve"> </w:t>
      </w:r>
      <w:r>
        <w:t>της 1.2.2018</w:t>
      </w:r>
    </w:p>
    <w:p w14:paraId="1856C6F7" w14:textId="77777777" w:rsidR="0080512A" w:rsidRDefault="0080512A" w:rsidP="00F024CA">
      <w:pPr>
        <w:jc w:val="both"/>
        <w:rPr>
          <w:b/>
        </w:rPr>
      </w:pPr>
      <w:r w:rsidRPr="0080512A">
        <w:rPr>
          <w:b/>
          <w:highlight w:val="yellow"/>
          <w:lang w:val="de-DE"/>
        </w:rPr>
        <w:t>Mur</w:t>
      </w:r>
      <w:proofErr w:type="spellStart"/>
      <w:r w:rsidRPr="0080512A">
        <w:rPr>
          <w:b/>
          <w:highlight w:val="yellow"/>
          <w:lang w:val="en-US"/>
        </w:rPr>
        <w:t>tazaliyeva</w:t>
      </w:r>
      <w:proofErr w:type="spellEnd"/>
      <w:r w:rsidRPr="0080512A">
        <w:rPr>
          <w:b/>
          <w:highlight w:val="yellow"/>
        </w:rPr>
        <w:t xml:space="preserve"> </w:t>
      </w:r>
      <w:r w:rsidRPr="0080512A">
        <w:rPr>
          <w:b/>
          <w:highlight w:val="yellow"/>
          <w:lang w:val="en-US"/>
        </w:rPr>
        <w:t>VS</w:t>
      </w:r>
      <w:r w:rsidRPr="0080512A">
        <w:rPr>
          <w:b/>
          <w:highlight w:val="yellow"/>
        </w:rPr>
        <w:t xml:space="preserve"> Ρωσίας (18.12.2018) - Τμήμα Ευρείας Συνθέσεως</w:t>
      </w:r>
    </w:p>
    <w:p w14:paraId="541BA940" w14:textId="77777777" w:rsidR="00C60097" w:rsidRPr="008C55FB" w:rsidRDefault="00C60097" w:rsidP="00F024CA">
      <w:pPr>
        <w:jc w:val="both"/>
        <w:rPr>
          <w:bCs/>
        </w:rPr>
      </w:pPr>
      <w:proofErr w:type="spellStart"/>
      <w:r>
        <w:rPr>
          <w:bCs/>
          <w:lang w:val="en-US"/>
        </w:rPr>
        <w:t>Vidgen</w:t>
      </w:r>
      <w:proofErr w:type="spellEnd"/>
      <w:r w:rsidRPr="00C60097">
        <w:rPr>
          <w:bCs/>
        </w:rPr>
        <w:t xml:space="preserve"> </w:t>
      </w:r>
      <w:r>
        <w:rPr>
          <w:bCs/>
        </w:rPr>
        <w:t>κατά Ολλανδίας της 8.1.2019 (απόφαση επί του παραδεκτού)</w:t>
      </w:r>
    </w:p>
    <w:p w14:paraId="4438ECF1" w14:textId="2C1A864A" w:rsidR="002855CA" w:rsidRPr="00F233A6" w:rsidRDefault="002855CA" w:rsidP="00F024CA">
      <w:pPr>
        <w:jc w:val="both"/>
        <w:rPr>
          <w:bCs/>
        </w:rPr>
      </w:pPr>
      <w:r w:rsidRPr="002855CA">
        <w:rPr>
          <w:bCs/>
          <w:lang w:val="en-US"/>
        </w:rPr>
        <w:t xml:space="preserve">Oddone and Pecci VS </w:t>
      </w:r>
      <w:r w:rsidRPr="002855CA">
        <w:rPr>
          <w:bCs/>
        </w:rPr>
        <w:t>Αγ</w:t>
      </w:r>
      <w:r w:rsidRPr="002855CA">
        <w:rPr>
          <w:bCs/>
          <w:lang w:val="en-US"/>
        </w:rPr>
        <w:t xml:space="preserve">. </w:t>
      </w:r>
      <w:r w:rsidRPr="002855CA">
        <w:rPr>
          <w:bCs/>
        </w:rPr>
        <w:t>Μαρίνου</w:t>
      </w:r>
      <w:r w:rsidRPr="00F233A6">
        <w:rPr>
          <w:bCs/>
        </w:rPr>
        <w:t xml:space="preserve"> </w:t>
      </w:r>
      <w:r w:rsidRPr="002855CA">
        <w:rPr>
          <w:bCs/>
        </w:rPr>
        <w:t>της</w:t>
      </w:r>
      <w:r w:rsidRPr="00F233A6">
        <w:rPr>
          <w:bCs/>
        </w:rPr>
        <w:t xml:space="preserve"> 17.10.2019</w:t>
      </w:r>
    </w:p>
    <w:p w14:paraId="109E882C" w14:textId="21516270" w:rsidR="009E309C" w:rsidRDefault="009E309C" w:rsidP="00F024CA">
      <w:pPr>
        <w:jc w:val="both"/>
        <w:rPr>
          <w:b/>
        </w:rPr>
      </w:pPr>
      <w:r>
        <w:rPr>
          <w:b/>
        </w:rPr>
        <w:t>(</w:t>
      </w:r>
      <w:r>
        <w:rPr>
          <w:b/>
          <w:lang w:val="en-US"/>
        </w:rPr>
        <w:t>Papadopoulos</w:t>
      </w:r>
      <w:r w:rsidRPr="009E309C">
        <w:rPr>
          <w:b/>
        </w:rPr>
        <w:t>) Παπαδόπουλος κατά Ελλάδος της 14.5.2020</w:t>
      </w:r>
    </w:p>
    <w:p w14:paraId="4A3A1E8E" w14:textId="7B8DCB66" w:rsidR="00EE1D44" w:rsidRDefault="00EE1D44" w:rsidP="00F024CA">
      <w:pPr>
        <w:jc w:val="both"/>
        <w:rPr>
          <w:b/>
        </w:rPr>
      </w:pPr>
      <w:r w:rsidRPr="00EE1D44">
        <w:rPr>
          <w:b/>
        </w:rPr>
        <w:t>Παναγής κατά Ελλάδ</w:t>
      </w:r>
      <w:r>
        <w:rPr>
          <w:b/>
        </w:rPr>
        <w:t>ο</w:t>
      </w:r>
      <w:r w:rsidRPr="00EE1D44">
        <w:rPr>
          <w:b/>
        </w:rPr>
        <w:t>ς της 5.11.2020</w:t>
      </w:r>
    </w:p>
    <w:p w14:paraId="09C10A35" w14:textId="4DB15A5C" w:rsidR="0031181E" w:rsidRDefault="0031181E" w:rsidP="00F024CA">
      <w:pPr>
        <w:jc w:val="both"/>
        <w:rPr>
          <w:b/>
        </w:rPr>
      </w:pPr>
    </w:p>
    <w:p w14:paraId="56E6BA95" w14:textId="711BD155" w:rsidR="006671C1" w:rsidRPr="0031181E" w:rsidRDefault="0031181E">
      <w:pPr>
        <w:jc w:val="both"/>
        <w:rPr>
          <w:b/>
          <w:bCs/>
          <w:u w:val="single"/>
        </w:rPr>
      </w:pPr>
      <w:r w:rsidRPr="0031181E">
        <w:rPr>
          <w:b/>
          <w:bCs/>
          <w:u w:val="single"/>
        </w:rPr>
        <w:t>Νομολογία ΔΕΕ</w:t>
      </w:r>
    </w:p>
    <w:p w14:paraId="6C90C895" w14:textId="4EB46330" w:rsidR="006671C1" w:rsidRDefault="0031181E" w:rsidP="0031181E">
      <w:pPr>
        <w:jc w:val="both"/>
      </w:pPr>
      <w:r>
        <w:t>ΔΕΕ</w:t>
      </w:r>
      <w:r w:rsidRPr="0031181E">
        <w:t xml:space="preserve"> </w:t>
      </w:r>
      <w:r>
        <w:t>της</w:t>
      </w:r>
      <w:r w:rsidRPr="0031181E">
        <w:t xml:space="preserve"> 29.7.2019 </w:t>
      </w:r>
      <w:r>
        <w:t>(</w:t>
      </w:r>
      <w:r w:rsidRPr="0031181E">
        <w:rPr>
          <w:lang w:val="it-IT"/>
        </w:rPr>
        <w:t>C</w:t>
      </w:r>
      <w:r w:rsidRPr="0031181E">
        <w:t xml:space="preserve">‑38/18 </w:t>
      </w:r>
      <w:r w:rsidRPr="0031181E">
        <w:rPr>
          <w:lang w:val="it-IT"/>
        </w:rPr>
        <w:t>Gambino</w:t>
      </w:r>
      <w:r w:rsidRPr="0031181E">
        <w:t xml:space="preserve"> </w:t>
      </w:r>
      <w:r>
        <w:t>και</w:t>
      </w:r>
      <w:r w:rsidRPr="0031181E">
        <w:t xml:space="preserve"> </w:t>
      </w:r>
      <w:proofErr w:type="spellStart"/>
      <w:r>
        <w:t>Hyka</w:t>
      </w:r>
      <w:proofErr w:type="spellEnd"/>
      <w:r>
        <w:t>)</w:t>
      </w:r>
    </w:p>
    <w:p w14:paraId="6C7E9C77" w14:textId="7E23B394" w:rsidR="00571B10" w:rsidRPr="00571B10" w:rsidRDefault="00571B10" w:rsidP="0031181E">
      <w:pPr>
        <w:jc w:val="both"/>
        <w:rPr>
          <w:lang w:val="en-US"/>
        </w:rPr>
      </w:pPr>
      <w:r w:rsidRPr="00571B10">
        <w:rPr>
          <w:highlight w:val="yellow"/>
          <w:lang w:val="en-US"/>
        </w:rPr>
        <w:t>DEE 2022</w:t>
      </w:r>
    </w:p>
    <w:sectPr w:rsidR="00571B10" w:rsidRPr="00571B10" w:rsidSect="00FC392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347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487"/>
    <w:rsid w:val="00084155"/>
    <w:rsid w:val="000E6018"/>
    <w:rsid w:val="00124A4B"/>
    <w:rsid w:val="001253D0"/>
    <w:rsid w:val="00143B69"/>
    <w:rsid w:val="002855CA"/>
    <w:rsid w:val="002C555A"/>
    <w:rsid w:val="0031181E"/>
    <w:rsid w:val="00313EBB"/>
    <w:rsid w:val="003514F6"/>
    <w:rsid w:val="00370776"/>
    <w:rsid w:val="00411036"/>
    <w:rsid w:val="0045506F"/>
    <w:rsid w:val="00473C17"/>
    <w:rsid w:val="004B31C3"/>
    <w:rsid w:val="004C1E70"/>
    <w:rsid w:val="00571B10"/>
    <w:rsid w:val="005879B7"/>
    <w:rsid w:val="006671C1"/>
    <w:rsid w:val="00672B44"/>
    <w:rsid w:val="006C631D"/>
    <w:rsid w:val="00702306"/>
    <w:rsid w:val="0075300D"/>
    <w:rsid w:val="0080512A"/>
    <w:rsid w:val="008B5103"/>
    <w:rsid w:val="008C55FB"/>
    <w:rsid w:val="008F7600"/>
    <w:rsid w:val="00956ACC"/>
    <w:rsid w:val="00975E63"/>
    <w:rsid w:val="009E309C"/>
    <w:rsid w:val="00AF1FB8"/>
    <w:rsid w:val="00B66E2A"/>
    <w:rsid w:val="00BB74A5"/>
    <w:rsid w:val="00BB76FC"/>
    <w:rsid w:val="00BF07AD"/>
    <w:rsid w:val="00BF4D32"/>
    <w:rsid w:val="00C14C2D"/>
    <w:rsid w:val="00C57822"/>
    <w:rsid w:val="00C60097"/>
    <w:rsid w:val="00C81E75"/>
    <w:rsid w:val="00DE78E5"/>
    <w:rsid w:val="00E57D46"/>
    <w:rsid w:val="00EB25D1"/>
    <w:rsid w:val="00ED1487"/>
    <w:rsid w:val="00EE1D44"/>
    <w:rsid w:val="00F024CA"/>
    <w:rsid w:val="00F233A6"/>
    <w:rsid w:val="00FA6D92"/>
    <w:rsid w:val="00FC3925"/>
    <w:rsid w:val="00F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DEF019"/>
  <w15:docId w15:val="{3A264103-E5B7-47D9-96E8-FCAB78AA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9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3925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FC3925"/>
  </w:style>
  <w:style w:type="paragraph" w:customStyle="1" w:styleId="a3">
    <w:name w:val="Επικεφαλίδα"/>
    <w:basedOn w:val="a"/>
    <w:next w:val="a4"/>
    <w:rsid w:val="00FC3925"/>
    <w:pPr>
      <w:jc w:val="center"/>
    </w:pPr>
    <w:rPr>
      <w:b/>
      <w:bCs/>
    </w:rPr>
  </w:style>
  <w:style w:type="paragraph" w:styleId="a4">
    <w:name w:val="Body Text"/>
    <w:basedOn w:val="a"/>
    <w:rsid w:val="00FC3925"/>
    <w:pPr>
      <w:spacing w:after="120"/>
    </w:pPr>
  </w:style>
  <w:style w:type="paragraph" w:styleId="a5">
    <w:name w:val="List"/>
    <w:basedOn w:val="a4"/>
    <w:rsid w:val="00FC3925"/>
    <w:rPr>
      <w:rFonts w:cs="Mangal"/>
    </w:rPr>
  </w:style>
  <w:style w:type="paragraph" w:styleId="a6">
    <w:name w:val="caption"/>
    <w:basedOn w:val="a"/>
    <w:qFormat/>
    <w:rsid w:val="00FC3925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FC3925"/>
    <w:pPr>
      <w:suppressLineNumbers/>
    </w:pPr>
    <w:rPr>
      <w:rFonts w:cs="Mangal"/>
    </w:rPr>
  </w:style>
  <w:style w:type="paragraph" w:styleId="a8">
    <w:name w:val="footnote text"/>
    <w:basedOn w:val="a"/>
    <w:rsid w:val="00FC3925"/>
    <w:rPr>
      <w:sz w:val="20"/>
      <w:szCs w:val="20"/>
    </w:rPr>
  </w:style>
  <w:style w:type="character" w:styleId="-">
    <w:name w:val="Hyperlink"/>
    <w:uiPriority w:val="99"/>
    <w:semiHidden/>
    <w:unhideWhenUsed/>
    <w:rsid w:val="00BF4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is-online.com/dat/ausgabe/2017_10_ge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9F0F-DBAA-4464-AEBE-A0D5C1DB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971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Ειδικά Θέματα Ποινικής Δικονομίας</vt:lpstr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Ειδικά Θέματα Ποινικής Δικονομίας</dc:title>
  <dc:subject/>
  <dc:creator>ss</dc:creator>
  <cp:keywords/>
  <dc:description/>
  <cp:lastModifiedBy>Alexandros Dimakis</cp:lastModifiedBy>
  <cp:revision>2</cp:revision>
  <cp:lastPrinted>2009-01-13T12:32:00Z</cp:lastPrinted>
  <dcterms:created xsi:type="dcterms:W3CDTF">2012-12-18T09:45:00Z</dcterms:created>
  <dcterms:modified xsi:type="dcterms:W3CDTF">2023-08-01T20:40:00Z</dcterms:modified>
</cp:coreProperties>
</file>