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27450" w14:textId="77777777" w:rsidR="004B3266" w:rsidRPr="005F17E3" w:rsidRDefault="004B3266" w:rsidP="00A04C2A">
      <w:pPr>
        <w:spacing w:line="276" w:lineRule="auto"/>
        <w:jc w:val="both"/>
        <w:rPr>
          <w:b/>
          <w:bCs/>
          <w:sz w:val="24"/>
        </w:rPr>
      </w:pPr>
      <w:r w:rsidRPr="005F17E3">
        <w:rPr>
          <w:b/>
          <w:bCs/>
          <w:sz w:val="24"/>
        </w:rPr>
        <w:t xml:space="preserve">Η αρχή της αμεροληψίας κατά το αρ. 6 παρ. 1 της ΕΣΔΑ και η εξαίρεση των δικαστικών προσώπων. </w:t>
      </w:r>
    </w:p>
    <w:p w14:paraId="3AF4E58C" w14:textId="275306EA" w:rsidR="00A04C2A" w:rsidRPr="00F16CEF" w:rsidRDefault="00F16CEF" w:rsidP="00A04C2A">
      <w:pPr>
        <w:spacing w:line="276" w:lineRule="auto"/>
        <w:jc w:val="both"/>
        <w:rPr>
          <w:sz w:val="24"/>
        </w:rPr>
      </w:pPr>
      <w:r>
        <w:rPr>
          <w:sz w:val="24"/>
          <w:u w:val="single"/>
        </w:rPr>
        <w:t>Νομοθεσία:</w:t>
      </w:r>
      <w:r w:rsidRPr="00F16CEF">
        <w:rPr>
          <w:sz w:val="24"/>
        </w:rPr>
        <w:t xml:space="preserve"> άρ. </w:t>
      </w:r>
      <w:r>
        <w:rPr>
          <w:sz w:val="24"/>
        </w:rPr>
        <w:t>14-26 ΚΠΔ, άρ. 9 Ν. 693/1977</w:t>
      </w:r>
    </w:p>
    <w:p w14:paraId="07BCCC45" w14:textId="77777777" w:rsidR="00F16CEF" w:rsidRPr="005F17E3" w:rsidRDefault="00F16CEF" w:rsidP="00A04C2A">
      <w:pPr>
        <w:spacing w:line="276" w:lineRule="auto"/>
        <w:jc w:val="both"/>
        <w:rPr>
          <w:sz w:val="24"/>
          <w:u w:val="single"/>
        </w:rPr>
      </w:pPr>
    </w:p>
    <w:p w14:paraId="60170672" w14:textId="77777777" w:rsidR="004B3266" w:rsidRPr="005F17E3" w:rsidRDefault="004B3266" w:rsidP="00A04C2A">
      <w:pPr>
        <w:spacing w:line="276" w:lineRule="auto"/>
        <w:jc w:val="both"/>
        <w:rPr>
          <w:sz w:val="24"/>
          <w:u w:val="single"/>
        </w:rPr>
      </w:pPr>
      <w:r w:rsidRPr="005F17E3">
        <w:rPr>
          <w:sz w:val="24"/>
          <w:u w:val="single"/>
        </w:rPr>
        <w:t>Ειδική βιβλιογραφία (πέραν των γενικών έργων)</w:t>
      </w:r>
    </w:p>
    <w:p w14:paraId="0DD89148" w14:textId="373D1181" w:rsidR="009C46BE" w:rsidRPr="007A6942" w:rsidRDefault="009C46BE" w:rsidP="00A04C2A">
      <w:pPr>
        <w:spacing w:line="276" w:lineRule="auto"/>
        <w:jc w:val="both"/>
        <w:rPr>
          <w:bCs/>
          <w:sz w:val="24"/>
        </w:rPr>
      </w:pPr>
      <w:r w:rsidRPr="007A6942">
        <w:rPr>
          <w:bCs/>
          <w:i/>
          <w:iCs/>
          <w:sz w:val="24"/>
        </w:rPr>
        <w:t>Δημάκης</w:t>
      </w:r>
      <w:r w:rsidR="007A6942">
        <w:rPr>
          <w:bCs/>
          <w:i/>
          <w:iCs/>
          <w:sz w:val="24"/>
        </w:rPr>
        <w:t xml:space="preserve"> Α.</w:t>
      </w:r>
      <w:r w:rsidRPr="007A6942">
        <w:rPr>
          <w:bCs/>
          <w:i/>
          <w:iCs/>
          <w:sz w:val="24"/>
        </w:rPr>
        <w:t xml:space="preserve">, </w:t>
      </w:r>
      <w:r w:rsidR="007A6942" w:rsidRPr="007A6942">
        <w:rPr>
          <w:bCs/>
          <w:sz w:val="24"/>
        </w:rPr>
        <w:t xml:space="preserve">σε: Σπυρόπουλου/Κοντιάδη/Ανθόπουλου/Γεραπετρίτη, </w:t>
      </w:r>
      <w:r w:rsidR="007A6942">
        <w:rPr>
          <w:bCs/>
          <w:sz w:val="24"/>
        </w:rPr>
        <w:t>Σύνταγμα, Κατ’ άρθρο Ερμηνεία,</w:t>
      </w:r>
      <w:r w:rsidRPr="007A6942">
        <w:rPr>
          <w:bCs/>
          <w:sz w:val="24"/>
        </w:rPr>
        <w:t xml:space="preserve"> </w:t>
      </w:r>
      <w:r w:rsidR="007A6942">
        <w:rPr>
          <w:bCs/>
          <w:sz w:val="24"/>
        </w:rPr>
        <w:t xml:space="preserve">2017, </w:t>
      </w:r>
      <w:r w:rsidRPr="007A6942">
        <w:rPr>
          <w:bCs/>
          <w:sz w:val="24"/>
        </w:rPr>
        <w:t>άρ. 97, σελ. 1520 επ.</w:t>
      </w:r>
    </w:p>
    <w:p w14:paraId="7ADDBAA3" w14:textId="7CCEEF4C" w:rsidR="00A27B23" w:rsidRPr="00A27B23" w:rsidRDefault="00A27B23" w:rsidP="00A04C2A">
      <w:pPr>
        <w:spacing w:line="276" w:lineRule="auto"/>
        <w:jc w:val="both"/>
        <w:rPr>
          <w:b/>
          <w:sz w:val="24"/>
        </w:rPr>
      </w:pPr>
      <w:r>
        <w:rPr>
          <w:b/>
          <w:i/>
          <w:iCs/>
          <w:sz w:val="24"/>
        </w:rPr>
        <w:t xml:space="preserve">Κτιστάκη Σ., </w:t>
      </w:r>
      <w:r>
        <w:rPr>
          <w:b/>
          <w:sz w:val="24"/>
        </w:rPr>
        <w:t xml:space="preserve">Η αρχή της δικαστικής αμεροληψίας υπό την επίδραση της νομολογίας του ΕΔΔΑ, Δικαιώματα του ανθρώπου 73 (2017), σελ. 525 επ. </w:t>
      </w:r>
    </w:p>
    <w:p w14:paraId="6E5F3467" w14:textId="0E9B677C" w:rsidR="004B3266" w:rsidRPr="005F17E3" w:rsidRDefault="004B3266" w:rsidP="00A04C2A">
      <w:pPr>
        <w:spacing w:line="276" w:lineRule="auto"/>
        <w:jc w:val="both"/>
        <w:rPr>
          <w:b/>
          <w:sz w:val="24"/>
        </w:rPr>
      </w:pPr>
      <w:r w:rsidRPr="005F17E3">
        <w:rPr>
          <w:b/>
          <w:i/>
          <w:iCs/>
          <w:sz w:val="24"/>
        </w:rPr>
        <w:t xml:space="preserve">Μαργαρίτης Λ., </w:t>
      </w:r>
      <w:r w:rsidRPr="005F17E3">
        <w:rPr>
          <w:b/>
          <w:sz w:val="24"/>
        </w:rPr>
        <w:t xml:space="preserve">Αποκλεισμός και εξαίρεση δικαστικών προσώπων, Υπεράσπιση 1992, 791 επ. </w:t>
      </w:r>
    </w:p>
    <w:p w14:paraId="556A5053" w14:textId="77777777" w:rsidR="003448F5" w:rsidRPr="005F17E3" w:rsidRDefault="003448F5" w:rsidP="00A04C2A">
      <w:pPr>
        <w:spacing w:line="276" w:lineRule="auto"/>
        <w:jc w:val="both"/>
        <w:rPr>
          <w:sz w:val="24"/>
        </w:rPr>
      </w:pPr>
      <w:r w:rsidRPr="005F17E3">
        <w:rPr>
          <w:i/>
          <w:sz w:val="24"/>
        </w:rPr>
        <w:t xml:space="preserve">Ο ίδιος,  </w:t>
      </w:r>
      <w:r w:rsidRPr="005F17E3">
        <w:rPr>
          <w:sz w:val="24"/>
        </w:rPr>
        <w:t>Δικαστήριο τ</w:t>
      </w:r>
      <w:r w:rsidR="00A54F70" w:rsidRPr="005F17E3">
        <w:rPr>
          <w:sz w:val="24"/>
        </w:rPr>
        <w:t>ης</w:t>
      </w:r>
      <w:r w:rsidRPr="005F17E3">
        <w:rPr>
          <w:sz w:val="24"/>
        </w:rPr>
        <w:t xml:space="preserve"> παραπομπής και σύνθεσ</w:t>
      </w:r>
      <w:r w:rsidR="00A54F70" w:rsidRPr="005F17E3">
        <w:rPr>
          <w:sz w:val="24"/>
        </w:rPr>
        <w:t>ή</w:t>
      </w:r>
      <w:r w:rsidRPr="005F17E3">
        <w:rPr>
          <w:sz w:val="24"/>
        </w:rPr>
        <w:t xml:space="preserve"> του</w:t>
      </w:r>
      <w:r w:rsidR="00A54F70" w:rsidRPr="005F17E3">
        <w:rPr>
          <w:sz w:val="24"/>
        </w:rPr>
        <w:t>,</w:t>
      </w:r>
      <w:r w:rsidRPr="005F17E3">
        <w:rPr>
          <w:sz w:val="24"/>
        </w:rPr>
        <w:t xml:space="preserve"> Ποιν</w:t>
      </w:r>
      <w:r w:rsidR="00A54F70" w:rsidRPr="005F17E3">
        <w:rPr>
          <w:sz w:val="24"/>
        </w:rPr>
        <w:t>Δ</w:t>
      </w:r>
      <w:r w:rsidRPr="005F17E3">
        <w:rPr>
          <w:sz w:val="24"/>
        </w:rPr>
        <w:t xml:space="preserve">ικ 2015, σελ. </w:t>
      </w:r>
      <w:r w:rsidR="00A54F70" w:rsidRPr="005F17E3">
        <w:rPr>
          <w:sz w:val="24"/>
        </w:rPr>
        <w:t>39, 144, 227</w:t>
      </w:r>
      <w:r w:rsidRPr="005F17E3">
        <w:rPr>
          <w:sz w:val="24"/>
        </w:rPr>
        <w:t xml:space="preserve"> </w:t>
      </w:r>
    </w:p>
    <w:p w14:paraId="6A985232" w14:textId="77777777" w:rsidR="00A04C2A" w:rsidRPr="005F17E3" w:rsidRDefault="00A04C2A" w:rsidP="00A04C2A">
      <w:pPr>
        <w:spacing w:line="276" w:lineRule="auto"/>
        <w:jc w:val="both"/>
        <w:rPr>
          <w:iCs/>
          <w:sz w:val="24"/>
        </w:rPr>
      </w:pPr>
      <w:r w:rsidRPr="005F17E3">
        <w:rPr>
          <w:i/>
          <w:iCs/>
          <w:sz w:val="24"/>
        </w:rPr>
        <w:t xml:space="preserve">Ματθίας Στ., </w:t>
      </w:r>
      <w:r w:rsidRPr="005F17E3">
        <w:rPr>
          <w:iCs/>
          <w:sz w:val="24"/>
        </w:rPr>
        <w:t xml:space="preserve"> Η αμεροληψία του δικαστή, ΕλλΔνη 2001, σελ. 1477 επ.</w:t>
      </w:r>
    </w:p>
    <w:p w14:paraId="70964464" w14:textId="77777777" w:rsidR="004B3266" w:rsidRPr="005F17E3" w:rsidRDefault="004B3266" w:rsidP="00A04C2A">
      <w:pPr>
        <w:spacing w:line="276" w:lineRule="auto"/>
        <w:jc w:val="both"/>
        <w:rPr>
          <w:b/>
          <w:sz w:val="24"/>
        </w:rPr>
      </w:pPr>
      <w:r w:rsidRPr="005F17E3">
        <w:rPr>
          <w:b/>
          <w:i/>
          <w:iCs/>
          <w:sz w:val="24"/>
        </w:rPr>
        <w:t>Μυλωνάς Ι.</w:t>
      </w:r>
      <w:r w:rsidR="00A04C2A" w:rsidRPr="005F17E3">
        <w:rPr>
          <w:b/>
          <w:i/>
          <w:iCs/>
          <w:sz w:val="24"/>
        </w:rPr>
        <w:t>,</w:t>
      </w:r>
      <w:r w:rsidRPr="005F17E3">
        <w:rPr>
          <w:b/>
          <w:i/>
          <w:iCs/>
          <w:sz w:val="24"/>
        </w:rPr>
        <w:t xml:space="preserve"> </w:t>
      </w:r>
      <w:r w:rsidRPr="005F17E3">
        <w:rPr>
          <w:b/>
          <w:sz w:val="24"/>
        </w:rPr>
        <w:t>Δύο πτυχές της αντικειμενικής αμεροληψίας κατ’ άρθρο 6 παρ. 1 της ΕΣΔΑ, ΠΛογ 2001, σελ. 2597 επ.</w:t>
      </w:r>
    </w:p>
    <w:p w14:paraId="4FCAB6AD" w14:textId="77777777" w:rsidR="0079005B" w:rsidRPr="005F17E3" w:rsidRDefault="0079005B" w:rsidP="00A04C2A">
      <w:pPr>
        <w:spacing w:line="276" w:lineRule="auto"/>
        <w:jc w:val="both"/>
        <w:rPr>
          <w:b/>
          <w:i/>
          <w:iCs/>
          <w:sz w:val="24"/>
        </w:rPr>
      </w:pPr>
      <w:r w:rsidRPr="005F17E3">
        <w:rPr>
          <w:b/>
          <w:i/>
          <w:sz w:val="24"/>
        </w:rPr>
        <w:t xml:space="preserve">Μυλωνάς Ι., </w:t>
      </w:r>
      <w:r w:rsidRPr="005F17E3">
        <w:rPr>
          <w:b/>
          <w:sz w:val="24"/>
        </w:rPr>
        <w:t>Η ποινική «Δίκαιη» δίκη στο ΕΔΔΑ κατά την τριετία 2005-2007, ΠΛογ 2009, σελ. 561 επ.</w:t>
      </w:r>
      <w:r w:rsidRPr="005F17E3">
        <w:rPr>
          <w:b/>
          <w:i/>
          <w:sz w:val="24"/>
        </w:rPr>
        <w:t xml:space="preserve"> </w:t>
      </w:r>
    </w:p>
    <w:p w14:paraId="2ECED88D" w14:textId="77777777" w:rsidR="004B3266" w:rsidRPr="005F17E3" w:rsidRDefault="004B3266" w:rsidP="00A04C2A">
      <w:pPr>
        <w:spacing w:line="276" w:lineRule="auto"/>
        <w:jc w:val="both"/>
        <w:rPr>
          <w:b/>
          <w:sz w:val="24"/>
        </w:rPr>
      </w:pPr>
      <w:r w:rsidRPr="005F17E3">
        <w:rPr>
          <w:b/>
          <w:i/>
          <w:iCs/>
          <w:sz w:val="24"/>
        </w:rPr>
        <w:t xml:space="preserve">Σταύρος Στ., </w:t>
      </w:r>
      <w:r w:rsidRPr="005F17E3">
        <w:rPr>
          <w:b/>
          <w:sz w:val="24"/>
        </w:rPr>
        <w:t>Η Ευρωπαϊκή σύμβαση για τα δικαιώματα του ανθρώπου και η αμεροληψία των ελληνικών δικαστηρίων, ΠοινΧρ ΜΑ΄, σελ. 481 επ.</w:t>
      </w:r>
    </w:p>
    <w:p w14:paraId="50565A8F" w14:textId="77777777" w:rsidR="004B3266" w:rsidRPr="005F17E3" w:rsidRDefault="004B3266" w:rsidP="00A04C2A">
      <w:pPr>
        <w:spacing w:line="276" w:lineRule="auto"/>
        <w:jc w:val="both"/>
        <w:rPr>
          <w:sz w:val="24"/>
        </w:rPr>
      </w:pPr>
      <w:r w:rsidRPr="005F17E3">
        <w:rPr>
          <w:i/>
          <w:iCs/>
          <w:sz w:val="24"/>
        </w:rPr>
        <w:t xml:space="preserve">Συμεωνίδης Δ., </w:t>
      </w:r>
      <w:r w:rsidRPr="005F17E3">
        <w:rPr>
          <w:sz w:val="24"/>
        </w:rPr>
        <w:t>Συμμετοχή του ίδιου Εισαγγελέα στη μετ’ αναίρεση διαδικασία; Υπεράσπιση 1999, 1471 επ.</w:t>
      </w:r>
    </w:p>
    <w:p w14:paraId="1BDD08C7" w14:textId="77777777" w:rsidR="004B3266" w:rsidRPr="005F17E3" w:rsidRDefault="004B3266" w:rsidP="00A04C2A">
      <w:pPr>
        <w:spacing w:line="276" w:lineRule="auto"/>
        <w:jc w:val="both"/>
        <w:rPr>
          <w:sz w:val="24"/>
        </w:rPr>
      </w:pPr>
      <w:r w:rsidRPr="005F17E3">
        <w:rPr>
          <w:sz w:val="24"/>
        </w:rPr>
        <w:t>Εγκύκλιος Εισ. Εφ. Αθ. (</w:t>
      </w:r>
      <w:r w:rsidRPr="005F17E3">
        <w:rPr>
          <w:i/>
          <w:iCs/>
          <w:sz w:val="24"/>
        </w:rPr>
        <w:t xml:space="preserve">Λ. Καράμπελα) </w:t>
      </w:r>
      <w:r w:rsidRPr="005F17E3">
        <w:rPr>
          <w:sz w:val="24"/>
        </w:rPr>
        <w:t>3/1999, Υπεράσπιση 1999, 1460 επ.</w:t>
      </w:r>
    </w:p>
    <w:p w14:paraId="09A67231" w14:textId="10056C96" w:rsidR="00DA3415" w:rsidRDefault="00DA3415" w:rsidP="00A04C2A">
      <w:pPr>
        <w:spacing w:line="276" w:lineRule="auto"/>
        <w:jc w:val="both"/>
        <w:rPr>
          <w:sz w:val="24"/>
        </w:rPr>
      </w:pPr>
      <w:r w:rsidRPr="005F17E3">
        <w:rPr>
          <w:i/>
          <w:sz w:val="24"/>
        </w:rPr>
        <w:t>Τζανάκης Θ.,</w:t>
      </w:r>
      <w:r w:rsidRPr="005F17E3">
        <w:rPr>
          <w:sz w:val="24"/>
        </w:rPr>
        <w:t xml:space="preserve"> Η δικαστική αμεροληψία κατά τη νομολογία του Δικαστηρίου Ανθρωπίνων Δικαιωμάτων στην ποινική διαδικασία, ΠοινΔικ 2011, σελ. 1202</w:t>
      </w:r>
    </w:p>
    <w:p w14:paraId="7315C96D" w14:textId="20DF4ADB" w:rsidR="007A6F1F" w:rsidRPr="001A5EB6" w:rsidRDefault="007A6F1F" w:rsidP="007A6F1F">
      <w:pPr>
        <w:spacing w:line="276" w:lineRule="auto"/>
        <w:jc w:val="both"/>
        <w:rPr>
          <w:b/>
          <w:bCs/>
          <w:sz w:val="24"/>
        </w:rPr>
      </w:pPr>
      <w:r w:rsidRPr="001A5EB6">
        <w:rPr>
          <w:b/>
          <w:bCs/>
          <w:i/>
          <w:iCs/>
          <w:sz w:val="24"/>
        </w:rPr>
        <w:t>Τζαννετής Α.,</w:t>
      </w:r>
      <w:r w:rsidRPr="001A5EB6">
        <w:rPr>
          <w:b/>
          <w:bCs/>
          <w:iCs/>
          <w:sz w:val="24"/>
        </w:rPr>
        <w:t xml:space="preserve"> </w:t>
      </w:r>
      <w:r w:rsidRPr="001A5EB6">
        <w:rPr>
          <w:b/>
          <w:bCs/>
          <w:sz w:val="24"/>
        </w:rPr>
        <w:t>Δικαστική ανεξαρτησία και κρίση του κράτους δικαίου στην Ευρωπαϊκή Ένωση, σε: «Το ποινικό δίκαιο σε κρίση και υπό κρίση», Τ.Τ. Ι. Γιαννίδη, 2020, σελ. 73 επ.</w:t>
      </w:r>
    </w:p>
    <w:p w14:paraId="09D64070" w14:textId="417ED95A" w:rsidR="001A5EB6" w:rsidRDefault="001A5EB6" w:rsidP="001A5EB6">
      <w:pPr>
        <w:spacing w:line="276" w:lineRule="auto"/>
        <w:jc w:val="both"/>
        <w:rPr>
          <w:b/>
          <w:bCs/>
          <w:sz w:val="24"/>
          <w:lang w:val="en-US"/>
        </w:rPr>
      </w:pPr>
      <w:r w:rsidRPr="001A5EB6">
        <w:rPr>
          <w:b/>
          <w:bCs/>
          <w:i/>
          <w:iCs/>
          <w:sz w:val="24"/>
          <w:lang w:val="en-US"/>
        </w:rPr>
        <w:t>Larsen Lars Bay,</w:t>
      </w:r>
      <w:r w:rsidRPr="001A5EB6">
        <w:rPr>
          <w:b/>
          <w:bCs/>
          <w:sz w:val="24"/>
          <w:lang w:val="en-US"/>
        </w:rPr>
        <w:t xml:space="preserve"> Recent jurisprudence of the CJEU on judicial independence and the Framework Decision on the European Arrest Warrant, </w:t>
      </w:r>
      <w:hyperlink r:id="rId6" w:history="1">
        <w:r w:rsidRPr="003C71C5">
          <w:rPr>
            <w:rStyle w:val="-"/>
            <w:b/>
            <w:bCs/>
            <w:sz w:val="24"/>
            <w:lang w:val="en-US"/>
          </w:rPr>
          <w:t>https://www.eurojust.europa.eu/20-years-of-eurojust/recent-jurisprudence-cjeu-judicial-independence-and-european-arrest-warrant</w:t>
        </w:r>
      </w:hyperlink>
    </w:p>
    <w:p w14:paraId="6F1923EC" w14:textId="77777777" w:rsidR="001A5EB6" w:rsidRPr="001A5EB6" w:rsidRDefault="001A5EB6" w:rsidP="001A5EB6">
      <w:pPr>
        <w:spacing w:line="276" w:lineRule="auto"/>
        <w:jc w:val="both"/>
        <w:rPr>
          <w:b/>
          <w:bCs/>
          <w:sz w:val="24"/>
          <w:lang w:val="en-US"/>
        </w:rPr>
      </w:pPr>
    </w:p>
    <w:p w14:paraId="3B2375BB" w14:textId="77777777" w:rsidR="007A6F1F" w:rsidRPr="001A5EB6" w:rsidRDefault="007A6F1F" w:rsidP="00A04C2A">
      <w:pPr>
        <w:spacing w:line="276" w:lineRule="auto"/>
        <w:jc w:val="both"/>
        <w:rPr>
          <w:b/>
          <w:bCs/>
          <w:sz w:val="24"/>
          <w:lang w:val="en-US"/>
        </w:rPr>
      </w:pPr>
    </w:p>
    <w:p w14:paraId="5177889B" w14:textId="77777777" w:rsidR="00A04C2A" w:rsidRPr="001A5EB6" w:rsidRDefault="00A04C2A" w:rsidP="00A04C2A">
      <w:pPr>
        <w:spacing w:line="276" w:lineRule="auto"/>
        <w:jc w:val="both"/>
        <w:rPr>
          <w:sz w:val="24"/>
          <w:u w:val="single"/>
          <w:lang w:val="en-US"/>
        </w:rPr>
      </w:pPr>
    </w:p>
    <w:p w14:paraId="71C09519" w14:textId="77777777" w:rsidR="00512D81" w:rsidRPr="001A5EB6" w:rsidRDefault="00512D81" w:rsidP="00A04C2A">
      <w:pPr>
        <w:spacing w:line="276" w:lineRule="auto"/>
        <w:jc w:val="both"/>
        <w:rPr>
          <w:sz w:val="24"/>
          <w:u w:val="single"/>
          <w:lang w:val="en-US"/>
        </w:rPr>
      </w:pPr>
    </w:p>
    <w:p w14:paraId="0424C46A" w14:textId="77777777" w:rsidR="004B3266" w:rsidRPr="005F17E3" w:rsidRDefault="004B3266" w:rsidP="00A04C2A">
      <w:pPr>
        <w:spacing w:line="276" w:lineRule="auto"/>
        <w:jc w:val="both"/>
        <w:rPr>
          <w:b/>
          <w:sz w:val="24"/>
          <w:u w:val="single"/>
        </w:rPr>
      </w:pPr>
      <w:r w:rsidRPr="005F17E3">
        <w:rPr>
          <w:b/>
          <w:sz w:val="24"/>
          <w:u w:val="single"/>
        </w:rPr>
        <w:t>Αποφάσεις ΕΔΔΑ:</w:t>
      </w:r>
    </w:p>
    <w:p w14:paraId="118FD261" w14:textId="77777777" w:rsidR="00512D81" w:rsidRPr="005F17E3" w:rsidRDefault="00512D81" w:rsidP="00A04C2A">
      <w:pPr>
        <w:spacing w:line="276" w:lineRule="auto"/>
        <w:jc w:val="both"/>
        <w:rPr>
          <w:sz w:val="24"/>
        </w:rPr>
      </w:pPr>
      <w:r w:rsidRPr="005F17E3">
        <w:rPr>
          <w:sz w:val="24"/>
          <w:lang w:val="en-US"/>
        </w:rPr>
        <w:t>Piersack</w:t>
      </w:r>
      <w:r w:rsidRPr="005F17E3">
        <w:rPr>
          <w:sz w:val="24"/>
        </w:rPr>
        <w:t xml:space="preserve"> κατά</w:t>
      </w:r>
      <w:r w:rsidR="00404579" w:rsidRPr="005F17E3">
        <w:rPr>
          <w:sz w:val="24"/>
        </w:rPr>
        <w:t xml:space="preserve"> </w:t>
      </w:r>
      <w:r w:rsidRPr="005F17E3">
        <w:rPr>
          <w:sz w:val="24"/>
        </w:rPr>
        <w:t>Βελγίου τη</w:t>
      </w:r>
      <w:r w:rsidR="00404579" w:rsidRPr="005F17E3">
        <w:rPr>
          <w:sz w:val="24"/>
        </w:rPr>
        <w:t>ς</w:t>
      </w:r>
      <w:r w:rsidRPr="005F17E3">
        <w:rPr>
          <w:sz w:val="24"/>
        </w:rPr>
        <w:t xml:space="preserve"> 1.10.1982</w:t>
      </w:r>
    </w:p>
    <w:p w14:paraId="55868BBC" w14:textId="77777777" w:rsidR="004B3266" w:rsidRPr="005F17E3" w:rsidRDefault="004B3266" w:rsidP="00A04C2A">
      <w:pPr>
        <w:spacing w:line="276" w:lineRule="auto"/>
        <w:jc w:val="both"/>
        <w:rPr>
          <w:b/>
          <w:sz w:val="24"/>
        </w:rPr>
      </w:pPr>
      <w:r w:rsidRPr="005F17E3">
        <w:rPr>
          <w:b/>
          <w:sz w:val="24"/>
          <w:lang w:val="de-DE"/>
        </w:rPr>
        <w:t>De</w:t>
      </w:r>
      <w:r w:rsidRPr="005F17E3">
        <w:rPr>
          <w:b/>
          <w:sz w:val="24"/>
        </w:rPr>
        <w:t xml:space="preserve"> </w:t>
      </w:r>
      <w:r w:rsidRPr="005F17E3">
        <w:rPr>
          <w:b/>
          <w:sz w:val="24"/>
          <w:lang w:val="de-DE"/>
        </w:rPr>
        <w:t>Cubber</w:t>
      </w:r>
      <w:r w:rsidRPr="005F17E3">
        <w:rPr>
          <w:b/>
          <w:sz w:val="24"/>
        </w:rPr>
        <w:t xml:space="preserve"> κατά Βελγίου της 26-10-1984</w:t>
      </w:r>
    </w:p>
    <w:p w14:paraId="25AB837D" w14:textId="77777777" w:rsidR="00A85030" w:rsidRPr="005F17E3" w:rsidRDefault="00A85030" w:rsidP="00A04C2A">
      <w:pPr>
        <w:spacing w:line="276" w:lineRule="auto"/>
        <w:jc w:val="both"/>
        <w:rPr>
          <w:sz w:val="24"/>
        </w:rPr>
      </w:pPr>
      <w:r w:rsidRPr="005F17E3">
        <w:rPr>
          <w:sz w:val="24"/>
          <w:lang w:val="en-US"/>
        </w:rPr>
        <w:t>Gillow</w:t>
      </w:r>
      <w:r w:rsidR="00F73837" w:rsidRPr="005F17E3">
        <w:rPr>
          <w:sz w:val="24"/>
        </w:rPr>
        <w:t xml:space="preserve"> κατά Ηνωμένου Β</w:t>
      </w:r>
      <w:r w:rsidRPr="005F17E3">
        <w:rPr>
          <w:sz w:val="24"/>
        </w:rPr>
        <w:t>ασιλε</w:t>
      </w:r>
      <w:r w:rsidR="00F73837" w:rsidRPr="005F17E3">
        <w:rPr>
          <w:sz w:val="24"/>
        </w:rPr>
        <w:t>ί</w:t>
      </w:r>
      <w:r w:rsidRPr="005F17E3">
        <w:rPr>
          <w:sz w:val="24"/>
        </w:rPr>
        <w:t>ου της 24-11-1986</w:t>
      </w:r>
    </w:p>
    <w:p w14:paraId="75EA623E" w14:textId="2C5DA6C4" w:rsidR="005F17E3" w:rsidRPr="005F17E3" w:rsidRDefault="005F17E3" w:rsidP="00A04C2A">
      <w:pPr>
        <w:spacing w:line="276" w:lineRule="auto"/>
        <w:jc w:val="both"/>
        <w:rPr>
          <w:sz w:val="24"/>
        </w:rPr>
      </w:pPr>
      <w:r w:rsidRPr="005F17E3">
        <w:rPr>
          <w:sz w:val="24"/>
        </w:rPr>
        <w:t xml:space="preserve">Hauschildt κατά Δανίας της 24-5-1989 </w:t>
      </w:r>
    </w:p>
    <w:p w14:paraId="3FE0243B" w14:textId="5FD127A2" w:rsidR="009E2212" w:rsidRPr="005F17E3" w:rsidRDefault="009E2212" w:rsidP="00A04C2A">
      <w:pPr>
        <w:spacing w:line="276" w:lineRule="auto"/>
        <w:jc w:val="both"/>
        <w:rPr>
          <w:sz w:val="24"/>
        </w:rPr>
      </w:pPr>
      <w:r w:rsidRPr="005F17E3">
        <w:rPr>
          <w:sz w:val="24"/>
          <w:lang w:val="en-US"/>
        </w:rPr>
        <w:t>Holm</w:t>
      </w:r>
      <w:r w:rsidRPr="005F17E3">
        <w:rPr>
          <w:sz w:val="24"/>
        </w:rPr>
        <w:t xml:space="preserve"> κατά Σουηδίας της 25-11-1993</w:t>
      </w:r>
    </w:p>
    <w:p w14:paraId="14DAD2C3" w14:textId="77777777" w:rsidR="00F443CF" w:rsidRPr="005F17E3" w:rsidRDefault="00F443CF" w:rsidP="00F443CF">
      <w:pPr>
        <w:spacing w:line="276" w:lineRule="auto"/>
        <w:jc w:val="both"/>
        <w:rPr>
          <w:sz w:val="24"/>
        </w:rPr>
      </w:pPr>
      <w:r w:rsidRPr="005F17E3">
        <w:rPr>
          <w:sz w:val="24"/>
          <w:lang w:val="fr-FR"/>
        </w:rPr>
        <w:t>Procola</w:t>
      </w:r>
      <w:r w:rsidRPr="005F17E3">
        <w:rPr>
          <w:sz w:val="24"/>
        </w:rPr>
        <w:t xml:space="preserve"> κατά Λουξεμβούργου τη</w:t>
      </w:r>
      <w:r w:rsidR="00552BB3" w:rsidRPr="005F17E3">
        <w:rPr>
          <w:sz w:val="24"/>
        </w:rPr>
        <w:t>ς</w:t>
      </w:r>
      <w:r w:rsidRPr="005F17E3">
        <w:rPr>
          <w:sz w:val="24"/>
        </w:rPr>
        <w:t xml:space="preserve"> 28.9.1995</w:t>
      </w:r>
    </w:p>
    <w:p w14:paraId="29D448D3" w14:textId="746CED59" w:rsidR="0097373E" w:rsidRPr="005F17E3" w:rsidRDefault="0097373E" w:rsidP="00F443CF">
      <w:pPr>
        <w:spacing w:line="276" w:lineRule="auto"/>
        <w:jc w:val="both"/>
        <w:rPr>
          <w:sz w:val="24"/>
        </w:rPr>
      </w:pPr>
      <w:r w:rsidRPr="005F17E3">
        <w:rPr>
          <w:sz w:val="24"/>
        </w:rPr>
        <w:t>Pullar</w:t>
      </w:r>
      <w:r w:rsidR="005F17E3" w:rsidRPr="005F17E3">
        <w:rPr>
          <w:sz w:val="24"/>
        </w:rPr>
        <w:t xml:space="preserve"> κατά Ηνωμένου Βασιλείου</w:t>
      </w:r>
      <w:r w:rsidRPr="005F17E3">
        <w:rPr>
          <w:sz w:val="24"/>
        </w:rPr>
        <w:t xml:space="preserve"> της 10.6.1996</w:t>
      </w:r>
    </w:p>
    <w:p w14:paraId="4FFA9327" w14:textId="77777777" w:rsidR="00F443CF" w:rsidRPr="005F17E3" w:rsidRDefault="00F443CF" w:rsidP="00F443CF">
      <w:pPr>
        <w:spacing w:line="276" w:lineRule="auto"/>
        <w:jc w:val="both"/>
        <w:rPr>
          <w:b/>
          <w:sz w:val="24"/>
        </w:rPr>
      </w:pPr>
      <w:r w:rsidRPr="005F17E3">
        <w:rPr>
          <w:b/>
          <w:sz w:val="24"/>
          <w:lang w:val="fr-FR"/>
        </w:rPr>
        <w:t>Ferrantelli</w:t>
      </w:r>
      <w:r w:rsidRPr="005F17E3">
        <w:rPr>
          <w:b/>
          <w:sz w:val="24"/>
        </w:rPr>
        <w:t xml:space="preserve"> και </w:t>
      </w:r>
      <w:r w:rsidRPr="005F17E3">
        <w:rPr>
          <w:b/>
          <w:sz w:val="24"/>
          <w:lang w:val="fr-FR"/>
        </w:rPr>
        <w:t>Santangelo</w:t>
      </w:r>
      <w:r w:rsidRPr="005F17E3">
        <w:rPr>
          <w:b/>
          <w:sz w:val="24"/>
        </w:rPr>
        <w:t xml:space="preserve"> κατά Ιταλίας της 7-8-1996</w:t>
      </w:r>
    </w:p>
    <w:p w14:paraId="5AEC2A77" w14:textId="77777777" w:rsidR="003370D4" w:rsidRPr="005F17E3" w:rsidRDefault="003370D4" w:rsidP="003370D4">
      <w:pPr>
        <w:spacing w:line="276" w:lineRule="auto"/>
        <w:jc w:val="both"/>
        <w:rPr>
          <w:b/>
          <w:sz w:val="24"/>
        </w:rPr>
      </w:pPr>
      <w:r w:rsidRPr="005F17E3">
        <w:rPr>
          <w:b/>
          <w:sz w:val="24"/>
          <w:lang w:val="en-US"/>
        </w:rPr>
        <w:t>Buscemi</w:t>
      </w:r>
      <w:r w:rsidRPr="005F17E3">
        <w:rPr>
          <w:b/>
          <w:sz w:val="24"/>
        </w:rPr>
        <w:t xml:space="preserve"> κατά Ιταλίας της 16-9-1999</w:t>
      </w:r>
    </w:p>
    <w:p w14:paraId="3125F544" w14:textId="77777777" w:rsidR="00F443CF" w:rsidRPr="005F17E3" w:rsidRDefault="00F443CF" w:rsidP="00A04C2A">
      <w:pPr>
        <w:spacing w:line="276" w:lineRule="auto"/>
        <w:jc w:val="both"/>
        <w:rPr>
          <w:sz w:val="24"/>
        </w:rPr>
      </w:pPr>
      <w:r w:rsidRPr="005F17E3">
        <w:rPr>
          <w:sz w:val="24"/>
          <w:lang w:val="en-US"/>
        </w:rPr>
        <w:t>McGonnell</w:t>
      </w:r>
      <w:r w:rsidRPr="005F17E3">
        <w:rPr>
          <w:sz w:val="24"/>
        </w:rPr>
        <w:t xml:space="preserve"> κατά Ηνωμένου Βασιλείου της 8-2-2000</w:t>
      </w:r>
    </w:p>
    <w:p w14:paraId="183F09F9" w14:textId="77777777" w:rsidR="004B3266" w:rsidRPr="005F17E3" w:rsidRDefault="004B3266" w:rsidP="00A04C2A">
      <w:pPr>
        <w:spacing w:line="276" w:lineRule="auto"/>
        <w:jc w:val="both"/>
        <w:rPr>
          <w:sz w:val="24"/>
        </w:rPr>
      </w:pPr>
      <w:r w:rsidRPr="005F17E3">
        <w:rPr>
          <w:sz w:val="24"/>
          <w:lang w:val="en-US"/>
        </w:rPr>
        <w:t>Sander</w:t>
      </w:r>
      <w:r w:rsidRPr="005F17E3">
        <w:rPr>
          <w:sz w:val="24"/>
        </w:rPr>
        <w:t xml:space="preserve"> κατά Ηνωμένου Βασιλείου της 9-5-2000</w:t>
      </w:r>
    </w:p>
    <w:p w14:paraId="456E47E2" w14:textId="77777777" w:rsidR="003370D4" w:rsidRPr="005F17E3" w:rsidRDefault="003370D4" w:rsidP="003370D4">
      <w:pPr>
        <w:spacing w:line="276" w:lineRule="auto"/>
        <w:jc w:val="both"/>
        <w:rPr>
          <w:sz w:val="24"/>
        </w:rPr>
      </w:pPr>
      <w:r w:rsidRPr="005F17E3">
        <w:rPr>
          <w:sz w:val="24"/>
          <w:lang w:val="en-US"/>
        </w:rPr>
        <w:t>Tierce</w:t>
      </w:r>
      <w:r w:rsidRPr="005F17E3">
        <w:rPr>
          <w:sz w:val="24"/>
        </w:rPr>
        <w:t xml:space="preserve"> κατά Αγίου Μαρίνου της 27-5-2000 </w:t>
      </w:r>
    </w:p>
    <w:p w14:paraId="32C88C4F" w14:textId="77777777" w:rsidR="004B3266" w:rsidRPr="005F17E3" w:rsidRDefault="004B3266" w:rsidP="00A04C2A">
      <w:pPr>
        <w:spacing w:line="276" w:lineRule="auto"/>
        <w:jc w:val="both"/>
        <w:rPr>
          <w:sz w:val="24"/>
        </w:rPr>
      </w:pPr>
      <w:r w:rsidRPr="005F17E3">
        <w:rPr>
          <w:sz w:val="24"/>
          <w:lang w:val="de-DE"/>
        </w:rPr>
        <w:t>Rojas</w:t>
      </w:r>
      <w:r w:rsidRPr="005F17E3">
        <w:rPr>
          <w:sz w:val="24"/>
        </w:rPr>
        <w:t xml:space="preserve"> </w:t>
      </w:r>
      <w:r w:rsidRPr="005F17E3">
        <w:rPr>
          <w:sz w:val="24"/>
          <w:lang w:val="de-DE"/>
        </w:rPr>
        <w:t>Morales</w:t>
      </w:r>
      <w:r w:rsidRPr="005F17E3">
        <w:rPr>
          <w:sz w:val="24"/>
        </w:rPr>
        <w:t xml:space="preserve"> κατά Ιταλίας της 16-11-2000</w:t>
      </w:r>
    </w:p>
    <w:p w14:paraId="52BB790E" w14:textId="77777777" w:rsidR="004B3266" w:rsidRPr="005F17E3" w:rsidRDefault="004B3266" w:rsidP="00A04C2A">
      <w:pPr>
        <w:spacing w:line="276" w:lineRule="auto"/>
        <w:jc w:val="both"/>
        <w:rPr>
          <w:sz w:val="24"/>
        </w:rPr>
      </w:pPr>
      <w:r w:rsidRPr="005F17E3">
        <w:rPr>
          <w:sz w:val="24"/>
          <w:lang w:val="de-DE"/>
        </w:rPr>
        <w:t>Lavents</w:t>
      </w:r>
      <w:r w:rsidRPr="005F17E3">
        <w:rPr>
          <w:sz w:val="24"/>
        </w:rPr>
        <w:t xml:space="preserve"> κατά Λετονίας της 28-11-2002</w:t>
      </w:r>
    </w:p>
    <w:p w14:paraId="7D1FFD6D" w14:textId="77777777" w:rsidR="004B3266" w:rsidRPr="005F17E3" w:rsidRDefault="004B3266" w:rsidP="00A04C2A">
      <w:pPr>
        <w:spacing w:line="276" w:lineRule="auto"/>
        <w:jc w:val="both"/>
        <w:rPr>
          <w:b/>
          <w:sz w:val="24"/>
        </w:rPr>
      </w:pPr>
      <w:r w:rsidRPr="005F17E3">
        <w:rPr>
          <w:b/>
          <w:sz w:val="24"/>
          <w:lang w:val="de-DE"/>
        </w:rPr>
        <w:t>Craxi</w:t>
      </w:r>
      <w:r w:rsidRPr="005F17E3">
        <w:rPr>
          <w:b/>
          <w:sz w:val="24"/>
        </w:rPr>
        <w:t xml:space="preserve"> 1 κατά Ιταλίας της 5-12-2002 </w:t>
      </w:r>
    </w:p>
    <w:p w14:paraId="4F4A3BA7" w14:textId="77777777" w:rsidR="00221E04" w:rsidRPr="005F17E3" w:rsidRDefault="00221E04" w:rsidP="00A04C2A">
      <w:pPr>
        <w:spacing w:line="276" w:lineRule="auto"/>
        <w:jc w:val="both"/>
        <w:rPr>
          <w:sz w:val="24"/>
        </w:rPr>
      </w:pPr>
      <w:r w:rsidRPr="005F17E3">
        <w:rPr>
          <w:sz w:val="24"/>
        </w:rPr>
        <w:t>Ζολώτας (</w:t>
      </w:r>
      <w:r w:rsidRPr="005F17E3">
        <w:rPr>
          <w:sz w:val="24"/>
          <w:lang w:val="en-US"/>
        </w:rPr>
        <w:t>Zolotas</w:t>
      </w:r>
      <w:r w:rsidRPr="005F17E3">
        <w:rPr>
          <w:sz w:val="24"/>
        </w:rPr>
        <w:t xml:space="preserve">) κατά Ελλάδος της 2-6-2005 </w:t>
      </w:r>
    </w:p>
    <w:p w14:paraId="6DDF55A6" w14:textId="77777777" w:rsidR="004B3266" w:rsidRPr="005F17E3" w:rsidRDefault="004B3266" w:rsidP="00A04C2A">
      <w:pPr>
        <w:spacing w:line="276" w:lineRule="auto"/>
        <w:jc w:val="both"/>
        <w:rPr>
          <w:b/>
          <w:sz w:val="24"/>
        </w:rPr>
      </w:pPr>
      <w:r w:rsidRPr="005F17E3">
        <w:rPr>
          <w:b/>
          <w:sz w:val="24"/>
          <w:lang w:val="de-DE"/>
        </w:rPr>
        <w:t>K</w:t>
      </w:r>
      <w:r w:rsidRPr="005F17E3">
        <w:rPr>
          <w:b/>
          <w:sz w:val="24"/>
          <w:lang w:val="en-US"/>
        </w:rPr>
        <w:t>y</w:t>
      </w:r>
      <w:r w:rsidRPr="005F17E3">
        <w:rPr>
          <w:b/>
          <w:sz w:val="24"/>
          <w:lang w:val="de-DE"/>
        </w:rPr>
        <w:t>prianou</w:t>
      </w:r>
      <w:r w:rsidRPr="005F17E3">
        <w:rPr>
          <w:b/>
          <w:sz w:val="24"/>
        </w:rPr>
        <w:t xml:space="preserve"> κατά Κύπρου της 15-12-2005</w:t>
      </w:r>
      <w:r w:rsidR="00CD27F6" w:rsidRPr="005F17E3">
        <w:rPr>
          <w:b/>
          <w:sz w:val="24"/>
        </w:rPr>
        <w:t xml:space="preserve"> </w:t>
      </w:r>
      <w:r w:rsidR="00CD27F6" w:rsidRPr="005F17E3">
        <w:rPr>
          <w:bCs/>
          <w:iCs/>
          <w:color w:val="000000"/>
          <w:sz w:val="24"/>
          <w:shd w:val="clear" w:color="auto" w:fill="FFFFFF"/>
        </w:rPr>
        <w:t>(Τμ. ευρείας συνθέσεως)</w:t>
      </w:r>
    </w:p>
    <w:p w14:paraId="2BE5B54C" w14:textId="77777777" w:rsidR="00F443CF" w:rsidRPr="005F17E3" w:rsidRDefault="004B3266" w:rsidP="00A04C2A">
      <w:pPr>
        <w:spacing w:line="276" w:lineRule="auto"/>
        <w:jc w:val="both"/>
        <w:rPr>
          <w:sz w:val="24"/>
        </w:rPr>
      </w:pPr>
      <w:r w:rsidRPr="005F17E3">
        <w:rPr>
          <w:sz w:val="24"/>
          <w:lang w:val="de-DE"/>
        </w:rPr>
        <w:lastRenderedPageBreak/>
        <w:t>Schwarzenberg</w:t>
      </w:r>
      <w:r w:rsidR="00A04C2A" w:rsidRPr="005F17E3">
        <w:rPr>
          <w:sz w:val="24"/>
          <w:lang w:val="en-US"/>
        </w:rPr>
        <w:t>er</w:t>
      </w:r>
      <w:r w:rsidRPr="005F17E3">
        <w:rPr>
          <w:sz w:val="24"/>
        </w:rPr>
        <w:t xml:space="preserve"> κατά Γερμανίας της 10-8-2006</w:t>
      </w:r>
    </w:p>
    <w:p w14:paraId="2668DEFB" w14:textId="77777777" w:rsidR="0097373E" w:rsidRPr="005F17E3" w:rsidRDefault="0097373E" w:rsidP="00A04C2A">
      <w:pPr>
        <w:spacing w:line="276" w:lineRule="auto"/>
        <w:jc w:val="both"/>
        <w:rPr>
          <w:sz w:val="24"/>
        </w:rPr>
      </w:pPr>
      <w:r w:rsidRPr="005F17E3">
        <w:rPr>
          <w:sz w:val="24"/>
        </w:rPr>
        <w:t>Farhi της 16.1.2007</w:t>
      </w:r>
    </w:p>
    <w:p w14:paraId="203F09C5" w14:textId="77777777" w:rsidR="00A04C2A" w:rsidRPr="005F17E3" w:rsidRDefault="006C1C29" w:rsidP="00A04C2A">
      <w:pPr>
        <w:spacing w:line="276" w:lineRule="auto"/>
        <w:jc w:val="both"/>
        <w:rPr>
          <w:sz w:val="24"/>
          <w:u w:val="single"/>
        </w:rPr>
      </w:pPr>
      <w:r w:rsidRPr="005F17E3">
        <w:rPr>
          <w:bCs/>
          <w:iCs/>
          <w:color w:val="000000"/>
          <w:sz w:val="24"/>
          <w:shd w:val="clear" w:color="auto" w:fill="FFFFFF"/>
          <w:lang w:val="en-US"/>
        </w:rPr>
        <w:t>Lindon</w:t>
      </w:r>
      <w:r w:rsidRPr="005F17E3">
        <w:rPr>
          <w:bCs/>
          <w:iCs/>
          <w:color w:val="000000"/>
          <w:sz w:val="24"/>
          <w:shd w:val="clear" w:color="auto" w:fill="FFFFFF"/>
        </w:rPr>
        <w:t xml:space="preserve">, </w:t>
      </w:r>
      <w:r w:rsidRPr="005F17E3">
        <w:rPr>
          <w:bCs/>
          <w:iCs/>
          <w:color w:val="000000"/>
          <w:sz w:val="24"/>
          <w:shd w:val="clear" w:color="auto" w:fill="FFFFFF"/>
          <w:lang w:val="en-US"/>
        </w:rPr>
        <w:t>Otchakovsky</w:t>
      </w:r>
      <w:r w:rsidRPr="005F17E3">
        <w:rPr>
          <w:bCs/>
          <w:iCs/>
          <w:color w:val="000000"/>
          <w:sz w:val="24"/>
          <w:shd w:val="clear" w:color="auto" w:fill="FFFFFF"/>
        </w:rPr>
        <w:t>-</w:t>
      </w:r>
      <w:r w:rsidRPr="005F17E3">
        <w:rPr>
          <w:bCs/>
          <w:iCs/>
          <w:color w:val="000000"/>
          <w:sz w:val="24"/>
          <w:shd w:val="clear" w:color="auto" w:fill="FFFFFF"/>
          <w:lang w:val="en-US"/>
        </w:rPr>
        <w:t>Laurens</w:t>
      </w:r>
      <w:r w:rsidRPr="005F17E3">
        <w:rPr>
          <w:bCs/>
          <w:iCs/>
          <w:color w:val="000000"/>
          <w:sz w:val="24"/>
          <w:shd w:val="clear" w:color="auto" w:fill="FFFFFF"/>
        </w:rPr>
        <w:t xml:space="preserve"> </w:t>
      </w:r>
      <w:r w:rsidRPr="005F17E3">
        <w:rPr>
          <w:bCs/>
          <w:iCs/>
          <w:color w:val="000000"/>
          <w:sz w:val="24"/>
          <w:shd w:val="clear" w:color="auto" w:fill="FFFFFF"/>
          <w:lang w:val="en-US"/>
        </w:rPr>
        <w:t>and</w:t>
      </w:r>
      <w:r w:rsidRPr="005F17E3">
        <w:rPr>
          <w:bCs/>
          <w:iCs/>
          <w:color w:val="000000"/>
          <w:sz w:val="24"/>
          <w:shd w:val="clear" w:color="auto" w:fill="FFFFFF"/>
        </w:rPr>
        <w:t xml:space="preserve"> </w:t>
      </w:r>
      <w:r w:rsidRPr="005F17E3">
        <w:rPr>
          <w:bCs/>
          <w:iCs/>
          <w:color w:val="000000"/>
          <w:sz w:val="24"/>
          <w:shd w:val="clear" w:color="auto" w:fill="FFFFFF"/>
          <w:lang w:val="en-US"/>
        </w:rPr>
        <w:t>July</w:t>
      </w:r>
      <w:r w:rsidRPr="005F17E3">
        <w:rPr>
          <w:bCs/>
          <w:iCs/>
          <w:color w:val="000000"/>
          <w:sz w:val="24"/>
          <w:shd w:val="clear" w:color="auto" w:fill="FFFFFF"/>
        </w:rPr>
        <w:t xml:space="preserve"> κατά Γαλλίας </w:t>
      </w:r>
      <w:r w:rsidR="006E7662" w:rsidRPr="005F17E3">
        <w:rPr>
          <w:bCs/>
          <w:iCs/>
          <w:color w:val="000000"/>
          <w:sz w:val="24"/>
          <w:shd w:val="clear" w:color="auto" w:fill="FFFFFF"/>
        </w:rPr>
        <w:t xml:space="preserve">της </w:t>
      </w:r>
      <w:r w:rsidRPr="005F17E3">
        <w:rPr>
          <w:bCs/>
          <w:iCs/>
          <w:color w:val="000000"/>
          <w:sz w:val="24"/>
          <w:shd w:val="clear" w:color="auto" w:fill="FFFFFF"/>
        </w:rPr>
        <w:t xml:space="preserve">22.10.2007 </w:t>
      </w:r>
      <w:r w:rsidR="006E7662" w:rsidRPr="005F17E3">
        <w:rPr>
          <w:bCs/>
          <w:iCs/>
          <w:color w:val="000000"/>
          <w:sz w:val="24"/>
          <w:shd w:val="clear" w:color="auto" w:fill="FFFFFF"/>
        </w:rPr>
        <w:t>(Τμ. ευρείας συνθέσεως)</w:t>
      </w:r>
    </w:p>
    <w:p w14:paraId="2D668217" w14:textId="77777777" w:rsidR="006E7662" w:rsidRPr="005F17E3" w:rsidRDefault="006E7662" w:rsidP="006E7662">
      <w:pPr>
        <w:spacing w:line="276" w:lineRule="auto"/>
        <w:jc w:val="both"/>
        <w:rPr>
          <w:sz w:val="24"/>
          <w:u w:val="single"/>
        </w:rPr>
      </w:pPr>
      <w:r w:rsidRPr="005F17E3">
        <w:rPr>
          <w:sz w:val="24"/>
          <w:lang w:val="en-US"/>
        </w:rPr>
        <w:t>Micallef</w:t>
      </w:r>
      <w:r w:rsidRPr="005F17E3">
        <w:rPr>
          <w:sz w:val="24"/>
        </w:rPr>
        <w:t xml:space="preserve"> κατά Μάλτας της 15.10.2009 </w:t>
      </w:r>
      <w:r w:rsidRPr="005F17E3">
        <w:rPr>
          <w:bCs/>
          <w:iCs/>
          <w:color w:val="000000"/>
          <w:sz w:val="24"/>
          <w:shd w:val="clear" w:color="auto" w:fill="FFFFFF"/>
        </w:rPr>
        <w:t>(Τμ. ευρείας συνθέσεως)</w:t>
      </w:r>
    </w:p>
    <w:p w14:paraId="23B2224F" w14:textId="48C1D692" w:rsidR="00950340" w:rsidRPr="005F17E3" w:rsidRDefault="00950340" w:rsidP="00A04C2A">
      <w:pPr>
        <w:spacing w:line="276" w:lineRule="auto"/>
        <w:jc w:val="both"/>
        <w:rPr>
          <w:sz w:val="24"/>
        </w:rPr>
      </w:pPr>
      <w:r w:rsidRPr="005F17E3">
        <w:rPr>
          <w:sz w:val="24"/>
        </w:rPr>
        <w:t>Vera Fernández-Huidobro κατά Ισπανίας της  6.1.2010</w:t>
      </w:r>
    </w:p>
    <w:p w14:paraId="509976AF" w14:textId="02BCE537" w:rsidR="004B500C" w:rsidRPr="005F17E3" w:rsidRDefault="00221E04" w:rsidP="00A04C2A">
      <w:pPr>
        <w:spacing w:line="276" w:lineRule="auto"/>
        <w:jc w:val="both"/>
        <w:rPr>
          <w:sz w:val="24"/>
        </w:rPr>
      </w:pPr>
      <w:r w:rsidRPr="005F17E3">
        <w:rPr>
          <w:sz w:val="24"/>
        </w:rPr>
        <w:t>Κονταλέξης (</w:t>
      </w:r>
      <w:r w:rsidRPr="005F17E3">
        <w:rPr>
          <w:sz w:val="24"/>
          <w:lang w:val="en-US"/>
        </w:rPr>
        <w:t>Kontalexis</w:t>
      </w:r>
      <w:r w:rsidRPr="005F17E3">
        <w:rPr>
          <w:sz w:val="24"/>
        </w:rPr>
        <w:t>) κατά Ελλάδος της 31.5.2011</w:t>
      </w:r>
    </w:p>
    <w:p w14:paraId="2A6AF89C" w14:textId="77777777" w:rsidR="006E7662" w:rsidRPr="005F17E3" w:rsidRDefault="006E7662" w:rsidP="00A04C2A">
      <w:pPr>
        <w:spacing w:line="276" w:lineRule="auto"/>
        <w:jc w:val="both"/>
        <w:rPr>
          <w:sz w:val="24"/>
        </w:rPr>
      </w:pPr>
      <w:r w:rsidRPr="005F17E3">
        <w:rPr>
          <w:sz w:val="24"/>
        </w:rPr>
        <w:t>Hanif και Khan της 20.12.2011</w:t>
      </w:r>
    </w:p>
    <w:p w14:paraId="0A2605F4" w14:textId="2FF3A1BD" w:rsidR="009F0BAA" w:rsidRPr="005F17E3" w:rsidRDefault="009F0BAA" w:rsidP="009E5F2B">
      <w:pPr>
        <w:pStyle w:val="s6e50bd9a"/>
        <w:shd w:val="clear" w:color="auto" w:fill="FFFFFF"/>
        <w:spacing w:before="0" w:beforeAutospacing="0" w:after="0" w:afterAutospacing="0"/>
        <w:rPr>
          <w:rStyle w:val="s38c10080"/>
          <w:bCs/>
          <w:iCs/>
          <w:color w:val="000000"/>
        </w:rPr>
      </w:pPr>
      <w:r w:rsidRPr="005F17E3">
        <w:rPr>
          <w:rStyle w:val="s38c10080"/>
          <w:bCs/>
          <w:iCs/>
          <w:color w:val="000000"/>
          <w:lang w:val="en-US"/>
        </w:rPr>
        <w:t>Shuvalov</w:t>
      </w:r>
      <w:r w:rsidRPr="005F17E3">
        <w:rPr>
          <w:rStyle w:val="s38c10080"/>
          <w:bCs/>
          <w:iCs/>
          <w:color w:val="000000"/>
        </w:rPr>
        <w:t xml:space="preserve"> κατά Εσθονίας της 29.5.2012</w:t>
      </w:r>
    </w:p>
    <w:p w14:paraId="64D034C3" w14:textId="51717F1B" w:rsidR="009E5F2B" w:rsidRPr="005F17E3" w:rsidRDefault="009E5F2B" w:rsidP="009E5F2B">
      <w:pPr>
        <w:pStyle w:val="s6e50bd9a"/>
        <w:shd w:val="clear" w:color="auto" w:fill="FFFFFF"/>
        <w:spacing w:before="0" w:beforeAutospacing="0" w:after="0" w:afterAutospacing="0"/>
        <w:rPr>
          <w:color w:val="000000"/>
        </w:rPr>
      </w:pPr>
      <w:r w:rsidRPr="005F17E3">
        <w:rPr>
          <w:rStyle w:val="s38c10080"/>
          <w:bCs/>
          <w:iCs/>
          <w:color w:val="000000"/>
          <w:lang w:val="en-US"/>
        </w:rPr>
        <w:t>Margu</w:t>
      </w:r>
      <w:r w:rsidRPr="005F17E3">
        <w:rPr>
          <w:rStyle w:val="s38c10080"/>
          <w:bCs/>
          <w:iCs/>
          <w:color w:val="000000"/>
        </w:rPr>
        <w:t>š κατά Κροατίας</w:t>
      </w:r>
      <w:r w:rsidRPr="005F17E3">
        <w:rPr>
          <w:rStyle w:val="s7d2086b4"/>
          <w:bCs/>
          <w:color w:val="000000"/>
          <w:lang w:val="en-US"/>
        </w:rPr>
        <w:t> </w:t>
      </w:r>
      <w:r w:rsidRPr="005F17E3">
        <w:rPr>
          <w:rStyle w:val="s7d2086b4"/>
          <w:bCs/>
          <w:color w:val="000000"/>
        </w:rPr>
        <w:t>της</w:t>
      </w:r>
      <w:r w:rsidRPr="005F17E3">
        <w:rPr>
          <w:rStyle w:val="sfbbfee58"/>
          <w:color w:val="000000"/>
        </w:rPr>
        <w:t xml:space="preserve"> 27.5.2014</w:t>
      </w:r>
      <w:r w:rsidRPr="005F17E3">
        <w:rPr>
          <w:bCs/>
          <w:iCs/>
          <w:color w:val="000000"/>
          <w:shd w:val="clear" w:color="auto" w:fill="FFFFFF"/>
        </w:rPr>
        <w:t xml:space="preserve"> (Τμ. ευρείας συνθέσεως)</w:t>
      </w:r>
    </w:p>
    <w:p w14:paraId="2285109B" w14:textId="77777777" w:rsidR="00C424DC" w:rsidRPr="005F17E3" w:rsidRDefault="00C424DC" w:rsidP="00A04C2A">
      <w:pPr>
        <w:spacing w:line="276" w:lineRule="auto"/>
        <w:jc w:val="both"/>
        <w:rPr>
          <w:bCs/>
          <w:iCs/>
          <w:color w:val="000000"/>
          <w:sz w:val="24"/>
          <w:shd w:val="clear" w:color="auto" w:fill="FFFFFF"/>
        </w:rPr>
      </w:pPr>
      <w:r w:rsidRPr="005F17E3">
        <w:rPr>
          <w:b/>
          <w:sz w:val="24"/>
          <w:lang w:val="en-US"/>
        </w:rPr>
        <w:t>Morice</w:t>
      </w:r>
      <w:r w:rsidRPr="005F17E3">
        <w:rPr>
          <w:b/>
          <w:sz w:val="24"/>
        </w:rPr>
        <w:t xml:space="preserve"> κατά Γαλλίας της 23.4.2015 </w:t>
      </w:r>
      <w:r w:rsidRPr="005F17E3">
        <w:rPr>
          <w:bCs/>
          <w:iCs/>
          <w:color w:val="000000"/>
          <w:sz w:val="24"/>
          <w:shd w:val="clear" w:color="auto" w:fill="FFFFFF"/>
        </w:rPr>
        <w:t>(Τμ. ευρείας συνθέσεως)</w:t>
      </w:r>
    </w:p>
    <w:p w14:paraId="65DAD622" w14:textId="77777777" w:rsidR="00486E9C" w:rsidRPr="005F17E3" w:rsidRDefault="00486E9C" w:rsidP="00A04C2A">
      <w:pPr>
        <w:spacing w:line="276" w:lineRule="auto"/>
        <w:jc w:val="both"/>
        <w:rPr>
          <w:b/>
          <w:bCs/>
          <w:iCs/>
          <w:color w:val="000000"/>
          <w:sz w:val="24"/>
          <w:shd w:val="clear" w:color="auto" w:fill="FFFFFF"/>
        </w:rPr>
      </w:pPr>
      <w:r w:rsidRPr="005F17E3">
        <w:rPr>
          <w:b/>
          <w:bCs/>
          <w:iCs/>
          <w:color w:val="000000"/>
          <w:sz w:val="24"/>
          <w:shd w:val="clear" w:color="auto" w:fill="FFFFFF"/>
          <w:lang w:val="de-DE"/>
        </w:rPr>
        <w:t>Karelin</w:t>
      </w:r>
      <w:r w:rsidRPr="005F17E3">
        <w:rPr>
          <w:b/>
          <w:bCs/>
          <w:iCs/>
          <w:color w:val="000000"/>
          <w:sz w:val="24"/>
          <w:shd w:val="clear" w:color="auto" w:fill="FFFFFF"/>
        </w:rPr>
        <w:t xml:space="preserve"> κατά Ρωσίας της 20.9.2016 </w:t>
      </w:r>
    </w:p>
    <w:p w14:paraId="047E0323" w14:textId="1B146118" w:rsidR="00F024AA" w:rsidRPr="00F024AA" w:rsidRDefault="00F024AA" w:rsidP="00A04C2A">
      <w:pPr>
        <w:spacing w:line="276" w:lineRule="auto"/>
        <w:jc w:val="both"/>
        <w:rPr>
          <w:bCs/>
          <w:iCs/>
          <w:color w:val="000000"/>
          <w:sz w:val="24"/>
          <w:shd w:val="clear" w:color="auto" w:fill="FFFFFF"/>
        </w:rPr>
      </w:pPr>
      <w:r>
        <w:rPr>
          <w:bCs/>
          <w:iCs/>
          <w:color w:val="000000"/>
          <w:sz w:val="24"/>
          <w:shd w:val="clear" w:color="auto" w:fill="FFFFFF"/>
          <w:lang w:val="en-US"/>
        </w:rPr>
        <w:t>Nicholas</w:t>
      </w:r>
      <w:r w:rsidRPr="006F2B2F">
        <w:rPr>
          <w:bCs/>
          <w:iCs/>
          <w:color w:val="000000"/>
          <w:sz w:val="24"/>
          <w:shd w:val="clear" w:color="auto" w:fill="FFFFFF"/>
        </w:rPr>
        <w:t xml:space="preserve"> </w:t>
      </w:r>
      <w:r>
        <w:rPr>
          <w:bCs/>
          <w:iCs/>
          <w:color w:val="000000"/>
          <w:sz w:val="24"/>
          <w:shd w:val="clear" w:color="auto" w:fill="FFFFFF"/>
        </w:rPr>
        <w:t>κατά Κύπρου της 9.1.2018</w:t>
      </w:r>
    </w:p>
    <w:p w14:paraId="1755CFAA" w14:textId="3F88F724" w:rsidR="00C424DC" w:rsidRDefault="00C424DC" w:rsidP="00A04C2A">
      <w:pPr>
        <w:spacing w:line="276" w:lineRule="auto"/>
        <w:jc w:val="both"/>
        <w:rPr>
          <w:bCs/>
          <w:iCs/>
          <w:color w:val="000000"/>
          <w:sz w:val="24"/>
          <w:shd w:val="clear" w:color="auto" w:fill="FFFFFF"/>
        </w:rPr>
      </w:pPr>
      <w:r w:rsidRPr="005F17E3">
        <w:rPr>
          <w:bCs/>
          <w:iCs/>
          <w:color w:val="000000"/>
          <w:sz w:val="24"/>
          <w:shd w:val="clear" w:color="auto" w:fill="FFFFFF"/>
        </w:rPr>
        <w:t xml:space="preserve">Ramos Nunes de Carvalho e Sá </w:t>
      </w:r>
      <w:r w:rsidR="00950340" w:rsidRPr="005F17E3">
        <w:rPr>
          <w:bCs/>
          <w:iCs/>
          <w:color w:val="000000"/>
          <w:sz w:val="24"/>
          <w:shd w:val="clear" w:color="auto" w:fill="FFFFFF"/>
        </w:rPr>
        <w:t>κατά Πορτογαλίας</w:t>
      </w:r>
      <w:r w:rsidR="009E5F2B" w:rsidRPr="005F17E3">
        <w:rPr>
          <w:bCs/>
          <w:iCs/>
          <w:color w:val="000000"/>
          <w:sz w:val="24"/>
          <w:shd w:val="clear" w:color="auto" w:fill="FFFFFF"/>
        </w:rPr>
        <w:t xml:space="preserve"> της 6.11.2018</w:t>
      </w:r>
      <w:r w:rsidR="009E5F2B" w:rsidRPr="005F17E3">
        <w:rPr>
          <w:sz w:val="24"/>
        </w:rPr>
        <w:t xml:space="preserve"> </w:t>
      </w:r>
      <w:r w:rsidR="009E5F2B" w:rsidRPr="005F17E3">
        <w:rPr>
          <w:bCs/>
          <w:iCs/>
          <w:color w:val="000000"/>
          <w:sz w:val="24"/>
          <w:shd w:val="clear" w:color="auto" w:fill="FFFFFF"/>
        </w:rPr>
        <w:t>(Τμ. ευρείας συνθέσεως)</w:t>
      </w:r>
    </w:p>
    <w:p w14:paraId="26F4230D" w14:textId="16961CDA" w:rsidR="00F024AA" w:rsidRDefault="00F024AA" w:rsidP="00A04C2A">
      <w:pPr>
        <w:spacing w:line="276" w:lineRule="auto"/>
        <w:jc w:val="both"/>
        <w:rPr>
          <w:bCs/>
          <w:iCs/>
          <w:color w:val="000000"/>
          <w:sz w:val="24"/>
          <w:shd w:val="clear" w:color="auto" w:fill="FFFFFF"/>
        </w:rPr>
      </w:pPr>
      <w:r>
        <w:rPr>
          <w:bCs/>
          <w:iCs/>
          <w:color w:val="000000"/>
          <w:sz w:val="24"/>
          <w:shd w:val="clear" w:color="auto" w:fill="FFFFFF"/>
          <w:lang w:val="en-US"/>
        </w:rPr>
        <w:t>Past</w:t>
      </w:r>
      <w:r w:rsidRPr="00F024AA">
        <w:rPr>
          <w:bCs/>
          <w:iCs/>
          <w:color w:val="000000"/>
          <w:sz w:val="24"/>
          <w:shd w:val="clear" w:color="auto" w:fill="FFFFFF"/>
        </w:rPr>
        <w:t>ö</w:t>
      </w:r>
      <w:r>
        <w:rPr>
          <w:bCs/>
          <w:iCs/>
          <w:color w:val="000000"/>
          <w:sz w:val="24"/>
          <w:shd w:val="clear" w:color="auto" w:fill="FFFFFF"/>
          <w:lang w:val="de-DE"/>
        </w:rPr>
        <w:t>rs</w:t>
      </w:r>
      <w:r w:rsidRPr="00F024AA">
        <w:rPr>
          <w:bCs/>
          <w:iCs/>
          <w:color w:val="000000"/>
          <w:sz w:val="24"/>
          <w:shd w:val="clear" w:color="auto" w:fill="FFFFFF"/>
        </w:rPr>
        <w:t xml:space="preserve"> </w:t>
      </w:r>
      <w:r>
        <w:rPr>
          <w:bCs/>
          <w:iCs/>
          <w:color w:val="000000"/>
          <w:sz w:val="24"/>
          <w:shd w:val="clear" w:color="auto" w:fill="FFFFFF"/>
        </w:rPr>
        <w:t>κατά Γερμανίας της 3.10.2019</w:t>
      </w:r>
    </w:p>
    <w:p w14:paraId="38A447DA" w14:textId="7AB6A3AB" w:rsidR="00117DE4" w:rsidRDefault="00117DE4" w:rsidP="00A04C2A">
      <w:pPr>
        <w:spacing w:line="276" w:lineRule="auto"/>
        <w:jc w:val="both"/>
        <w:rPr>
          <w:bCs/>
          <w:iCs/>
          <w:color w:val="000000"/>
          <w:sz w:val="24"/>
          <w:shd w:val="clear" w:color="auto" w:fill="FFFFFF"/>
        </w:rPr>
      </w:pPr>
      <w:r w:rsidRPr="00117DE4">
        <w:rPr>
          <w:bCs/>
          <w:iCs/>
          <w:color w:val="000000"/>
          <w:sz w:val="24"/>
          <w:shd w:val="clear" w:color="auto" w:fill="FFFFFF"/>
        </w:rPr>
        <w:t>Deli κατά Μολδαβίας της 22.10.2019</w:t>
      </w:r>
    </w:p>
    <w:p w14:paraId="17DD8F3F" w14:textId="729CD0D2" w:rsidR="00BA3BB0" w:rsidRDefault="00BA3BB0" w:rsidP="00A04C2A">
      <w:pPr>
        <w:spacing w:line="276" w:lineRule="auto"/>
        <w:jc w:val="both"/>
        <w:rPr>
          <w:bCs/>
          <w:iCs/>
          <w:color w:val="000000"/>
          <w:sz w:val="24"/>
          <w:shd w:val="clear" w:color="auto" w:fill="FFFFFF"/>
        </w:rPr>
      </w:pPr>
      <w:r w:rsidRPr="00BA3BB0">
        <w:rPr>
          <w:bCs/>
          <w:iCs/>
          <w:color w:val="000000"/>
          <w:sz w:val="24"/>
          <w:shd w:val="clear" w:color="auto" w:fill="FFFFFF"/>
        </w:rPr>
        <w:t>Κουλίας κατά Κύπρου της 26.05.2020</w:t>
      </w:r>
    </w:p>
    <w:p w14:paraId="4360DFA7" w14:textId="2FFE8DDE" w:rsidR="00154755" w:rsidRPr="00154755" w:rsidRDefault="00154755" w:rsidP="00A04C2A">
      <w:pPr>
        <w:spacing w:line="276" w:lineRule="auto"/>
        <w:jc w:val="both"/>
        <w:rPr>
          <w:bCs/>
          <w:iCs/>
          <w:color w:val="000000"/>
          <w:sz w:val="24"/>
          <w:shd w:val="clear" w:color="auto" w:fill="FFFFFF"/>
        </w:rPr>
      </w:pPr>
      <w:r>
        <w:rPr>
          <w:bCs/>
          <w:iCs/>
          <w:color w:val="000000"/>
          <w:sz w:val="24"/>
          <w:shd w:val="clear" w:color="auto" w:fill="FFFFFF"/>
          <w:lang w:val="en-US"/>
        </w:rPr>
        <w:t xml:space="preserve">Meng </w:t>
      </w:r>
      <w:r>
        <w:rPr>
          <w:bCs/>
          <w:iCs/>
          <w:color w:val="000000"/>
          <w:sz w:val="24"/>
          <w:shd w:val="clear" w:color="auto" w:fill="FFFFFF"/>
        </w:rPr>
        <w:t>κατά Γερμανίας της 16.2.2021</w:t>
      </w:r>
    </w:p>
    <w:p w14:paraId="6A001BE8" w14:textId="77777777" w:rsidR="00052A4D" w:rsidRDefault="00052A4D" w:rsidP="00052A4D">
      <w:pPr>
        <w:spacing w:line="276" w:lineRule="auto"/>
        <w:jc w:val="both"/>
        <w:rPr>
          <w:bCs/>
          <w:iCs/>
          <w:color w:val="000000"/>
          <w:sz w:val="24"/>
          <w:shd w:val="clear" w:color="auto" w:fill="FFFFFF"/>
        </w:rPr>
      </w:pPr>
      <w:r w:rsidRPr="00052A4D">
        <w:rPr>
          <w:bCs/>
          <w:iCs/>
          <w:color w:val="000000"/>
          <w:sz w:val="24"/>
          <w:shd w:val="clear" w:color="auto" w:fill="FFFFFF"/>
        </w:rPr>
        <w:t>Kolesnikova κατά Ρωσίας της 02.03.2021</w:t>
      </w:r>
    </w:p>
    <w:p w14:paraId="71158610" w14:textId="1F00F4A3" w:rsidR="008A21A1" w:rsidRPr="008A21A1" w:rsidRDefault="008A21A1" w:rsidP="00A04C2A">
      <w:pPr>
        <w:spacing w:line="276" w:lineRule="auto"/>
        <w:jc w:val="both"/>
        <w:rPr>
          <w:bCs/>
          <w:iCs/>
          <w:color w:val="000000"/>
          <w:sz w:val="24"/>
          <w:shd w:val="clear" w:color="auto" w:fill="FFFFFF"/>
        </w:rPr>
      </w:pPr>
      <w:r w:rsidRPr="008A21A1">
        <w:rPr>
          <w:bCs/>
          <w:iCs/>
          <w:color w:val="000000"/>
          <w:sz w:val="24"/>
          <w:shd w:val="clear" w:color="auto" w:fill="FFFFFF"/>
        </w:rPr>
        <w:t xml:space="preserve">Stoimenovikj and Miloshevikj </w:t>
      </w:r>
      <w:r>
        <w:rPr>
          <w:bCs/>
          <w:iCs/>
          <w:color w:val="000000"/>
          <w:sz w:val="24"/>
          <w:shd w:val="clear" w:color="auto" w:fill="FFFFFF"/>
        </w:rPr>
        <w:t>κατά Β. Μακεδονίας της 25.3.2021</w:t>
      </w:r>
    </w:p>
    <w:p w14:paraId="1F613CB0" w14:textId="77777777" w:rsidR="00BA3BB0" w:rsidRPr="00F024AA" w:rsidRDefault="00BA3BB0" w:rsidP="00A04C2A">
      <w:pPr>
        <w:spacing w:line="276" w:lineRule="auto"/>
        <w:jc w:val="both"/>
        <w:rPr>
          <w:sz w:val="24"/>
        </w:rPr>
      </w:pPr>
    </w:p>
    <w:p w14:paraId="74C6A6E4" w14:textId="77777777" w:rsidR="00407B19" w:rsidRPr="00A96B72" w:rsidRDefault="00407B19" w:rsidP="00407B19">
      <w:pPr>
        <w:spacing w:line="276" w:lineRule="auto"/>
        <w:jc w:val="both"/>
        <w:rPr>
          <w:b/>
          <w:bCs/>
          <w:sz w:val="24"/>
          <w:u w:val="single"/>
        </w:rPr>
      </w:pPr>
      <w:r w:rsidRPr="00A96B72">
        <w:rPr>
          <w:b/>
          <w:bCs/>
          <w:sz w:val="24"/>
          <w:u w:val="single"/>
        </w:rPr>
        <w:t>Ευρωπαϊκή Νομολογία</w:t>
      </w:r>
    </w:p>
    <w:p w14:paraId="5806DE27" w14:textId="0207DC96" w:rsidR="00407B19" w:rsidRDefault="00407B19" w:rsidP="00407B19">
      <w:pPr>
        <w:spacing w:line="276" w:lineRule="auto"/>
        <w:rPr>
          <w:b/>
          <w:bCs/>
          <w:color w:val="333333"/>
          <w:sz w:val="24"/>
        </w:rPr>
      </w:pPr>
      <w:bookmarkStart w:id="0" w:name="_Hlk98155026"/>
      <w:r w:rsidRPr="009701E0">
        <w:rPr>
          <w:b/>
          <w:bCs/>
          <w:sz w:val="24"/>
        </w:rPr>
        <w:t xml:space="preserve">Δικαστήριο της </w:t>
      </w:r>
      <w:r w:rsidRPr="00407B19">
        <w:rPr>
          <w:b/>
          <w:bCs/>
          <w:sz w:val="24"/>
        </w:rPr>
        <w:t>2</w:t>
      </w:r>
      <w:r w:rsidRPr="009701E0">
        <w:rPr>
          <w:b/>
          <w:bCs/>
          <w:sz w:val="24"/>
        </w:rPr>
        <w:t>-3-202</w:t>
      </w:r>
      <w:r w:rsidRPr="00407B19">
        <w:rPr>
          <w:b/>
          <w:bCs/>
          <w:sz w:val="24"/>
        </w:rPr>
        <w:t>1</w:t>
      </w:r>
      <w:r w:rsidRPr="009701E0">
        <w:rPr>
          <w:b/>
          <w:bCs/>
          <w:sz w:val="24"/>
        </w:rPr>
        <w:t xml:space="preserve"> Τμήμα Μείζονος </w:t>
      </w:r>
      <w:r>
        <w:rPr>
          <w:b/>
          <w:bCs/>
          <w:sz w:val="24"/>
        </w:rPr>
        <w:t>Σ</w:t>
      </w:r>
      <w:r w:rsidRPr="009701E0">
        <w:rPr>
          <w:b/>
          <w:bCs/>
          <w:sz w:val="24"/>
        </w:rPr>
        <w:t>υνθέσεως (υπόθεση</w:t>
      </w:r>
      <w:r w:rsidRPr="00407B19">
        <w:t xml:space="preserve"> </w:t>
      </w:r>
      <w:r w:rsidRPr="00407B19">
        <w:rPr>
          <w:b/>
          <w:bCs/>
          <w:sz w:val="24"/>
        </w:rPr>
        <w:t>C‑824/1</w:t>
      </w:r>
      <w:r w:rsidR="00DF30A8" w:rsidRPr="00B954EE">
        <w:rPr>
          <w:b/>
          <w:bCs/>
          <w:sz w:val="24"/>
        </w:rPr>
        <w:t>8</w:t>
      </w:r>
      <w:r w:rsidRPr="009701E0">
        <w:rPr>
          <w:b/>
          <w:bCs/>
          <w:sz w:val="24"/>
        </w:rPr>
        <w:t xml:space="preserve"> </w:t>
      </w:r>
      <w:r w:rsidRPr="009701E0">
        <w:rPr>
          <w:b/>
          <w:bCs/>
          <w:color w:val="333333"/>
          <w:sz w:val="24"/>
        </w:rPr>
        <w:t>“</w:t>
      </w:r>
      <w:r>
        <w:rPr>
          <w:b/>
          <w:bCs/>
          <w:color w:val="333333"/>
          <w:sz w:val="24"/>
          <w:lang w:val="de-DE"/>
        </w:rPr>
        <w:t>AB</w:t>
      </w:r>
      <w:r w:rsidRPr="009701E0">
        <w:rPr>
          <w:b/>
          <w:bCs/>
          <w:color w:val="333333"/>
          <w:sz w:val="24"/>
        </w:rPr>
        <w:t>”</w:t>
      </w:r>
      <w:r>
        <w:rPr>
          <w:b/>
          <w:bCs/>
          <w:color w:val="333333"/>
          <w:sz w:val="24"/>
        </w:rPr>
        <w:t xml:space="preserve"> κλπ.</w:t>
      </w:r>
      <w:r w:rsidRPr="009701E0">
        <w:rPr>
          <w:b/>
          <w:bCs/>
          <w:color w:val="333333"/>
          <w:sz w:val="24"/>
        </w:rPr>
        <w:t>)</w:t>
      </w:r>
    </w:p>
    <w:p w14:paraId="4F9BF3CD" w14:textId="01463BAE" w:rsidR="00B954EE" w:rsidRDefault="00B954EE" w:rsidP="00B954EE">
      <w:pPr>
        <w:spacing w:line="276" w:lineRule="auto"/>
        <w:rPr>
          <w:b/>
          <w:bCs/>
          <w:color w:val="333333"/>
          <w:sz w:val="24"/>
        </w:rPr>
      </w:pPr>
      <w:r w:rsidRPr="009701E0">
        <w:rPr>
          <w:b/>
          <w:bCs/>
          <w:sz w:val="24"/>
        </w:rPr>
        <w:t xml:space="preserve">Δικαστήριο της </w:t>
      </w:r>
      <w:r w:rsidR="00025176">
        <w:rPr>
          <w:b/>
          <w:bCs/>
          <w:sz w:val="24"/>
        </w:rPr>
        <w:t>16</w:t>
      </w:r>
      <w:r w:rsidRPr="009701E0">
        <w:rPr>
          <w:b/>
          <w:bCs/>
          <w:sz w:val="24"/>
        </w:rPr>
        <w:t>-</w:t>
      </w:r>
      <w:r>
        <w:rPr>
          <w:b/>
          <w:bCs/>
          <w:sz w:val="24"/>
        </w:rPr>
        <w:t>1</w:t>
      </w:r>
      <w:r w:rsidR="00F83775">
        <w:rPr>
          <w:b/>
          <w:bCs/>
          <w:sz w:val="24"/>
        </w:rPr>
        <w:t>1-</w:t>
      </w:r>
      <w:r w:rsidRPr="009701E0">
        <w:rPr>
          <w:b/>
          <w:bCs/>
          <w:sz w:val="24"/>
        </w:rPr>
        <w:t>202</w:t>
      </w:r>
      <w:r w:rsidRPr="00407B19">
        <w:rPr>
          <w:b/>
          <w:bCs/>
          <w:sz w:val="24"/>
        </w:rPr>
        <w:t>1</w:t>
      </w:r>
      <w:r w:rsidRPr="009701E0">
        <w:rPr>
          <w:b/>
          <w:bCs/>
          <w:sz w:val="24"/>
        </w:rPr>
        <w:t xml:space="preserve"> Τμήμα Μείζονος </w:t>
      </w:r>
      <w:r>
        <w:rPr>
          <w:b/>
          <w:bCs/>
          <w:sz w:val="24"/>
        </w:rPr>
        <w:t>Σ</w:t>
      </w:r>
      <w:r w:rsidRPr="009701E0">
        <w:rPr>
          <w:b/>
          <w:bCs/>
          <w:sz w:val="24"/>
        </w:rPr>
        <w:t>υνθέσεως (υπόθεση</w:t>
      </w:r>
      <w:r w:rsidRPr="00407B19">
        <w:t xml:space="preserve"> </w:t>
      </w:r>
      <w:r w:rsidRPr="00407B19">
        <w:rPr>
          <w:b/>
          <w:bCs/>
          <w:sz w:val="24"/>
        </w:rPr>
        <w:t>C‑</w:t>
      </w:r>
      <w:r w:rsidRPr="00B954EE">
        <w:rPr>
          <w:b/>
          <w:bCs/>
          <w:sz w:val="24"/>
        </w:rPr>
        <w:t>748</w:t>
      </w:r>
      <w:r w:rsidRPr="00407B19">
        <w:rPr>
          <w:b/>
          <w:bCs/>
          <w:sz w:val="24"/>
        </w:rPr>
        <w:t>/1</w:t>
      </w:r>
      <w:r w:rsidRPr="00B954EE">
        <w:rPr>
          <w:b/>
          <w:bCs/>
          <w:sz w:val="24"/>
        </w:rPr>
        <w:t>9</w:t>
      </w:r>
      <w:r w:rsidRPr="009701E0">
        <w:rPr>
          <w:b/>
          <w:bCs/>
          <w:sz w:val="24"/>
        </w:rPr>
        <w:t xml:space="preserve"> </w:t>
      </w:r>
      <w:r w:rsidRPr="009701E0">
        <w:rPr>
          <w:b/>
          <w:bCs/>
          <w:color w:val="333333"/>
          <w:sz w:val="24"/>
        </w:rPr>
        <w:t>“</w:t>
      </w:r>
      <w:r>
        <w:rPr>
          <w:b/>
          <w:bCs/>
          <w:color w:val="333333"/>
          <w:sz w:val="24"/>
          <w:lang w:val="de-DE"/>
        </w:rPr>
        <w:t>WB</w:t>
      </w:r>
      <w:r w:rsidRPr="009701E0">
        <w:rPr>
          <w:b/>
          <w:bCs/>
          <w:color w:val="333333"/>
          <w:sz w:val="24"/>
        </w:rPr>
        <w:t>”</w:t>
      </w:r>
      <w:r>
        <w:rPr>
          <w:b/>
          <w:bCs/>
          <w:color w:val="333333"/>
          <w:sz w:val="24"/>
        </w:rPr>
        <w:t xml:space="preserve"> κλπ.</w:t>
      </w:r>
      <w:r w:rsidRPr="009701E0">
        <w:rPr>
          <w:b/>
          <w:bCs/>
          <w:color w:val="333333"/>
          <w:sz w:val="24"/>
        </w:rPr>
        <w:t>)</w:t>
      </w:r>
    </w:p>
    <w:p w14:paraId="191874A8" w14:textId="523B2460" w:rsidR="00F83775" w:rsidRDefault="00F83775" w:rsidP="00F83775">
      <w:pPr>
        <w:spacing w:line="276" w:lineRule="auto"/>
        <w:rPr>
          <w:b/>
          <w:bCs/>
          <w:color w:val="333333"/>
          <w:sz w:val="24"/>
        </w:rPr>
      </w:pPr>
      <w:r w:rsidRPr="00F83775">
        <w:rPr>
          <w:b/>
          <w:bCs/>
          <w:sz w:val="24"/>
        </w:rPr>
        <w:t xml:space="preserve">Δικαστήριο της </w:t>
      </w:r>
      <w:r w:rsidR="00025176">
        <w:rPr>
          <w:b/>
          <w:bCs/>
          <w:sz w:val="24"/>
        </w:rPr>
        <w:t>22</w:t>
      </w:r>
      <w:r w:rsidRPr="00F83775">
        <w:rPr>
          <w:b/>
          <w:bCs/>
          <w:sz w:val="24"/>
        </w:rPr>
        <w:t>-</w:t>
      </w:r>
      <w:r w:rsidR="00025176">
        <w:rPr>
          <w:b/>
          <w:bCs/>
          <w:sz w:val="24"/>
        </w:rPr>
        <w:t>2</w:t>
      </w:r>
      <w:r w:rsidRPr="00F83775">
        <w:rPr>
          <w:b/>
          <w:bCs/>
          <w:sz w:val="24"/>
        </w:rPr>
        <w:t>-202</w:t>
      </w:r>
      <w:r w:rsidR="00025176">
        <w:rPr>
          <w:b/>
          <w:bCs/>
          <w:sz w:val="24"/>
        </w:rPr>
        <w:t>2</w:t>
      </w:r>
      <w:r w:rsidRPr="00F83775">
        <w:rPr>
          <w:b/>
          <w:bCs/>
          <w:sz w:val="24"/>
        </w:rPr>
        <w:t xml:space="preserve"> Τμήμα Μείζονος Συνθέσεως (υποθέσεις</w:t>
      </w:r>
      <w:r w:rsidRPr="00F83775">
        <w:rPr>
          <w:b/>
          <w:bCs/>
          <w:sz w:val="22"/>
          <w:szCs w:val="22"/>
        </w:rPr>
        <w:t xml:space="preserve"> C 562/21 PPU και C 563/21 PPU</w:t>
      </w:r>
      <w:r>
        <w:rPr>
          <w:b/>
          <w:bCs/>
          <w:sz w:val="22"/>
          <w:szCs w:val="22"/>
        </w:rPr>
        <w:t xml:space="preserve"> </w:t>
      </w:r>
      <w:r w:rsidRPr="00F83775">
        <w:rPr>
          <w:b/>
          <w:bCs/>
          <w:color w:val="333333"/>
          <w:sz w:val="22"/>
          <w:szCs w:val="22"/>
        </w:rPr>
        <w:t xml:space="preserve">“Χ </w:t>
      </w:r>
      <w:r>
        <w:rPr>
          <w:b/>
          <w:bCs/>
          <w:color w:val="333333"/>
          <w:sz w:val="24"/>
        </w:rPr>
        <w:t>και Υ</w:t>
      </w:r>
      <w:r w:rsidRPr="009701E0">
        <w:rPr>
          <w:b/>
          <w:bCs/>
          <w:color w:val="333333"/>
          <w:sz w:val="24"/>
        </w:rPr>
        <w:t>”</w:t>
      </w:r>
      <w:r>
        <w:rPr>
          <w:b/>
          <w:bCs/>
          <w:color w:val="333333"/>
          <w:sz w:val="24"/>
        </w:rPr>
        <w:t xml:space="preserve"> κλπ.</w:t>
      </w:r>
      <w:r w:rsidRPr="009701E0">
        <w:rPr>
          <w:b/>
          <w:bCs/>
          <w:color w:val="333333"/>
          <w:sz w:val="24"/>
        </w:rPr>
        <w:t>)</w:t>
      </w:r>
    </w:p>
    <w:p w14:paraId="0979E54E" w14:textId="51C484F7" w:rsidR="00F83775" w:rsidRDefault="00D37BBF" w:rsidP="00C12A81">
      <w:pPr>
        <w:spacing w:line="276" w:lineRule="auto"/>
        <w:rPr>
          <w:b/>
          <w:bCs/>
          <w:sz w:val="24"/>
        </w:rPr>
      </w:pPr>
      <w:r>
        <w:rPr>
          <w:b/>
          <w:bCs/>
          <w:color w:val="333333"/>
          <w:sz w:val="24"/>
        </w:rPr>
        <w:t>Προτ</w:t>
      </w:r>
      <w:r w:rsidR="00C12A81">
        <w:rPr>
          <w:b/>
          <w:bCs/>
          <w:color w:val="333333"/>
          <w:sz w:val="24"/>
        </w:rPr>
        <w:t>ά</w:t>
      </w:r>
      <w:r>
        <w:rPr>
          <w:b/>
          <w:bCs/>
          <w:color w:val="333333"/>
          <w:sz w:val="24"/>
        </w:rPr>
        <w:t xml:space="preserve">σεις </w:t>
      </w:r>
      <w:r w:rsidR="00C12A81">
        <w:rPr>
          <w:b/>
          <w:bCs/>
          <w:color w:val="333333"/>
          <w:sz w:val="24"/>
        </w:rPr>
        <w:t xml:space="preserve">του </w:t>
      </w:r>
      <w:r>
        <w:rPr>
          <w:b/>
          <w:bCs/>
          <w:color w:val="333333"/>
          <w:sz w:val="24"/>
        </w:rPr>
        <w:t xml:space="preserve">Γενικού Εισαγγελέα </w:t>
      </w:r>
      <w:r w:rsidR="00C12A81">
        <w:rPr>
          <w:b/>
          <w:bCs/>
          <w:color w:val="333333"/>
          <w:sz w:val="24"/>
        </w:rPr>
        <w:t xml:space="preserve">της 20.1.2022 (υπόθεση </w:t>
      </w:r>
      <w:r w:rsidR="00C12A81" w:rsidRPr="00C12A81">
        <w:rPr>
          <w:b/>
          <w:bCs/>
          <w:sz w:val="24"/>
        </w:rPr>
        <w:t>C‑430/21</w:t>
      </w:r>
      <w:r w:rsidR="00C12A81">
        <w:rPr>
          <w:b/>
          <w:bCs/>
          <w:sz w:val="24"/>
        </w:rPr>
        <w:t xml:space="preserve"> </w:t>
      </w:r>
      <w:r w:rsidR="00C12A81" w:rsidRPr="00C12A81">
        <w:rPr>
          <w:b/>
          <w:bCs/>
          <w:sz w:val="24"/>
        </w:rPr>
        <w:t>RS</w:t>
      </w:r>
      <w:r w:rsidR="00C12A81">
        <w:rPr>
          <w:b/>
          <w:bCs/>
          <w:sz w:val="24"/>
        </w:rPr>
        <w:t>)</w:t>
      </w:r>
    </w:p>
    <w:bookmarkEnd w:id="0"/>
    <w:p w14:paraId="21DED601" w14:textId="77777777" w:rsidR="00407B19" w:rsidRPr="00407B19" w:rsidRDefault="00407B19" w:rsidP="00A04C2A">
      <w:pPr>
        <w:spacing w:line="276" w:lineRule="auto"/>
        <w:jc w:val="both"/>
        <w:rPr>
          <w:sz w:val="24"/>
        </w:rPr>
      </w:pPr>
    </w:p>
    <w:p w14:paraId="4044CA6D" w14:textId="77777777" w:rsidR="004B3266" w:rsidRPr="005F17E3" w:rsidRDefault="004B3266" w:rsidP="00A04C2A">
      <w:pPr>
        <w:spacing w:line="276" w:lineRule="auto"/>
        <w:jc w:val="both"/>
        <w:rPr>
          <w:b/>
          <w:sz w:val="24"/>
          <w:u w:val="single"/>
        </w:rPr>
      </w:pPr>
      <w:r w:rsidRPr="005F17E3">
        <w:rPr>
          <w:b/>
          <w:sz w:val="24"/>
          <w:u w:val="single"/>
        </w:rPr>
        <w:t>Ελληνική Νομολογία</w:t>
      </w:r>
    </w:p>
    <w:p w14:paraId="2A1689B9" w14:textId="77777777" w:rsidR="000F40A3" w:rsidRPr="005F17E3" w:rsidRDefault="000F40A3" w:rsidP="000F40A3">
      <w:pPr>
        <w:spacing w:line="276" w:lineRule="auto"/>
        <w:jc w:val="both"/>
        <w:rPr>
          <w:b/>
          <w:sz w:val="24"/>
        </w:rPr>
      </w:pPr>
      <w:r w:rsidRPr="005F17E3">
        <w:rPr>
          <w:b/>
          <w:sz w:val="24"/>
        </w:rPr>
        <w:t>Πολ.Πρωτ.Πειρ. (πολιτική) 5826/2002 ΝΟΜΟΣ</w:t>
      </w:r>
    </w:p>
    <w:p w14:paraId="3DAE34AE" w14:textId="77777777" w:rsidR="004B3266" w:rsidRPr="005F17E3" w:rsidRDefault="004B3266" w:rsidP="00A04C2A">
      <w:pPr>
        <w:spacing w:line="276" w:lineRule="auto"/>
        <w:jc w:val="both"/>
        <w:rPr>
          <w:sz w:val="24"/>
        </w:rPr>
      </w:pPr>
      <w:r w:rsidRPr="005F17E3">
        <w:rPr>
          <w:sz w:val="24"/>
        </w:rPr>
        <w:t>ΑΠ 1298/2003 ΠοινΛόγος 2003/1460</w:t>
      </w:r>
    </w:p>
    <w:p w14:paraId="5F27D312" w14:textId="77777777" w:rsidR="004B3266" w:rsidRPr="005F17E3" w:rsidRDefault="004B3266" w:rsidP="00A04C2A">
      <w:pPr>
        <w:spacing w:line="276" w:lineRule="auto"/>
        <w:jc w:val="both"/>
        <w:rPr>
          <w:sz w:val="24"/>
        </w:rPr>
      </w:pPr>
      <w:r w:rsidRPr="005F17E3">
        <w:rPr>
          <w:sz w:val="24"/>
        </w:rPr>
        <w:t>ΑΠ 1690/2003 ΠοινΛόγος 2003/1905</w:t>
      </w:r>
    </w:p>
    <w:p w14:paraId="15D94DE8" w14:textId="77777777" w:rsidR="004B3266" w:rsidRPr="005F17E3" w:rsidRDefault="004B3266" w:rsidP="00A04C2A">
      <w:pPr>
        <w:spacing w:line="276" w:lineRule="auto"/>
        <w:jc w:val="both"/>
        <w:rPr>
          <w:sz w:val="24"/>
        </w:rPr>
      </w:pPr>
      <w:r w:rsidRPr="005F17E3">
        <w:rPr>
          <w:sz w:val="24"/>
        </w:rPr>
        <w:t>ΑΠ 978/2004 ΠοινΛόγος 2004/1252</w:t>
      </w:r>
    </w:p>
    <w:p w14:paraId="4C8E7421" w14:textId="77777777" w:rsidR="004B3266" w:rsidRPr="005F17E3" w:rsidRDefault="004B3266" w:rsidP="00A04C2A">
      <w:pPr>
        <w:spacing w:line="276" w:lineRule="auto"/>
        <w:jc w:val="both"/>
        <w:rPr>
          <w:sz w:val="24"/>
        </w:rPr>
      </w:pPr>
      <w:r w:rsidRPr="005F17E3">
        <w:rPr>
          <w:sz w:val="24"/>
        </w:rPr>
        <w:t xml:space="preserve">ΑΠ 1774/2004 ΠοινΛόγος 2004/2225 </w:t>
      </w:r>
    </w:p>
    <w:p w14:paraId="1009EE55" w14:textId="77777777" w:rsidR="004B3266" w:rsidRPr="005F17E3" w:rsidRDefault="004B3266" w:rsidP="00A04C2A">
      <w:pPr>
        <w:spacing w:line="276" w:lineRule="auto"/>
        <w:jc w:val="both"/>
        <w:rPr>
          <w:sz w:val="24"/>
        </w:rPr>
      </w:pPr>
      <w:r w:rsidRPr="005F17E3">
        <w:rPr>
          <w:sz w:val="24"/>
        </w:rPr>
        <w:t>ΑΠ 613/2006 ΝΟΜΟΣ</w:t>
      </w:r>
    </w:p>
    <w:p w14:paraId="6808EC46" w14:textId="77777777" w:rsidR="004B3266" w:rsidRPr="005F17E3" w:rsidRDefault="004B3266" w:rsidP="00A04C2A">
      <w:pPr>
        <w:spacing w:line="276" w:lineRule="auto"/>
        <w:jc w:val="both"/>
        <w:rPr>
          <w:sz w:val="24"/>
        </w:rPr>
      </w:pPr>
      <w:r w:rsidRPr="005F17E3">
        <w:rPr>
          <w:sz w:val="24"/>
        </w:rPr>
        <w:t>ΑΠ 364/2007 ΝΟΜΟΣ</w:t>
      </w:r>
    </w:p>
    <w:p w14:paraId="395D1884" w14:textId="77777777" w:rsidR="004B3266" w:rsidRPr="005F17E3" w:rsidRDefault="004B3266" w:rsidP="00A04C2A">
      <w:pPr>
        <w:spacing w:line="276" w:lineRule="auto"/>
        <w:jc w:val="both"/>
        <w:rPr>
          <w:sz w:val="24"/>
        </w:rPr>
      </w:pPr>
      <w:r w:rsidRPr="005F17E3">
        <w:rPr>
          <w:sz w:val="24"/>
        </w:rPr>
        <w:t>ΑΠ 707/2007 ΝΟΜΟΣ</w:t>
      </w:r>
    </w:p>
    <w:p w14:paraId="438246AF" w14:textId="77777777" w:rsidR="004B3266" w:rsidRPr="005F17E3" w:rsidRDefault="004B3266" w:rsidP="00A04C2A">
      <w:pPr>
        <w:spacing w:line="276" w:lineRule="auto"/>
        <w:jc w:val="both"/>
        <w:rPr>
          <w:sz w:val="24"/>
        </w:rPr>
      </w:pPr>
      <w:r w:rsidRPr="005F17E3">
        <w:rPr>
          <w:sz w:val="24"/>
        </w:rPr>
        <w:t>ΑΠ 835/2007 ΝΟΜΟΣ</w:t>
      </w:r>
    </w:p>
    <w:p w14:paraId="77DE9365" w14:textId="77777777" w:rsidR="004B3266" w:rsidRPr="005F17E3" w:rsidRDefault="004B3266" w:rsidP="00A04C2A">
      <w:pPr>
        <w:spacing w:line="276" w:lineRule="auto"/>
        <w:jc w:val="both"/>
        <w:rPr>
          <w:b/>
          <w:sz w:val="24"/>
        </w:rPr>
      </w:pPr>
      <w:r w:rsidRPr="005F17E3">
        <w:rPr>
          <w:b/>
          <w:sz w:val="24"/>
        </w:rPr>
        <w:t>ΑΠ 1312/2007 ΝΟΜΟΣ</w:t>
      </w:r>
    </w:p>
    <w:p w14:paraId="30C97225" w14:textId="77777777" w:rsidR="004B3266" w:rsidRPr="005F17E3" w:rsidRDefault="004B3266" w:rsidP="00A04C2A">
      <w:pPr>
        <w:spacing w:line="276" w:lineRule="auto"/>
        <w:jc w:val="both"/>
        <w:rPr>
          <w:sz w:val="24"/>
        </w:rPr>
      </w:pPr>
      <w:r w:rsidRPr="005F17E3">
        <w:rPr>
          <w:sz w:val="24"/>
        </w:rPr>
        <w:t>ΑΠ 262/2008 ΝΟΜΟΣ</w:t>
      </w:r>
    </w:p>
    <w:p w14:paraId="3B2CB103" w14:textId="77777777" w:rsidR="004B3266" w:rsidRPr="005F17E3" w:rsidRDefault="004B3266" w:rsidP="00A04C2A">
      <w:pPr>
        <w:spacing w:line="276" w:lineRule="auto"/>
        <w:jc w:val="both"/>
        <w:rPr>
          <w:sz w:val="24"/>
        </w:rPr>
      </w:pPr>
      <w:r w:rsidRPr="005F17E3">
        <w:rPr>
          <w:sz w:val="24"/>
        </w:rPr>
        <w:t>ΑΠ 565 2008 ΝΟΜΟΣ</w:t>
      </w:r>
    </w:p>
    <w:p w14:paraId="3C8F8314" w14:textId="70069048" w:rsidR="004B3266" w:rsidRPr="005F17E3" w:rsidRDefault="004B3266" w:rsidP="00A04C2A">
      <w:pPr>
        <w:spacing w:line="276" w:lineRule="auto"/>
        <w:jc w:val="both"/>
        <w:rPr>
          <w:b/>
          <w:iCs/>
          <w:sz w:val="24"/>
        </w:rPr>
      </w:pPr>
      <w:r w:rsidRPr="005F17E3">
        <w:rPr>
          <w:b/>
          <w:iCs/>
          <w:sz w:val="24"/>
        </w:rPr>
        <w:t xml:space="preserve">Α.Π. 222/2009 </w:t>
      </w:r>
      <w:r w:rsidR="006F2B2F">
        <w:rPr>
          <w:b/>
          <w:iCs/>
          <w:sz w:val="24"/>
        </w:rPr>
        <w:t>ΠοινΧρ ΝΘ/310=</w:t>
      </w:r>
      <w:r w:rsidR="00DA3415" w:rsidRPr="005F17E3">
        <w:rPr>
          <w:b/>
          <w:iCs/>
          <w:sz w:val="24"/>
        </w:rPr>
        <w:t>ΠοινΔικ</w:t>
      </w:r>
      <w:r w:rsidR="006F2B2F">
        <w:rPr>
          <w:b/>
          <w:iCs/>
          <w:sz w:val="24"/>
        </w:rPr>
        <w:t xml:space="preserve"> </w:t>
      </w:r>
      <w:r w:rsidR="00DA3415" w:rsidRPr="005F17E3">
        <w:rPr>
          <w:b/>
          <w:iCs/>
          <w:sz w:val="24"/>
        </w:rPr>
        <w:t>2009/286=</w:t>
      </w:r>
      <w:r w:rsidRPr="005F17E3">
        <w:rPr>
          <w:b/>
          <w:iCs/>
          <w:sz w:val="24"/>
        </w:rPr>
        <w:t>Δίκη 2009/401</w:t>
      </w:r>
    </w:p>
    <w:p w14:paraId="68A45893" w14:textId="77777777" w:rsidR="004F27B1" w:rsidRPr="005F17E3" w:rsidRDefault="004F27B1" w:rsidP="00A04C2A">
      <w:pPr>
        <w:spacing w:line="276" w:lineRule="auto"/>
        <w:jc w:val="both"/>
        <w:rPr>
          <w:iCs/>
          <w:sz w:val="24"/>
        </w:rPr>
      </w:pPr>
      <w:r w:rsidRPr="005F17E3">
        <w:rPr>
          <w:iCs/>
          <w:sz w:val="24"/>
        </w:rPr>
        <w:t>Α.Π. 252/2009 ΝΟΜΟΣ</w:t>
      </w:r>
    </w:p>
    <w:p w14:paraId="03E6F618" w14:textId="77777777" w:rsidR="004B3266" w:rsidRPr="005F17E3" w:rsidRDefault="004B3266" w:rsidP="00A04C2A">
      <w:pPr>
        <w:spacing w:line="276" w:lineRule="auto"/>
        <w:jc w:val="both"/>
        <w:rPr>
          <w:b/>
          <w:iCs/>
          <w:sz w:val="24"/>
        </w:rPr>
      </w:pPr>
      <w:r w:rsidRPr="005F17E3">
        <w:rPr>
          <w:b/>
          <w:iCs/>
          <w:sz w:val="24"/>
        </w:rPr>
        <w:t>Α</w:t>
      </w:r>
      <w:r w:rsidR="0032641A" w:rsidRPr="005F17E3">
        <w:rPr>
          <w:b/>
          <w:iCs/>
          <w:sz w:val="24"/>
        </w:rPr>
        <w:t>.</w:t>
      </w:r>
      <w:r w:rsidRPr="005F17E3">
        <w:rPr>
          <w:b/>
          <w:iCs/>
          <w:sz w:val="24"/>
        </w:rPr>
        <w:t>Π</w:t>
      </w:r>
      <w:r w:rsidR="0032641A" w:rsidRPr="005F17E3">
        <w:rPr>
          <w:b/>
          <w:iCs/>
          <w:sz w:val="24"/>
        </w:rPr>
        <w:t>.</w:t>
      </w:r>
      <w:r w:rsidRPr="005F17E3">
        <w:rPr>
          <w:b/>
          <w:iCs/>
          <w:sz w:val="24"/>
        </w:rPr>
        <w:t xml:space="preserve"> 1277/2010</w:t>
      </w:r>
      <w:r w:rsidR="00BE1778" w:rsidRPr="005F17E3">
        <w:rPr>
          <w:b/>
          <w:iCs/>
          <w:sz w:val="24"/>
        </w:rPr>
        <w:t xml:space="preserve"> Τράπεζα Νομικών Πληροφοριών ΔΣΑ</w:t>
      </w:r>
    </w:p>
    <w:p w14:paraId="4E7B9F67" w14:textId="77777777" w:rsidR="008A60DE" w:rsidRPr="005F17E3" w:rsidRDefault="008A60DE" w:rsidP="00A04C2A">
      <w:pPr>
        <w:spacing w:line="276" w:lineRule="auto"/>
        <w:jc w:val="both"/>
        <w:rPr>
          <w:sz w:val="24"/>
        </w:rPr>
      </w:pPr>
      <w:r w:rsidRPr="005F17E3">
        <w:rPr>
          <w:sz w:val="24"/>
        </w:rPr>
        <w:t>Α.Π. 573/2011 ΝΟΜΟΣ</w:t>
      </w:r>
    </w:p>
    <w:p w14:paraId="779F2475" w14:textId="77777777" w:rsidR="00730BEA" w:rsidRPr="005F17E3" w:rsidRDefault="00730BEA" w:rsidP="00A04C2A">
      <w:pPr>
        <w:spacing w:line="276" w:lineRule="auto"/>
        <w:jc w:val="both"/>
        <w:rPr>
          <w:sz w:val="24"/>
        </w:rPr>
      </w:pPr>
      <w:r w:rsidRPr="005F17E3">
        <w:rPr>
          <w:sz w:val="24"/>
        </w:rPr>
        <w:t>Α.Π. 954/2011 ΝΟΜΟΣ</w:t>
      </w:r>
    </w:p>
    <w:p w14:paraId="2F4687E1" w14:textId="77777777" w:rsidR="00A42BAF" w:rsidRPr="005F17E3" w:rsidRDefault="00A42BAF" w:rsidP="00A04C2A">
      <w:pPr>
        <w:spacing w:line="276" w:lineRule="auto"/>
        <w:jc w:val="both"/>
        <w:rPr>
          <w:sz w:val="24"/>
        </w:rPr>
      </w:pPr>
      <w:r w:rsidRPr="005F17E3">
        <w:rPr>
          <w:sz w:val="24"/>
        </w:rPr>
        <w:t>Α</w:t>
      </w:r>
      <w:r w:rsidR="00842ECB" w:rsidRPr="005F17E3">
        <w:rPr>
          <w:sz w:val="24"/>
        </w:rPr>
        <w:t>.</w:t>
      </w:r>
      <w:r w:rsidRPr="005F17E3">
        <w:rPr>
          <w:sz w:val="24"/>
        </w:rPr>
        <w:t>Π</w:t>
      </w:r>
      <w:r w:rsidR="00842ECB" w:rsidRPr="005F17E3">
        <w:rPr>
          <w:sz w:val="24"/>
        </w:rPr>
        <w:t>.</w:t>
      </w:r>
      <w:r w:rsidRPr="005F17E3">
        <w:rPr>
          <w:sz w:val="24"/>
        </w:rPr>
        <w:t xml:space="preserve"> 992/2011 ΝΟΜΟΣ</w:t>
      </w:r>
    </w:p>
    <w:p w14:paraId="3FD78174" w14:textId="77777777" w:rsidR="0032641A" w:rsidRPr="005F17E3" w:rsidRDefault="0032641A" w:rsidP="00A04C2A">
      <w:pPr>
        <w:spacing w:line="276" w:lineRule="auto"/>
        <w:jc w:val="both"/>
        <w:rPr>
          <w:b/>
          <w:sz w:val="24"/>
        </w:rPr>
      </w:pPr>
      <w:r w:rsidRPr="005F17E3">
        <w:rPr>
          <w:b/>
          <w:sz w:val="24"/>
        </w:rPr>
        <w:t>Α.Π. (πολιτική) 1029/2011 ΝΟΜΟΣ</w:t>
      </w:r>
    </w:p>
    <w:p w14:paraId="498E1A41" w14:textId="77777777" w:rsidR="00D35DDD" w:rsidRPr="005F17E3" w:rsidRDefault="00D35DDD" w:rsidP="00A04C2A">
      <w:pPr>
        <w:spacing w:line="276" w:lineRule="auto"/>
        <w:jc w:val="both"/>
        <w:rPr>
          <w:b/>
          <w:i/>
          <w:sz w:val="24"/>
        </w:rPr>
      </w:pPr>
      <w:r w:rsidRPr="005F17E3">
        <w:rPr>
          <w:b/>
          <w:sz w:val="24"/>
        </w:rPr>
        <w:t xml:space="preserve">Α.Π. (πολιτική 1348/2011) ΕΠολΔ με παρατ. </w:t>
      </w:r>
      <w:r w:rsidRPr="005F17E3">
        <w:rPr>
          <w:b/>
          <w:i/>
          <w:sz w:val="24"/>
        </w:rPr>
        <w:t>Ι. Δ</w:t>
      </w:r>
      <w:r w:rsidR="006E7662" w:rsidRPr="005F17E3">
        <w:rPr>
          <w:b/>
          <w:i/>
          <w:sz w:val="24"/>
        </w:rPr>
        <w:t>ε</w:t>
      </w:r>
      <w:r w:rsidRPr="005F17E3">
        <w:rPr>
          <w:b/>
          <w:i/>
          <w:sz w:val="24"/>
        </w:rPr>
        <w:t>ληκωστόπουλου</w:t>
      </w:r>
    </w:p>
    <w:p w14:paraId="6B9204A8" w14:textId="77777777" w:rsidR="00E3232C" w:rsidRPr="005F17E3" w:rsidRDefault="00E3232C" w:rsidP="00A04C2A">
      <w:pPr>
        <w:spacing w:line="276" w:lineRule="auto"/>
        <w:jc w:val="both"/>
        <w:rPr>
          <w:b/>
          <w:sz w:val="24"/>
        </w:rPr>
      </w:pPr>
      <w:r w:rsidRPr="005F17E3">
        <w:rPr>
          <w:b/>
          <w:sz w:val="24"/>
        </w:rPr>
        <w:lastRenderedPageBreak/>
        <w:t>Α.Π. 1495/2012 ΠοινΧρ ΞΓ/209</w:t>
      </w:r>
    </w:p>
    <w:p w14:paraId="5BC98117" w14:textId="77777777" w:rsidR="000F40A3" w:rsidRPr="005F17E3" w:rsidRDefault="000F40A3" w:rsidP="00A04C2A">
      <w:pPr>
        <w:spacing w:line="276" w:lineRule="auto"/>
        <w:jc w:val="both"/>
        <w:rPr>
          <w:b/>
          <w:sz w:val="24"/>
        </w:rPr>
      </w:pPr>
      <w:r w:rsidRPr="005F17E3">
        <w:rPr>
          <w:b/>
          <w:sz w:val="24"/>
        </w:rPr>
        <w:t>Α.Π. 393/2015 ΝΟΜΟΣ</w:t>
      </w:r>
    </w:p>
    <w:p w14:paraId="5C6A2419" w14:textId="77777777" w:rsidR="002D1A7A" w:rsidRPr="005F17E3" w:rsidRDefault="002D1A7A" w:rsidP="00A04C2A">
      <w:pPr>
        <w:spacing w:line="276" w:lineRule="auto"/>
        <w:jc w:val="both"/>
        <w:rPr>
          <w:b/>
          <w:sz w:val="24"/>
        </w:rPr>
      </w:pPr>
      <w:r w:rsidRPr="005F17E3">
        <w:rPr>
          <w:b/>
          <w:sz w:val="24"/>
        </w:rPr>
        <w:t>Α.Π. 457/2015 ΝΟΜΟΣ</w:t>
      </w:r>
    </w:p>
    <w:p w14:paraId="6EF7BDA1" w14:textId="77777777" w:rsidR="000F40A3" w:rsidRPr="005F17E3" w:rsidRDefault="000F40A3" w:rsidP="009A55DB">
      <w:pPr>
        <w:spacing w:line="276" w:lineRule="auto"/>
        <w:jc w:val="both"/>
        <w:rPr>
          <w:sz w:val="24"/>
        </w:rPr>
      </w:pPr>
      <w:r w:rsidRPr="005F17E3">
        <w:rPr>
          <w:sz w:val="24"/>
        </w:rPr>
        <w:t>Α.Π. 595/2015 ΝΟΜΟΣ</w:t>
      </w:r>
    </w:p>
    <w:p w14:paraId="3132AE91" w14:textId="77777777" w:rsidR="000F40A3" w:rsidRPr="005F17E3" w:rsidRDefault="000F40A3" w:rsidP="009A55DB">
      <w:pPr>
        <w:spacing w:line="276" w:lineRule="auto"/>
        <w:jc w:val="both"/>
        <w:rPr>
          <w:sz w:val="24"/>
        </w:rPr>
      </w:pPr>
      <w:r w:rsidRPr="005F17E3">
        <w:rPr>
          <w:sz w:val="24"/>
        </w:rPr>
        <w:t>Α.Π. 1022/2015 ΝΟΜΟΣ</w:t>
      </w:r>
    </w:p>
    <w:p w14:paraId="005FCBDE" w14:textId="77777777" w:rsidR="009A55DB" w:rsidRPr="005F17E3" w:rsidRDefault="009A55DB" w:rsidP="009A55DB">
      <w:pPr>
        <w:spacing w:line="276" w:lineRule="auto"/>
        <w:jc w:val="both"/>
        <w:rPr>
          <w:sz w:val="24"/>
        </w:rPr>
      </w:pPr>
      <w:r w:rsidRPr="005F17E3">
        <w:rPr>
          <w:sz w:val="24"/>
        </w:rPr>
        <w:t>Α.Π. 68/2016 ΝΟΜΟΣ</w:t>
      </w:r>
    </w:p>
    <w:p w14:paraId="761CB94B" w14:textId="77777777" w:rsidR="009A55DB" w:rsidRPr="005F17E3" w:rsidRDefault="009A55DB" w:rsidP="009A55DB">
      <w:pPr>
        <w:spacing w:line="276" w:lineRule="auto"/>
        <w:jc w:val="both"/>
        <w:rPr>
          <w:b/>
          <w:sz w:val="24"/>
        </w:rPr>
      </w:pPr>
      <w:r w:rsidRPr="005F17E3">
        <w:rPr>
          <w:b/>
          <w:sz w:val="24"/>
        </w:rPr>
        <w:t>Α.Π. 496/2016 ΝΟΜΟΣ</w:t>
      </w:r>
    </w:p>
    <w:p w14:paraId="46FD748C" w14:textId="77777777" w:rsidR="009A55DB" w:rsidRPr="005F17E3" w:rsidRDefault="009A55DB" w:rsidP="009A55DB">
      <w:pPr>
        <w:spacing w:line="276" w:lineRule="auto"/>
        <w:jc w:val="both"/>
        <w:rPr>
          <w:sz w:val="24"/>
        </w:rPr>
      </w:pPr>
      <w:r w:rsidRPr="005F17E3">
        <w:rPr>
          <w:sz w:val="24"/>
        </w:rPr>
        <w:t>Α.Π. 1079/2016 ΝΟΜΟΣ</w:t>
      </w:r>
    </w:p>
    <w:p w14:paraId="046D024B" w14:textId="77777777" w:rsidR="009A55DB" w:rsidRPr="005F17E3" w:rsidRDefault="009A55DB" w:rsidP="009A55DB">
      <w:pPr>
        <w:spacing w:line="276" w:lineRule="auto"/>
        <w:jc w:val="both"/>
        <w:rPr>
          <w:sz w:val="24"/>
        </w:rPr>
      </w:pPr>
      <w:r w:rsidRPr="005F17E3">
        <w:rPr>
          <w:sz w:val="24"/>
        </w:rPr>
        <w:t>Α.Π. 5/2017 ΝΟΜΟΣ</w:t>
      </w:r>
    </w:p>
    <w:p w14:paraId="64FDAC25" w14:textId="77777777" w:rsidR="009023D4" w:rsidRPr="005F17E3" w:rsidRDefault="009023D4" w:rsidP="009A55DB">
      <w:pPr>
        <w:spacing w:line="276" w:lineRule="auto"/>
        <w:jc w:val="both"/>
        <w:rPr>
          <w:b/>
          <w:sz w:val="24"/>
        </w:rPr>
      </w:pPr>
      <w:r w:rsidRPr="005F17E3">
        <w:rPr>
          <w:b/>
          <w:sz w:val="24"/>
        </w:rPr>
        <w:t>Α.Π. 176/2017 ΝΟΜΟΣ</w:t>
      </w:r>
    </w:p>
    <w:p w14:paraId="72C1EA6B" w14:textId="77777777" w:rsidR="001966B0" w:rsidRPr="005F17E3" w:rsidRDefault="001966B0" w:rsidP="009A55DB">
      <w:pPr>
        <w:spacing w:line="276" w:lineRule="auto"/>
        <w:jc w:val="both"/>
        <w:rPr>
          <w:sz w:val="24"/>
        </w:rPr>
      </w:pPr>
      <w:r w:rsidRPr="005F17E3">
        <w:rPr>
          <w:sz w:val="24"/>
        </w:rPr>
        <w:t>Α.Π. 564/2017 ΝΟΜΟΣ</w:t>
      </w:r>
    </w:p>
    <w:p w14:paraId="144B090E" w14:textId="77777777" w:rsidR="00832B62" w:rsidRPr="005F17E3" w:rsidRDefault="00832B62" w:rsidP="009A55DB">
      <w:pPr>
        <w:spacing w:line="276" w:lineRule="auto"/>
        <w:jc w:val="both"/>
        <w:rPr>
          <w:b/>
          <w:i/>
          <w:sz w:val="24"/>
        </w:rPr>
      </w:pPr>
      <w:r w:rsidRPr="005F17E3">
        <w:rPr>
          <w:b/>
          <w:sz w:val="24"/>
        </w:rPr>
        <w:t xml:space="preserve">Α.Π. 1580/2017 ΠοινΧρ ΞΘ/180 με παρατ. </w:t>
      </w:r>
      <w:r w:rsidRPr="005F17E3">
        <w:rPr>
          <w:b/>
          <w:i/>
          <w:sz w:val="24"/>
        </w:rPr>
        <w:t>Εμμ. Αποστολάκη</w:t>
      </w:r>
    </w:p>
    <w:p w14:paraId="1DA70D12" w14:textId="2F9936D8" w:rsidR="009023D4" w:rsidRDefault="009023D4" w:rsidP="009A55DB">
      <w:pPr>
        <w:spacing w:line="276" w:lineRule="auto"/>
        <w:jc w:val="both"/>
        <w:rPr>
          <w:b/>
          <w:sz w:val="24"/>
        </w:rPr>
      </w:pPr>
      <w:r w:rsidRPr="005F17E3">
        <w:rPr>
          <w:b/>
          <w:sz w:val="24"/>
        </w:rPr>
        <w:t>Α.Π. 354/2018 ΝΟΜΟΣ</w:t>
      </w:r>
    </w:p>
    <w:p w14:paraId="7E31289A" w14:textId="5BEA45AB" w:rsidR="007E6AD3" w:rsidRDefault="007E6AD3" w:rsidP="009A55DB">
      <w:pPr>
        <w:spacing w:line="276" w:lineRule="auto"/>
        <w:jc w:val="both"/>
        <w:rPr>
          <w:bCs/>
          <w:sz w:val="24"/>
        </w:rPr>
      </w:pPr>
      <w:r>
        <w:rPr>
          <w:bCs/>
          <w:sz w:val="24"/>
        </w:rPr>
        <w:t>Α.Π. 469/2018 ΝΟΜΟΣ</w:t>
      </w:r>
    </w:p>
    <w:p w14:paraId="23D9CEBE" w14:textId="44D51768" w:rsidR="007E6AD3" w:rsidRDefault="007E6AD3" w:rsidP="009A55DB">
      <w:pPr>
        <w:spacing w:line="276" w:lineRule="auto"/>
        <w:jc w:val="both"/>
        <w:rPr>
          <w:bCs/>
          <w:sz w:val="24"/>
        </w:rPr>
      </w:pPr>
      <w:r>
        <w:rPr>
          <w:bCs/>
          <w:sz w:val="24"/>
        </w:rPr>
        <w:t>Α.Π. 1006/2019 ΝΟΜΟΣ</w:t>
      </w:r>
    </w:p>
    <w:p w14:paraId="53FC2518" w14:textId="77777777" w:rsidR="00E423B6" w:rsidRDefault="00E423B6" w:rsidP="00E423B6">
      <w:pPr>
        <w:spacing w:line="276" w:lineRule="auto"/>
        <w:jc w:val="both"/>
        <w:rPr>
          <w:bCs/>
          <w:sz w:val="24"/>
        </w:rPr>
      </w:pPr>
      <w:r>
        <w:rPr>
          <w:bCs/>
          <w:sz w:val="24"/>
        </w:rPr>
        <w:t>Α.Π. 284/2020 ΝΟΜΟΣ</w:t>
      </w:r>
    </w:p>
    <w:p w14:paraId="3DEFC3BA" w14:textId="0B27E223" w:rsidR="00E423B6" w:rsidRPr="007E6AD3" w:rsidRDefault="00E423B6" w:rsidP="009A55DB">
      <w:pPr>
        <w:spacing w:line="276" w:lineRule="auto"/>
        <w:jc w:val="both"/>
        <w:rPr>
          <w:bCs/>
          <w:sz w:val="24"/>
        </w:rPr>
      </w:pPr>
    </w:p>
    <w:p w14:paraId="2CAD1ABF" w14:textId="77777777" w:rsidR="009A55DB" w:rsidRPr="005F17E3" w:rsidRDefault="009A55DB" w:rsidP="00A04C2A">
      <w:pPr>
        <w:spacing w:line="276" w:lineRule="auto"/>
        <w:jc w:val="both"/>
        <w:rPr>
          <w:b/>
          <w:sz w:val="24"/>
        </w:rPr>
      </w:pPr>
    </w:p>
    <w:sectPr w:rsidR="009A55DB" w:rsidRPr="005F17E3" w:rsidSect="00A85030">
      <w:headerReference w:type="even" r:id="rId7"/>
      <w:headerReference w:type="default" r:id="rId8"/>
      <w:pgSz w:w="11906" w:h="16838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B4796" w14:textId="77777777" w:rsidR="00FA2B0C" w:rsidRDefault="00FA2B0C">
      <w:r>
        <w:separator/>
      </w:r>
    </w:p>
  </w:endnote>
  <w:endnote w:type="continuationSeparator" w:id="0">
    <w:p w14:paraId="208F2EF8" w14:textId="77777777" w:rsidR="00FA2B0C" w:rsidRDefault="00FA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36421" w14:textId="77777777" w:rsidR="00FA2B0C" w:rsidRDefault="00FA2B0C">
      <w:r>
        <w:separator/>
      </w:r>
    </w:p>
  </w:footnote>
  <w:footnote w:type="continuationSeparator" w:id="0">
    <w:p w14:paraId="097538EE" w14:textId="77777777" w:rsidR="00FA2B0C" w:rsidRDefault="00FA2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0144" w14:textId="77777777" w:rsidR="004B3266" w:rsidRDefault="00254ED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B3266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0D38404" w14:textId="77777777" w:rsidR="004B3266" w:rsidRDefault="004B32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CA676" w14:textId="77777777" w:rsidR="004B3266" w:rsidRDefault="00254ED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B326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5377A">
      <w:rPr>
        <w:rStyle w:val="a4"/>
        <w:noProof/>
      </w:rPr>
      <w:t>2</w:t>
    </w:r>
    <w:r>
      <w:rPr>
        <w:rStyle w:val="a4"/>
      </w:rPr>
      <w:fldChar w:fldCharType="end"/>
    </w:r>
  </w:p>
  <w:p w14:paraId="640AE670" w14:textId="77777777" w:rsidR="004B3266" w:rsidRDefault="004B32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autoHyphenation/>
  <w:hyphenationZone w:val="357"/>
  <w:drawingGridHorizontalSpacing w:val="11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E23"/>
    <w:rsid w:val="00025176"/>
    <w:rsid w:val="00041A90"/>
    <w:rsid w:val="000424A3"/>
    <w:rsid w:val="000462BF"/>
    <w:rsid w:val="00052A4D"/>
    <w:rsid w:val="00074DEA"/>
    <w:rsid w:val="000852E3"/>
    <w:rsid w:val="00086100"/>
    <w:rsid w:val="00095D1F"/>
    <w:rsid w:val="000A6F4B"/>
    <w:rsid w:val="000B16C0"/>
    <w:rsid w:val="000F40A3"/>
    <w:rsid w:val="00117DE4"/>
    <w:rsid w:val="00137398"/>
    <w:rsid w:val="00154755"/>
    <w:rsid w:val="00183FE9"/>
    <w:rsid w:val="00185845"/>
    <w:rsid w:val="001966B0"/>
    <w:rsid w:val="001A5EB6"/>
    <w:rsid w:val="001E2E23"/>
    <w:rsid w:val="00206941"/>
    <w:rsid w:val="00221E04"/>
    <w:rsid w:val="00242941"/>
    <w:rsid w:val="00252B61"/>
    <w:rsid w:val="00254EDA"/>
    <w:rsid w:val="002672C1"/>
    <w:rsid w:val="002866AC"/>
    <w:rsid w:val="002D1A7A"/>
    <w:rsid w:val="0032641A"/>
    <w:rsid w:val="003370D4"/>
    <w:rsid w:val="003448F5"/>
    <w:rsid w:val="00355B03"/>
    <w:rsid w:val="00371F20"/>
    <w:rsid w:val="003849B5"/>
    <w:rsid w:val="00391CB0"/>
    <w:rsid w:val="003A4DE5"/>
    <w:rsid w:val="003F1962"/>
    <w:rsid w:val="00404579"/>
    <w:rsid w:val="00407B19"/>
    <w:rsid w:val="00486E9C"/>
    <w:rsid w:val="004A2B5A"/>
    <w:rsid w:val="004B3266"/>
    <w:rsid w:val="004B500C"/>
    <w:rsid w:val="004C161F"/>
    <w:rsid w:val="004F27B1"/>
    <w:rsid w:val="004F7277"/>
    <w:rsid w:val="00512D81"/>
    <w:rsid w:val="00552BB3"/>
    <w:rsid w:val="005A0D5B"/>
    <w:rsid w:val="005D37DC"/>
    <w:rsid w:val="005F17E3"/>
    <w:rsid w:val="006C136E"/>
    <w:rsid w:val="006C1C29"/>
    <w:rsid w:val="006C2683"/>
    <w:rsid w:val="006E7662"/>
    <w:rsid w:val="006F2B2F"/>
    <w:rsid w:val="00730BEA"/>
    <w:rsid w:val="007666F1"/>
    <w:rsid w:val="0079005B"/>
    <w:rsid w:val="007A0318"/>
    <w:rsid w:val="007A6942"/>
    <w:rsid w:val="007A6F1F"/>
    <w:rsid w:val="007E6AD3"/>
    <w:rsid w:val="007E7082"/>
    <w:rsid w:val="00824584"/>
    <w:rsid w:val="00832B62"/>
    <w:rsid w:val="00842ECB"/>
    <w:rsid w:val="008A21A1"/>
    <w:rsid w:val="008A60DE"/>
    <w:rsid w:val="008F73D8"/>
    <w:rsid w:val="00900B9B"/>
    <w:rsid w:val="009023D4"/>
    <w:rsid w:val="009055A3"/>
    <w:rsid w:val="009076AF"/>
    <w:rsid w:val="00950340"/>
    <w:rsid w:val="0097373E"/>
    <w:rsid w:val="009A1BB7"/>
    <w:rsid w:val="009A55DB"/>
    <w:rsid w:val="009C46BE"/>
    <w:rsid w:val="009E2212"/>
    <w:rsid w:val="009E5F2B"/>
    <w:rsid w:val="009F0BAA"/>
    <w:rsid w:val="00A04C2A"/>
    <w:rsid w:val="00A27A08"/>
    <w:rsid w:val="00A27B23"/>
    <w:rsid w:val="00A42BAF"/>
    <w:rsid w:val="00A50DE2"/>
    <w:rsid w:val="00A54F70"/>
    <w:rsid w:val="00A67B53"/>
    <w:rsid w:val="00A85030"/>
    <w:rsid w:val="00A94073"/>
    <w:rsid w:val="00AC4716"/>
    <w:rsid w:val="00AF4BED"/>
    <w:rsid w:val="00B32B1F"/>
    <w:rsid w:val="00B954EE"/>
    <w:rsid w:val="00BA2A72"/>
    <w:rsid w:val="00BA3BB0"/>
    <w:rsid w:val="00BE1778"/>
    <w:rsid w:val="00C00119"/>
    <w:rsid w:val="00C12A81"/>
    <w:rsid w:val="00C32171"/>
    <w:rsid w:val="00C424DC"/>
    <w:rsid w:val="00C5377A"/>
    <w:rsid w:val="00CB49BA"/>
    <w:rsid w:val="00CD27F6"/>
    <w:rsid w:val="00D35DDD"/>
    <w:rsid w:val="00D37BBF"/>
    <w:rsid w:val="00D64700"/>
    <w:rsid w:val="00D75D9E"/>
    <w:rsid w:val="00DA3415"/>
    <w:rsid w:val="00DE7891"/>
    <w:rsid w:val="00DF30A8"/>
    <w:rsid w:val="00E3232C"/>
    <w:rsid w:val="00E423B6"/>
    <w:rsid w:val="00E873A4"/>
    <w:rsid w:val="00EB2C93"/>
    <w:rsid w:val="00EB5B97"/>
    <w:rsid w:val="00EE04C9"/>
    <w:rsid w:val="00F024AA"/>
    <w:rsid w:val="00F06349"/>
    <w:rsid w:val="00F16CEF"/>
    <w:rsid w:val="00F3520B"/>
    <w:rsid w:val="00F443CF"/>
    <w:rsid w:val="00F73837"/>
    <w:rsid w:val="00F83775"/>
    <w:rsid w:val="00FA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116F5"/>
  <w15:docId w15:val="{A4C17A7B-A36F-4FA0-8EDE-D8C2DE38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9BA"/>
    <w:rPr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CB49BA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CB49BA"/>
  </w:style>
  <w:style w:type="paragraph" w:customStyle="1" w:styleId="s6e50bd9a">
    <w:name w:val="s6e50bd9a"/>
    <w:basedOn w:val="a"/>
    <w:rsid w:val="009E5F2B"/>
    <w:pPr>
      <w:spacing w:before="100" w:beforeAutospacing="1" w:after="100" w:afterAutospacing="1"/>
    </w:pPr>
    <w:rPr>
      <w:sz w:val="24"/>
    </w:rPr>
  </w:style>
  <w:style w:type="character" w:customStyle="1" w:styleId="s38c10080">
    <w:name w:val="s38c10080"/>
    <w:basedOn w:val="a0"/>
    <w:rsid w:val="009E5F2B"/>
  </w:style>
  <w:style w:type="character" w:customStyle="1" w:styleId="s7d2086b4">
    <w:name w:val="s7d2086b4"/>
    <w:basedOn w:val="a0"/>
    <w:rsid w:val="009E5F2B"/>
  </w:style>
  <w:style w:type="character" w:styleId="-">
    <w:name w:val="Hyperlink"/>
    <w:basedOn w:val="a0"/>
    <w:uiPriority w:val="99"/>
    <w:unhideWhenUsed/>
    <w:rsid w:val="009E5F2B"/>
    <w:rPr>
      <w:color w:val="0000FF"/>
      <w:u w:val="single"/>
    </w:rPr>
  </w:style>
  <w:style w:type="character" w:customStyle="1" w:styleId="sfbbfee58">
    <w:name w:val="sfbbfee58"/>
    <w:basedOn w:val="a0"/>
    <w:rsid w:val="009E5F2B"/>
  </w:style>
  <w:style w:type="character" w:customStyle="1" w:styleId="apple-converted-space">
    <w:name w:val="apple-converted-space"/>
    <w:basedOn w:val="a0"/>
    <w:rsid w:val="00407B19"/>
  </w:style>
  <w:style w:type="character" w:styleId="a5">
    <w:name w:val="Unresolved Mention"/>
    <w:basedOn w:val="a0"/>
    <w:uiPriority w:val="99"/>
    <w:semiHidden/>
    <w:unhideWhenUsed/>
    <w:rsid w:val="001A5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urojust.europa.eu/20-years-of-eurojust/recent-jurisprudence-cjeu-judicial-independence-and-european-arrest-warran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3</Pages>
  <Words>761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DIMAKIS</dc:creator>
  <cp:keywords/>
  <dc:description/>
  <cp:lastModifiedBy>Alexandros Dimakis</cp:lastModifiedBy>
  <cp:revision>6</cp:revision>
  <cp:lastPrinted>2014-03-11T17:17:00Z</cp:lastPrinted>
  <dcterms:created xsi:type="dcterms:W3CDTF">2014-03-11T20:00:00Z</dcterms:created>
  <dcterms:modified xsi:type="dcterms:W3CDTF">2023-10-13T12:49:00Z</dcterms:modified>
</cp:coreProperties>
</file>