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37B6" w14:textId="77777777" w:rsidR="002439BC" w:rsidRPr="00E5510D" w:rsidRDefault="00620466">
      <w:pPr>
        <w:jc w:val="both"/>
        <w:rPr>
          <w:b/>
          <w:bCs/>
          <w:sz w:val="21"/>
          <w:szCs w:val="21"/>
          <w:u w:val="single"/>
        </w:rPr>
      </w:pPr>
      <w:r w:rsidRPr="00E5510D">
        <w:rPr>
          <w:b/>
          <w:bCs/>
          <w:sz w:val="21"/>
          <w:szCs w:val="21"/>
          <w:u w:val="single"/>
        </w:rPr>
        <w:t>ΔΙΕΘΝΕΙΣ ΟΨΕΙΣ ΤΟΥ ΔΕΔΙΚΑΣΜΕΝΟΥ</w:t>
      </w:r>
    </w:p>
    <w:p w14:paraId="0CE903BB" w14:textId="77777777" w:rsidR="004B4AD1" w:rsidRDefault="004B4AD1">
      <w:pPr>
        <w:jc w:val="both"/>
        <w:rPr>
          <w:b/>
          <w:i/>
          <w:iCs/>
          <w:sz w:val="21"/>
          <w:szCs w:val="21"/>
          <w:u w:val="single"/>
        </w:rPr>
      </w:pPr>
    </w:p>
    <w:p w14:paraId="6240E2C4" w14:textId="77777777" w:rsidR="002439BC" w:rsidRPr="00E5510D" w:rsidRDefault="000C0798">
      <w:pPr>
        <w:jc w:val="both"/>
        <w:rPr>
          <w:b/>
          <w:i/>
          <w:iCs/>
          <w:sz w:val="21"/>
          <w:szCs w:val="21"/>
          <w:u w:val="single"/>
        </w:rPr>
      </w:pPr>
      <w:r w:rsidRPr="00E5510D">
        <w:rPr>
          <w:b/>
          <w:i/>
          <w:iCs/>
          <w:sz w:val="21"/>
          <w:szCs w:val="21"/>
          <w:u w:val="single"/>
        </w:rPr>
        <w:t>ΝΟΜΟΘΕΣΙΑ</w:t>
      </w:r>
    </w:p>
    <w:p w14:paraId="6E485E21" w14:textId="77777777" w:rsidR="002439BC" w:rsidRPr="007626FB" w:rsidRDefault="002439BC">
      <w:pPr>
        <w:jc w:val="both"/>
        <w:rPr>
          <w:b/>
          <w:bCs/>
          <w:sz w:val="21"/>
          <w:szCs w:val="21"/>
        </w:rPr>
      </w:pPr>
      <w:proofErr w:type="spellStart"/>
      <w:r w:rsidRPr="007626FB">
        <w:rPr>
          <w:b/>
          <w:bCs/>
          <w:sz w:val="21"/>
          <w:szCs w:val="21"/>
        </w:rPr>
        <w:t>ΠΚ</w:t>
      </w:r>
      <w:proofErr w:type="spellEnd"/>
      <w:r w:rsidRPr="007626FB">
        <w:rPr>
          <w:b/>
          <w:bCs/>
          <w:sz w:val="21"/>
          <w:szCs w:val="21"/>
        </w:rPr>
        <w:t xml:space="preserve"> </w:t>
      </w:r>
      <w:proofErr w:type="spellStart"/>
      <w:r w:rsidRPr="007626FB">
        <w:rPr>
          <w:b/>
          <w:bCs/>
          <w:sz w:val="21"/>
          <w:szCs w:val="21"/>
        </w:rPr>
        <w:t>αρ</w:t>
      </w:r>
      <w:proofErr w:type="spellEnd"/>
      <w:r w:rsidRPr="007626FB">
        <w:rPr>
          <w:b/>
          <w:bCs/>
          <w:sz w:val="21"/>
          <w:szCs w:val="21"/>
        </w:rPr>
        <w:t>. 9-11</w:t>
      </w:r>
    </w:p>
    <w:p w14:paraId="69500B87" w14:textId="77777777" w:rsidR="002439BC" w:rsidRPr="00E5510D" w:rsidRDefault="002439BC">
      <w:pPr>
        <w:jc w:val="both"/>
        <w:rPr>
          <w:sz w:val="21"/>
          <w:szCs w:val="21"/>
        </w:rPr>
      </w:pPr>
      <w:proofErr w:type="spellStart"/>
      <w:r w:rsidRPr="00E5510D">
        <w:rPr>
          <w:sz w:val="21"/>
          <w:szCs w:val="21"/>
        </w:rPr>
        <w:t>ΕΣΔΑ</w:t>
      </w:r>
      <w:proofErr w:type="spellEnd"/>
      <w:r w:rsidRPr="00E5510D">
        <w:rPr>
          <w:sz w:val="21"/>
          <w:szCs w:val="21"/>
        </w:rPr>
        <w:t xml:space="preserve"> </w:t>
      </w:r>
      <w:proofErr w:type="spellStart"/>
      <w:r w:rsidRPr="00E5510D">
        <w:rPr>
          <w:sz w:val="21"/>
          <w:szCs w:val="21"/>
        </w:rPr>
        <w:t>7</w:t>
      </w:r>
      <w:r w:rsidRPr="00E5510D">
        <w:rPr>
          <w:sz w:val="21"/>
          <w:szCs w:val="21"/>
          <w:vertAlign w:val="superscript"/>
        </w:rPr>
        <w:t>ο</w:t>
      </w:r>
      <w:proofErr w:type="spellEnd"/>
      <w:r w:rsidRPr="00E5510D">
        <w:rPr>
          <w:sz w:val="21"/>
          <w:szCs w:val="21"/>
        </w:rPr>
        <w:t xml:space="preserve"> πρωτόκολλο, </w:t>
      </w:r>
      <w:proofErr w:type="spellStart"/>
      <w:r w:rsidRPr="00E5510D">
        <w:rPr>
          <w:sz w:val="21"/>
          <w:szCs w:val="21"/>
        </w:rPr>
        <w:t>αρ</w:t>
      </w:r>
      <w:proofErr w:type="spellEnd"/>
      <w:r w:rsidRPr="00E5510D">
        <w:rPr>
          <w:sz w:val="21"/>
          <w:szCs w:val="21"/>
        </w:rPr>
        <w:t>. 4 (Ν. 1705/1987)</w:t>
      </w:r>
    </w:p>
    <w:p w14:paraId="3ED7177B" w14:textId="77777777" w:rsidR="002439BC" w:rsidRPr="00E5510D" w:rsidRDefault="002439BC">
      <w:pPr>
        <w:jc w:val="both"/>
        <w:rPr>
          <w:sz w:val="21"/>
          <w:szCs w:val="21"/>
        </w:rPr>
      </w:pPr>
      <w:proofErr w:type="spellStart"/>
      <w:r w:rsidRPr="00E5510D">
        <w:rPr>
          <w:sz w:val="21"/>
          <w:szCs w:val="21"/>
        </w:rPr>
        <w:t>αρ</w:t>
      </w:r>
      <w:proofErr w:type="spellEnd"/>
      <w:r w:rsidRPr="00E5510D">
        <w:rPr>
          <w:sz w:val="21"/>
          <w:szCs w:val="21"/>
        </w:rPr>
        <w:t xml:space="preserve">. 14 παρ. 7 </w:t>
      </w:r>
      <w:proofErr w:type="spellStart"/>
      <w:r w:rsidRPr="00E5510D">
        <w:rPr>
          <w:sz w:val="21"/>
          <w:szCs w:val="21"/>
        </w:rPr>
        <w:t>ΔΣΑΠΔ</w:t>
      </w:r>
      <w:proofErr w:type="spellEnd"/>
      <w:r w:rsidRPr="00E5510D">
        <w:rPr>
          <w:sz w:val="21"/>
          <w:szCs w:val="21"/>
        </w:rPr>
        <w:t xml:space="preserve"> (Ν. 2462/1997)</w:t>
      </w:r>
    </w:p>
    <w:p w14:paraId="5CAC9090" w14:textId="77777777" w:rsidR="002439BC" w:rsidRPr="009E589A" w:rsidRDefault="002439BC">
      <w:pPr>
        <w:jc w:val="both"/>
        <w:rPr>
          <w:b/>
          <w:sz w:val="21"/>
          <w:szCs w:val="21"/>
        </w:rPr>
      </w:pPr>
      <w:r w:rsidRPr="009E589A">
        <w:rPr>
          <w:b/>
          <w:sz w:val="21"/>
          <w:szCs w:val="21"/>
        </w:rPr>
        <w:t xml:space="preserve">άρθρο 54 –58 της Σύμβασης Εφαρμογής της Συμφωνίας του </w:t>
      </w:r>
      <w:proofErr w:type="spellStart"/>
      <w:r w:rsidRPr="009E589A">
        <w:rPr>
          <w:b/>
          <w:sz w:val="21"/>
          <w:szCs w:val="21"/>
        </w:rPr>
        <w:t>Σένγκεν</w:t>
      </w:r>
      <w:proofErr w:type="spellEnd"/>
      <w:r w:rsidRPr="009E589A">
        <w:rPr>
          <w:b/>
          <w:sz w:val="21"/>
          <w:szCs w:val="21"/>
        </w:rPr>
        <w:t xml:space="preserve"> (Ν. 2514/1997)</w:t>
      </w:r>
    </w:p>
    <w:p w14:paraId="6332DE12" w14:textId="77777777" w:rsidR="005E26B2" w:rsidRDefault="005E26B2">
      <w:pPr>
        <w:jc w:val="both"/>
        <w:rPr>
          <w:b/>
          <w:sz w:val="21"/>
          <w:szCs w:val="21"/>
        </w:rPr>
      </w:pPr>
      <w:r w:rsidRPr="009E589A">
        <w:rPr>
          <w:b/>
          <w:sz w:val="21"/>
          <w:szCs w:val="21"/>
        </w:rPr>
        <w:t>Αρ. 50</w:t>
      </w:r>
      <w:r w:rsidR="009D40D3">
        <w:rPr>
          <w:b/>
          <w:sz w:val="21"/>
          <w:szCs w:val="21"/>
        </w:rPr>
        <w:t>-52</w:t>
      </w:r>
      <w:r w:rsidRPr="009E589A">
        <w:rPr>
          <w:b/>
          <w:sz w:val="21"/>
          <w:szCs w:val="21"/>
        </w:rPr>
        <w:t xml:space="preserve"> του Χάρτη θεμελιωδών δικαιωμάτων της Ε.Ε. </w:t>
      </w:r>
      <w:r w:rsidR="009A4F57" w:rsidRPr="009E589A">
        <w:rPr>
          <w:b/>
          <w:sz w:val="21"/>
          <w:szCs w:val="21"/>
        </w:rPr>
        <w:t xml:space="preserve">(βλ. παράρτημα στον Ν. 3671/2008, ΦΕΚ </w:t>
      </w:r>
      <w:proofErr w:type="spellStart"/>
      <w:r w:rsidR="009A4F57" w:rsidRPr="009E589A">
        <w:rPr>
          <w:b/>
          <w:sz w:val="21"/>
          <w:szCs w:val="21"/>
        </w:rPr>
        <w:t>Α΄129</w:t>
      </w:r>
      <w:proofErr w:type="spellEnd"/>
      <w:r w:rsidR="009A4F57" w:rsidRPr="009E589A">
        <w:rPr>
          <w:b/>
          <w:sz w:val="21"/>
          <w:szCs w:val="21"/>
        </w:rPr>
        <w:t>/3.7.2008</w:t>
      </w:r>
      <w:r w:rsidR="00251EE2" w:rsidRPr="009E589A">
        <w:rPr>
          <w:b/>
          <w:sz w:val="21"/>
          <w:szCs w:val="21"/>
        </w:rPr>
        <w:t xml:space="preserve"> σε συνδ. με </w:t>
      </w:r>
      <w:proofErr w:type="spellStart"/>
      <w:r w:rsidR="00251EE2" w:rsidRPr="009E589A">
        <w:rPr>
          <w:b/>
          <w:sz w:val="21"/>
          <w:szCs w:val="21"/>
        </w:rPr>
        <w:t>αρθρ</w:t>
      </w:r>
      <w:proofErr w:type="spellEnd"/>
      <w:r w:rsidR="00251EE2" w:rsidRPr="009E589A">
        <w:rPr>
          <w:b/>
          <w:sz w:val="21"/>
          <w:szCs w:val="21"/>
        </w:rPr>
        <w:t xml:space="preserve">. 6 </w:t>
      </w:r>
      <w:proofErr w:type="spellStart"/>
      <w:r w:rsidR="00251EE2" w:rsidRPr="009E589A">
        <w:rPr>
          <w:b/>
          <w:sz w:val="21"/>
          <w:szCs w:val="21"/>
        </w:rPr>
        <w:t>ΣυνθΕΕ</w:t>
      </w:r>
      <w:proofErr w:type="spellEnd"/>
      <w:r w:rsidR="009A4F57" w:rsidRPr="009E589A">
        <w:rPr>
          <w:b/>
          <w:sz w:val="21"/>
          <w:szCs w:val="21"/>
        </w:rPr>
        <w:t>)</w:t>
      </w:r>
    </w:p>
    <w:p w14:paraId="317E38C0" w14:textId="77777777" w:rsidR="009D40D3" w:rsidRPr="009D40D3" w:rsidRDefault="009D40D3">
      <w:pPr>
        <w:jc w:val="both"/>
        <w:rPr>
          <w:b/>
          <w:sz w:val="21"/>
          <w:szCs w:val="21"/>
        </w:rPr>
      </w:pPr>
      <w:r w:rsidRPr="009D40D3">
        <w:rPr>
          <w:b/>
          <w:sz w:val="21"/>
          <w:szCs w:val="21"/>
        </w:rPr>
        <w:t>Βλ. επίσης τις «Επεξηγήσεις σχετικά με τον Χάρτη θεμελιωδών δικαιωμάτων»</w:t>
      </w:r>
      <w:r>
        <w:rPr>
          <w:b/>
          <w:sz w:val="21"/>
          <w:szCs w:val="21"/>
        </w:rPr>
        <w:t xml:space="preserve">, </w:t>
      </w:r>
      <w:r w:rsidRPr="009D40D3">
        <w:rPr>
          <w:b/>
          <w:color w:val="333333"/>
          <w:sz w:val="21"/>
          <w:szCs w:val="21"/>
          <w:shd w:val="clear" w:color="auto" w:fill="FFFFFF"/>
        </w:rPr>
        <w:t xml:space="preserve">ΕΕ 2007, </w:t>
      </w:r>
      <w:r w:rsidRPr="009D40D3">
        <w:rPr>
          <w:b/>
          <w:color w:val="333333"/>
          <w:sz w:val="21"/>
          <w:szCs w:val="21"/>
          <w:shd w:val="clear" w:color="auto" w:fill="FFFFFF"/>
          <w:lang w:val="en-US"/>
        </w:rPr>
        <w:t>C</w:t>
      </w:r>
      <w:r w:rsidRPr="009D40D3">
        <w:rPr>
          <w:b/>
          <w:color w:val="333333"/>
          <w:sz w:val="21"/>
          <w:szCs w:val="21"/>
          <w:shd w:val="clear" w:color="auto" w:fill="FFFFFF"/>
        </w:rPr>
        <w:t> 303, σ. 17, 31 επ.</w:t>
      </w:r>
    </w:p>
    <w:p w14:paraId="5253D9EB" w14:textId="77777777" w:rsidR="00470BA1" w:rsidRPr="009E589A" w:rsidRDefault="00470BA1">
      <w:pPr>
        <w:jc w:val="both"/>
        <w:rPr>
          <w:b/>
          <w:sz w:val="21"/>
          <w:szCs w:val="21"/>
        </w:rPr>
      </w:pPr>
      <w:r w:rsidRPr="00470BA1">
        <w:rPr>
          <w:rFonts w:ascii="Verdana" w:hAnsi="Verdana"/>
          <w:b/>
          <w:bCs/>
          <w:color w:val="333333"/>
          <w:sz w:val="22"/>
          <w:szCs w:val="22"/>
        </w:rPr>
        <w:br/>
      </w:r>
    </w:p>
    <w:p w14:paraId="75DBE0BD" w14:textId="77777777" w:rsidR="004B4AD1" w:rsidRDefault="004B4AD1">
      <w:pPr>
        <w:jc w:val="both"/>
        <w:rPr>
          <w:b/>
          <w:i/>
          <w:iCs/>
          <w:sz w:val="21"/>
          <w:szCs w:val="21"/>
          <w:u w:val="single"/>
        </w:rPr>
      </w:pPr>
    </w:p>
    <w:p w14:paraId="0F49A0BC" w14:textId="77777777" w:rsidR="002439BC" w:rsidRPr="00E5510D" w:rsidRDefault="000C0798">
      <w:pPr>
        <w:jc w:val="both"/>
        <w:rPr>
          <w:b/>
          <w:i/>
          <w:iCs/>
          <w:sz w:val="21"/>
          <w:szCs w:val="21"/>
          <w:u w:val="single"/>
        </w:rPr>
      </w:pPr>
      <w:r w:rsidRPr="00E5510D">
        <w:rPr>
          <w:b/>
          <w:i/>
          <w:iCs/>
          <w:sz w:val="21"/>
          <w:szCs w:val="21"/>
          <w:u w:val="single"/>
        </w:rPr>
        <w:t>ΒΑΣΙΚΗ ΒΙΒΛΙΟΓΡΑΦΙΑ</w:t>
      </w:r>
    </w:p>
    <w:p w14:paraId="16A7F955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i/>
          <w:iCs/>
          <w:sz w:val="21"/>
          <w:szCs w:val="21"/>
        </w:rPr>
        <w:t xml:space="preserve">Αναγνωστόπουλος Η., </w:t>
      </w:r>
      <w:r w:rsidRPr="00E5510D">
        <w:rPr>
          <w:sz w:val="21"/>
          <w:szCs w:val="21"/>
          <w:lang w:val="de-DE"/>
        </w:rPr>
        <w:t>Ne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bis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in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idem</w:t>
      </w:r>
      <w:r w:rsidRPr="00E5510D">
        <w:rPr>
          <w:sz w:val="21"/>
          <w:szCs w:val="21"/>
        </w:rPr>
        <w:t>, Ευρωπαϊκές και διεθνείς όψεις, 2008</w:t>
      </w:r>
    </w:p>
    <w:p w14:paraId="4514EBB9" w14:textId="77777777" w:rsidR="002439BC" w:rsidRPr="00E5510D" w:rsidRDefault="002439BC">
      <w:pPr>
        <w:jc w:val="both"/>
        <w:rPr>
          <w:i/>
          <w:iCs/>
          <w:sz w:val="21"/>
          <w:szCs w:val="21"/>
        </w:rPr>
      </w:pPr>
      <w:r w:rsidRPr="00E5510D">
        <w:rPr>
          <w:i/>
          <w:iCs/>
          <w:sz w:val="21"/>
          <w:szCs w:val="21"/>
        </w:rPr>
        <w:t xml:space="preserve">Ο ίδιος, </w:t>
      </w:r>
      <w:r w:rsidRPr="00E5510D">
        <w:rPr>
          <w:sz w:val="21"/>
          <w:szCs w:val="21"/>
        </w:rPr>
        <w:t>Παρατηρήσεις στις Α.Π. 86/2001 και 887/2001, ΠοινΧρ ΝΑ σελ. 1072 επ.</w:t>
      </w:r>
      <w:r w:rsidRPr="00E5510D">
        <w:rPr>
          <w:i/>
          <w:iCs/>
          <w:sz w:val="21"/>
          <w:szCs w:val="21"/>
        </w:rPr>
        <w:t xml:space="preserve"> </w:t>
      </w:r>
    </w:p>
    <w:p w14:paraId="4EA3FABD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i/>
          <w:iCs/>
          <w:sz w:val="21"/>
          <w:szCs w:val="21"/>
        </w:rPr>
        <w:t xml:space="preserve">Ο ίδιος, </w:t>
      </w:r>
      <w:r w:rsidRPr="00E5510D">
        <w:rPr>
          <w:sz w:val="21"/>
          <w:szCs w:val="21"/>
        </w:rPr>
        <w:t xml:space="preserve">Η «έκτιση» της ποινής στο άρθρο 54 της Σύμβασης Εφαρμογής της Συμφωνίας </w:t>
      </w:r>
      <w:proofErr w:type="spellStart"/>
      <w:r w:rsidRPr="00E5510D">
        <w:rPr>
          <w:sz w:val="21"/>
          <w:szCs w:val="21"/>
        </w:rPr>
        <w:t>Σένγκεν</w:t>
      </w:r>
      <w:proofErr w:type="spellEnd"/>
      <w:r w:rsidRPr="00E5510D">
        <w:rPr>
          <w:sz w:val="21"/>
          <w:szCs w:val="21"/>
        </w:rPr>
        <w:t xml:space="preserve">, ΠοινΧρ </w:t>
      </w:r>
      <w:proofErr w:type="spellStart"/>
      <w:r w:rsidRPr="00E5510D">
        <w:rPr>
          <w:sz w:val="21"/>
          <w:szCs w:val="21"/>
        </w:rPr>
        <w:t>ΝΗ</w:t>
      </w:r>
      <w:proofErr w:type="spellEnd"/>
      <w:r w:rsidRPr="00E5510D">
        <w:rPr>
          <w:sz w:val="21"/>
          <w:szCs w:val="21"/>
        </w:rPr>
        <w:t xml:space="preserve">, σελ. 111 επ. </w:t>
      </w:r>
    </w:p>
    <w:p w14:paraId="03D6F909" w14:textId="77777777" w:rsidR="00B64397" w:rsidRPr="00E5510D" w:rsidRDefault="00B64397">
      <w:pPr>
        <w:jc w:val="both"/>
        <w:rPr>
          <w:b/>
          <w:sz w:val="21"/>
          <w:szCs w:val="21"/>
        </w:rPr>
      </w:pPr>
      <w:r w:rsidRPr="00E5510D">
        <w:rPr>
          <w:b/>
          <w:i/>
          <w:sz w:val="21"/>
          <w:szCs w:val="21"/>
        </w:rPr>
        <w:t xml:space="preserve">Ο ίδιος, </w:t>
      </w:r>
      <w:r w:rsidRPr="00E5510D">
        <w:rPr>
          <w:b/>
          <w:sz w:val="21"/>
          <w:szCs w:val="21"/>
          <w:lang w:val="de-DE"/>
        </w:rPr>
        <w:t>Ne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bis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in</w:t>
      </w:r>
      <w:r w:rsidRPr="00E5510D">
        <w:rPr>
          <w:b/>
          <w:sz w:val="21"/>
          <w:szCs w:val="21"/>
        </w:rPr>
        <w:t xml:space="preserve"> </w:t>
      </w:r>
      <w:proofErr w:type="spellStart"/>
      <w:r w:rsidRPr="00E5510D">
        <w:rPr>
          <w:b/>
          <w:sz w:val="21"/>
          <w:szCs w:val="21"/>
          <w:lang w:val="de-DE"/>
        </w:rPr>
        <w:t>ide</w:t>
      </w:r>
      <w:proofErr w:type="spellEnd"/>
      <w:r w:rsidRPr="00E5510D">
        <w:rPr>
          <w:b/>
          <w:sz w:val="21"/>
          <w:szCs w:val="21"/>
          <w:lang w:val="en-US"/>
        </w:rPr>
        <w:t>m</w:t>
      </w:r>
      <w:r w:rsidRPr="00E5510D">
        <w:rPr>
          <w:b/>
          <w:sz w:val="21"/>
          <w:szCs w:val="21"/>
        </w:rPr>
        <w:t xml:space="preserve"> στην Ευρωπαϊκή Ένωση μετά τη συνθήκη της Λισαβόνας, ΠοινΧρ Ξ, σελ. 796 επ. </w:t>
      </w:r>
    </w:p>
    <w:p w14:paraId="691C6F9C" w14:textId="77777777" w:rsidR="00063043" w:rsidRPr="00063043" w:rsidRDefault="00063043">
      <w:pPr>
        <w:jc w:val="both"/>
        <w:rPr>
          <w:b/>
          <w:iCs/>
          <w:sz w:val="21"/>
          <w:szCs w:val="21"/>
        </w:rPr>
      </w:pPr>
      <w:bookmarkStart w:id="0" w:name="_Hlk2066223"/>
      <w:r w:rsidRPr="00063043">
        <w:rPr>
          <w:b/>
          <w:i/>
          <w:iCs/>
          <w:sz w:val="21"/>
          <w:szCs w:val="21"/>
        </w:rPr>
        <w:t xml:space="preserve">Ηλιοπούλου – </w:t>
      </w:r>
      <w:proofErr w:type="spellStart"/>
      <w:r w:rsidRPr="00063043">
        <w:rPr>
          <w:b/>
          <w:i/>
          <w:iCs/>
          <w:sz w:val="21"/>
          <w:szCs w:val="21"/>
        </w:rPr>
        <w:t>Στράγγα</w:t>
      </w:r>
      <w:proofErr w:type="spellEnd"/>
      <w:r w:rsidRPr="00063043">
        <w:rPr>
          <w:b/>
          <w:i/>
          <w:iCs/>
          <w:sz w:val="21"/>
          <w:szCs w:val="21"/>
        </w:rPr>
        <w:t xml:space="preserve"> </w:t>
      </w:r>
      <w:proofErr w:type="spellStart"/>
      <w:r w:rsidRPr="00063043">
        <w:rPr>
          <w:b/>
          <w:i/>
          <w:iCs/>
          <w:sz w:val="21"/>
          <w:szCs w:val="21"/>
        </w:rPr>
        <w:t>Τζ</w:t>
      </w:r>
      <w:proofErr w:type="spellEnd"/>
      <w:r w:rsidRPr="00063043">
        <w:rPr>
          <w:b/>
          <w:i/>
          <w:iCs/>
          <w:sz w:val="21"/>
          <w:szCs w:val="21"/>
        </w:rPr>
        <w:t xml:space="preserve">., </w:t>
      </w:r>
      <w:r w:rsidRPr="00063043">
        <w:rPr>
          <w:b/>
          <w:iCs/>
          <w:sz w:val="21"/>
          <w:szCs w:val="21"/>
        </w:rPr>
        <w:t xml:space="preserve">Γενική θεωρία των θεμελιωδών δικαιωμάτων, 2018, σελ. 395-415 </w:t>
      </w:r>
    </w:p>
    <w:bookmarkEnd w:id="0"/>
    <w:p w14:paraId="02F2AD5C" w14:textId="77777777" w:rsidR="00380A9A" w:rsidRPr="00E5510D" w:rsidRDefault="00380A9A">
      <w:pPr>
        <w:jc w:val="both"/>
        <w:rPr>
          <w:iCs/>
          <w:sz w:val="21"/>
          <w:szCs w:val="21"/>
        </w:rPr>
      </w:pPr>
      <w:proofErr w:type="spellStart"/>
      <w:r w:rsidRPr="00E5510D">
        <w:rPr>
          <w:i/>
          <w:iCs/>
          <w:sz w:val="21"/>
          <w:szCs w:val="21"/>
        </w:rPr>
        <w:t>Ζύγουρας</w:t>
      </w:r>
      <w:proofErr w:type="spellEnd"/>
      <w:r w:rsidRPr="00E5510D">
        <w:rPr>
          <w:i/>
          <w:iCs/>
          <w:sz w:val="21"/>
          <w:szCs w:val="21"/>
        </w:rPr>
        <w:t xml:space="preserve"> Α., </w:t>
      </w:r>
      <w:r w:rsidRPr="00E5510D">
        <w:rPr>
          <w:iCs/>
          <w:sz w:val="21"/>
          <w:szCs w:val="21"/>
        </w:rPr>
        <w:t xml:space="preserve">Το διεθνές </w:t>
      </w:r>
      <w:proofErr w:type="spellStart"/>
      <w:r w:rsidRPr="00E5510D">
        <w:rPr>
          <w:iCs/>
          <w:sz w:val="21"/>
          <w:szCs w:val="21"/>
        </w:rPr>
        <w:t>σύμφωνον</w:t>
      </w:r>
      <w:proofErr w:type="spellEnd"/>
      <w:r w:rsidRPr="00E5510D">
        <w:rPr>
          <w:iCs/>
          <w:sz w:val="21"/>
          <w:szCs w:val="21"/>
        </w:rPr>
        <w:t xml:space="preserve"> δια τα ατομικά και πολιτικά δικαιώματα και η αρχή του δεδικασμένου, </w:t>
      </w:r>
      <w:proofErr w:type="spellStart"/>
      <w:r w:rsidRPr="00E5510D">
        <w:rPr>
          <w:iCs/>
          <w:sz w:val="21"/>
          <w:szCs w:val="21"/>
        </w:rPr>
        <w:t>ΝοΒ</w:t>
      </w:r>
      <w:proofErr w:type="spellEnd"/>
      <w:r w:rsidRPr="00E5510D">
        <w:rPr>
          <w:iCs/>
          <w:sz w:val="21"/>
          <w:szCs w:val="21"/>
        </w:rPr>
        <w:t xml:space="preserve"> 2000/386</w:t>
      </w:r>
    </w:p>
    <w:p w14:paraId="32F1554D" w14:textId="77777777" w:rsidR="00855E30" w:rsidRPr="00E5510D" w:rsidRDefault="00855E30">
      <w:pPr>
        <w:jc w:val="both"/>
        <w:rPr>
          <w:iCs/>
          <w:sz w:val="21"/>
          <w:szCs w:val="21"/>
        </w:rPr>
      </w:pPr>
      <w:proofErr w:type="spellStart"/>
      <w:r w:rsidRPr="00E5510D">
        <w:rPr>
          <w:i/>
          <w:iCs/>
          <w:sz w:val="21"/>
          <w:szCs w:val="21"/>
        </w:rPr>
        <w:t>Κυριτσάκη</w:t>
      </w:r>
      <w:proofErr w:type="spellEnd"/>
      <w:r w:rsidRPr="00E5510D">
        <w:rPr>
          <w:i/>
          <w:iCs/>
          <w:sz w:val="21"/>
          <w:szCs w:val="21"/>
        </w:rPr>
        <w:t xml:space="preserve"> </w:t>
      </w:r>
      <w:proofErr w:type="spellStart"/>
      <w:r w:rsidRPr="00E5510D">
        <w:rPr>
          <w:i/>
          <w:iCs/>
          <w:sz w:val="21"/>
          <w:szCs w:val="21"/>
        </w:rPr>
        <w:t>Ιω</w:t>
      </w:r>
      <w:proofErr w:type="spellEnd"/>
      <w:r w:rsidRPr="00E5510D">
        <w:rPr>
          <w:i/>
          <w:iCs/>
          <w:sz w:val="21"/>
          <w:szCs w:val="21"/>
        </w:rPr>
        <w:t xml:space="preserve">., </w:t>
      </w:r>
      <w:r w:rsidRPr="00E5510D">
        <w:rPr>
          <w:iCs/>
          <w:sz w:val="21"/>
          <w:szCs w:val="21"/>
        </w:rPr>
        <w:t xml:space="preserve"> Η έκταση της ισχύος της αρχής </w:t>
      </w:r>
      <w:r w:rsidRPr="00E5510D">
        <w:rPr>
          <w:iCs/>
          <w:sz w:val="21"/>
          <w:szCs w:val="21"/>
          <w:lang w:val="en-US"/>
        </w:rPr>
        <w:t>ne</w:t>
      </w:r>
      <w:r w:rsidRPr="00E5510D">
        <w:rPr>
          <w:iCs/>
          <w:sz w:val="21"/>
          <w:szCs w:val="21"/>
        </w:rPr>
        <w:t xml:space="preserve"> </w:t>
      </w:r>
      <w:r w:rsidRPr="00E5510D">
        <w:rPr>
          <w:iCs/>
          <w:sz w:val="21"/>
          <w:szCs w:val="21"/>
          <w:lang w:val="en-US"/>
        </w:rPr>
        <w:t>bis</w:t>
      </w:r>
      <w:r w:rsidRPr="00E5510D">
        <w:rPr>
          <w:iCs/>
          <w:sz w:val="21"/>
          <w:szCs w:val="21"/>
        </w:rPr>
        <w:t xml:space="preserve"> </w:t>
      </w:r>
      <w:r w:rsidRPr="00E5510D">
        <w:rPr>
          <w:iCs/>
          <w:sz w:val="21"/>
          <w:szCs w:val="21"/>
          <w:lang w:val="en-US"/>
        </w:rPr>
        <w:t>in</w:t>
      </w:r>
      <w:r w:rsidRPr="00E5510D">
        <w:rPr>
          <w:iCs/>
          <w:sz w:val="21"/>
          <w:szCs w:val="21"/>
        </w:rPr>
        <w:t xml:space="preserve"> </w:t>
      </w:r>
      <w:r w:rsidRPr="00E5510D">
        <w:rPr>
          <w:iCs/>
          <w:sz w:val="21"/>
          <w:szCs w:val="21"/>
          <w:lang w:val="en-US"/>
        </w:rPr>
        <w:t>idem</w:t>
      </w:r>
      <w:r w:rsidRPr="00E5510D">
        <w:rPr>
          <w:iCs/>
          <w:sz w:val="21"/>
          <w:szCs w:val="21"/>
        </w:rPr>
        <w:t xml:space="preserve"> στους κόλπους της Ευρωπαϊκής Ένωσης, Αρμεν. 2009, 338</w:t>
      </w:r>
    </w:p>
    <w:p w14:paraId="6F622B43" w14:textId="77777777" w:rsidR="002439BC" w:rsidRPr="00E5510D" w:rsidRDefault="002439BC">
      <w:pPr>
        <w:jc w:val="both"/>
        <w:rPr>
          <w:i/>
          <w:iCs/>
          <w:sz w:val="21"/>
          <w:szCs w:val="21"/>
        </w:rPr>
      </w:pPr>
      <w:r w:rsidRPr="00E5510D">
        <w:rPr>
          <w:i/>
          <w:iCs/>
          <w:sz w:val="21"/>
          <w:szCs w:val="21"/>
        </w:rPr>
        <w:t>Λίβος Ν.,</w:t>
      </w:r>
      <w:r w:rsidRPr="00E5510D">
        <w:rPr>
          <w:sz w:val="21"/>
          <w:szCs w:val="21"/>
        </w:rPr>
        <w:t xml:space="preserve"> Παρατηρήσεις στην </w:t>
      </w:r>
      <w:proofErr w:type="spellStart"/>
      <w:r w:rsidRPr="00E5510D">
        <w:rPr>
          <w:sz w:val="21"/>
          <w:szCs w:val="21"/>
        </w:rPr>
        <w:t>Εφ.Πειρ</w:t>
      </w:r>
      <w:proofErr w:type="spellEnd"/>
      <w:r w:rsidRPr="00E5510D">
        <w:rPr>
          <w:sz w:val="21"/>
          <w:szCs w:val="21"/>
        </w:rPr>
        <w:t xml:space="preserve">. 286/1999 ΠοινΧρ. </w:t>
      </w:r>
      <w:proofErr w:type="spellStart"/>
      <w:r w:rsidRPr="00E5510D">
        <w:rPr>
          <w:sz w:val="21"/>
          <w:szCs w:val="21"/>
        </w:rPr>
        <w:t>ΜΘ</w:t>
      </w:r>
      <w:proofErr w:type="spellEnd"/>
      <w:r w:rsidRPr="00E5510D">
        <w:rPr>
          <w:sz w:val="21"/>
          <w:szCs w:val="21"/>
        </w:rPr>
        <w:t>/361</w:t>
      </w:r>
    </w:p>
    <w:p w14:paraId="24229457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i/>
          <w:iCs/>
          <w:sz w:val="21"/>
          <w:szCs w:val="21"/>
        </w:rPr>
        <w:t xml:space="preserve">Καϊάφα – </w:t>
      </w:r>
      <w:proofErr w:type="spellStart"/>
      <w:r w:rsidRPr="00E5510D">
        <w:rPr>
          <w:i/>
          <w:iCs/>
          <w:sz w:val="21"/>
          <w:szCs w:val="21"/>
        </w:rPr>
        <w:t>Γκμπάντι</w:t>
      </w:r>
      <w:proofErr w:type="spellEnd"/>
      <w:r w:rsidRPr="00E5510D">
        <w:rPr>
          <w:i/>
          <w:iCs/>
          <w:sz w:val="21"/>
          <w:szCs w:val="21"/>
        </w:rPr>
        <w:t xml:space="preserve"> Μ.,</w:t>
      </w:r>
      <w:r w:rsidRPr="00E5510D">
        <w:rPr>
          <w:sz w:val="21"/>
          <w:szCs w:val="21"/>
        </w:rPr>
        <w:t xml:space="preserve"> Παρατηρήσεις στην Α.Π. 86/2001, ΠοινΔικ 2001, 703 επ. </w:t>
      </w:r>
    </w:p>
    <w:p w14:paraId="5DA18FC4" w14:textId="77777777" w:rsidR="002439BC" w:rsidRPr="00E5510D" w:rsidRDefault="002439BC">
      <w:pPr>
        <w:jc w:val="both"/>
        <w:rPr>
          <w:i/>
          <w:iCs/>
          <w:sz w:val="21"/>
          <w:szCs w:val="21"/>
        </w:rPr>
      </w:pPr>
      <w:r w:rsidRPr="00E5510D">
        <w:rPr>
          <w:i/>
          <w:iCs/>
          <w:sz w:val="21"/>
          <w:szCs w:val="21"/>
        </w:rPr>
        <w:t xml:space="preserve">Κιούπης Δ., </w:t>
      </w:r>
      <w:r w:rsidRPr="00E5510D">
        <w:rPr>
          <w:sz w:val="21"/>
          <w:szCs w:val="21"/>
        </w:rPr>
        <w:t xml:space="preserve">Το Ευρωπαϊκό δεδικασμένο και το άρθρο 54 της Σύμβασης Εφαρμογής της Συμφωνίας του </w:t>
      </w:r>
      <w:proofErr w:type="spellStart"/>
      <w:r w:rsidRPr="00E5510D">
        <w:rPr>
          <w:sz w:val="21"/>
          <w:szCs w:val="21"/>
        </w:rPr>
        <w:t>Σένγκεν</w:t>
      </w:r>
      <w:proofErr w:type="spellEnd"/>
      <w:r w:rsidRPr="00E5510D">
        <w:rPr>
          <w:sz w:val="21"/>
          <w:szCs w:val="21"/>
        </w:rPr>
        <w:t xml:space="preserve">, </w:t>
      </w:r>
      <w:proofErr w:type="spellStart"/>
      <w:r w:rsidRPr="00E5510D">
        <w:rPr>
          <w:sz w:val="21"/>
          <w:szCs w:val="21"/>
        </w:rPr>
        <w:t>ΠΛογ</w:t>
      </w:r>
      <w:proofErr w:type="spellEnd"/>
      <w:r w:rsidRPr="00E5510D">
        <w:rPr>
          <w:sz w:val="21"/>
          <w:szCs w:val="21"/>
        </w:rPr>
        <w:t xml:space="preserve"> 2003/903 επ.</w:t>
      </w:r>
      <w:r w:rsidRPr="00E5510D">
        <w:rPr>
          <w:i/>
          <w:iCs/>
          <w:sz w:val="21"/>
          <w:szCs w:val="21"/>
        </w:rPr>
        <w:t xml:space="preserve"> </w:t>
      </w:r>
    </w:p>
    <w:p w14:paraId="1A153AF5" w14:textId="77777777" w:rsidR="004E62D3" w:rsidRPr="00E5510D" w:rsidRDefault="004E62D3">
      <w:pPr>
        <w:jc w:val="both"/>
        <w:rPr>
          <w:b/>
          <w:iCs/>
          <w:sz w:val="21"/>
          <w:szCs w:val="21"/>
        </w:rPr>
      </w:pPr>
      <w:r w:rsidRPr="00E5510D">
        <w:rPr>
          <w:b/>
          <w:i/>
          <w:iCs/>
          <w:sz w:val="21"/>
          <w:szCs w:val="21"/>
        </w:rPr>
        <w:t>Κιούπης Δ./Παπαδοπούλου Ρ./</w:t>
      </w:r>
      <w:proofErr w:type="spellStart"/>
      <w:r w:rsidRPr="00E5510D">
        <w:rPr>
          <w:b/>
          <w:i/>
          <w:iCs/>
          <w:sz w:val="21"/>
          <w:szCs w:val="21"/>
        </w:rPr>
        <w:t>Μουζάκης</w:t>
      </w:r>
      <w:proofErr w:type="spellEnd"/>
      <w:r w:rsidRPr="00E5510D">
        <w:rPr>
          <w:b/>
          <w:i/>
          <w:iCs/>
          <w:sz w:val="21"/>
          <w:szCs w:val="21"/>
        </w:rPr>
        <w:t xml:space="preserve"> Δ., </w:t>
      </w:r>
      <w:r w:rsidRPr="00E5510D">
        <w:rPr>
          <w:b/>
          <w:iCs/>
          <w:sz w:val="21"/>
          <w:szCs w:val="21"/>
        </w:rPr>
        <w:t>Το Ποινικό Δίκαιο μετά τη συνθήκη της Λισαβόνας, 2011, σελ. 123 επ., 140 επ.</w:t>
      </w:r>
    </w:p>
    <w:p w14:paraId="3B8379EF" w14:textId="77777777" w:rsidR="00046A52" w:rsidRPr="00046A52" w:rsidRDefault="00046A52">
      <w:pPr>
        <w:jc w:val="both"/>
        <w:rPr>
          <w:iCs/>
          <w:sz w:val="21"/>
          <w:szCs w:val="21"/>
        </w:rPr>
      </w:pPr>
      <w:proofErr w:type="spellStart"/>
      <w:r w:rsidRPr="004B4AD1">
        <w:rPr>
          <w:i/>
          <w:iCs/>
          <w:sz w:val="21"/>
          <w:szCs w:val="21"/>
        </w:rPr>
        <w:t>Κυριτσάκη</w:t>
      </w:r>
      <w:proofErr w:type="spellEnd"/>
      <w:r w:rsidRPr="004B4AD1">
        <w:rPr>
          <w:i/>
          <w:iCs/>
          <w:sz w:val="21"/>
          <w:szCs w:val="21"/>
        </w:rPr>
        <w:t xml:space="preserve"> Ιωάννα, </w:t>
      </w:r>
      <w:r w:rsidR="004B4AD1" w:rsidRPr="004B4AD1">
        <w:rPr>
          <w:iCs/>
          <w:sz w:val="21"/>
          <w:szCs w:val="21"/>
        </w:rPr>
        <w:t>Η έκταση ισχύος τη</w:t>
      </w:r>
      <w:r w:rsidR="004B4AD1">
        <w:rPr>
          <w:iCs/>
          <w:sz w:val="21"/>
          <w:szCs w:val="21"/>
        </w:rPr>
        <w:t>ς</w:t>
      </w:r>
      <w:r w:rsidR="004B4AD1" w:rsidRPr="004B4AD1">
        <w:rPr>
          <w:iCs/>
          <w:sz w:val="21"/>
          <w:szCs w:val="21"/>
        </w:rPr>
        <w:t xml:space="preserve"> αρχής </w:t>
      </w:r>
      <w:r w:rsidR="004B4AD1" w:rsidRPr="004B4AD1">
        <w:rPr>
          <w:iCs/>
          <w:sz w:val="21"/>
          <w:szCs w:val="21"/>
          <w:lang w:val="en-US"/>
        </w:rPr>
        <w:t>ne</w:t>
      </w:r>
      <w:r w:rsidR="004B4AD1" w:rsidRPr="004B4AD1">
        <w:rPr>
          <w:iCs/>
          <w:sz w:val="21"/>
          <w:szCs w:val="21"/>
        </w:rPr>
        <w:t xml:space="preserve"> </w:t>
      </w:r>
      <w:r w:rsidR="004B4AD1" w:rsidRPr="004B4AD1">
        <w:rPr>
          <w:iCs/>
          <w:sz w:val="21"/>
          <w:szCs w:val="21"/>
          <w:lang w:val="en-US"/>
        </w:rPr>
        <w:t>bis</w:t>
      </w:r>
      <w:r w:rsidR="004B4AD1" w:rsidRPr="004B4AD1">
        <w:rPr>
          <w:iCs/>
          <w:sz w:val="21"/>
          <w:szCs w:val="21"/>
        </w:rPr>
        <w:t xml:space="preserve"> </w:t>
      </w:r>
      <w:r w:rsidR="004B4AD1" w:rsidRPr="004B4AD1">
        <w:rPr>
          <w:iCs/>
          <w:sz w:val="21"/>
          <w:szCs w:val="21"/>
          <w:lang w:val="en-US"/>
        </w:rPr>
        <w:t>in</w:t>
      </w:r>
      <w:r w:rsidR="004B4AD1" w:rsidRPr="004B4AD1">
        <w:rPr>
          <w:iCs/>
          <w:sz w:val="21"/>
          <w:szCs w:val="21"/>
        </w:rPr>
        <w:t xml:space="preserve"> </w:t>
      </w:r>
      <w:r w:rsidR="004B4AD1" w:rsidRPr="004B4AD1">
        <w:rPr>
          <w:iCs/>
          <w:sz w:val="21"/>
          <w:szCs w:val="21"/>
          <w:lang w:val="en-US"/>
        </w:rPr>
        <w:t>idem</w:t>
      </w:r>
      <w:r w:rsidR="004B4AD1" w:rsidRPr="004B4AD1">
        <w:rPr>
          <w:iCs/>
          <w:sz w:val="21"/>
          <w:szCs w:val="21"/>
        </w:rPr>
        <w:t xml:space="preserve"> στους κόλπους της Ευρωπαϊκής Ένωσης, </w:t>
      </w:r>
      <w:r w:rsidRPr="004B4AD1">
        <w:rPr>
          <w:iCs/>
          <w:sz w:val="21"/>
          <w:szCs w:val="21"/>
        </w:rPr>
        <w:t>Αρμενόπουλος 2009,</w:t>
      </w:r>
      <w:r w:rsidRPr="00046A52">
        <w:rPr>
          <w:iCs/>
          <w:sz w:val="21"/>
          <w:szCs w:val="21"/>
        </w:rPr>
        <w:t xml:space="preserve"> σελ. 337 επ.</w:t>
      </w:r>
    </w:p>
    <w:p w14:paraId="0064D7D0" w14:textId="42496CD6" w:rsidR="00702D38" w:rsidRPr="00702D38" w:rsidRDefault="00702D38">
      <w:pPr>
        <w:jc w:val="both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Μιτσιλέγκας</w:t>
      </w:r>
      <w:proofErr w:type="spellEnd"/>
      <w:r>
        <w:rPr>
          <w:i/>
          <w:iCs/>
          <w:sz w:val="21"/>
          <w:szCs w:val="21"/>
        </w:rPr>
        <w:t xml:space="preserve"> Β., </w:t>
      </w:r>
      <w:r w:rsidRPr="00702D38">
        <w:rPr>
          <w:sz w:val="21"/>
          <w:szCs w:val="21"/>
        </w:rPr>
        <w:t>Η αρχή της αμοιβαίας αναγνώρισης των ποινικών αποφάσεων</w:t>
      </w:r>
      <w:r>
        <w:rPr>
          <w:sz w:val="21"/>
          <w:szCs w:val="21"/>
        </w:rPr>
        <w:t xml:space="preserve">, </w:t>
      </w:r>
      <w:r w:rsidRPr="00702D38">
        <w:rPr>
          <w:sz w:val="21"/>
          <w:szCs w:val="21"/>
        </w:rPr>
        <w:t xml:space="preserve">Αδημοσίευτη εισήγηση στο </w:t>
      </w:r>
      <w:proofErr w:type="spellStart"/>
      <w:r w:rsidRPr="00702D38">
        <w:rPr>
          <w:sz w:val="21"/>
          <w:szCs w:val="21"/>
        </w:rPr>
        <w:t>8ο</w:t>
      </w:r>
      <w:proofErr w:type="spellEnd"/>
      <w:r w:rsidRPr="00702D38">
        <w:rPr>
          <w:sz w:val="21"/>
          <w:szCs w:val="21"/>
        </w:rPr>
        <w:t xml:space="preserve"> Συνέδριο της Ενώσεως Ελλήνων Ποινικολόγων, 2019</w:t>
      </w:r>
    </w:p>
    <w:p w14:paraId="3DE990C1" w14:textId="66DB269A" w:rsidR="004B4AD1" w:rsidRPr="004B4AD1" w:rsidRDefault="004B4AD1">
      <w:pPr>
        <w:jc w:val="both"/>
        <w:rPr>
          <w:iCs/>
          <w:sz w:val="21"/>
          <w:szCs w:val="21"/>
        </w:rPr>
      </w:pPr>
      <w:proofErr w:type="spellStart"/>
      <w:r w:rsidRPr="004B4AD1">
        <w:rPr>
          <w:i/>
          <w:iCs/>
          <w:sz w:val="21"/>
          <w:szCs w:val="21"/>
        </w:rPr>
        <w:t>Μουζάκης</w:t>
      </w:r>
      <w:proofErr w:type="spellEnd"/>
      <w:r w:rsidRPr="004B4AD1">
        <w:rPr>
          <w:i/>
          <w:iCs/>
          <w:sz w:val="21"/>
          <w:szCs w:val="21"/>
        </w:rPr>
        <w:t xml:space="preserve"> Δ., </w:t>
      </w:r>
      <w:r w:rsidRPr="004B4AD1">
        <w:rPr>
          <w:iCs/>
          <w:sz w:val="21"/>
          <w:szCs w:val="21"/>
        </w:rPr>
        <w:t>Το ευρωπαϊκό ένταλμα σύλληψης, 2009, σελ. 290-326</w:t>
      </w:r>
    </w:p>
    <w:p w14:paraId="4463082A" w14:textId="77777777" w:rsidR="002439BC" w:rsidRPr="00E5510D" w:rsidRDefault="002439BC">
      <w:pPr>
        <w:jc w:val="both"/>
        <w:rPr>
          <w:b/>
          <w:i/>
          <w:iCs/>
          <w:sz w:val="21"/>
          <w:szCs w:val="21"/>
        </w:rPr>
      </w:pPr>
      <w:r w:rsidRPr="00E5510D">
        <w:rPr>
          <w:b/>
          <w:i/>
          <w:iCs/>
          <w:sz w:val="21"/>
          <w:szCs w:val="21"/>
        </w:rPr>
        <w:t xml:space="preserve">Μυλωνόπουλος Χ., </w:t>
      </w:r>
      <w:r w:rsidRPr="00E5510D">
        <w:rPr>
          <w:b/>
          <w:sz w:val="21"/>
          <w:szCs w:val="21"/>
        </w:rPr>
        <w:t xml:space="preserve">Αλλοδαπή ποινική απόφαση και </w:t>
      </w:r>
      <w:r w:rsidRPr="00E5510D">
        <w:rPr>
          <w:b/>
          <w:sz w:val="21"/>
          <w:szCs w:val="21"/>
          <w:lang w:val="de-DE"/>
        </w:rPr>
        <w:t>ne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bis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in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idem</w:t>
      </w:r>
      <w:r w:rsidRPr="00E5510D">
        <w:rPr>
          <w:b/>
          <w:sz w:val="21"/>
          <w:szCs w:val="21"/>
        </w:rPr>
        <w:t xml:space="preserve">, ΠοινΧρ </w:t>
      </w:r>
      <w:proofErr w:type="spellStart"/>
      <w:r w:rsidRPr="00E5510D">
        <w:rPr>
          <w:b/>
          <w:sz w:val="21"/>
          <w:szCs w:val="21"/>
        </w:rPr>
        <w:t>ΜΣΤ</w:t>
      </w:r>
      <w:proofErr w:type="spellEnd"/>
      <w:r w:rsidRPr="00E5510D">
        <w:rPr>
          <w:b/>
          <w:sz w:val="21"/>
          <w:szCs w:val="21"/>
        </w:rPr>
        <w:t>/727</w:t>
      </w:r>
      <w:r w:rsidRPr="00E5510D">
        <w:rPr>
          <w:b/>
          <w:i/>
          <w:iCs/>
          <w:sz w:val="21"/>
          <w:szCs w:val="21"/>
        </w:rPr>
        <w:t xml:space="preserve"> </w:t>
      </w:r>
    </w:p>
    <w:p w14:paraId="263D1B1C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i/>
          <w:iCs/>
          <w:sz w:val="21"/>
          <w:szCs w:val="21"/>
        </w:rPr>
        <w:t>Μυλωνόπουλος Χ.,</w:t>
      </w:r>
      <w:r w:rsidRPr="00E5510D">
        <w:rPr>
          <w:sz w:val="21"/>
          <w:szCs w:val="21"/>
        </w:rPr>
        <w:t xml:space="preserve"> Η αρχή </w:t>
      </w:r>
      <w:r w:rsidRPr="00E5510D">
        <w:rPr>
          <w:sz w:val="21"/>
          <w:szCs w:val="21"/>
          <w:lang w:val="de-DE"/>
        </w:rPr>
        <w:t>ne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bis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in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idem</w:t>
      </w:r>
      <w:r w:rsidRPr="00E5510D">
        <w:rPr>
          <w:sz w:val="21"/>
          <w:szCs w:val="21"/>
        </w:rPr>
        <w:t xml:space="preserve"> και το άρθρο 14 παρ. 7 του Διεθνούς Συμφώνου για τα ατομικά και πολιτικά δικαιώματα, </w:t>
      </w:r>
      <w:proofErr w:type="spellStart"/>
      <w:r w:rsidRPr="00E5510D">
        <w:rPr>
          <w:sz w:val="21"/>
          <w:szCs w:val="21"/>
        </w:rPr>
        <w:t>ΠΛογ</w:t>
      </w:r>
      <w:proofErr w:type="spellEnd"/>
      <w:r w:rsidRPr="00E5510D">
        <w:rPr>
          <w:sz w:val="21"/>
          <w:szCs w:val="21"/>
        </w:rPr>
        <w:t xml:space="preserve"> 2001/1157 </w:t>
      </w:r>
    </w:p>
    <w:p w14:paraId="1145D193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i/>
          <w:iCs/>
          <w:sz w:val="21"/>
          <w:szCs w:val="21"/>
        </w:rPr>
        <w:t>Μυλωνόπουλος Χ.,</w:t>
      </w:r>
      <w:r w:rsidRPr="00E5510D">
        <w:rPr>
          <w:sz w:val="21"/>
          <w:szCs w:val="21"/>
        </w:rPr>
        <w:t xml:space="preserve"> Διεθνές Ποινικό Δίκαιο, </w:t>
      </w:r>
      <w:proofErr w:type="spellStart"/>
      <w:r w:rsidRPr="00E5510D">
        <w:rPr>
          <w:sz w:val="21"/>
          <w:szCs w:val="21"/>
        </w:rPr>
        <w:t>2</w:t>
      </w:r>
      <w:r w:rsidRPr="00E5510D">
        <w:rPr>
          <w:sz w:val="21"/>
          <w:szCs w:val="21"/>
          <w:vertAlign w:val="superscript"/>
        </w:rPr>
        <w:t>η</w:t>
      </w:r>
      <w:proofErr w:type="spellEnd"/>
      <w:r w:rsidRPr="00E5510D">
        <w:rPr>
          <w:sz w:val="21"/>
          <w:szCs w:val="21"/>
        </w:rPr>
        <w:t xml:space="preserve"> έκδ.  1993, 56 επ</w:t>
      </w:r>
      <w:r w:rsidR="002435CB">
        <w:rPr>
          <w:sz w:val="21"/>
          <w:szCs w:val="21"/>
        </w:rPr>
        <w:t>.</w:t>
      </w:r>
      <w:r w:rsidRPr="00E5510D">
        <w:rPr>
          <w:sz w:val="21"/>
          <w:szCs w:val="21"/>
        </w:rPr>
        <w:t>, 297 επ.</w:t>
      </w:r>
    </w:p>
    <w:p w14:paraId="3E85A40F" w14:textId="77777777" w:rsidR="00D349C2" w:rsidRPr="00E5510D" w:rsidRDefault="00D349C2">
      <w:pPr>
        <w:jc w:val="both"/>
        <w:rPr>
          <w:sz w:val="21"/>
          <w:szCs w:val="21"/>
        </w:rPr>
      </w:pPr>
      <w:r w:rsidRPr="00E5510D">
        <w:rPr>
          <w:i/>
          <w:sz w:val="21"/>
          <w:szCs w:val="21"/>
        </w:rPr>
        <w:t>Μυλωνόπουλος Χ.,</w:t>
      </w:r>
      <w:r w:rsidRPr="00E5510D">
        <w:rPr>
          <w:sz w:val="21"/>
          <w:szCs w:val="21"/>
        </w:rPr>
        <w:t xml:space="preserve"> Κοινοτικό Ποινικό Δίκαιο και Γενικές αρχές του Κοινοτικού Δικαίου, ΠοινΧρ. Ξ (2010), σελ. 161 επ.</w:t>
      </w:r>
    </w:p>
    <w:p w14:paraId="27F39B02" w14:textId="77777777" w:rsidR="00916174" w:rsidRPr="00E5510D" w:rsidRDefault="00916174" w:rsidP="00916174">
      <w:pPr>
        <w:jc w:val="both"/>
        <w:rPr>
          <w:iCs/>
          <w:sz w:val="21"/>
          <w:szCs w:val="21"/>
        </w:rPr>
      </w:pPr>
      <w:r w:rsidRPr="00E5510D">
        <w:rPr>
          <w:i/>
          <w:sz w:val="21"/>
          <w:szCs w:val="21"/>
        </w:rPr>
        <w:t xml:space="preserve">Μυλωνόπουλος Χ., </w:t>
      </w:r>
      <w:r w:rsidR="00A560A1" w:rsidRPr="00E5510D">
        <w:rPr>
          <w:sz w:val="21"/>
          <w:szCs w:val="21"/>
        </w:rPr>
        <w:t xml:space="preserve">Εφαρμόζεται η αρχή </w:t>
      </w:r>
      <w:r w:rsidR="00A560A1" w:rsidRPr="00E5510D">
        <w:rPr>
          <w:sz w:val="21"/>
          <w:szCs w:val="21"/>
          <w:lang w:val="en-US"/>
        </w:rPr>
        <w:t>ne</w:t>
      </w:r>
      <w:r w:rsidR="00A560A1" w:rsidRPr="00E5510D">
        <w:rPr>
          <w:sz w:val="21"/>
          <w:szCs w:val="21"/>
        </w:rPr>
        <w:t xml:space="preserve"> </w:t>
      </w:r>
      <w:r w:rsidR="00A560A1" w:rsidRPr="00E5510D">
        <w:rPr>
          <w:sz w:val="21"/>
          <w:szCs w:val="21"/>
          <w:lang w:val="en-US"/>
        </w:rPr>
        <w:t>bis</w:t>
      </w:r>
      <w:r w:rsidR="00A560A1" w:rsidRPr="00E5510D">
        <w:rPr>
          <w:sz w:val="21"/>
          <w:szCs w:val="21"/>
        </w:rPr>
        <w:t xml:space="preserve"> </w:t>
      </w:r>
      <w:r w:rsidR="00A560A1" w:rsidRPr="00E5510D">
        <w:rPr>
          <w:sz w:val="21"/>
          <w:szCs w:val="21"/>
          <w:lang w:val="en-US"/>
        </w:rPr>
        <w:t>in</w:t>
      </w:r>
      <w:r w:rsidR="00A560A1" w:rsidRPr="00E5510D">
        <w:rPr>
          <w:sz w:val="21"/>
          <w:szCs w:val="21"/>
        </w:rPr>
        <w:t xml:space="preserve"> </w:t>
      </w:r>
      <w:r w:rsidR="00A560A1" w:rsidRPr="00E5510D">
        <w:rPr>
          <w:sz w:val="21"/>
          <w:szCs w:val="21"/>
          <w:lang w:val="en-US"/>
        </w:rPr>
        <w:t>idem</w:t>
      </w:r>
      <w:r w:rsidR="00A560A1" w:rsidRPr="00E5510D">
        <w:rPr>
          <w:sz w:val="21"/>
          <w:szCs w:val="21"/>
        </w:rPr>
        <w:t xml:space="preserve"> όταν η ποινική δίωξη έχει παύσει στην </w:t>
      </w:r>
      <w:proofErr w:type="spellStart"/>
      <w:r w:rsidR="00A560A1" w:rsidRPr="00E5510D">
        <w:rPr>
          <w:sz w:val="21"/>
          <w:szCs w:val="21"/>
        </w:rPr>
        <w:t>Ο.Δ</w:t>
      </w:r>
      <w:proofErr w:type="spellEnd"/>
      <w:r w:rsidR="00A560A1" w:rsidRPr="00E5510D">
        <w:rPr>
          <w:sz w:val="21"/>
          <w:szCs w:val="21"/>
        </w:rPr>
        <w:t xml:space="preserve">. της Γερμανίας με βούλευμα του Δικαστηρίου, σύμφωνα με την § 153 </w:t>
      </w:r>
      <w:proofErr w:type="spellStart"/>
      <w:r w:rsidR="00A560A1" w:rsidRPr="00E5510D">
        <w:rPr>
          <w:sz w:val="21"/>
          <w:szCs w:val="21"/>
        </w:rPr>
        <w:t>ΙΙ</w:t>
      </w:r>
      <w:proofErr w:type="spellEnd"/>
      <w:r w:rsidR="00A560A1" w:rsidRPr="00E5510D">
        <w:rPr>
          <w:sz w:val="21"/>
          <w:szCs w:val="21"/>
        </w:rPr>
        <w:t xml:space="preserve"> </w:t>
      </w:r>
      <w:proofErr w:type="spellStart"/>
      <w:r w:rsidR="00A560A1" w:rsidRPr="00E5510D">
        <w:rPr>
          <w:sz w:val="21"/>
          <w:szCs w:val="21"/>
        </w:rPr>
        <w:t>ΓερμΚΠΔ</w:t>
      </w:r>
      <w:proofErr w:type="spellEnd"/>
      <w:r w:rsidRPr="00E5510D">
        <w:rPr>
          <w:sz w:val="21"/>
          <w:szCs w:val="21"/>
        </w:rPr>
        <w:t xml:space="preserve">, ΠοινΧρ </w:t>
      </w:r>
      <w:proofErr w:type="spellStart"/>
      <w:r w:rsidRPr="00E5510D">
        <w:rPr>
          <w:sz w:val="21"/>
          <w:szCs w:val="21"/>
        </w:rPr>
        <w:t>Ξ</w:t>
      </w:r>
      <w:r w:rsidR="00A560A1" w:rsidRPr="00E5510D">
        <w:rPr>
          <w:sz w:val="21"/>
          <w:szCs w:val="21"/>
        </w:rPr>
        <w:t>Β</w:t>
      </w:r>
      <w:proofErr w:type="spellEnd"/>
      <w:r w:rsidRPr="00E5510D">
        <w:rPr>
          <w:sz w:val="21"/>
          <w:szCs w:val="21"/>
        </w:rPr>
        <w:t xml:space="preserve"> (201</w:t>
      </w:r>
      <w:r w:rsidR="00A560A1" w:rsidRPr="00E5510D">
        <w:rPr>
          <w:sz w:val="21"/>
          <w:szCs w:val="21"/>
        </w:rPr>
        <w:t>2</w:t>
      </w:r>
      <w:r w:rsidRPr="00E5510D">
        <w:rPr>
          <w:sz w:val="21"/>
          <w:szCs w:val="21"/>
        </w:rPr>
        <w:t xml:space="preserve">), σελ. </w:t>
      </w:r>
      <w:r w:rsidR="00A560A1" w:rsidRPr="00E5510D">
        <w:rPr>
          <w:sz w:val="21"/>
          <w:szCs w:val="21"/>
        </w:rPr>
        <w:t>315</w:t>
      </w:r>
      <w:r w:rsidRPr="00E5510D">
        <w:rPr>
          <w:sz w:val="21"/>
          <w:szCs w:val="21"/>
        </w:rPr>
        <w:t xml:space="preserve"> επ. </w:t>
      </w:r>
    </w:p>
    <w:p w14:paraId="478E611C" w14:textId="77777777" w:rsidR="00916174" w:rsidRDefault="00916174">
      <w:pPr>
        <w:jc w:val="both"/>
        <w:rPr>
          <w:sz w:val="21"/>
          <w:szCs w:val="21"/>
        </w:rPr>
      </w:pPr>
      <w:r w:rsidRPr="00E5510D">
        <w:rPr>
          <w:i/>
          <w:sz w:val="21"/>
          <w:szCs w:val="21"/>
        </w:rPr>
        <w:t xml:space="preserve">Μυλωνόπουλος Χ., </w:t>
      </w:r>
      <w:r w:rsidRPr="00E5510D">
        <w:rPr>
          <w:sz w:val="21"/>
          <w:szCs w:val="21"/>
        </w:rPr>
        <w:t xml:space="preserve">Προβλήματα Διεθνούς Ποινικού Δικαίου στην νομοθεσία περί διαφθοράς, ΠοινΧρ </w:t>
      </w:r>
      <w:proofErr w:type="spellStart"/>
      <w:r w:rsidRPr="00E5510D">
        <w:rPr>
          <w:sz w:val="21"/>
          <w:szCs w:val="21"/>
        </w:rPr>
        <w:t>ΞΕ</w:t>
      </w:r>
      <w:proofErr w:type="spellEnd"/>
      <w:r w:rsidRPr="00E5510D">
        <w:rPr>
          <w:sz w:val="21"/>
          <w:szCs w:val="21"/>
        </w:rPr>
        <w:t xml:space="preserve"> (2015), σελ. 241 επ., ιδίως 246 επ.</w:t>
      </w:r>
    </w:p>
    <w:p w14:paraId="3C3050A7" w14:textId="77777777" w:rsidR="005226AC" w:rsidRPr="009E589A" w:rsidRDefault="005226AC">
      <w:pPr>
        <w:jc w:val="both"/>
        <w:rPr>
          <w:b/>
          <w:iCs/>
          <w:sz w:val="21"/>
          <w:szCs w:val="21"/>
        </w:rPr>
      </w:pPr>
      <w:r w:rsidRPr="009E589A">
        <w:rPr>
          <w:b/>
          <w:i/>
          <w:sz w:val="21"/>
          <w:szCs w:val="21"/>
        </w:rPr>
        <w:t xml:space="preserve">Μυλωνόπουλος Χ., </w:t>
      </w:r>
      <w:r w:rsidRPr="009E589A">
        <w:rPr>
          <w:b/>
          <w:sz w:val="21"/>
          <w:szCs w:val="21"/>
        </w:rPr>
        <w:t>Εναλλακτικοί τρόποι περάτωσης της ποινικής δίκης στη Γερμανία (</w:t>
      </w:r>
      <w:r w:rsidR="000A0342" w:rsidRPr="009E589A">
        <w:rPr>
          <w:b/>
          <w:sz w:val="21"/>
          <w:szCs w:val="21"/>
        </w:rPr>
        <w:t>«</w:t>
      </w:r>
      <w:r w:rsidRPr="009E589A">
        <w:rPr>
          <w:b/>
          <w:sz w:val="21"/>
          <w:szCs w:val="21"/>
        </w:rPr>
        <w:t>παύση της ποινικής δίωξης</w:t>
      </w:r>
      <w:r w:rsidR="000A0342" w:rsidRPr="009E589A">
        <w:rPr>
          <w:b/>
          <w:sz w:val="21"/>
          <w:szCs w:val="21"/>
        </w:rPr>
        <w:t>»</w:t>
      </w:r>
      <w:r w:rsidRPr="009E589A">
        <w:rPr>
          <w:b/>
          <w:sz w:val="21"/>
          <w:szCs w:val="21"/>
        </w:rPr>
        <w:t>, «</w:t>
      </w:r>
      <w:proofErr w:type="spellStart"/>
      <w:r w:rsidRPr="009E589A">
        <w:rPr>
          <w:b/>
          <w:sz w:val="21"/>
          <w:szCs w:val="21"/>
        </w:rPr>
        <w:t>συνεννοήση</w:t>
      </w:r>
      <w:proofErr w:type="spellEnd"/>
      <w:r w:rsidRPr="009E589A">
        <w:rPr>
          <w:b/>
          <w:sz w:val="21"/>
          <w:szCs w:val="21"/>
        </w:rPr>
        <w:t>») και η σημασί</w:t>
      </w:r>
      <w:r w:rsidR="000A0342" w:rsidRPr="009E589A">
        <w:rPr>
          <w:b/>
          <w:sz w:val="21"/>
          <w:szCs w:val="21"/>
        </w:rPr>
        <w:t>α</w:t>
      </w:r>
      <w:r w:rsidRPr="009E589A">
        <w:rPr>
          <w:b/>
          <w:sz w:val="21"/>
          <w:szCs w:val="21"/>
        </w:rPr>
        <w:t xml:space="preserve"> </w:t>
      </w:r>
      <w:r w:rsidR="000A0342" w:rsidRPr="009E589A">
        <w:rPr>
          <w:b/>
          <w:sz w:val="21"/>
          <w:szCs w:val="21"/>
        </w:rPr>
        <w:t xml:space="preserve">τους </w:t>
      </w:r>
      <w:r w:rsidRPr="009E589A">
        <w:rPr>
          <w:b/>
          <w:sz w:val="21"/>
          <w:szCs w:val="21"/>
        </w:rPr>
        <w:t xml:space="preserve">για την </w:t>
      </w:r>
      <w:r w:rsidR="000A0342" w:rsidRPr="009E589A">
        <w:rPr>
          <w:b/>
          <w:sz w:val="21"/>
          <w:szCs w:val="21"/>
        </w:rPr>
        <w:t>ελληνική έννομη τάξη, ΠοινΔικ 2015, σελ. 433 επ.</w:t>
      </w:r>
    </w:p>
    <w:p w14:paraId="2492FC93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i/>
          <w:iCs/>
          <w:sz w:val="21"/>
          <w:szCs w:val="21"/>
        </w:rPr>
        <w:t>Παπαχαραλάμπους Χ.,</w:t>
      </w:r>
      <w:r w:rsidRPr="00E5510D">
        <w:rPr>
          <w:sz w:val="21"/>
          <w:szCs w:val="21"/>
        </w:rPr>
        <w:t xml:space="preserve"> Η αρχή </w:t>
      </w:r>
      <w:r w:rsidRPr="00E5510D">
        <w:rPr>
          <w:sz w:val="21"/>
          <w:szCs w:val="21"/>
          <w:lang w:val="de-DE"/>
        </w:rPr>
        <w:t>ne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bis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in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idem</w:t>
      </w:r>
      <w:r w:rsidRPr="00E5510D">
        <w:rPr>
          <w:sz w:val="21"/>
          <w:szCs w:val="21"/>
        </w:rPr>
        <w:t xml:space="preserve">, η συμφωνία </w:t>
      </w:r>
      <w:r w:rsidRPr="00E5510D">
        <w:rPr>
          <w:sz w:val="21"/>
          <w:szCs w:val="21"/>
          <w:lang w:val="de-DE"/>
        </w:rPr>
        <w:t>Schengen</w:t>
      </w:r>
      <w:r w:rsidRPr="00E5510D">
        <w:rPr>
          <w:sz w:val="21"/>
          <w:szCs w:val="21"/>
        </w:rPr>
        <w:t xml:space="preserve"> και τα άρθρα 8 και 9 </w:t>
      </w:r>
      <w:proofErr w:type="spellStart"/>
      <w:r w:rsidRPr="00E5510D">
        <w:rPr>
          <w:sz w:val="21"/>
          <w:szCs w:val="21"/>
        </w:rPr>
        <w:t>ΠΚ</w:t>
      </w:r>
      <w:proofErr w:type="spellEnd"/>
      <w:r w:rsidRPr="00E5510D">
        <w:rPr>
          <w:sz w:val="21"/>
          <w:szCs w:val="21"/>
        </w:rPr>
        <w:t>, ΠοινΔικ. 1999, 852</w:t>
      </w:r>
    </w:p>
    <w:p w14:paraId="5B00362B" w14:textId="451CD415" w:rsidR="00FE1A1C" w:rsidRPr="00FE1A1C" w:rsidRDefault="00FE1A1C" w:rsidP="001D37D1">
      <w:pPr>
        <w:jc w:val="both"/>
        <w:rPr>
          <w:b/>
          <w:sz w:val="21"/>
          <w:szCs w:val="21"/>
        </w:rPr>
      </w:pPr>
      <w:proofErr w:type="spellStart"/>
      <w:r>
        <w:rPr>
          <w:b/>
          <w:i/>
          <w:iCs/>
          <w:sz w:val="21"/>
          <w:szCs w:val="21"/>
        </w:rPr>
        <w:t>Σαχπεκίδπου</w:t>
      </w:r>
      <w:proofErr w:type="spellEnd"/>
      <w:r>
        <w:rPr>
          <w:b/>
          <w:i/>
          <w:iCs/>
          <w:sz w:val="21"/>
          <w:szCs w:val="21"/>
        </w:rPr>
        <w:t xml:space="preserve"> Ε./</w:t>
      </w:r>
      <w:proofErr w:type="spellStart"/>
      <w:r>
        <w:rPr>
          <w:b/>
          <w:i/>
          <w:iCs/>
          <w:sz w:val="21"/>
          <w:szCs w:val="21"/>
        </w:rPr>
        <w:t>Ταγαράς</w:t>
      </w:r>
      <w:proofErr w:type="spellEnd"/>
      <w:r>
        <w:rPr>
          <w:b/>
          <w:i/>
          <w:iCs/>
          <w:sz w:val="21"/>
          <w:szCs w:val="21"/>
        </w:rPr>
        <w:t xml:space="preserve"> Χ. (</w:t>
      </w:r>
      <w:proofErr w:type="spellStart"/>
      <w:r>
        <w:rPr>
          <w:b/>
          <w:i/>
          <w:iCs/>
          <w:sz w:val="21"/>
          <w:szCs w:val="21"/>
        </w:rPr>
        <w:t>Επιμ</w:t>
      </w:r>
      <w:proofErr w:type="spellEnd"/>
      <w:r>
        <w:rPr>
          <w:b/>
          <w:i/>
          <w:iCs/>
          <w:sz w:val="21"/>
          <w:szCs w:val="21"/>
        </w:rPr>
        <w:t xml:space="preserve">.), </w:t>
      </w:r>
      <w:r>
        <w:rPr>
          <w:b/>
          <w:sz w:val="21"/>
          <w:szCs w:val="21"/>
        </w:rPr>
        <w:t xml:space="preserve">Κατ’ άρθρο Ερμηνεία του Χάρτη των θεμελιωδών δικαιωμάτων της Ευρωπαϊκής Ένωσης, 2020 </w:t>
      </w:r>
      <w:r w:rsidRPr="001D37D1">
        <w:rPr>
          <w:bCs/>
          <w:sz w:val="21"/>
          <w:szCs w:val="21"/>
        </w:rPr>
        <w:t xml:space="preserve">(Ερμηνεία των άρ. 50-52 </w:t>
      </w:r>
      <w:proofErr w:type="spellStart"/>
      <w:r w:rsidRPr="001D37D1">
        <w:rPr>
          <w:bCs/>
          <w:sz w:val="21"/>
          <w:szCs w:val="21"/>
        </w:rPr>
        <w:t>ΧΘΔΕΕ</w:t>
      </w:r>
      <w:proofErr w:type="spellEnd"/>
      <w:r w:rsidRPr="001D37D1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>.</w:t>
      </w:r>
    </w:p>
    <w:p w14:paraId="63ECA1DD" w14:textId="78471BBE" w:rsidR="001D37D1" w:rsidRPr="001D37D1" w:rsidRDefault="001D37D1" w:rsidP="001D37D1">
      <w:pPr>
        <w:jc w:val="both"/>
        <w:rPr>
          <w:bCs/>
          <w:sz w:val="21"/>
          <w:szCs w:val="21"/>
        </w:rPr>
      </w:pPr>
      <w:proofErr w:type="spellStart"/>
      <w:r>
        <w:rPr>
          <w:b/>
          <w:i/>
          <w:iCs/>
          <w:sz w:val="21"/>
          <w:szCs w:val="21"/>
        </w:rPr>
        <w:t>Σκουρής</w:t>
      </w:r>
      <w:proofErr w:type="spellEnd"/>
      <w:r>
        <w:rPr>
          <w:b/>
          <w:i/>
          <w:iCs/>
          <w:sz w:val="21"/>
          <w:szCs w:val="21"/>
        </w:rPr>
        <w:t xml:space="preserve"> Β. (</w:t>
      </w:r>
      <w:proofErr w:type="spellStart"/>
      <w:r>
        <w:rPr>
          <w:b/>
          <w:i/>
          <w:iCs/>
          <w:sz w:val="21"/>
          <w:szCs w:val="21"/>
        </w:rPr>
        <w:t>Επιμ</w:t>
      </w:r>
      <w:proofErr w:type="spellEnd"/>
      <w:r>
        <w:rPr>
          <w:b/>
          <w:i/>
          <w:iCs/>
          <w:sz w:val="21"/>
          <w:szCs w:val="21"/>
        </w:rPr>
        <w:t xml:space="preserve">.), </w:t>
      </w:r>
      <w:r w:rsidRPr="001D37D1">
        <w:rPr>
          <w:b/>
          <w:sz w:val="21"/>
          <w:szCs w:val="21"/>
        </w:rPr>
        <w:t xml:space="preserve">Συνθήκη της </w:t>
      </w:r>
      <w:proofErr w:type="spellStart"/>
      <w:r w:rsidRPr="001D37D1">
        <w:rPr>
          <w:b/>
          <w:sz w:val="21"/>
          <w:szCs w:val="21"/>
        </w:rPr>
        <w:t>Λισσαβώνας</w:t>
      </w:r>
      <w:proofErr w:type="spellEnd"/>
      <w:r w:rsidRPr="001D37D1">
        <w:rPr>
          <w:b/>
          <w:sz w:val="21"/>
          <w:szCs w:val="21"/>
        </w:rPr>
        <w:t xml:space="preserve">, Ερμηνεία κατ’ </w:t>
      </w:r>
      <w:proofErr w:type="spellStart"/>
      <w:r w:rsidRPr="001D37D1">
        <w:rPr>
          <w:b/>
          <w:sz w:val="21"/>
          <w:szCs w:val="21"/>
        </w:rPr>
        <w:t>άρθρον</w:t>
      </w:r>
      <w:proofErr w:type="spellEnd"/>
      <w:r w:rsidRPr="001D37D1">
        <w:rPr>
          <w:b/>
          <w:sz w:val="21"/>
          <w:szCs w:val="21"/>
        </w:rPr>
        <w:t>, Συνθήκη για την ΕΕ - Συνθήκη για τη Λειτουργία της ΕΕ - Χάρτης Θεμελιωδών Δικαιωμάτων, 2020</w:t>
      </w:r>
      <w:r>
        <w:rPr>
          <w:b/>
          <w:sz w:val="21"/>
          <w:szCs w:val="21"/>
        </w:rPr>
        <w:t xml:space="preserve"> </w:t>
      </w:r>
      <w:r w:rsidRPr="001D37D1">
        <w:rPr>
          <w:bCs/>
          <w:sz w:val="21"/>
          <w:szCs w:val="21"/>
        </w:rPr>
        <w:t xml:space="preserve">(Ερμηνεία των άρ. 50-52 </w:t>
      </w:r>
      <w:proofErr w:type="spellStart"/>
      <w:r w:rsidRPr="001D37D1">
        <w:rPr>
          <w:bCs/>
          <w:sz w:val="21"/>
          <w:szCs w:val="21"/>
        </w:rPr>
        <w:t>ΧΘΔΕΕ</w:t>
      </w:r>
      <w:proofErr w:type="spellEnd"/>
      <w:r w:rsidRPr="001D37D1">
        <w:rPr>
          <w:bCs/>
          <w:sz w:val="21"/>
          <w:szCs w:val="21"/>
        </w:rPr>
        <w:t>)</w:t>
      </w:r>
    </w:p>
    <w:p w14:paraId="35F04814" w14:textId="59C489F0" w:rsidR="002439BC" w:rsidRPr="00E5510D" w:rsidRDefault="002439BC">
      <w:pPr>
        <w:jc w:val="both"/>
        <w:rPr>
          <w:b/>
          <w:sz w:val="21"/>
          <w:szCs w:val="21"/>
        </w:rPr>
      </w:pPr>
      <w:proofErr w:type="spellStart"/>
      <w:r w:rsidRPr="00E5510D">
        <w:rPr>
          <w:b/>
          <w:i/>
          <w:iCs/>
          <w:sz w:val="21"/>
          <w:szCs w:val="21"/>
        </w:rPr>
        <w:t>Σπινέλλης</w:t>
      </w:r>
      <w:proofErr w:type="spellEnd"/>
      <w:r w:rsidRPr="00E5510D">
        <w:rPr>
          <w:b/>
          <w:i/>
          <w:iCs/>
          <w:sz w:val="21"/>
          <w:szCs w:val="21"/>
        </w:rPr>
        <w:t xml:space="preserve"> Δ.,</w:t>
      </w:r>
      <w:r w:rsidRPr="00E5510D">
        <w:rPr>
          <w:b/>
          <w:sz w:val="21"/>
          <w:szCs w:val="21"/>
        </w:rPr>
        <w:t xml:space="preserve"> Υπερεθνική ισχύς της αρχής </w:t>
      </w:r>
      <w:r w:rsidRPr="00E5510D">
        <w:rPr>
          <w:b/>
          <w:sz w:val="21"/>
          <w:szCs w:val="21"/>
          <w:lang w:val="de-DE"/>
        </w:rPr>
        <w:t>ne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bis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in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idem</w:t>
      </w:r>
      <w:r w:rsidRPr="00E5510D">
        <w:rPr>
          <w:b/>
          <w:sz w:val="21"/>
          <w:szCs w:val="21"/>
        </w:rPr>
        <w:t>, ΠοινΧρ ΝΔ/673</w:t>
      </w:r>
    </w:p>
    <w:p w14:paraId="5E09F557" w14:textId="77777777" w:rsidR="002439BC" w:rsidRPr="00E5510D" w:rsidRDefault="002439BC">
      <w:pPr>
        <w:jc w:val="both"/>
        <w:rPr>
          <w:sz w:val="21"/>
          <w:szCs w:val="21"/>
        </w:rPr>
      </w:pPr>
      <w:proofErr w:type="spellStart"/>
      <w:r w:rsidRPr="00E5510D">
        <w:rPr>
          <w:i/>
          <w:iCs/>
          <w:sz w:val="21"/>
          <w:szCs w:val="21"/>
        </w:rPr>
        <w:t>Συλίκος</w:t>
      </w:r>
      <w:proofErr w:type="spellEnd"/>
      <w:r w:rsidRPr="00E5510D">
        <w:rPr>
          <w:i/>
          <w:iCs/>
          <w:sz w:val="21"/>
          <w:szCs w:val="21"/>
        </w:rPr>
        <w:t xml:space="preserve"> Γ.</w:t>
      </w:r>
      <w:r w:rsidRPr="00E5510D">
        <w:rPr>
          <w:sz w:val="21"/>
          <w:szCs w:val="21"/>
        </w:rPr>
        <w:t xml:space="preserve">, Δεδικασμένο από αλλοδαπή ποινική απόφαση, ΠοινΧρ </w:t>
      </w:r>
      <w:proofErr w:type="spellStart"/>
      <w:r w:rsidRPr="00E5510D">
        <w:rPr>
          <w:sz w:val="21"/>
          <w:szCs w:val="21"/>
        </w:rPr>
        <w:t>ΜΣΤ</w:t>
      </w:r>
      <w:proofErr w:type="spellEnd"/>
      <w:r w:rsidRPr="00E5510D">
        <w:rPr>
          <w:sz w:val="21"/>
          <w:szCs w:val="21"/>
        </w:rPr>
        <w:t xml:space="preserve"> (1996), σελ. 5 επ. </w:t>
      </w:r>
    </w:p>
    <w:p w14:paraId="3F15EEC9" w14:textId="77777777" w:rsidR="002439BC" w:rsidRPr="00E5510D" w:rsidRDefault="002439BC">
      <w:pPr>
        <w:jc w:val="both"/>
        <w:rPr>
          <w:sz w:val="21"/>
          <w:szCs w:val="21"/>
        </w:rPr>
      </w:pPr>
      <w:proofErr w:type="spellStart"/>
      <w:r w:rsidRPr="00E5510D">
        <w:rPr>
          <w:i/>
          <w:iCs/>
          <w:sz w:val="21"/>
          <w:szCs w:val="21"/>
        </w:rPr>
        <w:t>Συλίκος</w:t>
      </w:r>
      <w:proofErr w:type="spellEnd"/>
      <w:r w:rsidRPr="00E5510D">
        <w:rPr>
          <w:i/>
          <w:iCs/>
          <w:sz w:val="21"/>
          <w:szCs w:val="21"/>
        </w:rPr>
        <w:t xml:space="preserve"> Γ.,</w:t>
      </w:r>
      <w:r w:rsidRPr="00E5510D">
        <w:rPr>
          <w:sz w:val="21"/>
          <w:szCs w:val="21"/>
        </w:rPr>
        <w:t xml:space="preserve"> Παρατηρήσεις στην </w:t>
      </w:r>
      <w:proofErr w:type="spellStart"/>
      <w:r w:rsidRPr="00E5510D">
        <w:rPr>
          <w:sz w:val="21"/>
          <w:szCs w:val="21"/>
        </w:rPr>
        <w:t>ΕφΑθ</w:t>
      </w:r>
      <w:proofErr w:type="spellEnd"/>
      <w:r w:rsidRPr="00E5510D">
        <w:rPr>
          <w:sz w:val="21"/>
          <w:szCs w:val="21"/>
        </w:rPr>
        <w:t xml:space="preserve"> 634-636/1999, ΠοινΔικ 1998/406</w:t>
      </w:r>
    </w:p>
    <w:p w14:paraId="4776693D" w14:textId="77777777" w:rsidR="00D009E6" w:rsidRPr="00E5510D" w:rsidRDefault="002439BC">
      <w:pPr>
        <w:jc w:val="both"/>
        <w:rPr>
          <w:b/>
          <w:sz w:val="21"/>
          <w:szCs w:val="21"/>
        </w:rPr>
      </w:pPr>
      <w:r w:rsidRPr="00E5510D">
        <w:rPr>
          <w:b/>
          <w:i/>
          <w:iCs/>
          <w:sz w:val="21"/>
          <w:szCs w:val="21"/>
        </w:rPr>
        <w:t>Τζαννετής Α.,</w:t>
      </w:r>
      <w:r w:rsidRPr="00E5510D">
        <w:rPr>
          <w:b/>
          <w:sz w:val="21"/>
          <w:szCs w:val="21"/>
        </w:rPr>
        <w:t xml:space="preserve"> Η ταυτότητα της πράξης στο άρ. 54 της Σύμβασης Εφαρμογής της Συμφωνίας </w:t>
      </w:r>
      <w:proofErr w:type="spellStart"/>
      <w:r w:rsidRPr="00E5510D">
        <w:rPr>
          <w:b/>
          <w:sz w:val="21"/>
          <w:szCs w:val="21"/>
        </w:rPr>
        <w:t>Σένγκεν</w:t>
      </w:r>
      <w:proofErr w:type="spellEnd"/>
      <w:r w:rsidRPr="00E5510D">
        <w:rPr>
          <w:b/>
          <w:sz w:val="21"/>
          <w:szCs w:val="21"/>
        </w:rPr>
        <w:t xml:space="preserve">, ΠοινΧρ </w:t>
      </w:r>
      <w:proofErr w:type="spellStart"/>
      <w:r w:rsidRPr="00E5510D">
        <w:rPr>
          <w:b/>
          <w:sz w:val="21"/>
          <w:szCs w:val="21"/>
        </w:rPr>
        <w:t>ΝΗ</w:t>
      </w:r>
      <w:proofErr w:type="spellEnd"/>
      <w:r w:rsidRPr="00E5510D">
        <w:rPr>
          <w:b/>
          <w:sz w:val="21"/>
          <w:szCs w:val="21"/>
        </w:rPr>
        <w:t>, σελ. 777 επ.</w:t>
      </w:r>
    </w:p>
    <w:p w14:paraId="24B0294C" w14:textId="77777777" w:rsidR="002439BC" w:rsidRPr="00E5510D" w:rsidRDefault="00D009E6">
      <w:pPr>
        <w:jc w:val="both"/>
        <w:rPr>
          <w:b/>
          <w:sz w:val="21"/>
          <w:szCs w:val="21"/>
        </w:rPr>
      </w:pPr>
      <w:r w:rsidRPr="00E5510D">
        <w:rPr>
          <w:b/>
          <w:i/>
          <w:sz w:val="21"/>
          <w:szCs w:val="21"/>
        </w:rPr>
        <w:t xml:space="preserve">Τζαννετής Α., </w:t>
      </w:r>
      <w:r w:rsidRPr="00E5510D">
        <w:rPr>
          <w:b/>
          <w:sz w:val="21"/>
          <w:szCs w:val="21"/>
        </w:rPr>
        <w:t xml:space="preserve">Περιορισμένο εθνικό και απεριόριστο ευρωπαϊκό δεδικασμένο, ΠοινΧρ </w:t>
      </w:r>
      <w:proofErr w:type="spellStart"/>
      <w:r w:rsidRPr="00E5510D">
        <w:rPr>
          <w:b/>
          <w:sz w:val="21"/>
          <w:szCs w:val="21"/>
        </w:rPr>
        <w:t>ΞΕ</w:t>
      </w:r>
      <w:proofErr w:type="spellEnd"/>
      <w:r w:rsidRPr="00E5510D">
        <w:rPr>
          <w:b/>
          <w:sz w:val="21"/>
          <w:szCs w:val="21"/>
        </w:rPr>
        <w:t>, σελ. 166 επ.</w:t>
      </w:r>
    </w:p>
    <w:p w14:paraId="152CFDD0" w14:textId="0F9610E6" w:rsidR="00C90272" w:rsidRDefault="00C90272">
      <w:pPr>
        <w:jc w:val="both"/>
        <w:rPr>
          <w:b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 xml:space="preserve">Τσόλκα Ο., </w:t>
      </w:r>
      <w:r w:rsidRPr="00C90272">
        <w:rPr>
          <w:b/>
          <w:iCs/>
          <w:sz w:val="21"/>
          <w:szCs w:val="21"/>
        </w:rPr>
        <w:t>“</w:t>
      </w:r>
      <w:r>
        <w:rPr>
          <w:b/>
          <w:iCs/>
          <w:sz w:val="21"/>
          <w:szCs w:val="21"/>
          <w:lang w:val="en-US"/>
        </w:rPr>
        <w:t>Ne</w:t>
      </w:r>
      <w:r w:rsidRPr="00C90272">
        <w:rPr>
          <w:b/>
          <w:iCs/>
          <w:sz w:val="21"/>
          <w:szCs w:val="21"/>
        </w:rPr>
        <w:t xml:space="preserve"> </w:t>
      </w:r>
      <w:r>
        <w:rPr>
          <w:b/>
          <w:iCs/>
          <w:sz w:val="21"/>
          <w:szCs w:val="21"/>
          <w:lang w:val="en-US"/>
        </w:rPr>
        <w:t>bis</w:t>
      </w:r>
      <w:r w:rsidRPr="00C90272">
        <w:rPr>
          <w:b/>
          <w:iCs/>
          <w:sz w:val="21"/>
          <w:szCs w:val="21"/>
        </w:rPr>
        <w:t xml:space="preserve"> </w:t>
      </w:r>
      <w:r>
        <w:rPr>
          <w:b/>
          <w:iCs/>
          <w:sz w:val="21"/>
          <w:szCs w:val="21"/>
          <w:lang w:val="en-US"/>
        </w:rPr>
        <w:t>in</w:t>
      </w:r>
      <w:r w:rsidRPr="00C90272">
        <w:rPr>
          <w:b/>
          <w:iCs/>
          <w:sz w:val="21"/>
          <w:szCs w:val="21"/>
        </w:rPr>
        <w:t xml:space="preserve"> </w:t>
      </w:r>
      <w:r>
        <w:rPr>
          <w:b/>
          <w:iCs/>
          <w:sz w:val="21"/>
          <w:szCs w:val="21"/>
          <w:lang w:val="en-US"/>
        </w:rPr>
        <w:t>idem</w:t>
      </w:r>
      <w:r w:rsidRPr="00C90272">
        <w:rPr>
          <w:b/>
          <w:iCs/>
          <w:sz w:val="21"/>
          <w:szCs w:val="21"/>
        </w:rPr>
        <w:t xml:space="preserve">” </w:t>
      </w:r>
      <w:r>
        <w:rPr>
          <w:b/>
          <w:iCs/>
          <w:sz w:val="21"/>
          <w:szCs w:val="21"/>
        </w:rPr>
        <w:t>και εσωτερικό δυαδικό σύστημα κυρώσεων για την «αυτή παράβαση»: Μια σύνθετη προβληματική εν μέσω διασταυρώσεων τη</w:t>
      </w:r>
      <w:r w:rsidR="00B003B3">
        <w:rPr>
          <w:b/>
          <w:iCs/>
          <w:sz w:val="21"/>
          <w:szCs w:val="21"/>
        </w:rPr>
        <w:t>ς</w:t>
      </w:r>
      <w:r>
        <w:rPr>
          <w:b/>
          <w:iCs/>
          <w:sz w:val="21"/>
          <w:szCs w:val="21"/>
        </w:rPr>
        <w:t xml:space="preserve"> </w:t>
      </w:r>
      <w:proofErr w:type="spellStart"/>
      <w:r w:rsidR="00B003B3">
        <w:rPr>
          <w:b/>
          <w:iCs/>
          <w:sz w:val="21"/>
          <w:szCs w:val="21"/>
        </w:rPr>
        <w:t>Ε</w:t>
      </w:r>
      <w:r>
        <w:rPr>
          <w:b/>
          <w:iCs/>
          <w:sz w:val="21"/>
          <w:szCs w:val="21"/>
        </w:rPr>
        <w:t>ΣΔ</w:t>
      </w:r>
      <w:r w:rsidR="00B003B3">
        <w:rPr>
          <w:b/>
          <w:iCs/>
          <w:sz w:val="21"/>
          <w:szCs w:val="21"/>
        </w:rPr>
        <w:t>Α</w:t>
      </w:r>
      <w:proofErr w:type="spellEnd"/>
      <w:r>
        <w:rPr>
          <w:b/>
          <w:iCs/>
          <w:sz w:val="21"/>
          <w:szCs w:val="21"/>
        </w:rPr>
        <w:t xml:space="preserve"> με τον Χάρτη Θεμελιωδών Δι</w:t>
      </w:r>
      <w:r w:rsidR="00B003B3">
        <w:rPr>
          <w:b/>
          <w:iCs/>
          <w:sz w:val="21"/>
          <w:szCs w:val="21"/>
        </w:rPr>
        <w:t>κ</w:t>
      </w:r>
      <w:r>
        <w:rPr>
          <w:b/>
          <w:iCs/>
          <w:sz w:val="21"/>
          <w:szCs w:val="21"/>
        </w:rPr>
        <w:t xml:space="preserve">αιωμάτων της Ε.Ε., ΠοινΧρ </w:t>
      </w:r>
      <w:proofErr w:type="spellStart"/>
      <w:r>
        <w:rPr>
          <w:b/>
          <w:iCs/>
          <w:sz w:val="21"/>
          <w:szCs w:val="21"/>
        </w:rPr>
        <w:t>ΞΕ</w:t>
      </w:r>
      <w:proofErr w:type="spellEnd"/>
      <w:r>
        <w:rPr>
          <w:b/>
          <w:iCs/>
          <w:sz w:val="21"/>
          <w:szCs w:val="21"/>
        </w:rPr>
        <w:t xml:space="preserve"> (2015), σελ. 625 επ.</w:t>
      </w:r>
    </w:p>
    <w:p w14:paraId="1D92602C" w14:textId="2E55E04F" w:rsidR="00EB323E" w:rsidRPr="00EB323E" w:rsidRDefault="00EB323E">
      <w:pPr>
        <w:jc w:val="both"/>
        <w:rPr>
          <w:bCs/>
          <w:iCs/>
          <w:sz w:val="21"/>
          <w:szCs w:val="21"/>
        </w:rPr>
      </w:pPr>
      <w:r w:rsidRPr="00EB323E">
        <w:rPr>
          <w:bCs/>
          <w:i/>
          <w:sz w:val="21"/>
          <w:szCs w:val="21"/>
        </w:rPr>
        <w:t xml:space="preserve">Τσόλκα Ο., </w:t>
      </w:r>
      <w:r w:rsidRPr="00EB323E">
        <w:rPr>
          <w:bCs/>
          <w:iCs/>
          <w:sz w:val="21"/>
          <w:szCs w:val="21"/>
        </w:rPr>
        <w:t xml:space="preserve">Αμοιβαία αναγνώριση ποινικών αποφάσεων και προστασία θεμελιωδών δικαιωμάτων εντός του "χώρου ελευθερίας, ασφάλειας και δικαιοσύνης" της Ευρωπαϊκής </w:t>
      </w:r>
      <w:proofErr w:type="spellStart"/>
      <w:r w:rsidRPr="00EB323E">
        <w:rPr>
          <w:bCs/>
          <w:iCs/>
          <w:sz w:val="21"/>
          <w:szCs w:val="21"/>
        </w:rPr>
        <w:t>Ενωσης</w:t>
      </w:r>
      <w:proofErr w:type="spellEnd"/>
      <w:r w:rsidRPr="00EB323E">
        <w:rPr>
          <w:bCs/>
          <w:iCs/>
          <w:sz w:val="21"/>
          <w:szCs w:val="21"/>
        </w:rPr>
        <w:t xml:space="preserve">. Ο "διάλογος" μεταξύ του Δικαστηρίου της Ευρωπαϊκής </w:t>
      </w:r>
      <w:proofErr w:type="spellStart"/>
      <w:r w:rsidRPr="00EB323E">
        <w:rPr>
          <w:bCs/>
          <w:iCs/>
          <w:sz w:val="21"/>
          <w:szCs w:val="21"/>
        </w:rPr>
        <w:t>Ενωσης</w:t>
      </w:r>
      <w:proofErr w:type="spellEnd"/>
      <w:r w:rsidRPr="00EB323E">
        <w:rPr>
          <w:bCs/>
          <w:iCs/>
          <w:sz w:val="21"/>
          <w:szCs w:val="21"/>
        </w:rPr>
        <w:t xml:space="preserve"> και του Ευρωπαϊκού Δικαστηρίου Δικαιωμάτων του Ανθρώπου, ΠοινΧρ </w:t>
      </w:r>
      <w:proofErr w:type="spellStart"/>
      <w:r w:rsidRPr="00EB323E">
        <w:rPr>
          <w:bCs/>
          <w:iCs/>
          <w:sz w:val="21"/>
          <w:szCs w:val="21"/>
        </w:rPr>
        <w:t>ΞΗ</w:t>
      </w:r>
      <w:proofErr w:type="spellEnd"/>
      <w:r w:rsidRPr="00EB323E">
        <w:rPr>
          <w:bCs/>
          <w:iCs/>
          <w:sz w:val="21"/>
          <w:szCs w:val="21"/>
        </w:rPr>
        <w:t xml:space="preserve"> (2018), σελ. 425 επ.</w:t>
      </w:r>
    </w:p>
    <w:p w14:paraId="7A11C6B0" w14:textId="77777777" w:rsidR="004B4AD1" w:rsidRDefault="004B4AD1">
      <w:pPr>
        <w:jc w:val="both"/>
        <w:rPr>
          <w:b/>
          <w:i/>
          <w:iCs/>
          <w:sz w:val="21"/>
          <w:szCs w:val="21"/>
          <w:u w:val="single"/>
        </w:rPr>
      </w:pPr>
    </w:p>
    <w:p w14:paraId="17003BA3" w14:textId="77777777" w:rsidR="00292420" w:rsidRPr="00E5510D" w:rsidRDefault="000C0798">
      <w:pPr>
        <w:jc w:val="both"/>
        <w:rPr>
          <w:sz w:val="21"/>
          <w:szCs w:val="21"/>
          <w:u w:val="single"/>
        </w:rPr>
      </w:pPr>
      <w:r w:rsidRPr="00E5510D">
        <w:rPr>
          <w:b/>
          <w:i/>
          <w:iCs/>
          <w:sz w:val="21"/>
          <w:szCs w:val="21"/>
          <w:u w:val="single"/>
        </w:rPr>
        <w:t>ΝΟΜΟΛΟΓΙΑ</w:t>
      </w:r>
      <w:r>
        <w:rPr>
          <w:b/>
          <w:i/>
          <w:iCs/>
          <w:sz w:val="21"/>
          <w:szCs w:val="21"/>
          <w:u w:val="single"/>
        </w:rPr>
        <w:t>:</w:t>
      </w:r>
      <w:r w:rsidRPr="00872DA1">
        <w:rPr>
          <w:b/>
          <w:i/>
          <w:iCs/>
          <w:sz w:val="21"/>
          <w:szCs w:val="21"/>
        </w:rPr>
        <w:t xml:space="preserve"> </w:t>
      </w:r>
      <w:r w:rsidR="002439BC" w:rsidRPr="00E5510D">
        <w:rPr>
          <w:sz w:val="21"/>
          <w:szCs w:val="21"/>
        </w:rPr>
        <w:t xml:space="preserve">Βλ. Ιστοσελίδα με τη νομολογία </w:t>
      </w:r>
      <w:r w:rsidR="00620466" w:rsidRPr="00E5510D">
        <w:rPr>
          <w:sz w:val="21"/>
          <w:szCs w:val="21"/>
        </w:rPr>
        <w:t xml:space="preserve">του </w:t>
      </w:r>
      <w:r w:rsidR="002439BC" w:rsidRPr="00E5510D">
        <w:rPr>
          <w:sz w:val="21"/>
          <w:szCs w:val="21"/>
        </w:rPr>
        <w:t>ΔΕΚ</w:t>
      </w:r>
      <w:r w:rsidR="00292420" w:rsidRPr="00E5510D">
        <w:rPr>
          <w:sz w:val="21"/>
          <w:szCs w:val="21"/>
        </w:rPr>
        <w:t xml:space="preserve"> και ΔΕΕ</w:t>
      </w:r>
      <w:r w:rsidR="002439BC" w:rsidRPr="00E5510D">
        <w:rPr>
          <w:sz w:val="21"/>
          <w:szCs w:val="21"/>
        </w:rPr>
        <w:t xml:space="preserve">: </w:t>
      </w:r>
      <w:hyperlink r:id="rId8" w:history="1">
        <w:r w:rsidR="00292420" w:rsidRPr="00E5510D">
          <w:rPr>
            <w:rStyle w:val="-"/>
            <w:sz w:val="21"/>
            <w:szCs w:val="21"/>
          </w:rPr>
          <w:t>http://curia.europa.eu/jcms/jcms/j_6/</w:t>
        </w:r>
      </w:hyperlink>
    </w:p>
    <w:p w14:paraId="7EFC8CB1" w14:textId="77777777" w:rsidR="002439BC" w:rsidRPr="00E5510D" w:rsidRDefault="002439BC">
      <w:pPr>
        <w:jc w:val="both"/>
        <w:rPr>
          <w:b/>
          <w:sz w:val="21"/>
          <w:szCs w:val="21"/>
        </w:rPr>
      </w:pPr>
      <w:r w:rsidRPr="00E5510D">
        <w:rPr>
          <w:b/>
          <w:sz w:val="21"/>
          <w:szCs w:val="21"/>
        </w:rPr>
        <w:t xml:space="preserve">ΔΕΚ της 11-2-2003 (υποθέσεις </w:t>
      </w:r>
      <w:proofErr w:type="spellStart"/>
      <w:r w:rsidRPr="00E5510D">
        <w:rPr>
          <w:b/>
          <w:color w:val="000066"/>
          <w:sz w:val="21"/>
          <w:szCs w:val="21"/>
        </w:rPr>
        <w:t>Gözütok</w:t>
      </w:r>
      <w:proofErr w:type="spellEnd"/>
      <w:r w:rsidRPr="00E5510D">
        <w:rPr>
          <w:b/>
          <w:color w:val="000066"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de-DE"/>
        </w:rPr>
        <w:t>C</w:t>
      </w:r>
      <w:r w:rsidRPr="00E5510D">
        <w:rPr>
          <w:b/>
          <w:sz w:val="21"/>
          <w:szCs w:val="21"/>
        </w:rPr>
        <w:t xml:space="preserve">-187/01 και </w:t>
      </w:r>
      <w:proofErr w:type="spellStart"/>
      <w:r w:rsidRPr="00E5510D">
        <w:rPr>
          <w:b/>
          <w:color w:val="000066"/>
          <w:sz w:val="21"/>
          <w:szCs w:val="21"/>
        </w:rPr>
        <w:t>Brügge</w:t>
      </w:r>
      <w:proofErr w:type="spellEnd"/>
      <w:r w:rsidRPr="00E5510D">
        <w:rPr>
          <w:b/>
          <w:color w:val="000066"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en-US"/>
        </w:rPr>
        <w:t>C</w:t>
      </w:r>
      <w:r w:rsidRPr="00E5510D">
        <w:rPr>
          <w:b/>
          <w:sz w:val="21"/>
          <w:szCs w:val="21"/>
        </w:rPr>
        <w:t xml:space="preserve">-385/01), ΠοινΔικ 2003/277 με παρατ. </w:t>
      </w:r>
      <w:r w:rsidRPr="00E5510D">
        <w:rPr>
          <w:b/>
          <w:i/>
          <w:iCs/>
          <w:sz w:val="21"/>
          <w:szCs w:val="21"/>
        </w:rPr>
        <w:t xml:space="preserve">Μ. Καϊάφα – </w:t>
      </w:r>
      <w:proofErr w:type="spellStart"/>
      <w:r w:rsidRPr="00E5510D">
        <w:rPr>
          <w:b/>
          <w:i/>
          <w:iCs/>
          <w:sz w:val="21"/>
          <w:szCs w:val="21"/>
        </w:rPr>
        <w:t>Γκμπάντι</w:t>
      </w:r>
      <w:proofErr w:type="spellEnd"/>
      <w:r w:rsidRPr="00E5510D">
        <w:rPr>
          <w:b/>
          <w:i/>
          <w:iCs/>
          <w:sz w:val="21"/>
          <w:szCs w:val="21"/>
        </w:rPr>
        <w:t xml:space="preserve"> </w:t>
      </w:r>
      <w:r w:rsidRPr="00E5510D">
        <w:rPr>
          <w:b/>
          <w:sz w:val="21"/>
          <w:szCs w:val="21"/>
        </w:rPr>
        <w:t xml:space="preserve"> </w:t>
      </w:r>
    </w:p>
    <w:p w14:paraId="39AE5025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lastRenderedPageBreak/>
        <w:t xml:space="preserve">ΔΕΚ της 10-3-2005 (υπόθεση </w:t>
      </w:r>
      <w:proofErr w:type="spellStart"/>
      <w:r w:rsidRPr="00E5510D">
        <w:rPr>
          <w:sz w:val="21"/>
          <w:szCs w:val="21"/>
          <w:lang w:val="de-DE"/>
        </w:rPr>
        <w:t>Miraglia</w:t>
      </w:r>
      <w:proofErr w:type="spellEnd"/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C</w:t>
      </w:r>
      <w:r w:rsidRPr="00E5510D">
        <w:rPr>
          <w:sz w:val="21"/>
          <w:szCs w:val="21"/>
        </w:rPr>
        <w:t>–469/03)</w:t>
      </w:r>
    </w:p>
    <w:p w14:paraId="6F45805E" w14:textId="77777777" w:rsidR="002439BC" w:rsidRPr="007C09EE" w:rsidRDefault="002439BC">
      <w:pPr>
        <w:jc w:val="both"/>
        <w:rPr>
          <w:b/>
          <w:sz w:val="21"/>
          <w:szCs w:val="21"/>
        </w:rPr>
      </w:pPr>
      <w:r w:rsidRPr="007C09EE">
        <w:rPr>
          <w:b/>
          <w:sz w:val="21"/>
          <w:szCs w:val="21"/>
        </w:rPr>
        <w:t xml:space="preserve">ΔΕΚ της 9-3-2006 (υπόθεση </w:t>
      </w:r>
      <w:r w:rsidRPr="007C09EE">
        <w:rPr>
          <w:b/>
          <w:sz w:val="21"/>
          <w:szCs w:val="21"/>
          <w:lang w:val="de-DE"/>
        </w:rPr>
        <w:t>van</w:t>
      </w:r>
      <w:r w:rsidRPr="007C09EE">
        <w:rPr>
          <w:b/>
          <w:sz w:val="21"/>
          <w:szCs w:val="21"/>
        </w:rPr>
        <w:t xml:space="preserve"> </w:t>
      </w:r>
      <w:proofErr w:type="spellStart"/>
      <w:r w:rsidRPr="007C09EE">
        <w:rPr>
          <w:b/>
          <w:sz w:val="21"/>
          <w:szCs w:val="21"/>
          <w:lang w:val="de-DE"/>
        </w:rPr>
        <w:t>Esbroeck</w:t>
      </w:r>
      <w:proofErr w:type="spellEnd"/>
      <w:r w:rsidRPr="007C09EE">
        <w:rPr>
          <w:b/>
          <w:sz w:val="21"/>
          <w:szCs w:val="21"/>
        </w:rPr>
        <w:t xml:space="preserve"> </w:t>
      </w:r>
      <w:r w:rsidRPr="007C09EE">
        <w:rPr>
          <w:b/>
          <w:sz w:val="21"/>
          <w:szCs w:val="21"/>
          <w:lang w:val="de-DE"/>
        </w:rPr>
        <w:t>C</w:t>
      </w:r>
      <w:r w:rsidRPr="007C09EE">
        <w:rPr>
          <w:b/>
          <w:sz w:val="21"/>
          <w:szCs w:val="21"/>
        </w:rPr>
        <w:t>–436/04)</w:t>
      </w:r>
    </w:p>
    <w:p w14:paraId="585A89B0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ΔΕΚ της 28-9-2006 (υπόθεση </w:t>
      </w:r>
      <w:r w:rsidRPr="00E5510D">
        <w:rPr>
          <w:sz w:val="21"/>
          <w:szCs w:val="21"/>
          <w:lang w:val="en-US"/>
        </w:rPr>
        <w:t>Gasparini</w:t>
      </w:r>
      <w:r w:rsidRPr="00E5510D">
        <w:rPr>
          <w:sz w:val="21"/>
          <w:szCs w:val="21"/>
        </w:rPr>
        <w:t xml:space="preserve"> κλπ. </w:t>
      </w:r>
      <w:r w:rsidRPr="00E5510D">
        <w:rPr>
          <w:sz w:val="21"/>
          <w:szCs w:val="21"/>
          <w:lang w:val="de-DE"/>
        </w:rPr>
        <w:t>C</w:t>
      </w:r>
      <w:r w:rsidRPr="00E5510D">
        <w:rPr>
          <w:sz w:val="21"/>
          <w:szCs w:val="21"/>
        </w:rPr>
        <w:t>–467/04)</w:t>
      </w:r>
    </w:p>
    <w:p w14:paraId="24610260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ΔΕΚ της 28-9-2006 (υπόθεση </w:t>
      </w:r>
      <w:r w:rsidRPr="00E5510D">
        <w:rPr>
          <w:sz w:val="21"/>
          <w:szCs w:val="21"/>
          <w:lang w:val="en-US"/>
        </w:rPr>
        <w:t>Van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en-US"/>
        </w:rPr>
        <w:t>Straaten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C</w:t>
      </w:r>
      <w:r w:rsidRPr="00E5510D">
        <w:rPr>
          <w:sz w:val="21"/>
          <w:szCs w:val="21"/>
        </w:rPr>
        <w:t>–150/05)</w:t>
      </w:r>
    </w:p>
    <w:p w14:paraId="38A4E3C2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ΔΕΚ της 18-7-2007 (υπόθεση </w:t>
      </w:r>
      <w:proofErr w:type="spellStart"/>
      <w:r w:rsidRPr="00E5510D">
        <w:rPr>
          <w:sz w:val="21"/>
          <w:szCs w:val="21"/>
          <w:lang w:val="de-DE"/>
        </w:rPr>
        <w:t>Kret</w:t>
      </w:r>
      <w:proofErr w:type="spellEnd"/>
      <w:r w:rsidRPr="00E5510D">
        <w:rPr>
          <w:sz w:val="21"/>
          <w:szCs w:val="21"/>
          <w:lang w:val="en-US"/>
        </w:rPr>
        <w:t>zinger</w:t>
      </w:r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de-DE"/>
        </w:rPr>
        <w:t>C</w:t>
      </w:r>
      <w:r w:rsidRPr="00E5510D">
        <w:rPr>
          <w:sz w:val="21"/>
          <w:szCs w:val="21"/>
        </w:rPr>
        <w:t>–288/05)</w:t>
      </w:r>
    </w:p>
    <w:p w14:paraId="28C25CE0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ΔΕΚ της 18-7-2007 (υπόθεση </w:t>
      </w:r>
      <w:proofErr w:type="spellStart"/>
      <w:r w:rsidRPr="00E5510D">
        <w:rPr>
          <w:sz w:val="21"/>
          <w:szCs w:val="21"/>
          <w:lang w:val="en-US"/>
        </w:rPr>
        <w:t>Kraaijenbrink</w:t>
      </w:r>
      <w:proofErr w:type="spellEnd"/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en-US"/>
        </w:rPr>
        <w:t>C</w:t>
      </w:r>
      <w:r w:rsidRPr="00E5510D">
        <w:rPr>
          <w:sz w:val="21"/>
          <w:szCs w:val="21"/>
        </w:rPr>
        <w:t>–367/05)</w:t>
      </w:r>
    </w:p>
    <w:p w14:paraId="4371B738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ΔΕΚ της 11-12-2008 (υπόθεση </w:t>
      </w:r>
      <w:proofErr w:type="spellStart"/>
      <w:r w:rsidRPr="00E5510D">
        <w:rPr>
          <w:sz w:val="21"/>
          <w:szCs w:val="21"/>
          <w:lang w:val="de-DE"/>
        </w:rPr>
        <w:t>Bourquain</w:t>
      </w:r>
      <w:proofErr w:type="spellEnd"/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en-US"/>
        </w:rPr>
        <w:t>C</w:t>
      </w:r>
      <w:r w:rsidRPr="00E5510D">
        <w:rPr>
          <w:sz w:val="21"/>
          <w:szCs w:val="21"/>
        </w:rPr>
        <w:t xml:space="preserve">–297/07), ΠοινΔικ 2010 με παρατ. </w:t>
      </w:r>
      <w:proofErr w:type="spellStart"/>
      <w:r w:rsidRPr="00E5510D">
        <w:rPr>
          <w:i/>
          <w:iCs/>
          <w:sz w:val="21"/>
          <w:szCs w:val="21"/>
        </w:rPr>
        <w:t>Α.Ι</w:t>
      </w:r>
      <w:proofErr w:type="spellEnd"/>
      <w:r w:rsidRPr="00E5510D">
        <w:rPr>
          <w:i/>
          <w:iCs/>
          <w:sz w:val="21"/>
          <w:szCs w:val="21"/>
        </w:rPr>
        <w:t xml:space="preserve">. </w:t>
      </w:r>
      <w:proofErr w:type="spellStart"/>
      <w:r w:rsidRPr="00E5510D">
        <w:rPr>
          <w:i/>
          <w:iCs/>
          <w:sz w:val="21"/>
          <w:szCs w:val="21"/>
        </w:rPr>
        <w:t>Καργόπουλου</w:t>
      </w:r>
      <w:proofErr w:type="spellEnd"/>
    </w:p>
    <w:p w14:paraId="7C8EC1DF" w14:textId="77777777" w:rsidR="002439BC" w:rsidRPr="00E5510D" w:rsidRDefault="002439BC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ΔΕΚ της 22-12-2008 (υπόθεση </w:t>
      </w:r>
      <w:proofErr w:type="spellStart"/>
      <w:r w:rsidRPr="00E5510D">
        <w:rPr>
          <w:sz w:val="21"/>
          <w:szCs w:val="21"/>
          <w:lang w:val="de-DE"/>
        </w:rPr>
        <w:t>Turansky</w:t>
      </w:r>
      <w:proofErr w:type="spellEnd"/>
      <w:r w:rsidRPr="00E5510D">
        <w:rPr>
          <w:sz w:val="21"/>
          <w:szCs w:val="21"/>
        </w:rPr>
        <w:t xml:space="preserve"> </w:t>
      </w:r>
      <w:r w:rsidRPr="00E5510D">
        <w:rPr>
          <w:sz w:val="21"/>
          <w:szCs w:val="21"/>
          <w:lang w:val="en-US"/>
        </w:rPr>
        <w:t>C</w:t>
      </w:r>
      <w:r w:rsidRPr="00E5510D">
        <w:rPr>
          <w:sz w:val="21"/>
          <w:szCs w:val="21"/>
        </w:rPr>
        <w:t>–491/07)</w:t>
      </w:r>
    </w:p>
    <w:p w14:paraId="0BB082BF" w14:textId="77777777" w:rsidR="00B06328" w:rsidRPr="00E5510D" w:rsidRDefault="002439BC">
      <w:pPr>
        <w:jc w:val="both"/>
        <w:rPr>
          <w:b/>
          <w:sz w:val="21"/>
          <w:szCs w:val="21"/>
        </w:rPr>
      </w:pPr>
      <w:r w:rsidRPr="00E5510D">
        <w:rPr>
          <w:b/>
          <w:sz w:val="21"/>
          <w:szCs w:val="21"/>
        </w:rPr>
        <w:t>ΔΕ</w:t>
      </w:r>
      <w:r w:rsidR="00DD73D5" w:rsidRPr="00E5510D">
        <w:rPr>
          <w:b/>
          <w:sz w:val="21"/>
          <w:szCs w:val="21"/>
        </w:rPr>
        <w:t>Κ</w:t>
      </w:r>
      <w:r w:rsidRPr="00E5510D">
        <w:rPr>
          <w:b/>
          <w:sz w:val="21"/>
          <w:szCs w:val="21"/>
        </w:rPr>
        <w:t xml:space="preserve"> </w:t>
      </w:r>
      <w:r w:rsidR="00A921CE" w:rsidRPr="00E5510D">
        <w:rPr>
          <w:b/>
          <w:sz w:val="21"/>
          <w:szCs w:val="21"/>
        </w:rPr>
        <w:t>της 16-11-2010 (</w:t>
      </w:r>
      <w:r w:rsidR="004D1AD8" w:rsidRPr="00E5510D">
        <w:rPr>
          <w:b/>
          <w:sz w:val="21"/>
          <w:szCs w:val="21"/>
        </w:rPr>
        <w:t>υ</w:t>
      </w:r>
      <w:r w:rsidRPr="00E5510D">
        <w:rPr>
          <w:b/>
          <w:sz w:val="21"/>
          <w:szCs w:val="21"/>
        </w:rPr>
        <w:t xml:space="preserve">πόθεση </w:t>
      </w:r>
      <w:r w:rsidRPr="00E5510D">
        <w:rPr>
          <w:b/>
          <w:sz w:val="21"/>
          <w:szCs w:val="21"/>
          <w:lang w:val="en-US"/>
        </w:rPr>
        <w:t>Mantello</w:t>
      </w:r>
      <w:r w:rsidRPr="00E5510D">
        <w:rPr>
          <w:b/>
          <w:sz w:val="21"/>
          <w:szCs w:val="21"/>
        </w:rPr>
        <w:t xml:space="preserve"> </w:t>
      </w:r>
      <w:r w:rsidRPr="00E5510D">
        <w:rPr>
          <w:b/>
          <w:sz w:val="21"/>
          <w:szCs w:val="21"/>
          <w:lang w:val="en-US"/>
        </w:rPr>
        <w:t>C</w:t>
      </w:r>
      <w:r w:rsidRPr="00E5510D">
        <w:rPr>
          <w:b/>
          <w:sz w:val="21"/>
          <w:szCs w:val="21"/>
        </w:rPr>
        <w:t>-261/09</w:t>
      </w:r>
      <w:r w:rsidR="00A921CE" w:rsidRPr="00E5510D">
        <w:rPr>
          <w:b/>
          <w:sz w:val="21"/>
          <w:szCs w:val="21"/>
        </w:rPr>
        <w:t>)</w:t>
      </w:r>
    </w:p>
    <w:p w14:paraId="0D94A13F" w14:textId="77777777" w:rsidR="000C23E2" w:rsidRPr="00E5510D" w:rsidRDefault="000C23E2">
      <w:pPr>
        <w:jc w:val="both"/>
        <w:rPr>
          <w:sz w:val="21"/>
          <w:szCs w:val="21"/>
        </w:rPr>
      </w:pPr>
      <w:r w:rsidRPr="00E5510D">
        <w:rPr>
          <w:sz w:val="21"/>
          <w:szCs w:val="21"/>
        </w:rPr>
        <w:t xml:space="preserve">Δικαστήριο της 5-6-2012 (υπόθεση </w:t>
      </w:r>
      <w:r w:rsidRPr="00E5510D">
        <w:rPr>
          <w:sz w:val="21"/>
          <w:szCs w:val="21"/>
          <w:lang w:val="en-US"/>
        </w:rPr>
        <w:t>Bonda</w:t>
      </w:r>
      <w:r w:rsidRPr="00E5510D">
        <w:rPr>
          <w:sz w:val="21"/>
          <w:szCs w:val="21"/>
        </w:rPr>
        <w:t xml:space="preserve">, </w:t>
      </w:r>
      <w:r w:rsidRPr="00E5510D">
        <w:rPr>
          <w:sz w:val="21"/>
          <w:szCs w:val="21"/>
          <w:lang w:val="en-US"/>
        </w:rPr>
        <w:t>C</w:t>
      </w:r>
      <w:r w:rsidRPr="00E5510D">
        <w:rPr>
          <w:sz w:val="21"/>
          <w:szCs w:val="21"/>
        </w:rPr>
        <w:t>-489/10)</w:t>
      </w:r>
    </w:p>
    <w:p w14:paraId="19FAA8C8" w14:textId="77777777" w:rsidR="002B19B2" w:rsidRPr="00350EEB" w:rsidRDefault="006E49C5">
      <w:pPr>
        <w:jc w:val="both"/>
        <w:rPr>
          <w:sz w:val="21"/>
          <w:szCs w:val="21"/>
        </w:rPr>
      </w:pPr>
      <w:r w:rsidRPr="00E5510D">
        <w:rPr>
          <w:b/>
          <w:sz w:val="21"/>
          <w:szCs w:val="21"/>
        </w:rPr>
        <w:t>Δ</w:t>
      </w:r>
      <w:r w:rsidR="009B3A73" w:rsidRPr="00E5510D">
        <w:rPr>
          <w:b/>
          <w:sz w:val="21"/>
          <w:szCs w:val="21"/>
        </w:rPr>
        <w:t>ικαστήριο</w:t>
      </w:r>
      <w:r w:rsidRPr="00E5510D">
        <w:rPr>
          <w:b/>
          <w:sz w:val="21"/>
          <w:szCs w:val="21"/>
        </w:rPr>
        <w:t xml:space="preserve"> της 26-2-2013 (</w:t>
      </w:r>
      <w:r w:rsidR="004D1AD8" w:rsidRPr="00E5510D">
        <w:rPr>
          <w:b/>
          <w:sz w:val="21"/>
          <w:szCs w:val="21"/>
        </w:rPr>
        <w:t>υ</w:t>
      </w:r>
      <w:r w:rsidRPr="00E5510D">
        <w:rPr>
          <w:b/>
          <w:sz w:val="21"/>
          <w:szCs w:val="21"/>
        </w:rPr>
        <w:t xml:space="preserve">πόθεση </w:t>
      </w:r>
      <w:r w:rsidR="005E0CF8" w:rsidRPr="00E5510D">
        <w:rPr>
          <w:b/>
          <w:sz w:val="21"/>
          <w:szCs w:val="21"/>
        </w:rPr>
        <w:t>Å</w:t>
      </w:r>
      <w:proofErr w:type="spellStart"/>
      <w:r w:rsidR="00BD6917" w:rsidRPr="00E5510D">
        <w:rPr>
          <w:b/>
          <w:sz w:val="21"/>
          <w:szCs w:val="21"/>
          <w:lang w:val="en-US"/>
        </w:rPr>
        <w:t>kerberg</w:t>
      </w:r>
      <w:proofErr w:type="spellEnd"/>
      <w:r w:rsidR="00BD6917" w:rsidRPr="00E5510D">
        <w:rPr>
          <w:b/>
          <w:sz w:val="21"/>
          <w:szCs w:val="21"/>
        </w:rPr>
        <w:t xml:space="preserve"> </w:t>
      </w:r>
      <w:r w:rsidR="00BD6917" w:rsidRPr="00E5510D">
        <w:rPr>
          <w:b/>
          <w:sz w:val="21"/>
          <w:szCs w:val="21"/>
          <w:lang w:val="en-US"/>
        </w:rPr>
        <w:t>Fransson</w:t>
      </w:r>
      <w:r w:rsidR="00BD6917" w:rsidRPr="00E5510D">
        <w:rPr>
          <w:b/>
          <w:sz w:val="21"/>
          <w:szCs w:val="21"/>
        </w:rPr>
        <w:t xml:space="preserve"> </w:t>
      </w:r>
      <w:r w:rsidR="00BD6917" w:rsidRPr="00E5510D">
        <w:rPr>
          <w:b/>
          <w:sz w:val="21"/>
          <w:szCs w:val="21"/>
          <w:lang w:val="en-US"/>
        </w:rPr>
        <w:t>C</w:t>
      </w:r>
      <w:r w:rsidR="00BD6917" w:rsidRPr="00E5510D">
        <w:rPr>
          <w:b/>
          <w:sz w:val="21"/>
          <w:szCs w:val="21"/>
        </w:rPr>
        <w:t>-617/10)</w:t>
      </w:r>
      <w:r w:rsidR="00350EEB">
        <w:rPr>
          <w:b/>
          <w:sz w:val="21"/>
          <w:szCs w:val="21"/>
        </w:rPr>
        <w:t xml:space="preserve"> </w:t>
      </w:r>
      <w:r w:rsidR="00350EEB" w:rsidRPr="00350EEB">
        <w:rPr>
          <w:sz w:val="21"/>
          <w:szCs w:val="21"/>
        </w:rPr>
        <w:t>(βλ. απόσπασμα αυτής και εις Ποι</w:t>
      </w:r>
      <w:r w:rsidR="00350EEB">
        <w:rPr>
          <w:sz w:val="21"/>
          <w:szCs w:val="21"/>
        </w:rPr>
        <w:t>ν</w:t>
      </w:r>
      <w:r w:rsidR="00350EEB" w:rsidRPr="00350EEB">
        <w:rPr>
          <w:sz w:val="21"/>
          <w:szCs w:val="21"/>
        </w:rPr>
        <w:t xml:space="preserve">Χρ </w:t>
      </w:r>
      <w:proofErr w:type="spellStart"/>
      <w:r w:rsidR="00350EEB" w:rsidRPr="00350EEB">
        <w:rPr>
          <w:sz w:val="21"/>
          <w:szCs w:val="21"/>
        </w:rPr>
        <w:t>ΞΕ</w:t>
      </w:r>
      <w:proofErr w:type="spellEnd"/>
      <w:r w:rsidR="00350EEB" w:rsidRPr="00350EEB">
        <w:rPr>
          <w:sz w:val="21"/>
          <w:szCs w:val="21"/>
        </w:rPr>
        <w:t>/617)</w:t>
      </w:r>
    </w:p>
    <w:p w14:paraId="4029D1A7" w14:textId="77777777" w:rsidR="009B3A73" w:rsidRPr="00E5510D" w:rsidRDefault="009B3A73">
      <w:pPr>
        <w:jc w:val="both"/>
        <w:rPr>
          <w:b/>
          <w:sz w:val="21"/>
          <w:szCs w:val="21"/>
          <w:shd w:val="clear" w:color="auto" w:fill="FFFFFF"/>
        </w:rPr>
      </w:pPr>
      <w:r w:rsidRPr="00E5510D">
        <w:rPr>
          <w:b/>
          <w:sz w:val="21"/>
          <w:szCs w:val="21"/>
        </w:rPr>
        <w:t>Δικαστήριο της 27-5-2014 (υπόθεση</w:t>
      </w:r>
      <w:r w:rsidRPr="00E5510D">
        <w:rPr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E5510D">
        <w:rPr>
          <w:b/>
          <w:bCs/>
          <w:sz w:val="21"/>
          <w:szCs w:val="21"/>
          <w:shd w:val="clear" w:color="auto" w:fill="FFFFFF"/>
        </w:rPr>
        <w:t>Spasic</w:t>
      </w:r>
      <w:proofErr w:type="spellEnd"/>
      <w:r w:rsidRPr="00E5510D">
        <w:rPr>
          <w:b/>
          <w:sz w:val="21"/>
          <w:szCs w:val="21"/>
          <w:shd w:val="clear" w:color="auto" w:fill="FFFFFF"/>
        </w:rPr>
        <w:t xml:space="preserve"> C</w:t>
      </w:r>
      <w:r w:rsidRPr="00E5510D">
        <w:rPr>
          <w:b/>
          <w:sz w:val="21"/>
          <w:szCs w:val="21"/>
          <w:shd w:val="clear" w:color="auto" w:fill="FFFFFF"/>
        </w:rPr>
        <w:noBreakHyphen/>
        <w:t>129/14 </w:t>
      </w:r>
      <w:proofErr w:type="spellStart"/>
      <w:r w:rsidRPr="00E5510D">
        <w:rPr>
          <w:b/>
          <w:sz w:val="21"/>
          <w:szCs w:val="21"/>
          <w:shd w:val="clear" w:color="auto" w:fill="FFFFFF"/>
        </w:rPr>
        <w:t>PPU</w:t>
      </w:r>
      <w:proofErr w:type="spellEnd"/>
      <w:r w:rsidRPr="00E5510D">
        <w:rPr>
          <w:b/>
          <w:sz w:val="21"/>
          <w:szCs w:val="21"/>
          <w:shd w:val="clear" w:color="auto" w:fill="FFFFFF"/>
        </w:rPr>
        <w:t>)</w:t>
      </w:r>
    </w:p>
    <w:p w14:paraId="1F5CDB12" w14:textId="77777777" w:rsidR="009B3A73" w:rsidRDefault="009B3A73">
      <w:pPr>
        <w:jc w:val="both"/>
        <w:rPr>
          <w:b/>
          <w:sz w:val="21"/>
          <w:szCs w:val="21"/>
          <w:shd w:val="clear" w:color="auto" w:fill="FFFFFF"/>
        </w:rPr>
      </w:pPr>
      <w:r w:rsidRPr="00E5510D">
        <w:rPr>
          <w:b/>
          <w:sz w:val="21"/>
          <w:szCs w:val="21"/>
        </w:rPr>
        <w:t xml:space="preserve">Δικαστήριο της 6-6-2014 (υπόθεση Μ. </w:t>
      </w:r>
      <w:r w:rsidRPr="00E5510D">
        <w:rPr>
          <w:b/>
          <w:sz w:val="21"/>
          <w:szCs w:val="21"/>
          <w:shd w:val="clear" w:color="auto" w:fill="FFFFFF"/>
        </w:rPr>
        <w:t>C</w:t>
      </w:r>
      <w:r w:rsidRPr="00E5510D">
        <w:rPr>
          <w:b/>
          <w:sz w:val="21"/>
          <w:szCs w:val="21"/>
          <w:shd w:val="clear" w:color="auto" w:fill="FFFFFF"/>
        </w:rPr>
        <w:noBreakHyphen/>
        <w:t>398/12)</w:t>
      </w:r>
    </w:p>
    <w:p w14:paraId="484D0E7E" w14:textId="77777777" w:rsidR="003E7C28" w:rsidRPr="003E7C28" w:rsidRDefault="003E7C28" w:rsidP="003E7C28">
      <w:p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 w:rsidRPr="003E7C28">
        <w:rPr>
          <w:sz w:val="21"/>
          <w:szCs w:val="21"/>
        </w:rPr>
        <w:t xml:space="preserve">Δικαστήριο της 19-6-2014 [Διάταξη] (υπόθεση </w:t>
      </w:r>
      <w:proofErr w:type="spellStart"/>
      <w:r w:rsidRPr="003E7C28">
        <w:rPr>
          <w:sz w:val="21"/>
          <w:szCs w:val="21"/>
          <w:lang w:val="de-DE"/>
        </w:rPr>
        <w:t>Bal</w:t>
      </w:r>
      <w:proofErr w:type="spellEnd"/>
      <w:r w:rsidRPr="003E7C28">
        <w:rPr>
          <w:sz w:val="21"/>
          <w:szCs w:val="21"/>
        </w:rPr>
        <w:t>á</w:t>
      </w:r>
      <w:proofErr w:type="spellStart"/>
      <w:r w:rsidRPr="003E7C28">
        <w:rPr>
          <w:sz w:val="21"/>
          <w:szCs w:val="21"/>
          <w:lang w:val="de-DE"/>
        </w:rPr>
        <w:t>zs</w:t>
      </w:r>
      <w:proofErr w:type="spellEnd"/>
      <w:r w:rsidRPr="003E7C2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και </w:t>
      </w:r>
      <w:r>
        <w:rPr>
          <w:sz w:val="21"/>
          <w:szCs w:val="21"/>
          <w:lang w:val="en-US"/>
        </w:rPr>
        <w:t>Papp</w:t>
      </w:r>
      <w:r w:rsidRPr="003E7C28">
        <w:rPr>
          <w:sz w:val="21"/>
          <w:szCs w:val="21"/>
        </w:rPr>
        <w:t xml:space="preserve"> </w:t>
      </w:r>
      <w:r w:rsidRPr="003E7C28">
        <w:rPr>
          <w:sz w:val="21"/>
          <w:szCs w:val="21"/>
          <w:shd w:val="clear" w:color="auto" w:fill="FFFFFF"/>
        </w:rPr>
        <w:t>C</w:t>
      </w:r>
      <w:r w:rsidRPr="003E7C28">
        <w:rPr>
          <w:sz w:val="21"/>
          <w:szCs w:val="21"/>
          <w:shd w:val="clear" w:color="auto" w:fill="FFFFFF"/>
        </w:rPr>
        <w:noBreakHyphen/>
        <w:t>45/14)</w:t>
      </w:r>
    </w:p>
    <w:p w14:paraId="4F31C027" w14:textId="77777777" w:rsidR="003E7C28" w:rsidRPr="003E7C28" w:rsidRDefault="003E7C28" w:rsidP="003E7C28">
      <w:pPr>
        <w:jc w:val="both"/>
        <w:rPr>
          <w:sz w:val="21"/>
          <w:szCs w:val="21"/>
          <w:shd w:val="clear" w:color="auto" w:fill="FFFFFF"/>
        </w:rPr>
      </w:pPr>
      <w:r w:rsidRPr="003E7C28">
        <w:rPr>
          <w:sz w:val="21"/>
          <w:szCs w:val="21"/>
        </w:rPr>
        <w:t>Δικαστήριο της 15-4-2015 [</w:t>
      </w:r>
      <w:r>
        <w:rPr>
          <w:sz w:val="21"/>
          <w:szCs w:val="21"/>
        </w:rPr>
        <w:t>Διάταξη</w:t>
      </w:r>
      <w:r w:rsidRPr="003E7C28">
        <w:rPr>
          <w:sz w:val="21"/>
          <w:szCs w:val="21"/>
        </w:rPr>
        <w:t>]</w:t>
      </w:r>
      <w:r>
        <w:rPr>
          <w:sz w:val="21"/>
          <w:szCs w:val="21"/>
        </w:rPr>
        <w:t xml:space="preserve"> </w:t>
      </w:r>
      <w:r w:rsidRPr="003E7C28">
        <w:rPr>
          <w:sz w:val="21"/>
          <w:szCs w:val="21"/>
        </w:rPr>
        <w:t xml:space="preserve">(υπόθεση </w:t>
      </w:r>
      <w:proofErr w:type="spellStart"/>
      <w:r>
        <w:rPr>
          <w:sz w:val="21"/>
          <w:szCs w:val="21"/>
          <w:lang w:val="en-US"/>
        </w:rPr>
        <w:t>Burzio</w:t>
      </w:r>
      <w:proofErr w:type="spellEnd"/>
      <w:r w:rsidRPr="003E7C28">
        <w:rPr>
          <w:sz w:val="21"/>
          <w:szCs w:val="21"/>
        </w:rPr>
        <w:t xml:space="preserve"> </w:t>
      </w:r>
      <w:r w:rsidRPr="003E7C28">
        <w:rPr>
          <w:sz w:val="21"/>
          <w:szCs w:val="21"/>
          <w:shd w:val="clear" w:color="auto" w:fill="FFFFFF"/>
        </w:rPr>
        <w:t>C</w:t>
      </w:r>
      <w:r w:rsidRPr="003E7C28">
        <w:rPr>
          <w:sz w:val="21"/>
          <w:szCs w:val="21"/>
          <w:shd w:val="clear" w:color="auto" w:fill="FFFFFF"/>
        </w:rPr>
        <w:noBreakHyphen/>
        <w:t>497/14)</w:t>
      </w:r>
    </w:p>
    <w:p w14:paraId="42A583D7" w14:textId="77777777" w:rsidR="007D0AA9" w:rsidRDefault="00AA3678">
      <w:pPr>
        <w:jc w:val="both"/>
        <w:rPr>
          <w:b/>
          <w:sz w:val="20"/>
          <w:szCs w:val="20"/>
        </w:rPr>
      </w:pPr>
      <w:bookmarkStart w:id="1" w:name="_Hlk6786838"/>
      <w:r w:rsidRPr="00AA3678">
        <w:rPr>
          <w:b/>
          <w:sz w:val="21"/>
          <w:szCs w:val="21"/>
        </w:rPr>
        <w:t xml:space="preserve">Δικαστήριο της 29-6-2016 </w:t>
      </w:r>
      <w:r w:rsidRPr="00AA3678">
        <w:rPr>
          <w:b/>
          <w:sz w:val="21"/>
          <w:szCs w:val="21"/>
          <w:shd w:val="clear" w:color="auto" w:fill="FFFFFF"/>
        </w:rPr>
        <w:t>(</w:t>
      </w:r>
      <w:r w:rsidR="00872DA1" w:rsidRPr="00AA3678">
        <w:rPr>
          <w:b/>
          <w:sz w:val="21"/>
          <w:szCs w:val="21"/>
          <w:shd w:val="clear" w:color="auto" w:fill="FFFFFF"/>
        </w:rPr>
        <w:t xml:space="preserve">υπόθεση </w:t>
      </w:r>
      <w:r w:rsidR="00872DA1" w:rsidRPr="00AA3678">
        <w:rPr>
          <w:b/>
          <w:sz w:val="21"/>
          <w:szCs w:val="21"/>
          <w:shd w:val="clear" w:color="auto" w:fill="FFFFFF"/>
          <w:lang w:val="en-US"/>
        </w:rPr>
        <w:t>Kossowski</w:t>
      </w:r>
      <w:r w:rsidR="00872DA1" w:rsidRPr="00AA3678">
        <w:rPr>
          <w:b/>
          <w:sz w:val="21"/>
          <w:szCs w:val="21"/>
          <w:shd w:val="clear" w:color="auto" w:fill="FFFFFF"/>
        </w:rPr>
        <w:t xml:space="preserve"> </w:t>
      </w:r>
      <w:r w:rsidR="00872DA1" w:rsidRPr="00AA3678">
        <w:rPr>
          <w:b/>
          <w:sz w:val="20"/>
          <w:szCs w:val="20"/>
        </w:rPr>
        <w:t>C-486/14)</w:t>
      </w:r>
    </w:p>
    <w:bookmarkEnd w:id="1"/>
    <w:p w14:paraId="62BFA99E" w14:textId="77777777" w:rsidR="0091442E" w:rsidRPr="007C09EE" w:rsidRDefault="0091442E" w:rsidP="007D0AA9">
      <w:pPr>
        <w:rPr>
          <w:sz w:val="21"/>
          <w:szCs w:val="21"/>
        </w:rPr>
      </w:pPr>
      <w:r>
        <w:rPr>
          <w:sz w:val="21"/>
          <w:szCs w:val="21"/>
        </w:rPr>
        <w:t xml:space="preserve">Δικαστήριο της 5-4-2017 (υποθέσεις </w:t>
      </w:r>
      <w:r>
        <w:rPr>
          <w:sz w:val="21"/>
          <w:szCs w:val="21"/>
          <w:lang w:val="en-US"/>
        </w:rPr>
        <w:t>Orsi</w:t>
      </w:r>
      <w:r w:rsidRPr="007C09EE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C</w:t>
      </w:r>
      <w:r w:rsidRPr="007C09EE">
        <w:rPr>
          <w:sz w:val="21"/>
          <w:szCs w:val="21"/>
        </w:rPr>
        <w:t xml:space="preserve">-217/15 </w:t>
      </w:r>
      <w:r>
        <w:rPr>
          <w:sz w:val="21"/>
          <w:szCs w:val="21"/>
        </w:rPr>
        <w:t xml:space="preserve">και </w:t>
      </w:r>
      <w:r>
        <w:rPr>
          <w:sz w:val="21"/>
          <w:szCs w:val="21"/>
          <w:lang w:val="en-US"/>
        </w:rPr>
        <w:t>Baldetti</w:t>
      </w:r>
      <w:r w:rsidRPr="007C09EE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C</w:t>
      </w:r>
      <w:r w:rsidRPr="007C09EE">
        <w:rPr>
          <w:sz w:val="21"/>
          <w:szCs w:val="21"/>
        </w:rPr>
        <w:t>-350/15)</w:t>
      </w:r>
    </w:p>
    <w:p w14:paraId="1CFFE9A0" w14:textId="7809362D" w:rsidR="003A1B5F" w:rsidRDefault="003A1B5F" w:rsidP="003A1B5F">
      <w:pPr>
        <w:jc w:val="both"/>
        <w:rPr>
          <w:b/>
          <w:sz w:val="20"/>
          <w:szCs w:val="20"/>
        </w:rPr>
      </w:pPr>
      <w:r w:rsidRPr="00AA3678">
        <w:rPr>
          <w:b/>
          <w:sz w:val="21"/>
          <w:szCs w:val="21"/>
        </w:rPr>
        <w:t xml:space="preserve">Δικαστήριο της </w:t>
      </w:r>
      <w:r w:rsidRPr="003A1B5F">
        <w:rPr>
          <w:b/>
          <w:sz w:val="21"/>
          <w:szCs w:val="21"/>
        </w:rPr>
        <w:t>20-3-2018</w:t>
      </w:r>
      <w:r w:rsidRPr="00AA3678">
        <w:rPr>
          <w:b/>
          <w:sz w:val="21"/>
          <w:szCs w:val="21"/>
        </w:rPr>
        <w:t xml:space="preserve"> </w:t>
      </w:r>
      <w:r w:rsidRPr="00AA3678">
        <w:rPr>
          <w:b/>
          <w:sz w:val="21"/>
          <w:szCs w:val="21"/>
          <w:shd w:val="clear" w:color="auto" w:fill="FFFFFF"/>
        </w:rPr>
        <w:t xml:space="preserve">(υπόθεση </w:t>
      </w:r>
      <w:proofErr w:type="spellStart"/>
      <w:r w:rsidRPr="003A1B5F">
        <w:rPr>
          <w:b/>
          <w:sz w:val="21"/>
          <w:szCs w:val="21"/>
          <w:shd w:val="clear" w:color="auto" w:fill="FFFFFF"/>
        </w:rPr>
        <w:t>Garlsson</w:t>
      </w:r>
      <w:proofErr w:type="spellEnd"/>
      <w:r w:rsidRPr="003A1B5F">
        <w:rPr>
          <w:b/>
          <w:sz w:val="21"/>
          <w:szCs w:val="21"/>
          <w:shd w:val="clear" w:color="auto" w:fill="FFFFFF"/>
        </w:rPr>
        <w:t xml:space="preserve"> Real Estate SA</w:t>
      </w:r>
      <w:r w:rsidRPr="00AA3678">
        <w:rPr>
          <w:b/>
          <w:sz w:val="21"/>
          <w:szCs w:val="21"/>
          <w:shd w:val="clear" w:color="auto" w:fill="FFFFFF"/>
        </w:rPr>
        <w:t xml:space="preserve"> </w:t>
      </w:r>
      <w:r w:rsidRPr="003A1B5F">
        <w:rPr>
          <w:b/>
          <w:sz w:val="21"/>
          <w:szCs w:val="21"/>
          <w:shd w:val="clear" w:color="auto" w:fill="FFFFFF"/>
        </w:rPr>
        <w:t>C‑537/16</w:t>
      </w:r>
      <w:r w:rsidRPr="00AA3678">
        <w:rPr>
          <w:b/>
          <w:sz w:val="20"/>
          <w:szCs w:val="20"/>
        </w:rPr>
        <w:t>)</w:t>
      </w:r>
    </w:p>
    <w:p w14:paraId="6DDAFC6B" w14:textId="77777777" w:rsidR="007D0AA9" w:rsidRPr="007D0AA9" w:rsidRDefault="007D0AA9" w:rsidP="007D0AA9">
      <w:pPr>
        <w:rPr>
          <w:color w:val="333333"/>
          <w:sz w:val="21"/>
          <w:szCs w:val="21"/>
        </w:rPr>
      </w:pPr>
      <w:r w:rsidRPr="007D0AA9">
        <w:rPr>
          <w:sz w:val="21"/>
          <w:szCs w:val="21"/>
        </w:rPr>
        <w:t xml:space="preserve">Δικαστήριο της 25-7-2018 (υπόθεση </w:t>
      </w:r>
      <w:r w:rsidRPr="007D0AA9">
        <w:rPr>
          <w:rStyle w:val="apple-converted-space"/>
          <w:color w:val="333333"/>
          <w:sz w:val="21"/>
          <w:szCs w:val="21"/>
          <w:shd w:val="clear" w:color="auto" w:fill="FFFFFF"/>
        </w:rPr>
        <w:t> </w:t>
      </w:r>
      <w:r w:rsidRPr="007D0AA9">
        <w:rPr>
          <w:rStyle w:val="apple-converted-space"/>
          <w:color w:val="333333"/>
          <w:sz w:val="21"/>
          <w:szCs w:val="21"/>
          <w:shd w:val="clear" w:color="auto" w:fill="FFFFFF"/>
          <w:lang w:val="en-US"/>
        </w:rPr>
        <w:t>AY</w:t>
      </w:r>
      <w:r w:rsidRPr="007D0AA9">
        <w:rPr>
          <w:rStyle w:val="apple-converted-space"/>
          <w:color w:val="333333"/>
          <w:sz w:val="21"/>
          <w:szCs w:val="21"/>
          <w:shd w:val="clear" w:color="auto" w:fill="FFFFFF"/>
        </w:rPr>
        <w:t xml:space="preserve"> </w:t>
      </w:r>
      <w:r w:rsidRPr="007D0AA9">
        <w:rPr>
          <w:color w:val="333333"/>
          <w:sz w:val="21"/>
          <w:szCs w:val="21"/>
          <w:shd w:val="clear" w:color="auto" w:fill="FFFFFF"/>
        </w:rPr>
        <w:t>C</w:t>
      </w:r>
      <w:r w:rsidRPr="007D0AA9">
        <w:rPr>
          <w:color w:val="333333"/>
          <w:sz w:val="21"/>
          <w:szCs w:val="21"/>
          <w:shd w:val="clear" w:color="auto" w:fill="FFFFFF"/>
        </w:rPr>
        <w:noBreakHyphen/>
        <w:t>268/17</w:t>
      </w:r>
      <w:r w:rsidRPr="007D0AA9">
        <w:rPr>
          <w:color w:val="333333"/>
          <w:sz w:val="21"/>
          <w:szCs w:val="21"/>
        </w:rPr>
        <w:t>)</w:t>
      </w:r>
    </w:p>
    <w:p w14:paraId="512710F0" w14:textId="19088050" w:rsidR="003A1B5F" w:rsidRDefault="003A1B5F" w:rsidP="003A1B5F">
      <w:pPr>
        <w:jc w:val="both"/>
        <w:rPr>
          <w:b/>
          <w:sz w:val="20"/>
          <w:szCs w:val="20"/>
        </w:rPr>
      </w:pPr>
      <w:r w:rsidRPr="00AA3678">
        <w:rPr>
          <w:b/>
          <w:sz w:val="21"/>
          <w:szCs w:val="21"/>
        </w:rPr>
        <w:t xml:space="preserve">Δικαστήριο της </w:t>
      </w:r>
      <w:r w:rsidRPr="003A1B5F">
        <w:rPr>
          <w:b/>
          <w:sz w:val="21"/>
          <w:szCs w:val="21"/>
        </w:rPr>
        <w:t>24-10-2018</w:t>
      </w:r>
      <w:r w:rsidRPr="00AA3678">
        <w:rPr>
          <w:b/>
          <w:sz w:val="21"/>
          <w:szCs w:val="21"/>
        </w:rPr>
        <w:t xml:space="preserve"> </w:t>
      </w:r>
      <w:r w:rsidRPr="00AA3678">
        <w:rPr>
          <w:b/>
          <w:sz w:val="21"/>
          <w:szCs w:val="21"/>
          <w:shd w:val="clear" w:color="auto" w:fill="FFFFFF"/>
        </w:rPr>
        <w:t xml:space="preserve">(υπόθεση </w:t>
      </w:r>
      <w:r>
        <w:rPr>
          <w:b/>
          <w:sz w:val="21"/>
          <w:szCs w:val="21"/>
          <w:shd w:val="clear" w:color="auto" w:fill="FFFFFF"/>
          <w:lang w:val="de-DE"/>
        </w:rPr>
        <w:t>XC</w:t>
      </w:r>
      <w:r w:rsidRPr="00AA3678">
        <w:rPr>
          <w:b/>
          <w:sz w:val="21"/>
          <w:szCs w:val="21"/>
          <w:shd w:val="clear" w:color="auto" w:fill="FFFFFF"/>
        </w:rPr>
        <w:t xml:space="preserve"> </w:t>
      </w:r>
      <w:r w:rsidRPr="003A1B5F">
        <w:rPr>
          <w:b/>
          <w:sz w:val="21"/>
          <w:szCs w:val="21"/>
          <w:shd w:val="clear" w:color="auto" w:fill="FFFFFF"/>
        </w:rPr>
        <w:t>C‑234/17</w:t>
      </w:r>
      <w:r w:rsidRPr="00AA3678">
        <w:rPr>
          <w:b/>
          <w:sz w:val="20"/>
          <w:szCs w:val="20"/>
        </w:rPr>
        <w:t>)</w:t>
      </w:r>
    </w:p>
    <w:p w14:paraId="639FCE66" w14:textId="12373C04" w:rsidR="00573186" w:rsidRDefault="00573186" w:rsidP="00573186">
      <w:pPr>
        <w:jc w:val="both"/>
        <w:rPr>
          <w:b/>
          <w:sz w:val="20"/>
          <w:szCs w:val="20"/>
        </w:rPr>
      </w:pPr>
      <w:r w:rsidRPr="00AA3678">
        <w:rPr>
          <w:b/>
          <w:sz w:val="21"/>
          <w:szCs w:val="21"/>
        </w:rPr>
        <w:t xml:space="preserve">Δικαστήριο της </w:t>
      </w:r>
      <w:r w:rsidRPr="003A1B5F">
        <w:rPr>
          <w:b/>
          <w:sz w:val="21"/>
          <w:szCs w:val="21"/>
        </w:rPr>
        <w:t>2</w:t>
      </w:r>
      <w:r w:rsidRPr="00573186">
        <w:rPr>
          <w:b/>
          <w:sz w:val="21"/>
          <w:szCs w:val="21"/>
        </w:rPr>
        <w:t>9</w:t>
      </w:r>
      <w:r w:rsidRPr="003A1B5F">
        <w:rPr>
          <w:b/>
          <w:sz w:val="21"/>
          <w:szCs w:val="21"/>
        </w:rPr>
        <w:t>-</w:t>
      </w:r>
      <w:r w:rsidRPr="00573186">
        <w:rPr>
          <w:b/>
          <w:sz w:val="21"/>
          <w:szCs w:val="21"/>
        </w:rPr>
        <w:t>4</w:t>
      </w:r>
      <w:r w:rsidRPr="003A1B5F">
        <w:rPr>
          <w:b/>
          <w:sz w:val="21"/>
          <w:szCs w:val="21"/>
        </w:rPr>
        <w:t>-20</w:t>
      </w:r>
      <w:r w:rsidRPr="00573186">
        <w:rPr>
          <w:b/>
          <w:sz w:val="21"/>
          <w:szCs w:val="21"/>
        </w:rPr>
        <w:t xml:space="preserve">21 </w:t>
      </w:r>
      <w:r w:rsidRPr="00AA3678">
        <w:rPr>
          <w:b/>
          <w:sz w:val="21"/>
          <w:szCs w:val="21"/>
        </w:rPr>
        <w:t xml:space="preserve"> </w:t>
      </w:r>
      <w:r w:rsidRPr="00AA3678">
        <w:rPr>
          <w:b/>
          <w:sz w:val="21"/>
          <w:szCs w:val="21"/>
          <w:shd w:val="clear" w:color="auto" w:fill="FFFFFF"/>
        </w:rPr>
        <w:t>(υπόθεση</w:t>
      </w:r>
      <w:r>
        <w:rPr>
          <w:b/>
          <w:sz w:val="21"/>
          <w:szCs w:val="21"/>
          <w:shd w:val="clear" w:color="auto" w:fill="FFFFFF"/>
          <w:lang w:val="en-US"/>
        </w:rPr>
        <w:t xml:space="preserve"> X</w:t>
      </w:r>
      <w:r w:rsidRPr="00AA3678">
        <w:rPr>
          <w:b/>
          <w:sz w:val="21"/>
          <w:szCs w:val="21"/>
          <w:shd w:val="clear" w:color="auto" w:fill="FFFFFF"/>
        </w:rPr>
        <w:t xml:space="preserve"> </w:t>
      </w:r>
      <w:r w:rsidRPr="00573186">
        <w:rPr>
          <w:b/>
          <w:sz w:val="21"/>
          <w:szCs w:val="21"/>
          <w:shd w:val="clear" w:color="auto" w:fill="FFFFFF"/>
        </w:rPr>
        <w:t xml:space="preserve">C-665/20 </w:t>
      </w:r>
      <w:proofErr w:type="spellStart"/>
      <w:r w:rsidRPr="00573186">
        <w:rPr>
          <w:b/>
          <w:sz w:val="21"/>
          <w:szCs w:val="21"/>
          <w:shd w:val="clear" w:color="auto" w:fill="FFFFFF"/>
        </w:rPr>
        <w:t>PPU</w:t>
      </w:r>
      <w:proofErr w:type="spellEnd"/>
      <w:r w:rsidRPr="00AA3678">
        <w:rPr>
          <w:b/>
          <w:sz w:val="20"/>
          <w:szCs w:val="20"/>
        </w:rPr>
        <w:t>)</w:t>
      </w:r>
    </w:p>
    <w:p w14:paraId="1D866308" w14:textId="6AC57AD2" w:rsidR="005131F0" w:rsidRDefault="005131F0" w:rsidP="005131F0">
      <w:pPr>
        <w:jc w:val="both"/>
        <w:rPr>
          <w:b/>
          <w:sz w:val="20"/>
          <w:szCs w:val="20"/>
        </w:rPr>
      </w:pPr>
      <w:r w:rsidRPr="00AA3678">
        <w:rPr>
          <w:b/>
          <w:sz w:val="21"/>
          <w:szCs w:val="21"/>
        </w:rPr>
        <w:t xml:space="preserve">Δικαστήριο της </w:t>
      </w:r>
      <w:r>
        <w:rPr>
          <w:b/>
          <w:sz w:val="21"/>
          <w:szCs w:val="21"/>
        </w:rPr>
        <w:t>12-5-2021</w:t>
      </w:r>
      <w:r w:rsidRPr="00AA3678">
        <w:rPr>
          <w:b/>
          <w:sz w:val="21"/>
          <w:szCs w:val="21"/>
        </w:rPr>
        <w:t xml:space="preserve"> </w:t>
      </w:r>
      <w:r w:rsidRPr="00AA3678">
        <w:rPr>
          <w:b/>
          <w:sz w:val="21"/>
          <w:szCs w:val="21"/>
          <w:shd w:val="clear" w:color="auto" w:fill="FFFFFF"/>
        </w:rPr>
        <w:t xml:space="preserve">(υπόθεση </w:t>
      </w:r>
      <w:proofErr w:type="spellStart"/>
      <w:r>
        <w:rPr>
          <w:b/>
          <w:sz w:val="21"/>
          <w:szCs w:val="21"/>
          <w:shd w:val="clear" w:color="auto" w:fill="FFFFFF"/>
          <w:lang w:val="en-US"/>
        </w:rPr>
        <w:t>WS</w:t>
      </w:r>
      <w:proofErr w:type="spellEnd"/>
      <w:r w:rsidRPr="00AA3678">
        <w:rPr>
          <w:b/>
          <w:sz w:val="21"/>
          <w:szCs w:val="21"/>
          <w:shd w:val="clear" w:color="auto" w:fill="FFFFFF"/>
        </w:rPr>
        <w:t xml:space="preserve"> </w:t>
      </w:r>
      <w:r w:rsidRPr="005131F0">
        <w:rPr>
          <w:b/>
          <w:sz w:val="21"/>
          <w:szCs w:val="21"/>
          <w:shd w:val="clear" w:color="auto" w:fill="FFFFFF"/>
        </w:rPr>
        <w:t>C‑505/19</w:t>
      </w:r>
      <w:r w:rsidRPr="00AA3678">
        <w:rPr>
          <w:b/>
          <w:sz w:val="20"/>
          <w:szCs w:val="20"/>
        </w:rPr>
        <w:t>)</w:t>
      </w:r>
    </w:p>
    <w:p w14:paraId="0E7E768B" w14:textId="2C58D396" w:rsidR="00E123C6" w:rsidRDefault="00E123C6" w:rsidP="005131F0">
      <w:pPr>
        <w:jc w:val="both"/>
        <w:rPr>
          <w:bCs/>
          <w:sz w:val="20"/>
          <w:szCs w:val="20"/>
        </w:rPr>
      </w:pPr>
      <w:r w:rsidRPr="00E123C6">
        <w:rPr>
          <w:bCs/>
          <w:sz w:val="20"/>
          <w:szCs w:val="20"/>
        </w:rPr>
        <w:t xml:space="preserve">Δικαστήριο της 1-9-2021 (Διάταξη) C-131/21 </w:t>
      </w:r>
      <w:r>
        <w:rPr>
          <w:bCs/>
          <w:sz w:val="20"/>
          <w:szCs w:val="20"/>
        </w:rPr>
        <w:t>–</w:t>
      </w:r>
      <w:r w:rsidRPr="00E123C6">
        <w:rPr>
          <w:bCs/>
          <w:sz w:val="20"/>
          <w:szCs w:val="20"/>
        </w:rPr>
        <w:t xml:space="preserve"> </w:t>
      </w:r>
      <w:proofErr w:type="spellStart"/>
      <w:r w:rsidRPr="00E123C6">
        <w:rPr>
          <w:bCs/>
          <w:sz w:val="20"/>
          <w:szCs w:val="20"/>
        </w:rPr>
        <w:t>KI</w:t>
      </w:r>
      <w:proofErr w:type="spellEnd"/>
    </w:p>
    <w:p w14:paraId="7DB2A43D" w14:textId="79DA88FD" w:rsidR="00E123C6" w:rsidRDefault="00E123C6" w:rsidP="005131F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Δικαστήριο της 16.12.2021 </w:t>
      </w:r>
      <w:r w:rsidRPr="00E123C6">
        <w:rPr>
          <w:bCs/>
          <w:sz w:val="20"/>
          <w:szCs w:val="20"/>
        </w:rPr>
        <w:t>C-203/20 - AB κ.λπ.</w:t>
      </w:r>
    </w:p>
    <w:p w14:paraId="21C58907" w14:textId="626B6B5C" w:rsidR="00D2543E" w:rsidRPr="00D2543E" w:rsidRDefault="00D2543E" w:rsidP="00D2543E">
      <w:pPr>
        <w:jc w:val="both"/>
        <w:rPr>
          <w:b/>
          <w:sz w:val="20"/>
          <w:szCs w:val="20"/>
          <w:lang w:val="de-DE"/>
        </w:rPr>
      </w:pPr>
      <w:bookmarkStart w:id="2" w:name="_Hlk134695026"/>
      <w:r w:rsidRPr="00AA3678">
        <w:rPr>
          <w:b/>
          <w:sz w:val="21"/>
          <w:szCs w:val="21"/>
        </w:rPr>
        <w:t>Δικαστήριο</w:t>
      </w:r>
      <w:r w:rsidRPr="00D2543E">
        <w:rPr>
          <w:b/>
          <w:sz w:val="21"/>
          <w:szCs w:val="21"/>
          <w:lang w:val="de-DE"/>
        </w:rPr>
        <w:t xml:space="preserve"> </w:t>
      </w:r>
      <w:r w:rsidRPr="00AA3678">
        <w:rPr>
          <w:b/>
          <w:sz w:val="21"/>
          <w:szCs w:val="21"/>
        </w:rPr>
        <w:t>της</w:t>
      </w:r>
      <w:r w:rsidRPr="00D2543E">
        <w:rPr>
          <w:b/>
          <w:sz w:val="21"/>
          <w:szCs w:val="21"/>
          <w:lang w:val="de-DE"/>
        </w:rPr>
        <w:t xml:space="preserve"> 2</w:t>
      </w:r>
      <w:r>
        <w:rPr>
          <w:b/>
          <w:sz w:val="21"/>
          <w:szCs w:val="21"/>
          <w:lang w:val="de-DE"/>
        </w:rPr>
        <w:t>8</w:t>
      </w:r>
      <w:r w:rsidRPr="00D2543E">
        <w:rPr>
          <w:b/>
          <w:sz w:val="21"/>
          <w:szCs w:val="21"/>
          <w:lang w:val="de-DE"/>
        </w:rPr>
        <w:t>-</w:t>
      </w:r>
      <w:r>
        <w:rPr>
          <w:b/>
          <w:sz w:val="21"/>
          <w:szCs w:val="21"/>
          <w:lang w:val="de-DE"/>
        </w:rPr>
        <w:t>10</w:t>
      </w:r>
      <w:r w:rsidRPr="00D2543E">
        <w:rPr>
          <w:b/>
          <w:sz w:val="21"/>
          <w:szCs w:val="21"/>
          <w:lang w:val="de-DE"/>
        </w:rPr>
        <w:t>-202</w:t>
      </w:r>
      <w:r>
        <w:rPr>
          <w:b/>
          <w:sz w:val="21"/>
          <w:szCs w:val="21"/>
          <w:lang w:val="de-DE"/>
        </w:rPr>
        <w:t>2</w:t>
      </w:r>
      <w:r w:rsidRPr="00D2543E">
        <w:rPr>
          <w:b/>
          <w:sz w:val="21"/>
          <w:szCs w:val="21"/>
          <w:lang w:val="de-DE"/>
        </w:rPr>
        <w:t xml:space="preserve"> </w:t>
      </w:r>
      <w:r w:rsidRPr="00D2543E">
        <w:rPr>
          <w:b/>
          <w:sz w:val="21"/>
          <w:szCs w:val="21"/>
          <w:shd w:val="clear" w:color="auto" w:fill="FFFFFF"/>
          <w:lang w:val="de-DE"/>
        </w:rPr>
        <w:t>(</w:t>
      </w:r>
      <w:r w:rsidRPr="00AA3678">
        <w:rPr>
          <w:b/>
          <w:sz w:val="21"/>
          <w:szCs w:val="21"/>
          <w:shd w:val="clear" w:color="auto" w:fill="FFFFFF"/>
        </w:rPr>
        <w:t>υπόθεση</w:t>
      </w:r>
      <w:r w:rsidRPr="00D2543E">
        <w:rPr>
          <w:b/>
          <w:sz w:val="21"/>
          <w:szCs w:val="21"/>
          <w:shd w:val="clear" w:color="auto" w:fill="FFFFFF"/>
          <w:lang w:val="de-DE"/>
        </w:rPr>
        <w:t xml:space="preserve"> Generalstaatsanwaltschaft </w:t>
      </w:r>
      <w:r>
        <w:rPr>
          <w:b/>
          <w:sz w:val="21"/>
          <w:szCs w:val="21"/>
          <w:shd w:val="clear" w:color="auto" w:fill="FFFFFF"/>
          <w:lang w:val="de-DE"/>
        </w:rPr>
        <w:t xml:space="preserve">München </w:t>
      </w:r>
      <w:r w:rsidRPr="00D2543E">
        <w:rPr>
          <w:b/>
          <w:sz w:val="21"/>
          <w:szCs w:val="21"/>
          <w:shd w:val="clear" w:color="auto" w:fill="FFFFFF"/>
          <w:lang w:val="de-DE"/>
        </w:rPr>
        <w:t>C‑</w:t>
      </w:r>
      <w:r>
        <w:rPr>
          <w:b/>
          <w:sz w:val="21"/>
          <w:szCs w:val="21"/>
          <w:shd w:val="clear" w:color="auto" w:fill="FFFFFF"/>
          <w:lang w:val="de-DE"/>
        </w:rPr>
        <w:t>435</w:t>
      </w:r>
      <w:r w:rsidRPr="00D2543E">
        <w:rPr>
          <w:b/>
          <w:sz w:val="21"/>
          <w:szCs w:val="21"/>
          <w:shd w:val="clear" w:color="auto" w:fill="FFFFFF"/>
          <w:lang w:val="de-DE"/>
        </w:rPr>
        <w:t>/2</w:t>
      </w:r>
      <w:r>
        <w:rPr>
          <w:b/>
          <w:sz w:val="21"/>
          <w:szCs w:val="21"/>
          <w:shd w:val="clear" w:color="auto" w:fill="FFFFFF"/>
          <w:lang w:val="de-DE"/>
        </w:rPr>
        <w:t xml:space="preserve">2 </w:t>
      </w:r>
      <w:proofErr w:type="spellStart"/>
      <w:r w:rsidRPr="00D2543E">
        <w:rPr>
          <w:b/>
          <w:sz w:val="21"/>
          <w:szCs w:val="21"/>
          <w:shd w:val="clear" w:color="auto" w:fill="FFFFFF"/>
          <w:lang w:val="de-DE"/>
        </w:rPr>
        <w:t>PP</w:t>
      </w:r>
      <w:r>
        <w:rPr>
          <w:b/>
          <w:sz w:val="21"/>
          <w:szCs w:val="21"/>
          <w:shd w:val="clear" w:color="auto" w:fill="FFFFFF"/>
          <w:lang w:val="de-DE"/>
        </w:rPr>
        <w:t>U</w:t>
      </w:r>
      <w:proofErr w:type="spellEnd"/>
      <w:r w:rsidRPr="00D2543E">
        <w:rPr>
          <w:b/>
          <w:sz w:val="20"/>
          <w:szCs w:val="20"/>
          <w:lang w:val="de-DE"/>
        </w:rPr>
        <w:t>)</w:t>
      </w:r>
    </w:p>
    <w:bookmarkEnd w:id="2"/>
    <w:p w14:paraId="57B14CF1" w14:textId="383F60A8" w:rsidR="00D2543E" w:rsidRDefault="00D2543E" w:rsidP="00D2543E">
      <w:pPr>
        <w:jc w:val="both"/>
        <w:rPr>
          <w:b/>
          <w:sz w:val="20"/>
          <w:szCs w:val="20"/>
          <w:lang w:val="de-DE"/>
        </w:rPr>
      </w:pPr>
      <w:r w:rsidRPr="00AA3678">
        <w:rPr>
          <w:b/>
          <w:sz w:val="21"/>
          <w:szCs w:val="21"/>
        </w:rPr>
        <w:t>Δικαστήριο</w:t>
      </w:r>
      <w:r w:rsidRPr="00D2543E">
        <w:rPr>
          <w:b/>
          <w:sz w:val="21"/>
          <w:szCs w:val="21"/>
          <w:lang w:val="de-DE"/>
        </w:rPr>
        <w:t xml:space="preserve"> </w:t>
      </w:r>
      <w:r w:rsidRPr="00AA3678">
        <w:rPr>
          <w:b/>
          <w:sz w:val="21"/>
          <w:szCs w:val="21"/>
        </w:rPr>
        <w:t>της</w:t>
      </w:r>
      <w:r w:rsidRPr="00D2543E">
        <w:rPr>
          <w:b/>
          <w:sz w:val="21"/>
          <w:szCs w:val="21"/>
          <w:lang w:val="de-DE"/>
        </w:rPr>
        <w:t xml:space="preserve"> 23-3-2023 </w:t>
      </w:r>
      <w:r w:rsidRPr="00D2543E">
        <w:rPr>
          <w:b/>
          <w:sz w:val="21"/>
          <w:szCs w:val="21"/>
          <w:shd w:val="clear" w:color="auto" w:fill="FFFFFF"/>
          <w:lang w:val="de-DE"/>
        </w:rPr>
        <w:t>(</w:t>
      </w:r>
      <w:r w:rsidRPr="00AA3678">
        <w:rPr>
          <w:b/>
          <w:sz w:val="21"/>
          <w:szCs w:val="21"/>
          <w:shd w:val="clear" w:color="auto" w:fill="FFFFFF"/>
        </w:rPr>
        <w:t>υπόθεση</w:t>
      </w:r>
      <w:r w:rsidRPr="00D2543E">
        <w:rPr>
          <w:b/>
          <w:sz w:val="21"/>
          <w:szCs w:val="21"/>
          <w:shd w:val="clear" w:color="auto" w:fill="FFFFFF"/>
          <w:lang w:val="de-DE"/>
        </w:rPr>
        <w:t xml:space="preserve"> Generalstaatsanwaltschaft Bamberg</w:t>
      </w:r>
      <w:r>
        <w:rPr>
          <w:b/>
          <w:sz w:val="21"/>
          <w:szCs w:val="21"/>
          <w:shd w:val="clear" w:color="auto" w:fill="FFFFFF"/>
          <w:lang w:val="de-DE"/>
        </w:rPr>
        <w:t xml:space="preserve"> </w:t>
      </w:r>
      <w:r w:rsidRPr="00D2543E">
        <w:rPr>
          <w:b/>
          <w:sz w:val="21"/>
          <w:szCs w:val="21"/>
          <w:shd w:val="clear" w:color="auto" w:fill="FFFFFF"/>
          <w:lang w:val="de-DE"/>
        </w:rPr>
        <w:t>C‑365/21</w:t>
      </w:r>
      <w:r w:rsidRPr="00D2543E">
        <w:rPr>
          <w:b/>
          <w:sz w:val="20"/>
          <w:szCs w:val="20"/>
          <w:lang w:val="de-DE"/>
        </w:rPr>
        <w:t>)</w:t>
      </w:r>
    </w:p>
    <w:p w14:paraId="593A9EEC" w14:textId="7B689A43" w:rsidR="00C65495" w:rsidRPr="00C65495" w:rsidRDefault="00C65495" w:rsidP="00C65495">
      <w:pPr>
        <w:jc w:val="both"/>
        <w:rPr>
          <w:bCs/>
          <w:sz w:val="20"/>
          <w:szCs w:val="20"/>
        </w:rPr>
      </w:pPr>
      <w:r w:rsidRPr="00DF402B">
        <w:rPr>
          <w:bCs/>
          <w:sz w:val="21"/>
          <w:szCs w:val="21"/>
        </w:rPr>
        <w:t xml:space="preserve">Δικαστήριο της </w:t>
      </w:r>
      <w:r w:rsidRPr="00C65495">
        <w:rPr>
          <w:bCs/>
          <w:sz w:val="21"/>
          <w:szCs w:val="21"/>
        </w:rPr>
        <w:t>14</w:t>
      </w:r>
      <w:r w:rsidRPr="00DF402B">
        <w:rPr>
          <w:bCs/>
          <w:sz w:val="21"/>
          <w:szCs w:val="21"/>
        </w:rPr>
        <w:t xml:space="preserve">-9-2023 </w:t>
      </w:r>
      <w:r w:rsidRPr="00DF402B">
        <w:rPr>
          <w:bCs/>
          <w:sz w:val="21"/>
          <w:szCs w:val="21"/>
          <w:shd w:val="clear" w:color="auto" w:fill="FFFFFF"/>
        </w:rPr>
        <w:t xml:space="preserve">(υπόθεση </w:t>
      </w:r>
      <w:proofErr w:type="spellStart"/>
      <w:r w:rsidR="0043032A" w:rsidRPr="0043032A">
        <w:rPr>
          <w:bCs/>
          <w:sz w:val="21"/>
          <w:szCs w:val="21"/>
          <w:shd w:val="clear" w:color="auto" w:fill="FFFFFF"/>
        </w:rPr>
        <w:t>Bezirkshauptmannschaft</w:t>
      </w:r>
      <w:proofErr w:type="spellEnd"/>
      <w:r w:rsidR="0043032A" w:rsidRPr="0043032A">
        <w:rPr>
          <w:bCs/>
          <w:sz w:val="21"/>
          <w:szCs w:val="21"/>
          <w:shd w:val="clear" w:color="auto" w:fill="FFFFFF"/>
        </w:rPr>
        <w:t xml:space="preserve"> </w:t>
      </w:r>
      <w:proofErr w:type="spellStart"/>
      <w:r w:rsidR="0043032A" w:rsidRPr="0043032A">
        <w:rPr>
          <w:bCs/>
          <w:sz w:val="21"/>
          <w:szCs w:val="21"/>
          <w:shd w:val="clear" w:color="auto" w:fill="FFFFFF"/>
        </w:rPr>
        <w:t>Feldkirch</w:t>
      </w:r>
      <w:proofErr w:type="spellEnd"/>
      <w:r w:rsidRPr="00C65495">
        <w:rPr>
          <w:bCs/>
          <w:sz w:val="21"/>
          <w:szCs w:val="21"/>
          <w:shd w:val="clear" w:color="auto" w:fill="FFFFFF"/>
        </w:rPr>
        <w:t xml:space="preserve"> </w:t>
      </w:r>
      <w:r w:rsidRPr="00DF402B">
        <w:rPr>
          <w:bCs/>
          <w:sz w:val="21"/>
          <w:szCs w:val="21"/>
          <w:shd w:val="clear" w:color="auto" w:fill="FFFFFF"/>
          <w:lang w:val="de-DE"/>
        </w:rPr>
        <w:t>C</w:t>
      </w:r>
      <w:r w:rsidRPr="00DF402B">
        <w:rPr>
          <w:bCs/>
          <w:sz w:val="21"/>
          <w:szCs w:val="21"/>
          <w:shd w:val="clear" w:color="auto" w:fill="FFFFFF"/>
        </w:rPr>
        <w:t>‑</w:t>
      </w:r>
      <w:r w:rsidRPr="00C65495">
        <w:rPr>
          <w:bCs/>
          <w:sz w:val="21"/>
          <w:szCs w:val="21"/>
          <w:shd w:val="clear" w:color="auto" w:fill="FFFFFF"/>
        </w:rPr>
        <w:t>55</w:t>
      </w:r>
      <w:r w:rsidRPr="00DF402B">
        <w:rPr>
          <w:bCs/>
          <w:sz w:val="21"/>
          <w:szCs w:val="21"/>
          <w:shd w:val="clear" w:color="auto" w:fill="FFFFFF"/>
        </w:rPr>
        <w:t>/22</w:t>
      </w:r>
      <w:r w:rsidRPr="00DF402B">
        <w:rPr>
          <w:bCs/>
          <w:sz w:val="20"/>
          <w:szCs w:val="20"/>
        </w:rPr>
        <w:t>)</w:t>
      </w:r>
    </w:p>
    <w:p w14:paraId="180C1354" w14:textId="11D9AAD3" w:rsidR="00B73CE0" w:rsidRPr="00C65495" w:rsidRDefault="00B73CE0" w:rsidP="00B73CE0">
      <w:pPr>
        <w:jc w:val="both"/>
        <w:rPr>
          <w:bCs/>
          <w:sz w:val="20"/>
          <w:szCs w:val="20"/>
        </w:rPr>
      </w:pPr>
      <w:r w:rsidRPr="00DF402B">
        <w:rPr>
          <w:bCs/>
          <w:sz w:val="21"/>
          <w:szCs w:val="21"/>
        </w:rPr>
        <w:t xml:space="preserve">Δικαστήριο της 21-9-2023 </w:t>
      </w:r>
      <w:r w:rsidRPr="00DF402B">
        <w:rPr>
          <w:bCs/>
          <w:sz w:val="21"/>
          <w:szCs w:val="21"/>
          <w:shd w:val="clear" w:color="auto" w:fill="FFFFFF"/>
        </w:rPr>
        <w:t xml:space="preserve">(υπόθεση </w:t>
      </w:r>
      <w:r w:rsidRPr="00DF402B">
        <w:rPr>
          <w:bCs/>
          <w:sz w:val="21"/>
          <w:szCs w:val="21"/>
          <w:shd w:val="clear" w:color="auto" w:fill="FFFFFF"/>
          <w:lang w:val="de-DE"/>
        </w:rPr>
        <w:t>Juan</w:t>
      </w:r>
      <w:r w:rsidRPr="00DF402B">
        <w:rPr>
          <w:bCs/>
          <w:sz w:val="21"/>
          <w:szCs w:val="21"/>
          <w:shd w:val="clear" w:color="auto" w:fill="FFFFFF"/>
        </w:rPr>
        <w:t xml:space="preserve"> </w:t>
      </w:r>
      <w:r w:rsidRPr="00DF402B">
        <w:rPr>
          <w:bCs/>
          <w:sz w:val="21"/>
          <w:szCs w:val="21"/>
          <w:shd w:val="clear" w:color="auto" w:fill="FFFFFF"/>
          <w:lang w:val="de-DE"/>
        </w:rPr>
        <w:t>C</w:t>
      </w:r>
      <w:r w:rsidRPr="00DF402B">
        <w:rPr>
          <w:bCs/>
          <w:sz w:val="21"/>
          <w:szCs w:val="21"/>
          <w:shd w:val="clear" w:color="auto" w:fill="FFFFFF"/>
        </w:rPr>
        <w:t>‑164/22</w:t>
      </w:r>
      <w:r w:rsidRPr="00DF402B">
        <w:rPr>
          <w:bCs/>
          <w:sz w:val="20"/>
          <w:szCs w:val="20"/>
        </w:rPr>
        <w:t>)</w:t>
      </w:r>
    </w:p>
    <w:p w14:paraId="278F1BAE" w14:textId="3CEA3B87" w:rsidR="00DF402B" w:rsidRDefault="00DF402B" w:rsidP="00C65495">
      <w:pPr>
        <w:jc w:val="both"/>
        <w:rPr>
          <w:bCs/>
          <w:sz w:val="20"/>
          <w:szCs w:val="20"/>
        </w:rPr>
      </w:pPr>
      <w:r w:rsidRPr="00DF402B">
        <w:rPr>
          <w:bCs/>
          <w:sz w:val="21"/>
          <w:szCs w:val="21"/>
        </w:rPr>
        <w:t xml:space="preserve">Δικαστήριο της </w:t>
      </w:r>
      <w:r>
        <w:rPr>
          <w:bCs/>
          <w:sz w:val="21"/>
          <w:szCs w:val="21"/>
        </w:rPr>
        <w:t>1</w:t>
      </w:r>
      <w:r w:rsidR="00C65495">
        <w:rPr>
          <w:bCs/>
          <w:sz w:val="21"/>
          <w:szCs w:val="21"/>
        </w:rPr>
        <w:t>2</w:t>
      </w:r>
      <w:r w:rsidRPr="00DF402B">
        <w:rPr>
          <w:bCs/>
          <w:sz w:val="21"/>
          <w:szCs w:val="21"/>
        </w:rPr>
        <w:t>-</w:t>
      </w:r>
      <w:r>
        <w:rPr>
          <w:bCs/>
          <w:sz w:val="21"/>
          <w:szCs w:val="21"/>
        </w:rPr>
        <w:t>10</w:t>
      </w:r>
      <w:r w:rsidRPr="00DF402B">
        <w:rPr>
          <w:bCs/>
          <w:sz w:val="21"/>
          <w:szCs w:val="21"/>
        </w:rPr>
        <w:t xml:space="preserve">-2023 </w:t>
      </w:r>
      <w:r w:rsidRPr="00DF402B">
        <w:rPr>
          <w:bCs/>
          <w:sz w:val="21"/>
          <w:szCs w:val="21"/>
          <w:shd w:val="clear" w:color="auto" w:fill="FFFFFF"/>
        </w:rPr>
        <w:t>(υπόθεση</w:t>
      </w:r>
      <w:r w:rsidR="00C65495" w:rsidRPr="00C65495">
        <w:t xml:space="preserve"> </w:t>
      </w:r>
      <w:r w:rsidR="00B405E9" w:rsidRPr="00B405E9">
        <w:rPr>
          <w:sz w:val="21"/>
          <w:szCs w:val="21"/>
        </w:rPr>
        <w:t>INTER CONSULTING</w:t>
      </w:r>
      <w:r w:rsidR="00B405E9">
        <w:t xml:space="preserve"> </w:t>
      </w:r>
      <w:r w:rsidRPr="00DF402B">
        <w:rPr>
          <w:bCs/>
          <w:sz w:val="21"/>
          <w:szCs w:val="21"/>
          <w:shd w:val="clear" w:color="auto" w:fill="FFFFFF"/>
          <w:lang w:val="de-DE"/>
        </w:rPr>
        <w:t>C</w:t>
      </w:r>
      <w:r w:rsidRPr="00DF402B">
        <w:rPr>
          <w:bCs/>
          <w:sz w:val="21"/>
          <w:szCs w:val="21"/>
          <w:shd w:val="clear" w:color="auto" w:fill="FFFFFF"/>
        </w:rPr>
        <w:t>‑</w:t>
      </w:r>
      <w:r w:rsidRPr="00C65495">
        <w:rPr>
          <w:bCs/>
          <w:sz w:val="21"/>
          <w:szCs w:val="21"/>
          <w:shd w:val="clear" w:color="auto" w:fill="FFFFFF"/>
        </w:rPr>
        <w:t>7</w:t>
      </w:r>
      <w:r w:rsidR="00C65495">
        <w:rPr>
          <w:bCs/>
          <w:sz w:val="21"/>
          <w:szCs w:val="21"/>
          <w:shd w:val="clear" w:color="auto" w:fill="FFFFFF"/>
        </w:rPr>
        <w:t>26</w:t>
      </w:r>
      <w:r w:rsidRPr="00DF402B">
        <w:rPr>
          <w:bCs/>
          <w:sz w:val="21"/>
          <w:szCs w:val="21"/>
          <w:shd w:val="clear" w:color="auto" w:fill="FFFFFF"/>
        </w:rPr>
        <w:t>/2</w:t>
      </w:r>
      <w:r w:rsidR="00C65495">
        <w:rPr>
          <w:bCs/>
          <w:sz w:val="21"/>
          <w:szCs w:val="21"/>
          <w:shd w:val="clear" w:color="auto" w:fill="FFFFFF"/>
        </w:rPr>
        <w:t>1</w:t>
      </w:r>
      <w:r w:rsidRPr="00DF402B">
        <w:rPr>
          <w:bCs/>
          <w:sz w:val="20"/>
          <w:szCs w:val="20"/>
        </w:rPr>
        <w:t>)</w:t>
      </w:r>
    </w:p>
    <w:p w14:paraId="5DA13D66" w14:textId="24016A92" w:rsidR="00C65495" w:rsidRDefault="00C65495" w:rsidP="00C65495">
      <w:pPr>
        <w:jc w:val="both"/>
        <w:rPr>
          <w:bCs/>
          <w:sz w:val="20"/>
          <w:szCs w:val="20"/>
        </w:rPr>
      </w:pPr>
      <w:r w:rsidRPr="00DF402B">
        <w:rPr>
          <w:bCs/>
          <w:sz w:val="21"/>
          <w:szCs w:val="21"/>
        </w:rPr>
        <w:t xml:space="preserve">Δικαστήριο της </w:t>
      </w:r>
      <w:r>
        <w:rPr>
          <w:bCs/>
          <w:sz w:val="21"/>
          <w:szCs w:val="21"/>
        </w:rPr>
        <w:t>19</w:t>
      </w:r>
      <w:r w:rsidRPr="00DF402B">
        <w:rPr>
          <w:bCs/>
          <w:sz w:val="21"/>
          <w:szCs w:val="21"/>
        </w:rPr>
        <w:t>-</w:t>
      </w:r>
      <w:r>
        <w:rPr>
          <w:bCs/>
          <w:sz w:val="21"/>
          <w:szCs w:val="21"/>
        </w:rPr>
        <w:t>10</w:t>
      </w:r>
      <w:r w:rsidRPr="00DF402B">
        <w:rPr>
          <w:bCs/>
          <w:sz w:val="21"/>
          <w:szCs w:val="21"/>
        </w:rPr>
        <w:t xml:space="preserve">-2023 </w:t>
      </w:r>
      <w:r w:rsidRPr="00DF402B">
        <w:rPr>
          <w:bCs/>
          <w:sz w:val="21"/>
          <w:szCs w:val="21"/>
          <w:shd w:val="clear" w:color="auto" w:fill="FFFFFF"/>
        </w:rPr>
        <w:t xml:space="preserve">(υπόθεση </w:t>
      </w:r>
      <w:proofErr w:type="spellStart"/>
      <w:r w:rsidR="00B405E9" w:rsidRPr="00B405E9">
        <w:rPr>
          <w:bCs/>
          <w:sz w:val="21"/>
          <w:szCs w:val="21"/>
          <w:shd w:val="clear" w:color="auto" w:fill="FFFFFF"/>
        </w:rPr>
        <w:t>Központi</w:t>
      </w:r>
      <w:proofErr w:type="spellEnd"/>
      <w:r w:rsidR="00B405E9" w:rsidRPr="00B405E9">
        <w:rPr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405E9" w:rsidRPr="00B405E9">
        <w:rPr>
          <w:bCs/>
          <w:sz w:val="21"/>
          <w:szCs w:val="21"/>
          <w:shd w:val="clear" w:color="auto" w:fill="FFFFFF"/>
        </w:rPr>
        <w:t>Nyomozó</w:t>
      </w:r>
      <w:proofErr w:type="spellEnd"/>
      <w:r w:rsidR="00B405E9" w:rsidRPr="00B405E9">
        <w:rPr>
          <w:bCs/>
          <w:sz w:val="21"/>
          <w:szCs w:val="21"/>
          <w:shd w:val="clear" w:color="auto" w:fill="FFFFFF"/>
        </w:rPr>
        <w:t xml:space="preserve"> </w:t>
      </w:r>
      <w:proofErr w:type="spellStart"/>
      <w:r w:rsidR="00B405E9" w:rsidRPr="00B405E9">
        <w:rPr>
          <w:bCs/>
          <w:sz w:val="21"/>
          <w:szCs w:val="21"/>
          <w:shd w:val="clear" w:color="auto" w:fill="FFFFFF"/>
        </w:rPr>
        <w:t>Főügyészség</w:t>
      </w:r>
      <w:proofErr w:type="spellEnd"/>
      <w:r w:rsidRPr="00DF402B">
        <w:rPr>
          <w:bCs/>
          <w:sz w:val="21"/>
          <w:szCs w:val="21"/>
          <w:shd w:val="clear" w:color="auto" w:fill="FFFFFF"/>
        </w:rPr>
        <w:t xml:space="preserve"> </w:t>
      </w:r>
      <w:r w:rsidRPr="00DF402B">
        <w:rPr>
          <w:bCs/>
          <w:sz w:val="21"/>
          <w:szCs w:val="21"/>
          <w:shd w:val="clear" w:color="auto" w:fill="FFFFFF"/>
          <w:lang w:val="de-DE"/>
        </w:rPr>
        <w:t>C</w:t>
      </w:r>
      <w:r w:rsidRPr="00DF402B">
        <w:rPr>
          <w:bCs/>
          <w:sz w:val="21"/>
          <w:szCs w:val="21"/>
          <w:shd w:val="clear" w:color="auto" w:fill="FFFFFF"/>
        </w:rPr>
        <w:t>‑14</w:t>
      </w:r>
      <w:r w:rsidRPr="00C65495">
        <w:rPr>
          <w:bCs/>
          <w:sz w:val="21"/>
          <w:szCs w:val="21"/>
          <w:shd w:val="clear" w:color="auto" w:fill="FFFFFF"/>
        </w:rPr>
        <w:t>7</w:t>
      </w:r>
      <w:r w:rsidRPr="00DF402B">
        <w:rPr>
          <w:bCs/>
          <w:sz w:val="21"/>
          <w:szCs w:val="21"/>
          <w:shd w:val="clear" w:color="auto" w:fill="FFFFFF"/>
        </w:rPr>
        <w:t>/22</w:t>
      </w:r>
      <w:r w:rsidRPr="00DF402B">
        <w:rPr>
          <w:bCs/>
          <w:sz w:val="20"/>
          <w:szCs w:val="20"/>
        </w:rPr>
        <w:t>)</w:t>
      </w:r>
    </w:p>
    <w:p w14:paraId="33A2EDFC" w14:textId="77777777" w:rsidR="00DF402B" w:rsidRPr="00DF402B" w:rsidRDefault="00DF402B" w:rsidP="00B73CE0">
      <w:pPr>
        <w:jc w:val="both"/>
        <w:rPr>
          <w:bCs/>
          <w:sz w:val="20"/>
          <w:szCs w:val="20"/>
        </w:rPr>
      </w:pPr>
    </w:p>
    <w:p w14:paraId="665DC9E6" w14:textId="77777777" w:rsidR="00B73CE0" w:rsidRPr="00B73CE0" w:rsidRDefault="00B73CE0" w:rsidP="00D2543E">
      <w:pPr>
        <w:jc w:val="both"/>
        <w:rPr>
          <w:b/>
          <w:sz w:val="20"/>
          <w:szCs w:val="20"/>
        </w:rPr>
      </w:pPr>
    </w:p>
    <w:p w14:paraId="5B2B1158" w14:textId="77777777" w:rsidR="00D2543E" w:rsidRPr="00B73CE0" w:rsidRDefault="00D2543E" w:rsidP="005131F0">
      <w:pPr>
        <w:jc w:val="both"/>
        <w:rPr>
          <w:bCs/>
          <w:sz w:val="20"/>
          <w:szCs w:val="20"/>
        </w:rPr>
      </w:pPr>
    </w:p>
    <w:p w14:paraId="051295E7" w14:textId="4791E5B3" w:rsidR="00872DA1" w:rsidRPr="00B73CE0" w:rsidRDefault="00872DA1">
      <w:pPr>
        <w:jc w:val="both"/>
        <w:rPr>
          <w:b/>
          <w:sz w:val="21"/>
          <w:szCs w:val="21"/>
        </w:rPr>
      </w:pPr>
    </w:p>
    <w:p w14:paraId="350D6A4D" w14:textId="77777777" w:rsidR="008D1938" w:rsidRPr="00B73CE0" w:rsidRDefault="008D1938">
      <w:pPr>
        <w:jc w:val="both"/>
        <w:rPr>
          <w:b/>
          <w:sz w:val="21"/>
          <w:szCs w:val="21"/>
        </w:rPr>
      </w:pPr>
    </w:p>
    <w:p w14:paraId="5EB3EC54" w14:textId="77777777" w:rsidR="002439BC" w:rsidRPr="00E5510D" w:rsidRDefault="002439BC">
      <w:pPr>
        <w:jc w:val="both"/>
        <w:rPr>
          <w:b/>
          <w:i/>
          <w:iCs/>
          <w:sz w:val="21"/>
          <w:szCs w:val="21"/>
        </w:rPr>
      </w:pPr>
      <w:proofErr w:type="spellStart"/>
      <w:r w:rsidRPr="00E5510D">
        <w:rPr>
          <w:b/>
          <w:sz w:val="21"/>
          <w:szCs w:val="21"/>
        </w:rPr>
        <w:t>Ολ</w:t>
      </w:r>
      <w:proofErr w:type="spellEnd"/>
      <w:r w:rsidRPr="00E5510D">
        <w:rPr>
          <w:b/>
          <w:sz w:val="21"/>
          <w:szCs w:val="21"/>
        </w:rPr>
        <w:t xml:space="preserve">. Α.Π. 7/2002 </w:t>
      </w:r>
      <w:proofErr w:type="spellStart"/>
      <w:r w:rsidRPr="00E5510D">
        <w:rPr>
          <w:b/>
          <w:sz w:val="21"/>
          <w:szCs w:val="21"/>
        </w:rPr>
        <w:t>ΠΛογ</w:t>
      </w:r>
      <w:proofErr w:type="spellEnd"/>
      <w:r w:rsidRPr="00E5510D">
        <w:rPr>
          <w:b/>
          <w:sz w:val="21"/>
          <w:szCs w:val="21"/>
        </w:rPr>
        <w:t xml:space="preserve"> 2002/464 με παρατηρήσεις </w:t>
      </w:r>
      <w:r w:rsidRPr="00E5510D">
        <w:rPr>
          <w:b/>
          <w:i/>
          <w:iCs/>
          <w:sz w:val="21"/>
          <w:szCs w:val="21"/>
        </w:rPr>
        <w:t xml:space="preserve">Δ. </w:t>
      </w:r>
      <w:proofErr w:type="spellStart"/>
      <w:r w:rsidRPr="00E5510D">
        <w:rPr>
          <w:b/>
          <w:i/>
          <w:iCs/>
          <w:sz w:val="21"/>
          <w:szCs w:val="21"/>
        </w:rPr>
        <w:t>Κιούπη</w:t>
      </w:r>
      <w:proofErr w:type="spellEnd"/>
    </w:p>
    <w:p w14:paraId="377E42FC" w14:textId="77777777" w:rsidR="00B64397" w:rsidRPr="00E5510D" w:rsidRDefault="00B64397">
      <w:pPr>
        <w:jc w:val="both"/>
        <w:rPr>
          <w:iCs/>
          <w:sz w:val="21"/>
          <w:szCs w:val="21"/>
        </w:rPr>
      </w:pPr>
      <w:r w:rsidRPr="00E5510D">
        <w:rPr>
          <w:iCs/>
          <w:sz w:val="21"/>
          <w:szCs w:val="21"/>
        </w:rPr>
        <w:t xml:space="preserve">Α.Π. 679/2009, ΠοινΧρ Ξ/801 </w:t>
      </w:r>
    </w:p>
    <w:p w14:paraId="01DC89AE" w14:textId="77777777" w:rsidR="005D7336" w:rsidRPr="00E5510D" w:rsidRDefault="00B64397">
      <w:pPr>
        <w:jc w:val="both"/>
        <w:rPr>
          <w:iCs/>
          <w:sz w:val="21"/>
          <w:szCs w:val="21"/>
        </w:rPr>
      </w:pPr>
      <w:r w:rsidRPr="00E5510D">
        <w:rPr>
          <w:iCs/>
          <w:sz w:val="21"/>
          <w:szCs w:val="21"/>
        </w:rPr>
        <w:t>Α.Π. 1568</w:t>
      </w:r>
      <w:r w:rsidR="00640CDE" w:rsidRPr="00E5510D">
        <w:rPr>
          <w:iCs/>
          <w:sz w:val="21"/>
          <w:szCs w:val="21"/>
        </w:rPr>
        <w:t>/2010 ΠοινΧρ Ξ/800</w:t>
      </w:r>
    </w:p>
    <w:p w14:paraId="049A7A4F" w14:textId="77777777" w:rsidR="00B64397" w:rsidRPr="00E5510D" w:rsidRDefault="005D7336" w:rsidP="000C0798">
      <w:pPr>
        <w:ind w:left="567" w:hanging="567"/>
        <w:jc w:val="both"/>
        <w:rPr>
          <w:b/>
          <w:iCs/>
          <w:sz w:val="21"/>
          <w:szCs w:val="21"/>
        </w:rPr>
      </w:pPr>
      <w:proofErr w:type="spellStart"/>
      <w:r w:rsidRPr="00E5510D">
        <w:rPr>
          <w:b/>
          <w:iCs/>
          <w:sz w:val="21"/>
          <w:szCs w:val="21"/>
        </w:rPr>
        <w:t>Ολ.Α.Π</w:t>
      </w:r>
      <w:proofErr w:type="spellEnd"/>
      <w:r w:rsidRPr="00E5510D">
        <w:rPr>
          <w:b/>
          <w:iCs/>
          <w:sz w:val="21"/>
          <w:szCs w:val="21"/>
        </w:rPr>
        <w:t>. 1/2011</w:t>
      </w:r>
      <w:r w:rsidR="00640CDE" w:rsidRPr="00E5510D">
        <w:rPr>
          <w:b/>
          <w:iCs/>
          <w:sz w:val="21"/>
          <w:szCs w:val="21"/>
        </w:rPr>
        <w:t xml:space="preserve"> </w:t>
      </w:r>
      <w:r w:rsidR="000A520B" w:rsidRPr="00E5510D">
        <w:rPr>
          <w:b/>
          <w:iCs/>
          <w:sz w:val="21"/>
          <w:szCs w:val="21"/>
        </w:rPr>
        <w:t xml:space="preserve">εις: </w:t>
      </w:r>
      <w:r w:rsidR="00A756E3" w:rsidRPr="00E5510D">
        <w:rPr>
          <w:b/>
          <w:iCs/>
          <w:sz w:val="21"/>
          <w:szCs w:val="21"/>
        </w:rPr>
        <w:t xml:space="preserve">ΠοινΧρ </w:t>
      </w:r>
      <w:proofErr w:type="spellStart"/>
      <w:r w:rsidR="00A756E3" w:rsidRPr="00E5510D">
        <w:rPr>
          <w:b/>
          <w:iCs/>
          <w:sz w:val="21"/>
          <w:szCs w:val="21"/>
        </w:rPr>
        <w:t>ΞΑ</w:t>
      </w:r>
      <w:proofErr w:type="spellEnd"/>
      <w:r w:rsidR="00A756E3" w:rsidRPr="00E5510D">
        <w:rPr>
          <w:b/>
          <w:iCs/>
          <w:sz w:val="21"/>
          <w:szCs w:val="21"/>
        </w:rPr>
        <w:t xml:space="preserve">/500 με </w:t>
      </w:r>
      <w:proofErr w:type="spellStart"/>
      <w:r w:rsidR="00A756E3" w:rsidRPr="00E5510D">
        <w:rPr>
          <w:b/>
          <w:iCs/>
          <w:sz w:val="21"/>
          <w:szCs w:val="21"/>
        </w:rPr>
        <w:t>εισαγγ</w:t>
      </w:r>
      <w:proofErr w:type="spellEnd"/>
      <w:r w:rsidR="00A756E3" w:rsidRPr="00E5510D">
        <w:rPr>
          <w:b/>
          <w:iCs/>
          <w:sz w:val="21"/>
          <w:szCs w:val="21"/>
        </w:rPr>
        <w:t xml:space="preserve">. </w:t>
      </w:r>
      <w:proofErr w:type="spellStart"/>
      <w:r w:rsidR="00A756E3" w:rsidRPr="00E5510D">
        <w:rPr>
          <w:b/>
          <w:iCs/>
          <w:sz w:val="21"/>
          <w:szCs w:val="21"/>
        </w:rPr>
        <w:t>αγορ</w:t>
      </w:r>
      <w:proofErr w:type="spellEnd"/>
      <w:r w:rsidR="00A756E3" w:rsidRPr="00E5510D">
        <w:rPr>
          <w:b/>
          <w:iCs/>
          <w:sz w:val="21"/>
          <w:szCs w:val="21"/>
        </w:rPr>
        <w:t xml:space="preserve">. </w:t>
      </w:r>
      <w:r w:rsidR="00A756E3" w:rsidRPr="00E5510D">
        <w:rPr>
          <w:b/>
          <w:i/>
          <w:iCs/>
          <w:sz w:val="21"/>
          <w:szCs w:val="21"/>
        </w:rPr>
        <w:t xml:space="preserve">Ι. </w:t>
      </w:r>
      <w:proofErr w:type="spellStart"/>
      <w:r w:rsidR="00A756E3" w:rsidRPr="00E5510D">
        <w:rPr>
          <w:b/>
          <w:i/>
          <w:iCs/>
          <w:sz w:val="21"/>
          <w:szCs w:val="21"/>
        </w:rPr>
        <w:t>Τέντε</w:t>
      </w:r>
      <w:proofErr w:type="spellEnd"/>
      <w:r w:rsidR="00A756E3" w:rsidRPr="00E5510D">
        <w:rPr>
          <w:b/>
          <w:i/>
          <w:iCs/>
          <w:sz w:val="21"/>
          <w:szCs w:val="21"/>
        </w:rPr>
        <w:t xml:space="preserve"> </w:t>
      </w:r>
      <w:r w:rsidR="00A756E3" w:rsidRPr="00E5510D">
        <w:rPr>
          <w:b/>
          <w:iCs/>
          <w:sz w:val="21"/>
          <w:szCs w:val="21"/>
        </w:rPr>
        <w:t xml:space="preserve">και παρατηρήσεις </w:t>
      </w:r>
      <w:r w:rsidR="00A756E3" w:rsidRPr="00E5510D">
        <w:rPr>
          <w:b/>
          <w:i/>
          <w:iCs/>
          <w:sz w:val="21"/>
          <w:szCs w:val="21"/>
        </w:rPr>
        <w:t>Η. Αναγνωστόπουλου</w:t>
      </w:r>
      <w:r w:rsidR="002435CB">
        <w:rPr>
          <w:b/>
          <w:i/>
          <w:iCs/>
          <w:sz w:val="21"/>
          <w:szCs w:val="21"/>
        </w:rPr>
        <w:t>, βλ.</w:t>
      </w:r>
      <w:r w:rsidR="000A520B" w:rsidRPr="00E5510D">
        <w:rPr>
          <w:b/>
          <w:i/>
          <w:iCs/>
          <w:sz w:val="21"/>
          <w:szCs w:val="21"/>
        </w:rPr>
        <w:t xml:space="preserve"> </w:t>
      </w:r>
      <w:r w:rsidR="000A520B" w:rsidRPr="00E5510D">
        <w:rPr>
          <w:b/>
          <w:iCs/>
          <w:sz w:val="21"/>
          <w:szCs w:val="21"/>
        </w:rPr>
        <w:t xml:space="preserve">και παρατηρήσεις </w:t>
      </w:r>
      <w:r w:rsidR="000A520B" w:rsidRPr="00E5510D">
        <w:rPr>
          <w:b/>
          <w:i/>
          <w:iCs/>
          <w:sz w:val="21"/>
          <w:szCs w:val="21"/>
        </w:rPr>
        <w:t xml:space="preserve">Δ. </w:t>
      </w:r>
      <w:proofErr w:type="spellStart"/>
      <w:r w:rsidR="000A520B" w:rsidRPr="00E5510D">
        <w:rPr>
          <w:b/>
          <w:i/>
          <w:iCs/>
          <w:sz w:val="21"/>
          <w:szCs w:val="21"/>
        </w:rPr>
        <w:t>Κιούπη</w:t>
      </w:r>
      <w:proofErr w:type="spellEnd"/>
      <w:r w:rsidR="000A520B" w:rsidRPr="00E5510D">
        <w:rPr>
          <w:b/>
          <w:i/>
          <w:iCs/>
          <w:sz w:val="21"/>
          <w:szCs w:val="21"/>
        </w:rPr>
        <w:t xml:space="preserve"> </w:t>
      </w:r>
      <w:r w:rsidR="000A520B" w:rsidRPr="00E5510D">
        <w:rPr>
          <w:b/>
          <w:iCs/>
          <w:sz w:val="21"/>
          <w:szCs w:val="21"/>
        </w:rPr>
        <w:t xml:space="preserve">εις: </w:t>
      </w:r>
      <w:proofErr w:type="spellStart"/>
      <w:r w:rsidR="000A520B" w:rsidRPr="00E5510D">
        <w:rPr>
          <w:b/>
          <w:iCs/>
          <w:sz w:val="21"/>
          <w:szCs w:val="21"/>
        </w:rPr>
        <w:t>ΝοΒ</w:t>
      </w:r>
      <w:proofErr w:type="spellEnd"/>
      <w:r w:rsidR="000A520B" w:rsidRPr="00E5510D">
        <w:rPr>
          <w:b/>
          <w:iCs/>
          <w:sz w:val="21"/>
          <w:szCs w:val="21"/>
        </w:rPr>
        <w:t xml:space="preserve">  2011, 1620-1627</w:t>
      </w:r>
    </w:p>
    <w:p w14:paraId="3552CE9E" w14:textId="77777777" w:rsidR="008D1938" w:rsidRPr="008D1938" w:rsidRDefault="008D1938" w:rsidP="00053DAB">
      <w:pPr>
        <w:jc w:val="both"/>
        <w:rPr>
          <w:i/>
          <w:iCs/>
          <w:sz w:val="21"/>
          <w:szCs w:val="21"/>
        </w:rPr>
      </w:pPr>
      <w:proofErr w:type="spellStart"/>
      <w:r>
        <w:rPr>
          <w:iCs/>
          <w:sz w:val="21"/>
          <w:szCs w:val="21"/>
        </w:rPr>
        <w:t>Τριμ.Εφ.Κακουργ.Αθ</w:t>
      </w:r>
      <w:proofErr w:type="spellEnd"/>
      <w:r>
        <w:rPr>
          <w:iCs/>
          <w:sz w:val="21"/>
          <w:szCs w:val="21"/>
        </w:rPr>
        <w:t xml:space="preserve">. 674/2011 ΠοινΔικ 2011/702 με παρατ. </w:t>
      </w:r>
      <w:r>
        <w:rPr>
          <w:i/>
          <w:iCs/>
          <w:sz w:val="21"/>
          <w:szCs w:val="21"/>
        </w:rPr>
        <w:t xml:space="preserve">Π. </w:t>
      </w:r>
      <w:proofErr w:type="spellStart"/>
      <w:r>
        <w:rPr>
          <w:i/>
          <w:iCs/>
          <w:sz w:val="21"/>
          <w:szCs w:val="21"/>
        </w:rPr>
        <w:t>Τσιρίδη</w:t>
      </w:r>
      <w:proofErr w:type="spellEnd"/>
    </w:p>
    <w:p w14:paraId="44CD4A6C" w14:textId="77777777" w:rsidR="00C933B1" w:rsidRDefault="00C933B1" w:rsidP="00053DAB">
      <w:pPr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>Α.Π. 1409/2013 ΝΟΜΟΣ</w:t>
      </w:r>
    </w:p>
    <w:p w14:paraId="12ACE352" w14:textId="77777777" w:rsidR="003B2D23" w:rsidRPr="006B7A2D" w:rsidRDefault="003B2D23" w:rsidP="00053DAB">
      <w:pPr>
        <w:jc w:val="both"/>
      </w:pPr>
      <w:proofErr w:type="spellStart"/>
      <w:r w:rsidRPr="00E5510D">
        <w:rPr>
          <w:iCs/>
          <w:sz w:val="21"/>
          <w:szCs w:val="21"/>
        </w:rPr>
        <w:t>ΓνμδΕισΑΠ</w:t>
      </w:r>
      <w:proofErr w:type="spellEnd"/>
      <w:r w:rsidRPr="00E5510D">
        <w:rPr>
          <w:iCs/>
          <w:sz w:val="21"/>
          <w:szCs w:val="21"/>
        </w:rPr>
        <w:t xml:space="preserve"> </w:t>
      </w:r>
      <w:r w:rsidRPr="00E5510D">
        <w:rPr>
          <w:i/>
          <w:iCs/>
          <w:sz w:val="21"/>
          <w:szCs w:val="21"/>
        </w:rPr>
        <w:t>(</w:t>
      </w:r>
      <w:proofErr w:type="spellStart"/>
      <w:r w:rsidRPr="00E5510D">
        <w:rPr>
          <w:i/>
          <w:iCs/>
          <w:sz w:val="21"/>
          <w:szCs w:val="21"/>
        </w:rPr>
        <w:t>Στ</w:t>
      </w:r>
      <w:proofErr w:type="spellEnd"/>
      <w:r w:rsidRPr="00E5510D">
        <w:rPr>
          <w:i/>
          <w:iCs/>
          <w:sz w:val="21"/>
          <w:szCs w:val="21"/>
        </w:rPr>
        <w:t>. Γκρόζου)</w:t>
      </w:r>
      <w:r w:rsidRPr="00E5510D">
        <w:rPr>
          <w:iCs/>
          <w:sz w:val="21"/>
          <w:szCs w:val="21"/>
        </w:rPr>
        <w:t xml:space="preserve"> 1/2012, εις </w:t>
      </w:r>
      <w:hyperlink r:id="rId9" w:history="1">
        <w:r w:rsidRPr="00E5510D">
          <w:rPr>
            <w:rStyle w:val="-"/>
            <w:iCs/>
            <w:sz w:val="21"/>
            <w:szCs w:val="21"/>
          </w:rPr>
          <w:t>http://www.areiospagos.gr</w:t>
        </w:r>
      </w:hyperlink>
    </w:p>
    <w:p w14:paraId="0D9986ED" w14:textId="77777777" w:rsidR="006B7A2D" w:rsidRDefault="006B7A2D" w:rsidP="00053DAB">
      <w:pPr>
        <w:jc w:val="both"/>
      </w:pPr>
      <w:proofErr w:type="spellStart"/>
      <w:r>
        <w:t>Εφ.Πειρ</w:t>
      </w:r>
      <w:proofErr w:type="spellEnd"/>
      <w:r w:rsidRPr="00872DA1">
        <w:t>. 663,703</w:t>
      </w:r>
      <w:r>
        <w:t>/</w:t>
      </w:r>
      <w:r w:rsidRPr="00872DA1">
        <w:t>2014</w:t>
      </w:r>
      <w:r>
        <w:t xml:space="preserve"> ΠοινΧρ </w:t>
      </w:r>
      <w:proofErr w:type="spellStart"/>
      <w:r>
        <w:t>ΞΕ</w:t>
      </w:r>
      <w:proofErr w:type="spellEnd"/>
      <w:r>
        <w:t>/599</w:t>
      </w:r>
    </w:p>
    <w:p w14:paraId="55D9E62C" w14:textId="77777777" w:rsidR="006B7A2D" w:rsidRDefault="006B7A2D" w:rsidP="00053DAB">
      <w:pPr>
        <w:jc w:val="both"/>
      </w:pPr>
      <w:proofErr w:type="spellStart"/>
      <w:r>
        <w:t>ΜΟΔ</w:t>
      </w:r>
      <w:proofErr w:type="spellEnd"/>
      <w:r>
        <w:t xml:space="preserve"> </w:t>
      </w:r>
      <w:proofErr w:type="spellStart"/>
      <w:r>
        <w:t>Αθ</w:t>
      </w:r>
      <w:proofErr w:type="spellEnd"/>
      <w:r>
        <w:t>. 716,752,753,754/2014</w:t>
      </w:r>
      <w:r w:rsidRPr="006B7A2D">
        <w:t xml:space="preserve"> </w:t>
      </w:r>
      <w:r>
        <w:t xml:space="preserve">ΠοινΧρ </w:t>
      </w:r>
      <w:proofErr w:type="spellStart"/>
      <w:r>
        <w:t>ΞΕ</w:t>
      </w:r>
      <w:proofErr w:type="spellEnd"/>
      <w:r>
        <w:t>/604</w:t>
      </w:r>
    </w:p>
    <w:p w14:paraId="2360090B" w14:textId="77777777" w:rsidR="00470BA1" w:rsidRDefault="00470BA1" w:rsidP="00053DAB">
      <w:pPr>
        <w:jc w:val="both"/>
      </w:pPr>
    </w:p>
    <w:p w14:paraId="3647A36B" w14:textId="77777777" w:rsidR="00470BA1" w:rsidRPr="009E619A" w:rsidRDefault="00470BA1" w:rsidP="00470BA1">
      <w:pPr>
        <w:jc w:val="both"/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</w:pPr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Δείτε ακόμη</w:t>
      </w:r>
      <w:r w:rsidR="00000C4C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 xml:space="preserve"> (προς συζήτηση)</w:t>
      </w:r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:</w:t>
      </w:r>
    </w:p>
    <w:p w14:paraId="75551117" w14:textId="77777777" w:rsidR="00470BA1" w:rsidRPr="00CC2CA2" w:rsidRDefault="00470BA1" w:rsidP="00470BA1">
      <w:pPr>
        <w:jc w:val="both"/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</w:pPr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Απόφαση</w:t>
      </w:r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noBreakHyphen/>
        <w:t>πλαίσιο 2008/675/</w:t>
      </w:r>
      <w:proofErr w:type="spellStart"/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ΔΕΥ</w:t>
      </w:r>
      <w:proofErr w:type="spellEnd"/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 xml:space="preserve"> του Συμβουλίου, της </w:t>
      </w:r>
      <w:proofErr w:type="spellStart"/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24ης</w:t>
      </w:r>
      <w:proofErr w:type="spellEnd"/>
      <w:r w:rsidRPr="009E619A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 xml:space="preserve"> Ιουλίου 2008, για τη συνεκτίμηση των καταδικαστικών αποφάσεων μεταξύ των κρατών μελών της Ευρωπαϊκής Ένωσης επ’ ευκαιρία νέας </w:t>
      </w:r>
      <w:r w:rsidRPr="00CC2CA2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ποινικής διαδικασίας (ΕΕ 2008, L 220, σ. 32)</w:t>
      </w:r>
    </w:p>
    <w:p w14:paraId="5B7D9BA9" w14:textId="77777777" w:rsidR="009E619A" w:rsidRPr="00CC2CA2" w:rsidRDefault="00470BA1" w:rsidP="00470BA1">
      <w:pPr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</w:pPr>
      <w:r w:rsidRPr="00CC2CA2">
        <w:rPr>
          <w:rFonts w:ascii="Arial" w:hAnsi="Arial" w:cs="Arial"/>
          <w:sz w:val="22"/>
          <w:szCs w:val="22"/>
          <w:highlight w:val="yellow"/>
        </w:rPr>
        <w:t xml:space="preserve">Δικαστήριο της 5-7-2018 (υπόθεση </w:t>
      </w:r>
      <w:r w:rsidRPr="00CC2CA2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  <w:t>Lada</w:t>
      </w:r>
      <w:r w:rsidRPr="00CC2CA2">
        <w:rPr>
          <w:rStyle w:val="apple-converted-space"/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  </w:t>
      </w:r>
      <w:r w:rsidRPr="00CC2CA2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  <w:t xml:space="preserve"> C-390/16)</w:t>
      </w:r>
    </w:p>
    <w:p w14:paraId="7CC9896B" w14:textId="77777777" w:rsidR="00CC2CA2" w:rsidRPr="00CC2CA2" w:rsidRDefault="00CC2CA2" w:rsidP="00CC2CA2">
      <w:pPr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</w:pPr>
      <w:r w:rsidRPr="00CC2CA2">
        <w:rPr>
          <w:rFonts w:ascii="Arial" w:hAnsi="Arial" w:cs="Arial"/>
          <w:sz w:val="22"/>
          <w:szCs w:val="22"/>
          <w:highlight w:val="yellow"/>
        </w:rPr>
        <w:t xml:space="preserve">Δικαστήριο της 21-9-2017 (υπόθεση </w:t>
      </w:r>
      <w:proofErr w:type="spellStart"/>
      <w:r w:rsidRPr="00CC2CA2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FFFFFF"/>
        </w:rPr>
        <w:t>Beshkov</w:t>
      </w:r>
      <w:proofErr w:type="spellEnd"/>
      <w:r w:rsidRPr="00CC2CA2">
        <w:rPr>
          <w:rStyle w:val="apple-converted-space"/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 </w:t>
      </w:r>
      <w:r w:rsidRPr="00CC2CA2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  <w:t>C-171/16)</w:t>
      </w:r>
    </w:p>
    <w:p w14:paraId="5AA9C4B5" w14:textId="77777777" w:rsidR="00000C4C" w:rsidRPr="00000C4C" w:rsidRDefault="00000C4C" w:rsidP="00000C4C">
      <w:pPr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</w:pPr>
      <w:r w:rsidRPr="00000C4C">
        <w:rPr>
          <w:rFonts w:ascii="Arial" w:hAnsi="Arial" w:cs="Arial"/>
          <w:sz w:val="22"/>
          <w:szCs w:val="22"/>
          <w:highlight w:val="yellow"/>
        </w:rPr>
        <w:t xml:space="preserve">Δικαστήριο της 11-1-2017 (υπόθεση </w:t>
      </w:r>
      <w:proofErr w:type="spellStart"/>
      <w:r w:rsidRPr="00000C4C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FFFFFF"/>
        </w:rPr>
        <w:t>Grundza</w:t>
      </w:r>
      <w:proofErr w:type="spellEnd"/>
      <w:r w:rsidRPr="00000C4C">
        <w:rPr>
          <w:rStyle w:val="apple-converted-space"/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 </w:t>
      </w:r>
      <w:r w:rsidRPr="00000C4C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  <w:t>C-289/15)</w:t>
      </w:r>
    </w:p>
    <w:p w14:paraId="3DEC30E4" w14:textId="77777777" w:rsidR="00000C4C" w:rsidRPr="00000C4C" w:rsidRDefault="00000C4C" w:rsidP="00CC2CA2">
      <w:pPr>
        <w:rPr>
          <w:rFonts w:ascii="Arial" w:hAnsi="Arial" w:cs="Arial"/>
          <w:sz w:val="22"/>
          <w:szCs w:val="22"/>
          <w:highlight w:val="yellow"/>
        </w:rPr>
      </w:pPr>
      <w:r w:rsidRPr="00000C4C">
        <w:rPr>
          <w:rFonts w:ascii="Arial" w:hAnsi="Arial" w:cs="Arial"/>
          <w:sz w:val="22"/>
          <w:szCs w:val="22"/>
          <w:highlight w:val="yellow"/>
        </w:rPr>
        <w:t xml:space="preserve">Δικαστήριο της </w:t>
      </w:r>
      <w:r>
        <w:rPr>
          <w:rFonts w:ascii="Arial" w:hAnsi="Arial" w:cs="Arial"/>
          <w:sz w:val="22"/>
          <w:szCs w:val="22"/>
          <w:highlight w:val="yellow"/>
        </w:rPr>
        <w:t>8-</w:t>
      </w:r>
      <w:r w:rsidRPr="00000C4C">
        <w:rPr>
          <w:rFonts w:ascii="Arial" w:hAnsi="Arial" w:cs="Arial"/>
          <w:sz w:val="22"/>
          <w:szCs w:val="22"/>
          <w:highlight w:val="yellow"/>
        </w:rPr>
        <w:t>11-201</w:t>
      </w:r>
      <w:r>
        <w:rPr>
          <w:rFonts w:ascii="Arial" w:hAnsi="Arial" w:cs="Arial"/>
          <w:sz w:val="22"/>
          <w:szCs w:val="22"/>
          <w:highlight w:val="yellow"/>
        </w:rPr>
        <w:t>6</w:t>
      </w:r>
      <w:r w:rsidRPr="00000C4C">
        <w:rPr>
          <w:rFonts w:ascii="Arial" w:hAnsi="Arial" w:cs="Arial"/>
          <w:sz w:val="22"/>
          <w:szCs w:val="22"/>
          <w:highlight w:val="yellow"/>
        </w:rPr>
        <w:t xml:space="preserve"> (υπόθεση </w:t>
      </w:r>
      <w:proofErr w:type="spellStart"/>
      <w:r w:rsidRPr="00000C4C">
        <w:rPr>
          <w:rFonts w:ascii="Arial" w:hAnsi="Arial" w:cs="Arial"/>
          <w:bCs/>
          <w:color w:val="333333"/>
          <w:sz w:val="22"/>
          <w:szCs w:val="22"/>
          <w:shd w:val="clear" w:color="auto" w:fill="98B0D8"/>
        </w:rPr>
        <w:t>Ognyanov</w:t>
      </w:r>
      <w:proofErr w:type="spellEnd"/>
      <w:r w:rsidRPr="00000C4C"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000C4C">
        <w:rPr>
          <w:rFonts w:ascii="Arial" w:hAnsi="Arial" w:cs="Arial"/>
          <w:bCs/>
          <w:color w:val="333333"/>
          <w:sz w:val="22"/>
          <w:szCs w:val="22"/>
          <w:shd w:val="clear" w:color="auto" w:fill="98B0D8"/>
        </w:rPr>
        <w:t>C-554/14)</w:t>
      </w:r>
    </w:p>
    <w:p w14:paraId="291C6C34" w14:textId="77777777" w:rsidR="00CC2CA2" w:rsidRPr="00000C4C" w:rsidRDefault="00CC2CA2" w:rsidP="00CC2CA2">
      <w:pPr>
        <w:rPr>
          <w:rFonts w:ascii="Arial" w:hAnsi="Arial" w:cs="Arial"/>
          <w:bCs/>
          <w:color w:val="333333"/>
          <w:sz w:val="22"/>
          <w:szCs w:val="22"/>
          <w:highlight w:val="yellow"/>
          <w:shd w:val="clear" w:color="auto" w:fill="98B0D8"/>
        </w:rPr>
      </w:pPr>
      <w:r w:rsidRPr="00000C4C">
        <w:rPr>
          <w:rFonts w:ascii="Arial" w:hAnsi="Arial" w:cs="Arial"/>
          <w:sz w:val="22"/>
          <w:szCs w:val="22"/>
          <w:highlight w:val="yellow"/>
        </w:rPr>
        <w:t>Δικαστήριο</w:t>
      </w:r>
      <w:r w:rsidRPr="00000C4C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 xml:space="preserve"> της 9-6-2016 </w:t>
      </w:r>
      <w:r w:rsidRPr="00000C4C">
        <w:rPr>
          <w:rFonts w:ascii="Arial" w:hAnsi="Arial" w:cs="Arial"/>
          <w:sz w:val="22"/>
          <w:szCs w:val="22"/>
          <w:highlight w:val="yellow"/>
        </w:rPr>
        <w:t>(υπόθεση</w:t>
      </w:r>
      <w:r w:rsidRPr="00000C4C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Pr="00000C4C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Balogh</w:t>
      </w:r>
      <w:proofErr w:type="spellEnd"/>
      <w:r w:rsidRPr="00000C4C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t>, C</w:t>
      </w:r>
      <w:r w:rsidRPr="00000C4C">
        <w:rPr>
          <w:rFonts w:ascii="Arial" w:hAnsi="Arial" w:cs="Arial"/>
          <w:color w:val="333333"/>
          <w:sz w:val="22"/>
          <w:szCs w:val="22"/>
          <w:highlight w:val="yellow"/>
          <w:shd w:val="clear" w:color="auto" w:fill="FFFFFF"/>
        </w:rPr>
        <w:noBreakHyphen/>
        <w:t>25/15)</w:t>
      </w:r>
    </w:p>
    <w:p w14:paraId="426FC468" w14:textId="77777777" w:rsidR="00470BA1" w:rsidRPr="00CC2CA2" w:rsidRDefault="00470BA1" w:rsidP="00470BA1">
      <w:pPr>
        <w:rPr>
          <w:rFonts w:ascii="Arial" w:hAnsi="Arial" w:cs="Arial"/>
          <w:color w:val="333333"/>
          <w:sz w:val="22"/>
          <w:szCs w:val="22"/>
        </w:rPr>
      </w:pPr>
    </w:p>
    <w:p w14:paraId="54CEA87D" w14:textId="77777777" w:rsidR="00470BA1" w:rsidRPr="009E619A" w:rsidRDefault="00470BA1" w:rsidP="00053DAB">
      <w:pPr>
        <w:jc w:val="both"/>
        <w:rPr>
          <w:rFonts w:ascii="Arial" w:hAnsi="Arial" w:cs="Arial"/>
          <w:b/>
          <w:iCs/>
          <w:sz w:val="22"/>
          <w:szCs w:val="22"/>
        </w:rPr>
      </w:pPr>
    </w:p>
    <w:sectPr w:rsidR="00470BA1" w:rsidRPr="009E619A" w:rsidSect="001B3B6A">
      <w:headerReference w:type="even" r:id="rId10"/>
      <w:headerReference w:type="default" r:id="rId11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49B8" w14:textId="77777777" w:rsidR="001B3B6A" w:rsidRDefault="001B3B6A" w:rsidP="002439BC">
      <w:r>
        <w:separator/>
      </w:r>
    </w:p>
  </w:endnote>
  <w:endnote w:type="continuationSeparator" w:id="0">
    <w:p w14:paraId="6E3A36C4" w14:textId="77777777" w:rsidR="001B3B6A" w:rsidRDefault="001B3B6A" w:rsidP="0024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2795" w14:textId="77777777" w:rsidR="001B3B6A" w:rsidRDefault="001B3B6A" w:rsidP="002439BC">
      <w:r>
        <w:separator/>
      </w:r>
    </w:p>
  </w:footnote>
  <w:footnote w:type="continuationSeparator" w:id="0">
    <w:p w14:paraId="18D79FAF" w14:textId="77777777" w:rsidR="001B3B6A" w:rsidRDefault="001B3B6A" w:rsidP="0024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8C38" w14:textId="77777777" w:rsidR="002439BC" w:rsidRDefault="009B61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39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25ED87" w14:textId="77777777" w:rsidR="002439BC" w:rsidRDefault="002439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47F1" w14:textId="77777777" w:rsidR="002439BC" w:rsidRDefault="009B61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39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2DFC">
      <w:rPr>
        <w:rStyle w:val="a4"/>
        <w:noProof/>
      </w:rPr>
      <w:t>2</w:t>
    </w:r>
    <w:r>
      <w:rPr>
        <w:rStyle w:val="a4"/>
      </w:rPr>
      <w:fldChar w:fldCharType="end"/>
    </w:r>
  </w:p>
  <w:p w14:paraId="7C72BDAA" w14:textId="77777777" w:rsidR="002439BC" w:rsidRDefault="002439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4FF8"/>
    <w:multiLevelType w:val="multilevel"/>
    <w:tmpl w:val="4192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92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oofState w:spelling="clean"/>
  <w:defaultTabStop w:val="720"/>
  <w:autoHyphenation/>
  <w:hyphenationZone w:val="357"/>
  <w:drawingGridHorizontalSpacing w:val="11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CE"/>
    <w:rsid w:val="00000C4C"/>
    <w:rsid w:val="00006A26"/>
    <w:rsid w:val="00020DAF"/>
    <w:rsid w:val="00030FAE"/>
    <w:rsid w:val="00046A52"/>
    <w:rsid w:val="00053DAB"/>
    <w:rsid w:val="00063043"/>
    <w:rsid w:val="00070CEC"/>
    <w:rsid w:val="000766E6"/>
    <w:rsid w:val="000A0342"/>
    <w:rsid w:val="000A520B"/>
    <w:rsid w:val="000C0798"/>
    <w:rsid w:val="000C23E2"/>
    <w:rsid w:val="000E03F2"/>
    <w:rsid w:val="00101401"/>
    <w:rsid w:val="001501E7"/>
    <w:rsid w:val="00167E24"/>
    <w:rsid w:val="001B3B6A"/>
    <w:rsid w:val="001C478E"/>
    <w:rsid w:val="001D37D1"/>
    <w:rsid w:val="001E074B"/>
    <w:rsid w:val="00200E58"/>
    <w:rsid w:val="002435CB"/>
    <w:rsid w:val="002439BC"/>
    <w:rsid w:val="00251EE2"/>
    <w:rsid w:val="00275260"/>
    <w:rsid w:val="00292420"/>
    <w:rsid w:val="002B19B2"/>
    <w:rsid w:val="002E4603"/>
    <w:rsid w:val="00301B92"/>
    <w:rsid w:val="00316B71"/>
    <w:rsid w:val="00350EEB"/>
    <w:rsid w:val="00372E51"/>
    <w:rsid w:val="00380A9A"/>
    <w:rsid w:val="003A1B5F"/>
    <w:rsid w:val="003B2D23"/>
    <w:rsid w:val="003B3B51"/>
    <w:rsid w:val="003B5082"/>
    <w:rsid w:val="003C0D22"/>
    <w:rsid w:val="003E6850"/>
    <w:rsid w:val="003E7C28"/>
    <w:rsid w:val="004122DE"/>
    <w:rsid w:val="004205F5"/>
    <w:rsid w:val="0043032A"/>
    <w:rsid w:val="00470BA1"/>
    <w:rsid w:val="00472594"/>
    <w:rsid w:val="004911D3"/>
    <w:rsid w:val="004B4AD1"/>
    <w:rsid w:val="004D1AD8"/>
    <w:rsid w:val="004E29FA"/>
    <w:rsid w:val="004E62D3"/>
    <w:rsid w:val="005131F0"/>
    <w:rsid w:val="005226AC"/>
    <w:rsid w:val="00573186"/>
    <w:rsid w:val="00577C8E"/>
    <w:rsid w:val="005B2A3D"/>
    <w:rsid w:val="005B2D3A"/>
    <w:rsid w:val="005C3948"/>
    <w:rsid w:val="005D7336"/>
    <w:rsid w:val="005E0CF8"/>
    <w:rsid w:val="005E26B2"/>
    <w:rsid w:val="005F49BE"/>
    <w:rsid w:val="00600E73"/>
    <w:rsid w:val="006162BE"/>
    <w:rsid w:val="00620466"/>
    <w:rsid w:val="00640A8B"/>
    <w:rsid w:val="00640CDE"/>
    <w:rsid w:val="00673F7A"/>
    <w:rsid w:val="006B7A2D"/>
    <w:rsid w:val="006E49C5"/>
    <w:rsid w:val="006E73B7"/>
    <w:rsid w:val="006F62CA"/>
    <w:rsid w:val="006F71C7"/>
    <w:rsid w:val="00700CA2"/>
    <w:rsid w:val="00702D38"/>
    <w:rsid w:val="00705941"/>
    <w:rsid w:val="007134B5"/>
    <w:rsid w:val="007227B6"/>
    <w:rsid w:val="007325E1"/>
    <w:rsid w:val="007626FB"/>
    <w:rsid w:val="00793803"/>
    <w:rsid w:val="007C09EE"/>
    <w:rsid w:val="007D0AA9"/>
    <w:rsid w:val="00843A43"/>
    <w:rsid w:val="00853BCE"/>
    <w:rsid w:val="00855E30"/>
    <w:rsid w:val="00872DA1"/>
    <w:rsid w:val="00881225"/>
    <w:rsid w:val="008930B7"/>
    <w:rsid w:val="008C6201"/>
    <w:rsid w:val="008C632B"/>
    <w:rsid w:val="008D1938"/>
    <w:rsid w:val="008D3858"/>
    <w:rsid w:val="0091442E"/>
    <w:rsid w:val="00916174"/>
    <w:rsid w:val="00917C5F"/>
    <w:rsid w:val="009236F9"/>
    <w:rsid w:val="00953F27"/>
    <w:rsid w:val="00985FFA"/>
    <w:rsid w:val="009A4F57"/>
    <w:rsid w:val="009B3A73"/>
    <w:rsid w:val="009B61CE"/>
    <w:rsid w:val="009D3D3B"/>
    <w:rsid w:val="009D40D3"/>
    <w:rsid w:val="009D7BD6"/>
    <w:rsid w:val="009E589A"/>
    <w:rsid w:val="009E619A"/>
    <w:rsid w:val="00A1281D"/>
    <w:rsid w:val="00A236AA"/>
    <w:rsid w:val="00A24F39"/>
    <w:rsid w:val="00A25006"/>
    <w:rsid w:val="00A560A1"/>
    <w:rsid w:val="00A756E3"/>
    <w:rsid w:val="00A921CE"/>
    <w:rsid w:val="00A94664"/>
    <w:rsid w:val="00AA3678"/>
    <w:rsid w:val="00B003B3"/>
    <w:rsid w:val="00B06328"/>
    <w:rsid w:val="00B405E9"/>
    <w:rsid w:val="00B45715"/>
    <w:rsid w:val="00B64397"/>
    <w:rsid w:val="00B73CE0"/>
    <w:rsid w:val="00BA739E"/>
    <w:rsid w:val="00BD6917"/>
    <w:rsid w:val="00C363F8"/>
    <w:rsid w:val="00C6350D"/>
    <w:rsid w:val="00C65495"/>
    <w:rsid w:val="00C87C1D"/>
    <w:rsid w:val="00C90272"/>
    <w:rsid w:val="00C92DFC"/>
    <w:rsid w:val="00C933B1"/>
    <w:rsid w:val="00CC2CA2"/>
    <w:rsid w:val="00D009E6"/>
    <w:rsid w:val="00D2543E"/>
    <w:rsid w:val="00D349C2"/>
    <w:rsid w:val="00DA77C9"/>
    <w:rsid w:val="00DB2F9B"/>
    <w:rsid w:val="00DC4548"/>
    <w:rsid w:val="00DD73D5"/>
    <w:rsid w:val="00DF402B"/>
    <w:rsid w:val="00E123C6"/>
    <w:rsid w:val="00E21BCF"/>
    <w:rsid w:val="00E3145F"/>
    <w:rsid w:val="00E5510D"/>
    <w:rsid w:val="00EB323E"/>
    <w:rsid w:val="00EB3EDF"/>
    <w:rsid w:val="00ED641A"/>
    <w:rsid w:val="00F0525D"/>
    <w:rsid w:val="00F355A9"/>
    <w:rsid w:val="00F675D7"/>
    <w:rsid w:val="00F93D12"/>
    <w:rsid w:val="00FB6181"/>
    <w:rsid w:val="00FC6CCD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A7FC"/>
  <w15:docId w15:val="{6EDB698B-5E2E-45DE-A291-08A1F7BC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5F"/>
    <w:rPr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3145F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E3145F"/>
  </w:style>
  <w:style w:type="character" w:styleId="-">
    <w:name w:val="Hyperlink"/>
    <w:basedOn w:val="a0"/>
    <w:semiHidden/>
    <w:rsid w:val="00E3145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8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80A9A"/>
    <w:rPr>
      <w:rFonts w:ascii="Courier New" w:hAnsi="Courier New" w:cs="Courier New"/>
    </w:rPr>
  </w:style>
  <w:style w:type="character" w:styleId="-0">
    <w:name w:val="FollowedHyperlink"/>
    <w:basedOn w:val="a0"/>
    <w:uiPriority w:val="99"/>
    <w:semiHidden/>
    <w:unhideWhenUsed/>
    <w:rsid w:val="007D0AA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D0AA9"/>
  </w:style>
  <w:style w:type="character" w:customStyle="1" w:styleId="affairetitle">
    <w:name w:val="affaire_title"/>
    <w:basedOn w:val="a0"/>
    <w:rsid w:val="0047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514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563757094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3958">
              <w:marLeft w:val="100"/>
              <w:marRight w:val="0"/>
              <w:marTop w:val="0"/>
              <w:marBottom w:val="0"/>
              <w:div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divBdr>
            </w:div>
          </w:divsChild>
        </w:div>
      </w:divsChild>
    </w:div>
    <w:div w:id="1282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ia.europa.eu/jcms/jcms/j_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iospago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F957-186B-4799-99C5-605CBE7D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Προστασία απειλουμένων μαρτύρων/εμπίστων προσώπων – Μάρτυς του στέμματος</vt:lpstr>
    </vt:vector>
  </TitlesOfParts>
  <Company/>
  <LinksUpToDate>false</LinksUpToDate>
  <CharactersWithSpaces>7309</CharactersWithSpaces>
  <SharedDoc>false</SharedDoc>
  <HLinks>
    <vt:vector size="12" baseType="variant"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http://www.areiospagos.gr/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http://curia.europa.eu/jurisp/cgi-bin/form.pl?lang=el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Προστασία απειλουμένων μαρτύρων/εμπίστων προσώπων – Μάρτυς του στέμματος</dc:title>
  <dc:creator>DIMAKIS</dc:creator>
  <cp:lastModifiedBy>Alexandros Dimakis</cp:lastModifiedBy>
  <cp:revision>42</cp:revision>
  <cp:lastPrinted>2019-04-04T07:53:00Z</cp:lastPrinted>
  <dcterms:created xsi:type="dcterms:W3CDTF">2014-06-10T13:09:00Z</dcterms:created>
  <dcterms:modified xsi:type="dcterms:W3CDTF">2024-03-14T16:33:00Z</dcterms:modified>
</cp:coreProperties>
</file>