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6EE0" w:rsidRPr="00AE5D03" w:rsidRDefault="005D6EE0" w:rsidP="00735E7D">
      <w:pPr>
        <w:spacing w:line="360" w:lineRule="auto"/>
        <w:jc w:val="both"/>
        <w:rPr>
          <w:rFonts w:ascii="Times New Roman" w:hAnsi="Times New Roman" w:cs="Times New Roman"/>
          <w:b/>
          <w:color w:val="000000" w:themeColor="text1"/>
          <w:sz w:val="24"/>
          <w:szCs w:val="24"/>
        </w:rPr>
      </w:pPr>
    </w:p>
    <w:p w:rsidR="005D6EE0" w:rsidRPr="00AE5D03" w:rsidRDefault="005D6EE0" w:rsidP="005D6EE0">
      <w:pPr>
        <w:spacing w:line="360" w:lineRule="auto"/>
        <w:rPr>
          <w:rFonts w:ascii="Times New Roman" w:hAnsi="Times New Roman" w:cs="Times New Roman"/>
          <w:b/>
          <w:color w:val="000000" w:themeColor="text1"/>
          <w:sz w:val="24"/>
          <w:szCs w:val="24"/>
        </w:rPr>
      </w:pPr>
      <w:r w:rsidRPr="00AE5D03">
        <w:rPr>
          <w:rFonts w:ascii="Times New Roman" w:hAnsi="Times New Roman" w:cs="Times New Roman"/>
          <w:noProof/>
          <w:color w:val="000000" w:themeColor="text1"/>
          <w:sz w:val="24"/>
          <w:szCs w:val="24"/>
          <w:lang w:eastAsia="el-GR"/>
        </w:rPr>
        <w:drawing>
          <wp:inline distT="0" distB="0" distL="0" distR="0">
            <wp:extent cx="4019550" cy="1106946"/>
            <wp:effectExtent l="19050" t="0" r="0" b="0"/>
            <wp:docPr id="4" name="Εικόνα 4" descr="Ανακοίνωση του ΕΚΠΑ για τις καταστροφικές πυρκαγιές της 23.07.2018 -  Pharmacorner.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Ανακοίνωση του ΕΚΠΑ για τις καταστροφικές πυρκαγιές της 23.07.2018 -  Pharmacorner.gr"/>
                    <pic:cNvPicPr>
                      <a:picLocks noChangeAspect="1" noChangeArrowheads="1"/>
                    </pic:cNvPicPr>
                  </pic:nvPicPr>
                  <pic:blipFill>
                    <a:blip r:embed="rId8" cstate="print"/>
                    <a:srcRect/>
                    <a:stretch>
                      <a:fillRect/>
                    </a:stretch>
                  </pic:blipFill>
                  <pic:spPr bwMode="auto">
                    <a:xfrm>
                      <a:off x="0" y="0"/>
                      <a:ext cx="4019550" cy="1106946"/>
                    </a:xfrm>
                    <a:prstGeom prst="rect">
                      <a:avLst/>
                    </a:prstGeom>
                    <a:noFill/>
                    <a:ln w="9525">
                      <a:noFill/>
                      <a:miter lim="800000"/>
                      <a:headEnd/>
                      <a:tailEnd/>
                    </a:ln>
                  </pic:spPr>
                </pic:pic>
              </a:graphicData>
            </a:graphic>
          </wp:inline>
        </w:drawing>
      </w:r>
    </w:p>
    <w:p w:rsidR="005D6EE0" w:rsidRPr="00AE5D03" w:rsidRDefault="005D6EE0" w:rsidP="005D6EE0">
      <w:pPr>
        <w:spacing w:line="360" w:lineRule="auto"/>
        <w:rPr>
          <w:rFonts w:ascii="Times New Roman" w:hAnsi="Times New Roman" w:cs="Times New Roman"/>
          <w:b/>
          <w:color w:val="000000" w:themeColor="text1"/>
          <w:sz w:val="24"/>
          <w:szCs w:val="24"/>
        </w:rPr>
      </w:pPr>
    </w:p>
    <w:p w:rsidR="005D6EE0" w:rsidRPr="00AE5D03" w:rsidRDefault="005D6EE0" w:rsidP="005D6EE0">
      <w:pPr>
        <w:spacing w:line="240" w:lineRule="auto"/>
        <w:rPr>
          <w:rFonts w:ascii="Times New Roman" w:hAnsi="Times New Roman" w:cs="Times New Roman"/>
          <w:b/>
          <w:color w:val="000000" w:themeColor="text1"/>
          <w:sz w:val="24"/>
          <w:szCs w:val="24"/>
        </w:rPr>
      </w:pPr>
      <w:r w:rsidRPr="00AE5D03">
        <w:rPr>
          <w:rFonts w:ascii="Times New Roman" w:hAnsi="Times New Roman" w:cs="Times New Roman"/>
          <w:b/>
          <w:color w:val="000000" w:themeColor="text1"/>
          <w:sz w:val="24"/>
          <w:szCs w:val="24"/>
        </w:rPr>
        <w:t xml:space="preserve">ΝΟΜΙΚΗ ΣΧΟΛΗ </w:t>
      </w:r>
    </w:p>
    <w:p w:rsidR="005D6EE0" w:rsidRPr="00AE5D03" w:rsidRDefault="005D6EE0" w:rsidP="005D6EE0">
      <w:pPr>
        <w:spacing w:line="240" w:lineRule="auto"/>
        <w:rPr>
          <w:rFonts w:ascii="Times New Roman" w:hAnsi="Times New Roman" w:cs="Times New Roman"/>
          <w:b/>
          <w:color w:val="000000" w:themeColor="text1"/>
          <w:sz w:val="24"/>
          <w:szCs w:val="24"/>
        </w:rPr>
      </w:pPr>
      <w:r w:rsidRPr="00AE5D03">
        <w:rPr>
          <w:rFonts w:ascii="Times New Roman" w:hAnsi="Times New Roman" w:cs="Times New Roman"/>
          <w:b/>
          <w:color w:val="000000" w:themeColor="text1"/>
          <w:sz w:val="24"/>
          <w:szCs w:val="24"/>
        </w:rPr>
        <w:t>ΠΜΣ ΠΟΙΝΙΚΕΣ ΕΠΙΣΤΗΜΕΣ</w:t>
      </w:r>
    </w:p>
    <w:p w:rsidR="005D6EE0" w:rsidRPr="00AE5D03" w:rsidRDefault="005D6EE0" w:rsidP="005D6EE0">
      <w:pPr>
        <w:spacing w:line="240" w:lineRule="auto"/>
        <w:rPr>
          <w:rFonts w:ascii="Times New Roman" w:hAnsi="Times New Roman" w:cs="Times New Roman"/>
          <w:b/>
          <w:color w:val="000000" w:themeColor="text1"/>
          <w:sz w:val="24"/>
          <w:szCs w:val="24"/>
        </w:rPr>
      </w:pPr>
      <w:r w:rsidRPr="00AE5D03">
        <w:rPr>
          <w:rFonts w:ascii="Times New Roman" w:hAnsi="Times New Roman" w:cs="Times New Roman"/>
          <w:b/>
          <w:color w:val="000000" w:themeColor="text1"/>
          <w:sz w:val="24"/>
          <w:szCs w:val="24"/>
        </w:rPr>
        <w:t>ΕΙΔΙΚΕΥΣΗ: ΠΟΙΝΙΚΟ ΔΙΚΑΙΟ ΚΑΙ ΠΟΙΝΙΚΗ ΔΙΚΟΝΟΜΙΑ</w:t>
      </w:r>
    </w:p>
    <w:p w:rsidR="005D6EE0" w:rsidRPr="00AE5D03" w:rsidRDefault="005D6EE0" w:rsidP="005D6EE0">
      <w:pPr>
        <w:spacing w:line="240" w:lineRule="auto"/>
        <w:rPr>
          <w:rFonts w:ascii="Times New Roman" w:hAnsi="Times New Roman" w:cs="Times New Roman"/>
          <w:b/>
          <w:color w:val="000000" w:themeColor="text1"/>
          <w:sz w:val="24"/>
          <w:szCs w:val="24"/>
        </w:rPr>
      </w:pPr>
      <w:r w:rsidRPr="00AE5D03">
        <w:rPr>
          <w:rFonts w:ascii="Times New Roman" w:hAnsi="Times New Roman" w:cs="Times New Roman"/>
          <w:b/>
          <w:color w:val="000000" w:themeColor="text1"/>
          <w:sz w:val="24"/>
          <w:szCs w:val="24"/>
        </w:rPr>
        <w:t>ΜΑΘΗΜΑ: ΠΟΙΝΙΚΗ ΔΙΚΟΝΟΜΙΑ ΚΑΙ ΕΣΔΑ-</w:t>
      </w:r>
    </w:p>
    <w:p w:rsidR="005D6EE0" w:rsidRPr="00AE5D03" w:rsidRDefault="005D6EE0" w:rsidP="005D6EE0">
      <w:pPr>
        <w:spacing w:line="240" w:lineRule="auto"/>
        <w:rPr>
          <w:rFonts w:ascii="Times New Roman" w:hAnsi="Times New Roman" w:cs="Times New Roman"/>
          <w:b/>
          <w:color w:val="000000" w:themeColor="text1"/>
          <w:sz w:val="24"/>
          <w:szCs w:val="24"/>
        </w:rPr>
      </w:pPr>
      <w:r w:rsidRPr="00AE5D03">
        <w:rPr>
          <w:rFonts w:ascii="Times New Roman" w:hAnsi="Times New Roman" w:cs="Times New Roman"/>
          <w:b/>
          <w:color w:val="000000" w:themeColor="text1"/>
          <w:sz w:val="24"/>
          <w:szCs w:val="24"/>
        </w:rPr>
        <w:t xml:space="preserve"> ΘΕΜΑΤΑ ΕΥΡΩΠΑΪΚΟΥ ΠΟΙΝΙΚΟΥ ΔΙΚΑΙΟΥ</w:t>
      </w:r>
    </w:p>
    <w:p w:rsidR="005D6EE0" w:rsidRPr="00AE5D03" w:rsidRDefault="005D6EE0" w:rsidP="005D6EE0">
      <w:pPr>
        <w:spacing w:line="240" w:lineRule="auto"/>
        <w:rPr>
          <w:rFonts w:ascii="Times New Roman" w:hAnsi="Times New Roman" w:cs="Times New Roman"/>
          <w:b/>
          <w:color w:val="000000" w:themeColor="text1"/>
          <w:sz w:val="24"/>
          <w:szCs w:val="24"/>
        </w:rPr>
      </w:pPr>
      <w:r w:rsidRPr="00AE5D03">
        <w:rPr>
          <w:rFonts w:ascii="Times New Roman" w:hAnsi="Times New Roman" w:cs="Times New Roman"/>
          <w:b/>
          <w:color w:val="000000" w:themeColor="text1"/>
          <w:sz w:val="24"/>
          <w:szCs w:val="24"/>
        </w:rPr>
        <w:t>ΑΚΑΔΗΜΑΪΚΟ ΕΤΟΣ: 2023-2024</w:t>
      </w:r>
    </w:p>
    <w:p w:rsidR="005D6EE0" w:rsidRPr="00AE5D03" w:rsidRDefault="005D6EE0" w:rsidP="005D6EE0">
      <w:pPr>
        <w:spacing w:line="360" w:lineRule="auto"/>
        <w:rPr>
          <w:rFonts w:ascii="Times New Roman" w:hAnsi="Times New Roman" w:cs="Times New Roman"/>
          <w:b/>
          <w:color w:val="000000" w:themeColor="text1"/>
          <w:sz w:val="24"/>
          <w:szCs w:val="24"/>
        </w:rPr>
      </w:pPr>
    </w:p>
    <w:p w:rsidR="005D6EE0" w:rsidRPr="00AE5D03" w:rsidRDefault="005D6EE0" w:rsidP="00BA72C6">
      <w:pPr>
        <w:spacing w:line="360" w:lineRule="auto"/>
        <w:rPr>
          <w:rFonts w:ascii="Times New Roman" w:hAnsi="Times New Roman" w:cs="Times New Roman"/>
          <w:b/>
          <w:color w:val="000000" w:themeColor="text1"/>
          <w:sz w:val="24"/>
          <w:szCs w:val="24"/>
        </w:rPr>
      </w:pPr>
      <w:r w:rsidRPr="00AE5D03">
        <w:rPr>
          <w:rFonts w:ascii="Times New Roman" w:hAnsi="Times New Roman" w:cs="Times New Roman"/>
          <w:b/>
          <w:color w:val="000000" w:themeColor="text1"/>
          <w:sz w:val="24"/>
          <w:szCs w:val="24"/>
        </w:rPr>
        <w:t xml:space="preserve">ΘΕΜΑ: </w:t>
      </w:r>
      <w:r w:rsidR="00D25C86" w:rsidRPr="00AE5D03">
        <w:rPr>
          <w:rFonts w:ascii="Times New Roman" w:hAnsi="Times New Roman" w:cs="Times New Roman"/>
          <w:b/>
          <w:color w:val="000000" w:themeColor="text1"/>
          <w:sz w:val="24"/>
          <w:szCs w:val="24"/>
        </w:rPr>
        <w:t xml:space="preserve">«Η Έκδοση κατά </w:t>
      </w:r>
      <w:r w:rsidR="00BA72C6" w:rsidRPr="00AE5D03">
        <w:rPr>
          <w:rFonts w:ascii="Times New Roman" w:hAnsi="Times New Roman" w:cs="Times New Roman"/>
          <w:b/>
          <w:color w:val="000000" w:themeColor="text1"/>
          <w:sz w:val="24"/>
          <w:szCs w:val="24"/>
        </w:rPr>
        <w:t>τον ΚΠΔ, την ΕΣΕ και την ΕΣΔΑ</w:t>
      </w:r>
      <w:r w:rsidR="00D25C86" w:rsidRPr="00AE5D03">
        <w:rPr>
          <w:rFonts w:ascii="Times New Roman" w:hAnsi="Times New Roman" w:cs="Times New Roman"/>
          <w:b/>
          <w:color w:val="000000" w:themeColor="text1"/>
          <w:sz w:val="24"/>
          <w:szCs w:val="24"/>
        </w:rPr>
        <w:t>»</w:t>
      </w:r>
    </w:p>
    <w:p w:rsidR="005D6EE0" w:rsidRPr="00AE5D03" w:rsidRDefault="005D6EE0" w:rsidP="005D6EE0">
      <w:pPr>
        <w:spacing w:line="360" w:lineRule="auto"/>
        <w:rPr>
          <w:rFonts w:ascii="Times New Roman" w:hAnsi="Times New Roman" w:cs="Times New Roman"/>
          <w:b/>
          <w:color w:val="000000" w:themeColor="text1"/>
          <w:sz w:val="24"/>
          <w:szCs w:val="24"/>
        </w:rPr>
      </w:pPr>
    </w:p>
    <w:p w:rsidR="005D6EE0" w:rsidRPr="00AE5D03" w:rsidRDefault="005D6EE0" w:rsidP="005D6EE0">
      <w:pPr>
        <w:spacing w:line="360" w:lineRule="auto"/>
        <w:jc w:val="both"/>
        <w:rPr>
          <w:rFonts w:ascii="Times New Roman" w:hAnsi="Times New Roman" w:cs="Times New Roman"/>
          <w:b/>
          <w:color w:val="000000" w:themeColor="text1"/>
          <w:sz w:val="24"/>
          <w:szCs w:val="24"/>
        </w:rPr>
      </w:pPr>
      <w:r w:rsidRPr="00AE5D03">
        <w:rPr>
          <w:rFonts w:ascii="Times New Roman" w:hAnsi="Times New Roman" w:cs="Times New Roman"/>
          <w:b/>
          <w:color w:val="000000" w:themeColor="text1"/>
          <w:sz w:val="24"/>
          <w:szCs w:val="24"/>
        </w:rPr>
        <w:t xml:space="preserve">      </w:t>
      </w:r>
    </w:p>
    <w:p w:rsidR="005D6EE0" w:rsidRPr="00AE5D03" w:rsidRDefault="005D6EE0" w:rsidP="005D6EE0">
      <w:pPr>
        <w:spacing w:line="360" w:lineRule="auto"/>
        <w:jc w:val="both"/>
        <w:rPr>
          <w:rFonts w:ascii="Times New Roman" w:hAnsi="Times New Roman" w:cs="Times New Roman"/>
          <w:b/>
          <w:color w:val="000000" w:themeColor="text1"/>
          <w:sz w:val="24"/>
          <w:szCs w:val="24"/>
        </w:rPr>
      </w:pPr>
      <w:r w:rsidRPr="00AE5D03">
        <w:rPr>
          <w:rFonts w:ascii="Times New Roman" w:hAnsi="Times New Roman" w:cs="Times New Roman"/>
          <w:b/>
          <w:color w:val="000000" w:themeColor="text1"/>
          <w:sz w:val="24"/>
          <w:szCs w:val="24"/>
        </w:rPr>
        <w:t xml:space="preserve">       ΕΙΣΗΓΗΤΡΙΑ: ΝΤΑΡΛΙΝΑ ΤΖΕΛΙΛΙ [ΑΜ 7340162301025]</w:t>
      </w:r>
    </w:p>
    <w:p w:rsidR="005D6EE0" w:rsidRPr="00AE5D03" w:rsidRDefault="005D6EE0" w:rsidP="005D6EE0">
      <w:pPr>
        <w:spacing w:line="360" w:lineRule="auto"/>
        <w:jc w:val="both"/>
        <w:rPr>
          <w:rFonts w:ascii="Times New Roman" w:hAnsi="Times New Roman" w:cs="Times New Roman"/>
          <w:color w:val="000000" w:themeColor="text1"/>
          <w:sz w:val="24"/>
          <w:szCs w:val="24"/>
        </w:rPr>
      </w:pPr>
    </w:p>
    <w:p w:rsidR="005D6EE0" w:rsidRPr="00AE5D03" w:rsidRDefault="008252D1" w:rsidP="000158A1">
      <w:pPr>
        <w:spacing w:line="360" w:lineRule="auto"/>
        <w:mirrorIndents/>
        <w:jc w:val="both"/>
        <w:outlineLvl w:val="1"/>
        <w:rPr>
          <w:rFonts w:ascii="Times New Roman" w:hAnsi="Times New Roman" w:cs="Times New Roman"/>
          <w:b/>
          <w:bCs/>
          <w:color w:val="000000" w:themeColor="text1"/>
          <w:sz w:val="24"/>
          <w:szCs w:val="24"/>
        </w:rPr>
      </w:pPr>
      <w:bookmarkStart w:id="0" w:name="_Toc165119092"/>
      <w:bookmarkStart w:id="1" w:name="_Toc166800028"/>
      <w:bookmarkStart w:id="2" w:name="_Toc166800360"/>
      <w:bookmarkStart w:id="3" w:name="_Toc166800610"/>
      <w:bookmarkStart w:id="4" w:name="_Toc166922830"/>
      <w:bookmarkStart w:id="5" w:name="_Toc166922892"/>
      <w:bookmarkStart w:id="6" w:name="_Toc168005757"/>
      <w:r w:rsidRPr="00AE5D03">
        <w:rPr>
          <w:rFonts w:ascii="Times New Roman" w:hAnsi="Times New Roman" w:cs="Times New Roman"/>
          <w:b/>
          <w:bCs/>
          <w:color w:val="000000" w:themeColor="text1"/>
          <w:sz w:val="24"/>
          <w:szCs w:val="24"/>
        </w:rPr>
        <w:t>Διδάσκοντες Κ</w:t>
      </w:r>
      <w:r w:rsidR="005D6EE0" w:rsidRPr="00AE5D03">
        <w:rPr>
          <w:rFonts w:ascii="Times New Roman" w:hAnsi="Times New Roman" w:cs="Times New Roman"/>
          <w:b/>
          <w:bCs/>
          <w:color w:val="000000" w:themeColor="text1"/>
          <w:sz w:val="24"/>
          <w:szCs w:val="24"/>
        </w:rPr>
        <w:t xml:space="preserve">αθηγητές : </w:t>
      </w:r>
      <w:bookmarkEnd w:id="0"/>
      <w:r w:rsidR="005D6EE0" w:rsidRPr="00AE5D03">
        <w:rPr>
          <w:rFonts w:ascii="Times New Roman" w:hAnsi="Times New Roman" w:cs="Times New Roman"/>
          <w:b/>
          <w:bCs/>
          <w:color w:val="000000" w:themeColor="text1"/>
          <w:sz w:val="24"/>
          <w:szCs w:val="24"/>
        </w:rPr>
        <w:t>Α. ΔΗΜΑΚΗΣ</w:t>
      </w:r>
      <w:bookmarkEnd w:id="1"/>
      <w:bookmarkEnd w:id="2"/>
      <w:bookmarkEnd w:id="3"/>
      <w:bookmarkEnd w:id="4"/>
      <w:bookmarkEnd w:id="5"/>
      <w:bookmarkEnd w:id="6"/>
    </w:p>
    <w:p w:rsidR="005D6EE0" w:rsidRPr="00AE5D03" w:rsidRDefault="005D6EE0" w:rsidP="005D6EE0">
      <w:pPr>
        <w:spacing w:line="360" w:lineRule="auto"/>
        <w:contextualSpacing/>
        <w:mirrorIndents/>
        <w:jc w:val="both"/>
        <w:outlineLvl w:val="1"/>
        <w:rPr>
          <w:rFonts w:ascii="Times New Roman" w:hAnsi="Times New Roman" w:cs="Times New Roman"/>
          <w:b/>
          <w:bCs/>
          <w:color w:val="000000" w:themeColor="text1"/>
          <w:sz w:val="24"/>
          <w:szCs w:val="24"/>
        </w:rPr>
      </w:pPr>
      <w:r w:rsidRPr="00AE5D03">
        <w:rPr>
          <w:rFonts w:ascii="Times New Roman" w:hAnsi="Times New Roman" w:cs="Times New Roman"/>
          <w:b/>
          <w:bCs/>
          <w:color w:val="000000" w:themeColor="text1"/>
          <w:sz w:val="24"/>
          <w:szCs w:val="24"/>
        </w:rPr>
        <w:t xml:space="preserve">               </w:t>
      </w:r>
      <w:bookmarkStart w:id="7" w:name="_Toc166800029"/>
      <w:bookmarkStart w:id="8" w:name="_Toc166800361"/>
      <w:bookmarkStart w:id="9" w:name="_Toc166800611"/>
      <w:bookmarkStart w:id="10" w:name="_Toc166922831"/>
      <w:bookmarkStart w:id="11" w:name="_Toc166922893"/>
      <w:r w:rsidR="00655449" w:rsidRPr="00AE5D03">
        <w:rPr>
          <w:rFonts w:ascii="Times New Roman" w:hAnsi="Times New Roman" w:cs="Times New Roman"/>
          <w:b/>
          <w:bCs/>
          <w:color w:val="000000" w:themeColor="text1"/>
          <w:sz w:val="24"/>
          <w:szCs w:val="24"/>
        </w:rPr>
        <w:t xml:space="preserve">                           </w:t>
      </w:r>
      <w:bookmarkStart w:id="12" w:name="_Toc168005758"/>
      <w:r w:rsidRPr="00AE5D03">
        <w:rPr>
          <w:rFonts w:ascii="Times New Roman" w:hAnsi="Times New Roman" w:cs="Times New Roman"/>
          <w:b/>
          <w:bCs/>
          <w:color w:val="000000" w:themeColor="text1"/>
          <w:sz w:val="24"/>
          <w:szCs w:val="24"/>
        </w:rPr>
        <w:t>Α. ΤΖΑΝΝΕΤΗΣ</w:t>
      </w:r>
      <w:bookmarkEnd w:id="7"/>
      <w:bookmarkEnd w:id="8"/>
      <w:bookmarkEnd w:id="9"/>
      <w:bookmarkEnd w:id="10"/>
      <w:bookmarkEnd w:id="11"/>
      <w:bookmarkEnd w:id="12"/>
    </w:p>
    <w:p w:rsidR="005D6EE0" w:rsidRPr="00AE5D03" w:rsidRDefault="005D6EE0" w:rsidP="008252D1">
      <w:pPr>
        <w:spacing w:line="360" w:lineRule="auto"/>
        <w:contextualSpacing/>
        <w:mirrorIndents/>
        <w:jc w:val="both"/>
        <w:outlineLvl w:val="1"/>
        <w:rPr>
          <w:rFonts w:ascii="Times New Roman" w:hAnsi="Times New Roman" w:cs="Times New Roman"/>
          <w:b/>
          <w:bCs/>
          <w:color w:val="000000" w:themeColor="text1"/>
          <w:sz w:val="24"/>
          <w:szCs w:val="24"/>
        </w:rPr>
      </w:pPr>
    </w:p>
    <w:p w:rsidR="005D6EE0" w:rsidRPr="00AE5D03" w:rsidRDefault="008252D1" w:rsidP="00D25C86">
      <w:pPr>
        <w:spacing w:line="360" w:lineRule="auto"/>
        <w:jc w:val="left"/>
        <w:rPr>
          <w:rFonts w:ascii="Times New Roman" w:hAnsi="Times New Roman" w:cs="Times New Roman"/>
          <w:b/>
          <w:bCs/>
          <w:color w:val="000000" w:themeColor="text1"/>
          <w:sz w:val="24"/>
          <w:szCs w:val="24"/>
        </w:rPr>
      </w:pPr>
      <w:bookmarkStart w:id="13" w:name="_Toc156421037"/>
      <w:r w:rsidRPr="00AE5D03">
        <w:rPr>
          <w:rFonts w:ascii="Times New Roman" w:hAnsi="Times New Roman" w:cs="Times New Roman"/>
          <w:b/>
          <w:bCs/>
          <w:color w:val="000000" w:themeColor="text1"/>
          <w:sz w:val="24"/>
          <w:szCs w:val="24"/>
        </w:rPr>
        <w:t xml:space="preserve">      </w:t>
      </w:r>
    </w:p>
    <w:p w:rsidR="005D6EE0" w:rsidRPr="00AE5D03" w:rsidRDefault="005D6EE0" w:rsidP="005D6EE0">
      <w:pPr>
        <w:jc w:val="both"/>
        <w:rPr>
          <w:rFonts w:ascii="Times New Roman" w:hAnsi="Times New Roman" w:cs="Times New Roman"/>
          <w:b/>
          <w:bCs/>
          <w:color w:val="000000" w:themeColor="text1"/>
          <w:sz w:val="24"/>
          <w:szCs w:val="24"/>
        </w:rPr>
      </w:pPr>
    </w:p>
    <w:p w:rsidR="000D6A4D" w:rsidRPr="00AE5D03" w:rsidRDefault="00D25C86" w:rsidP="00124F18">
      <w:pPr>
        <w:rPr>
          <w:rFonts w:ascii="Times New Roman" w:hAnsi="Times New Roman" w:cs="Times New Roman"/>
          <w:b/>
          <w:color w:val="000000" w:themeColor="text1"/>
          <w:sz w:val="24"/>
          <w:szCs w:val="24"/>
        </w:rPr>
      </w:pPr>
      <w:r w:rsidRPr="00AE5D03">
        <w:rPr>
          <w:rFonts w:ascii="Times New Roman" w:hAnsi="Times New Roman" w:cs="Times New Roman"/>
          <w:b/>
          <w:bCs/>
          <w:color w:val="000000" w:themeColor="text1"/>
          <w:sz w:val="24"/>
          <w:szCs w:val="24"/>
        </w:rPr>
        <w:t>Αθήνα, Μάιος</w:t>
      </w:r>
      <w:r w:rsidR="005D6EE0" w:rsidRPr="00AE5D03">
        <w:rPr>
          <w:rFonts w:ascii="Times New Roman" w:hAnsi="Times New Roman" w:cs="Times New Roman"/>
          <w:b/>
          <w:bCs/>
          <w:color w:val="000000" w:themeColor="text1"/>
          <w:sz w:val="24"/>
          <w:szCs w:val="24"/>
        </w:rPr>
        <w:t xml:space="preserve"> 2024</w:t>
      </w:r>
      <w:bookmarkEnd w:id="13"/>
      <w:r w:rsidR="005D6EE0" w:rsidRPr="00AE5D03">
        <w:rPr>
          <w:rFonts w:ascii="Times New Roman" w:hAnsi="Times New Roman" w:cs="Times New Roman"/>
          <w:b/>
          <w:color w:val="000000" w:themeColor="text1"/>
          <w:sz w:val="24"/>
          <w:szCs w:val="24"/>
        </w:rPr>
        <w:br w:type="page"/>
      </w:r>
    </w:p>
    <w:sdt>
      <w:sdtPr>
        <w:rPr>
          <w:rFonts w:asciiTheme="minorHAnsi" w:eastAsiaTheme="minorHAnsi" w:hAnsiTheme="minorHAnsi" w:cstheme="minorBidi"/>
          <w:b w:val="0"/>
          <w:bCs w:val="0"/>
          <w:color w:val="000000" w:themeColor="text1"/>
          <w:sz w:val="22"/>
          <w:szCs w:val="22"/>
        </w:rPr>
        <w:id w:val="-1398201311"/>
        <w:docPartObj>
          <w:docPartGallery w:val="Table of Contents"/>
          <w:docPartUnique/>
        </w:docPartObj>
      </w:sdtPr>
      <w:sdtEndPr>
        <w:rPr>
          <w:color w:val="auto"/>
        </w:rPr>
      </w:sdtEndPr>
      <w:sdtContent>
        <w:p w:rsidR="00AA5E65" w:rsidRPr="00AA5E65" w:rsidRDefault="005F23EB" w:rsidP="000158A1">
          <w:pPr>
            <w:pStyle w:val="ab"/>
            <w:rPr>
              <w:rFonts w:ascii="Times New Roman" w:hAnsi="Times New Roman" w:cs="Times New Roman"/>
              <w:noProof/>
            </w:rPr>
          </w:pPr>
          <w:r w:rsidRPr="00AE5D03">
            <w:rPr>
              <w:rFonts w:ascii="Times New Roman" w:hAnsi="Times New Roman" w:cs="Times New Roman"/>
              <w:color w:val="000000" w:themeColor="text1"/>
              <w:sz w:val="22"/>
              <w:szCs w:val="22"/>
            </w:rPr>
            <w:t>Περιεχόμενα</w:t>
          </w:r>
          <w:r w:rsidR="00471D03" w:rsidRPr="00AA5E65">
            <w:rPr>
              <w:rFonts w:ascii="Times New Roman" w:hAnsi="Times New Roman" w:cs="Times New Roman"/>
              <w:color w:val="000000" w:themeColor="text1"/>
              <w:sz w:val="22"/>
              <w:szCs w:val="22"/>
            </w:rPr>
            <w:fldChar w:fldCharType="begin"/>
          </w:r>
          <w:r w:rsidRPr="00AA5E65">
            <w:rPr>
              <w:rFonts w:ascii="Times New Roman" w:hAnsi="Times New Roman" w:cs="Times New Roman"/>
              <w:color w:val="000000" w:themeColor="text1"/>
              <w:sz w:val="22"/>
              <w:szCs w:val="22"/>
            </w:rPr>
            <w:instrText xml:space="preserve"> TOC \o "1-3" \h \z \u </w:instrText>
          </w:r>
          <w:r w:rsidR="00471D03" w:rsidRPr="00AA5E65">
            <w:rPr>
              <w:rFonts w:ascii="Times New Roman" w:hAnsi="Times New Roman" w:cs="Times New Roman"/>
              <w:color w:val="000000" w:themeColor="text1"/>
              <w:sz w:val="22"/>
              <w:szCs w:val="22"/>
            </w:rPr>
            <w:fldChar w:fldCharType="separate"/>
          </w:r>
        </w:p>
        <w:p w:rsidR="00AA5E65" w:rsidRPr="00AA5E65" w:rsidRDefault="00AA5E65">
          <w:pPr>
            <w:pStyle w:val="20"/>
            <w:tabs>
              <w:tab w:val="right" w:leader="dot" w:pos="8296"/>
            </w:tabs>
            <w:rPr>
              <w:rFonts w:ascii="Times New Roman" w:eastAsiaTheme="minorEastAsia" w:hAnsi="Times New Roman" w:cs="Times New Roman"/>
              <w:noProof/>
              <w:lang w:eastAsia="el-GR"/>
            </w:rPr>
          </w:pPr>
          <w:hyperlink w:anchor="_Toc168005757" w:history="1">
            <w:r w:rsidRPr="00AA5E65">
              <w:rPr>
                <w:rStyle w:val="-"/>
                <w:rFonts w:ascii="Times New Roman" w:hAnsi="Times New Roman" w:cs="Times New Roman"/>
                <w:b/>
                <w:bCs/>
                <w:noProof/>
              </w:rPr>
              <w:t>Διδάσκοντες Καθηγητές : Α. ΔΗΜΑΚΗΣ</w:t>
            </w:r>
            <w:r w:rsidRPr="00AA5E65">
              <w:rPr>
                <w:rFonts w:ascii="Times New Roman" w:hAnsi="Times New Roman" w:cs="Times New Roman"/>
                <w:noProof/>
                <w:webHidden/>
              </w:rPr>
              <w:tab/>
            </w:r>
            <w:r w:rsidRPr="00AA5E65">
              <w:rPr>
                <w:rFonts w:ascii="Times New Roman" w:hAnsi="Times New Roman" w:cs="Times New Roman"/>
                <w:noProof/>
                <w:webHidden/>
              </w:rPr>
              <w:fldChar w:fldCharType="begin"/>
            </w:r>
            <w:r w:rsidRPr="00AA5E65">
              <w:rPr>
                <w:rFonts w:ascii="Times New Roman" w:hAnsi="Times New Roman" w:cs="Times New Roman"/>
                <w:noProof/>
                <w:webHidden/>
              </w:rPr>
              <w:instrText xml:space="preserve"> PAGEREF _Toc168005757 \h </w:instrText>
            </w:r>
            <w:r w:rsidRPr="00AA5E65">
              <w:rPr>
                <w:rFonts w:ascii="Times New Roman" w:hAnsi="Times New Roman" w:cs="Times New Roman"/>
                <w:noProof/>
                <w:webHidden/>
              </w:rPr>
            </w:r>
            <w:r w:rsidRPr="00AA5E65">
              <w:rPr>
                <w:rFonts w:ascii="Times New Roman" w:hAnsi="Times New Roman" w:cs="Times New Roman"/>
                <w:noProof/>
                <w:webHidden/>
              </w:rPr>
              <w:fldChar w:fldCharType="separate"/>
            </w:r>
            <w:r w:rsidRPr="00AA5E65">
              <w:rPr>
                <w:rFonts w:ascii="Times New Roman" w:hAnsi="Times New Roman" w:cs="Times New Roman"/>
                <w:noProof/>
                <w:webHidden/>
              </w:rPr>
              <w:t>1</w:t>
            </w:r>
            <w:r w:rsidRPr="00AA5E65">
              <w:rPr>
                <w:rFonts w:ascii="Times New Roman" w:hAnsi="Times New Roman" w:cs="Times New Roman"/>
                <w:noProof/>
                <w:webHidden/>
              </w:rPr>
              <w:fldChar w:fldCharType="end"/>
            </w:r>
          </w:hyperlink>
        </w:p>
        <w:p w:rsidR="00AA5E65" w:rsidRPr="00AA5E65" w:rsidRDefault="00AA5E65">
          <w:pPr>
            <w:pStyle w:val="20"/>
            <w:tabs>
              <w:tab w:val="right" w:leader="dot" w:pos="8296"/>
            </w:tabs>
            <w:rPr>
              <w:rFonts w:ascii="Times New Roman" w:eastAsiaTheme="minorEastAsia" w:hAnsi="Times New Roman" w:cs="Times New Roman"/>
              <w:noProof/>
              <w:lang w:eastAsia="el-GR"/>
            </w:rPr>
          </w:pPr>
          <w:hyperlink w:anchor="_Toc168005758" w:history="1">
            <w:r w:rsidRPr="00AA5E65">
              <w:rPr>
                <w:rStyle w:val="-"/>
                <w:rFonts w:ascii="Times New Roman" w:hAnsi="Times New Roman" w:cs="Times New Roman"/>
                <w:b/>
                <w:bCs/>
                <w:noProof/>
              </w:rPr>
              <w:t>Α. ΤΖΑΝΝΕΤΗΣ</w:t>
            </w:r>
            <w:r w:rsidRPr="00AA5E65">
              <w:rPr>
                <w:rFonts w:ascii="Times New Roman" w:hAnsi="Times New Roman" w:cs="Times New Roman"/>
                <w:noProof/>
                <w:webHidden/>
              </w:rPr>
              <w:tab/>
            </w:r>
            <w:r w:rsidRPr="00AA5E65">
              <w:rPr>
                <w:rFonts w:ascii="Times New Roman" w:hAnsi="Times New Roman" w:cs="Times New Roman"/>
                <w:noProof/>
                <w:webHidden/>
              </w:rPr>
              <w:fldChar w:fldCharType="begin"/>
            </w:r>
            <w:r w:rsidRPr="00AA5E65">
              <w:rPr>
                <w:rFonts w:ascii="Times New Roman" w:hAnsi="Times New Roman" w:cs="Times New Roman"/>
                <w:noProof/>
                <w:webHidden/>
              </w:rPr>
              <w:instrText xml:space="preserve"> PAGEREF _Toc168005758 \h </w:instrText>
            </w:r>
            <w:r w:rsidRPr="00AA5E65">
              <w:rPr>
                <w:rFonts w:ascii="Times New Roman" w:hAnsi="Times New Roman" w:cs="Times New Roman"/>
                <w:noProof/>
                <w:webHidden/>
              </w:rPr>
            </w:r>
            <w:r w:rsidRPr="00AA5E65">
              <w:rPr>
                <w:rFonts w:ascii="Times New Roman" w:hAnsi="Times New Roman" w:cs="Times New Roman"/>
                <w:noProof/>
                <w:webHidden/>
              </w:rPr>
              <w:fldChar w:fldCharType="separate"/>
            </w:r>
            <w:r w:rsidRPr="00AA5E65">
              <w:rPr>
                <w:rFonts w:ascii="Times New Roman" w:hAnsi="Times New Roman" w:cs="Times New Roman"/>
                <w:noProof/>
                <w:webHidden/>
              </w:rPr>
              <w:t>1</w:t>
            </w:r>
            <w:r w:rsidRPr="00AA5E65">
              <w:rPr>
                <w:rFonts w:ascii="Times New Roman" w:hAnsi="Times New Roman" w:cs="Times New Roman"/>
                <w:noProof/>
                <w:webHidden/>
              </w:rPr>
              <w:fldChar w:fldCharType="end"/>
            </w:r>
          </w:hyperlink>
        </w:p>
        <w:p w:rsidR="00AA5E65" w:rsidRPr="00AA5E65" w:rsidRDefault="00AA5E65">
          <w:pPr>
            <w:pStyle w:val="10"/>
            <w:rPr>
              <w:rFonts w:ascii="Times New Roman" w:eastAsiaTheme="minorEastAsia" w:hAnsi="Times New Roman" w:cs="Times New Roman"/>
              <w:color w:val="auto"/>
              <w:lang w:eastAsia="el-GR"/>
            </w:rPr>
          </w:pPr>
          <w:hyperlink w:anchor="_Toc168005759" w:history="1">
            <w:r w:rsidRPr="00AA5E65">
              <w:rPr>
                <w:rStyle w:val="-"/>
                <w:rFonts w:ascii="Times New Roman" w:hAnsi="Times New Roman" w:cs="Times New Roman"/>
              </w:rPr>
              <w:t>ΠΡΟΛΟΓΟΣ</w:t>
            </w:r>
            <w:r w:rsidRPr="00AA5E65">
              <w:rPr>
                <w:rFonts w:ascii="Times New Roman" w:hAnsi="Times New Roman" w:cs="Times New Roman"/>
                <w:webHidden/>
              </w:rPr>
              <w:tab/>
            </w:r>
            <w:r w:rsidRPr="00AA5E65">
              <w:rPr>
                <w:rFonts w:ascii="Times New Roman" w:hAnsi="Times New Roman" w:cs="Times New Roman"/>
                <w:webHidden/>
              </w:rPr>
              <w:fldChar w:fldCharType="begin"/>
            </w:r>
            <w:r w:rsidRPr="00AA5E65">
              <w:rPr>
                <w:rFonts w:ascii="Times New Roman" w:hAnsi="Times New Roman" w:cs="Times New Roman"/>
                <w:webHidden/>
              </w:rPr>
              <w:instrText xml:space="preserve"> PAGEREF _Toc168005759 \h </w:instrText>
            </w:r>
            <w:r w:rsidRPr="00AA5E65">
              <w:rPr>
                <w:rFonts w:ascii="Times New Roman" w:hAnsi="Times New Roman" w:cs="Times New Roman"/>
                <w:webHidden/>
              </w:rPr>
            </w:r>
            <w:r w:rsidRPr="00AA5E65">
              <w:rPr>
                <w:rFonts w:ascii="Times New Roman" w:hAnsi="Times New Roman" w:cs="Times New Roman"/>
                <w:webHidden/>
              </w:rPr>
              <w:fldChar w:fldCharType="separate"/>
            </w:r>
            <w:r w:rsidRPr="00AA5E65">
              <w:rPr>
                <w:rFonts w:ascii="Times New Roman" w:hAnsi="Times New Roman" w:cs="Times New Roman"/>
                <w:webHidden/>
              </w:rPr>
              <w:t>4</w:t>
            </w:r>
            <w:r w:rsidRPr="00AA5E65">
              <w:rPr>
                <w:rFonts w:ascii="Times New Roman" w:hAnsi="Times New Roman" w:cs="Times New Roman"/>
                <w:webHidden/>
              </w:rPr>
              <w:fldChar w:fldCharType="end"/>
            </w:r>
          </w:hyperlink>
        </w:p>
        <w:p w:rsidR="00AA5E65" w:rsidRPr="00AA5E65" w:rsidRDefault="00AA5E65">
          <w:pPr>
            <w:pStyle w:val="20"/>
            <w:tabs>
              <w:tab w:val="right" w:leader="dot" w:pos="8296"/>
            </w:tabs>
            <w:rPr>
              <w:rFonts w:ascii="Times New Roman" w:eastAsiaTheme="minorEastAsia" w:hAnsi="Times New Roman" w:cs="Times New Roman"/>
              <w:noProof/>
              <w:lang w:eastAsia="el-GR"/>
            </w:rPr>
          </w:pPr>
          <w:hyperlink w:anchor="_Toc168005760" w:history="1">
            <w:r w:rsidRPr="00AA5E65">
              <w:rPr>
                <w:rStyle w:val="-"/>
                <w:rFonts w:ascii="Times New Roman" w:hAnsi="Times New Roman" w:cs="Times New Roman"/>
                <w:noProof/>
              </w:rPr>
              <w:t>ΚΕΦΑΛΑΙΟ Α</w:t>
            </w:r>
            <w:r w:rsidRPr="00AA5E65">
              <w:rPr>
                <w:rFonts w:ascii="Times New Roman" w:hAnsi="Times New Roman" w:cs="Times New Roman"/>
                <w:noProof/>
                <w:webHidden/>
              </w:rPr>
              <w:tab/>
            </w:r>
            <w:r w:rsidRPr="00AA5E65">
              <w:rPr>
                <w:rFonts w:ascii="Times New Roman" w:hAnsi="Times New Roman" w:cs="Times New Roman"/>
                <w:noProof/>
                <w:webHidden/>
              </w:rPr>
              <w:fldChar w:fldCharType="begin"/>
            </w:r>
            <w:r w:rsidRPr="00AA5E65">
              <w:rPr>
                <w:rFonts w:ascii="Times New Roman" w:hAnsi="Times New Roman" w:cs="Times New Roman"/>
                <w:noProof/>
                <w:webHidden/>
              </w:rPr>
              <w:instrText xml:space="preserve"> PAGEREF _Toc168005760 \h </w:instrText>
            </w:r>
            <w:r w:rsidRPr="00AA5E65">
              <w:rPr>
                <w:rFonts w:ascii="Times New Roman" w:hAnsi="Times New Roman" w:cs="Times New Roman"/>
                <w:noProof/>
                <w:webHidden/>
              </w:rPr>
            </w:r>
            <w:r w:rsidRPr="00AA5E65">
              <w:rPr>
                <w:rFonts w:ascii="Times New Roman" w:hAnsi="Times New Roman" w:cs="Times New Roman"/>
                <w:noProof/>
                <w:webHidden/>
              </w:rPr>
              <w:fldChar w:fldCharType="separate"/>
            </w:r>
            <w:r w:rsidRPr="00AA5E65">
              <w:rPr>
                <w:rFonts w:ascii="Times New Roman" w:hAnsi="Times New Roman" w:cs="Times New Roman"/>
                <w:noProof/>
                <w:webHidden/>
              </w:rPr>
              <w:t>5</w:t>
            </w:r>
            <w:r w:rsidRPr="00AA5E65">
              <w:rPr>
                <w:rFonts w:ascii="Times New Roman" w:hAnsi="Times New Roman" w:cs="Times New Roman"/>
                <w:noProof/>
                <w:webHidden/>
              </w:rPr>
              <w:fldChar w:fldCharType="end"/>
            </w:r>
          </w:hyperlink>
        </w:p>
        <w:p w:rsidR="00AA5E65" w:rsidRPr="00AA5E65" w:rsidRDefault="00AA5E65">
          <w:pPr>
            <w:pStyle w:val="20"/>
            <w:tabs>
              <w:tab w:val="right" w:leader="dot" w:pos="8296"/>
            </w:tabs>
            <w:rPr>
              <w:rFonts w:ascii="Times New Roman" w:eastAsiaTheme="minorEastAsia" w:hAnsi="Times New Roman" w:cs="Times New Roman"/>
              <w:noProof/>
              <w:lang w:eastAsia="el-GR"/>
            </w:rPr>
          </w:pPr>
          <w:hyperlink w:anchor="_Toc168005761" w:history="1">
            <w:r w:rsidRPr="00AA5E65">
              <w:rPr>
                <w:rStyle w:val="-"/>
                <w:rFonts w:ascii="Times New Roman" w:hAnsi="Times New Roman" w:cs="Times New Roman"/>
                <w:noProof/>
              </w:rPr>
              <w:t>ΛΟΓΟΙ ΑΠΑΓΟΡΕΥΣΗΣ ΕΚΔΟΣΗΣ ΚΑΤΑ ΤΗΝ ΕΥΡΩΠΑΪΚΗ ΣΥΜΒΑΣΗ ΕΚΔΟΣΕΩΣ ΚΑΙ ΤΟΝ ΚΩΔΙΚΑ ΠΟΙΝΙΚΗΣ ΔΙΚΟΝΟΜΙΑΣ</w:t>
            </w:r>
            <w:r w:rsidRPr="00AA5E65">
              <w:rPr>
                <w:rFonts w:ascii="Times New Roman" w:hAnsi="Times New Roman" w:cs="Times New Roman"/>
                <w:noProof/>
                <w:webHidden/>
              </w:rPr>
              <w:tab/>
            </w:r>
            <w:r w:rsidRPr="00AA5E65">
              <w:rPr>
                <w:rFonts w:ascii="Times New Roman" w:hAnsi="Times New Roman" w:cs="Times New Roman"/>
                <w:noProof/>
                <w:webHidden/>
              </w:rPr>
              <w:fldChar w:fldCharType="begin"/>
            </w:r>
            <w:r w:rsidRPr="00AA5E65">
              <w:rPr>
                <w:rFonts w:ascii="Times New Roman" w:hAnsi="Times New Roman" w:cs="Times New Roman"/>
                <w:noProof/>
                <w:webHidden/>
              </w:rPr>
              <w:instrText xml:space="preserve"> PAGEREF _Toc168005761 \h </w:instrText>
            </w:r>
            <w:r w:rsidRPr="00AA5E65">
              <w:rPr>
                <w:rFonts w:ascii="Times New Roman" w:hAnsi="Times New Roman" w:cs="Times New Roman"/>
                <w:noProof/>
                <w:webHidden/>
              </w:rPr>
            </w:r>
            <w:r w:rsidRPr="00AA5E65">
              <w:rPr>
                <w:rFonts w:ascii="Times New Roman" w:hAnsi="Times New Roman" w:cs="Times New Roman"/>
                <w:noProof/>
                <w:webHidden/>
              </w:rPr>
              <w:fldChar w:fldCharType="separate"/>
            </w:r>
            <w:r w:rsidRPr="00AA5E65">
              <w:rPr>
                <w:rFonts w:ascii="Times New Roman" w:hAnsi="Times New Roman" w:cs="Times New Roman"/>
                <w:noProof/>
                <w:webHidden/>
              </w:rPr>
              <w:t>5</w:t>
            </w:r>
            <w:r w:rsidRPr="00AA5E65">
              <w:rPr>
                <w:rFonts w:ascii="Times New Roman" w:hAnsi="Times New Roman" w:cs="Times New Roman"/>
                <w:noProof/>
                <w:webHidden/>
              </w:rPr>
              <w:fldChar w:fldCharType="end"/>
            </w:r>
          </w:hyperlink>
        </w:p>
        <w:p w:rsidR="00AA5E65" w:rsidRPr="00AA5E65" w:rsidRDefault="00AA5E65">
          <w:pPr>
            <w:pStyle w:val="30"/>
            <w:tabs>
              <w:tab w:val="right" w:leader="dot" w:pos="8296"/>
            </w:tabs>
            <w:rPr>
              <w:rFonts w:ascii="Times New Roman" w:eastAsiaTheme="minorEastAsia" w:hAnsi="Times New Roman" w:cs="Times New Roman"/>
              <w:noProof/>
              <w:lang w:eastAsia="el-GR"/>
            </w:rPr>
          </w:pPr>
          <w:hyperlink w:anchor="_Toc168005762" w:history="1">
            <w:r w:rsidRPr="00AA5E65">
              <w:rPr>
                <w:rStyle w:val="-"/>
                <w:rFonts w:ascii="Times New Roman" w:hAnsi="Times New Roman" w:cs="Times New Roman"/>
                <w:noProof/>
              </w:rPr>
              <w:t>1.- Εισαγωγικές παρατηρήσεις</w:t>
            </w:r>
            <w:r w:rsidRPr="00AA5E65">
              <w:rPr>
                <w:rFonts w:ascii="Times New Roman" w:hAnsi="Times New Roman" w:cs="Times New Roman"/>
                <w:noProof/>
                <w:webHidden/>
              </w:rPr>
              <w:tab/>
            </w:r>
            <w:r w:rsidRPr="00AA5E65">
              <w:rPr>
                <w:rFonts w:ascii="Times New Roman" w:hAnsi="Times New Roman" w:cs="Times New Roman"/>
                <w:noProof/>
                <w:webHidden/>
              </w:rPr>
              <w:fldChar w:fldCharType="begin"/>
            </w:r>
            <w:r w:rsidRPr="00AA5E65">
              <w:rPr>
                <w:rFonts w:ascii="Times New Roman" w:hAnsi="Times New Roman" w:cs="Times New Roman"/>
                <w:noProof/>
                <w:webHidden/>
              </w:rPr>
              <w:instrText xml:space="preserve"> PAGEREF _Toc168005762 \h </w:instrText>
            </w:r>
            <w:r w:rsidRPr="00AA5E65">
              <w:rPr>
                <w:rFonts w:ascii="Times New Roman" w:hAnsi="Times New Roman" w:cs="Times New Roman"/>
                <w:noProof/>
                <w:webHidden/>
              </w:rPr>
            </w:r>
            <w:r w:rsidRPr="00AA5E65">
              <w:rPr>
                <w:rFonts w:ascii="Times New Roman" w:hAnsi="Times New Roman" w:cs="Times New Roman"/>
                <w:noProof/>
                <w:webHidden/>
              </w:rPr>
              <w:fldChar w:fldCharType="separate"/>
            </w:r>
            <w:r w:rsidRPr="00AA5E65">
              <w:rPr>
                <w:rFonts w:ascii="Times New Roman" w:hAnsi="Times New Roman" w:cs="Times New Roman"/>
                <w:noProof/>
                <w:webHidden/>
              </w:rPr>
              <w:t>5</w:t>
            </w:r>
            <w:r w:rsidRPr="00AA5E65">
              <w:rPr>
                <w:rFonts w:ascii="Times New Roman" w:hAnsi="Times New Roman" w:cs="Times New Roman"/>
                <w:noProof/>
                <w:webHidden/>
              </w:rPr>
              <w:fldChar w:fldCharType="end"/>
            </w:r>
          </w:hyperlink>
        </w:p>
        <w:p w:rsidR="00AA5E65" w:rsidRPr="00AA5E65" w:rsidRDefault="00AA5E65">
          <w:pPr>
            <w:pStyle w:val="30"/>
            <w:tabs>
              <w:tab w:val="right" w:leader="dot" w:pos="8296"/>
            </w:tabs>
            <w:rPr>
              <w:rFonts w:ascii="Times New Roman" w:eastAsiaTheme="minorEastAsia" w:hAnsi="Times New Roman" w:cs="Times New Roman"/>
              <w:noProof/>
              <w:lang w:eastAsia="el-GR"/>
            </w:rPr>
          </w:pPr>
          <w:hyperlink w:anchor="_Toc168005763" w:history="1">
            <w:r w:rsidRPr="00AA5E65">
              <w:rPr>
                <w:rStyle w:val="-"/>
                <w:rFonts w:ascii="Times New Roman" w:hAnsi="Times New Roman" w:cs="Times New Roman"/>
                <w:noProof/>
              </w:rPr>
              <w:t>2.- Πράξεις για τις οποίες απαγορεύεται η έκδοση</w:t>
            </w:r>
            <w:r w:rsidRPr="00AA5E65">
              <w:rPr>
                <w:rFonts w:ascii="Times New Roman" w:hAnsi="Times New Roman" w:cs="Times New Roman"/>
                <w:noProof/>
                <w:webHidden/>
              </w:rPr>
              <w:tab/>
            </w:r>
            <w:r w:rsidRPr="00AA5E65">
              <w:rPr>
                <w:rFonts w:ascii="Times New Roman" w:hAnsi="Times New Roman" w:cs="Times New Roman"/>
                <w:noProof/>
                <w:webHidden/>
              </w:rPr>
              <w:fldChar w:fldCharType="begin"/>
            </w:r>
            <w:r w:rsidRPr="00AA5E65">
              <w:rPr>
                <w:rFonts w:ascii="Times New Roman" w:hAnsi="Times New Roman" w:cs="Times New Roman"/>
                <w:noProof/>
                <w:webHidden/>
              </w:rPr>
              <w:instrText xml:space="preserve"> PAGEREF _Toc168005763 \h </w:instrText>
            </w:r>
            <w:r w:rsidRPr="00AA5E65">
              <w:rPr>
                <w:rFonts w:ascii="Times New Roman" w:hAnsi="Times New Roman" w:cs="Times New Roman"/>
                <w:noProof/>
                <w:webHidden/>
              </w:rPr>
            </w:r>
            <w:r w:rsidRPr="00AA5E65">
              <w:rPr>
                <w:rFonts w:ascii="Times New Roman" w:hAnsi="Times New Roman" w:cs="Times New Roman"/>
                <w:noProof/>
                <w:webHidden/>
              </w:rPr>
              <w:fldChar w:fldCharType="separate"/>
            </w:r>
            <w:r w:rsidRPr="00AA5E65">
              <w:rPr>
                <w:rFonts w:ascii="Times New Roman" w:hAnsi="Times New Roman" w:cs="Times New Roman"/>
                <w:noProof/>
                <w:webHidden/>
              </w:rPr>
              <w:t>8</w:t>
            </w:r>
            <w:r w:rsidRPr="00AA5E65">
              <w:rPr>
                <w:rFonts w:ascii="Times New Roman" w:hAnsi="Times New Roman" w:cs="Times New Roman"/>
                <w:noProof/>
                <w:webHidden/>
              </w:rPr>
              <w:fldChar w:fldCharType="end"/>
            </w:r>
          </w:hyperlink>
        </w:p>
        <w:p w:rsidR="00AA5E65" w:rsidRPr="00AA5E65" w:rsidRDefault="00AA5E65">
          <w:pPr>
            <w:pStyle w:val="10"/>
            <w:rPr>
              <w:rFonts w:ascii="Times New Roman" w:eastAsiaTheme="minorEastAsia" w:hAnsi="Times New Roman" w:cs="Times New Roman"/>
              <w:color w:val="auto"/>
              <w:lang w:eastAsia="el-GR"/>
            </w:rPr>
          </w:pPr>
          <w:hyperlink w:anchor="_Toc168005764" w:history="1">
            <w:r w:rsidRPr="00AA5E65">
              <w:rPr>
                <w:rStyle w:val="-"/>
                <w:rFonts w:ascii="Times New Roman" w:hAnsi="Times New Roman" w:cs="Times New Roman"/>
              </w:rPr>
              <w:t>ΚΕΦΑΛΑΙΟ Β</w:t>
            </w:r>
            <w:r w:rsidRPr="00AA5E65">
              <w:rPr>
                <w:rFonts w:ascii="Times New Roman" w:hAnsi="Times New Roman" w:cs="Times New Roman"/>
                <w:webHidden/>
              </w:rPr>
              <w:tab/>
            </w:r>
            <w:r w:rsidRPr="00AA5E65">
              <w:rPr>
                <w:rFonts w:ascii="Times New Roman" w:hAnsi="Times New Roman" w:cs="Times New Roman"/>
                <w:webHidden/>
              </w:rPr>
              <w:fldChar w:fldCharType="begin"/>
            </w:r>
            <w:r w:rsidRPr="00AA5E65">
              <w:rPr>
                <w:rFonts w:ascii="Times New Roman" w:hAnsi="Times New Roman" w:cs="Times New Roman"/>
                <w:webHidden/>
              </w:rPr>
              <w:instrText xml:space="preserve"> PAGEREF _Toc168005764 \h </w:instrText>
            </w:r>
            <w:r w:rsidRPr="00AA5E65">
              <w:rPr>
                <w:rFonts w:ascii="Times New Roman" w:hAnsi="Times New Roman" w:cs="Times New Roman"/>
                <w:webHidden/>
              </w:rPr>
            </w:r>
            <w:r w:rsidRPr="00AA5E65">
              <w:rPr>
                <w:rFonts w:ascii="Times New Roman" w:hAnsi="Times New Roman" w:cs="Times New Roman"/>
                <w:webHidden/>
              </w:rPr>
              <w:fldChar w:fldCharType="separate"/>
            </w:r>
            <w:r w:rsidRPr="00AA5E65">
              <w:rPr>
                <w:rFonts w:ascii="Times New Roman" w:hAnsi="Times New Roman" w:cs="Times New Roman"/>
                <w:webHidden/>
              </w:rPr>
              <w:t>36</w:t>
            </w:r>
            <w:r w:rsidRPr="00AA5E65">
              <w:rPr>
                <w:rFonts w:ascii="Times New Roman" w:hAnsi="Times New Roman" w:cs="Times New Roman"/>
                <w:webHidden/>
              </w:rPr>
              <w:fldChar w:fldCharType="end"/>
            </w:r>
          </w:hyperlink>
        </w:p>
        <w:p w:rsidR="00AA5E65" w:rsidRPr="00AA5E65" w:rsidRDefault="00AA5E65">
          <w:pPr>
            <w:pStyle w:val="10"/>
            <w:rPr>
              <w:rFonts w:ascii="Times New Roman" w:eastAsiaTheme="minorEastAsia" w:hAnsi="Times New Roman" w:cs="Times New Roman"/>
              <w:color w:val="auto"/>
              <w:lang w:eastAsia="el-GR"/>
            </w:rPr>
          </w:pPr>
          <w:hyperlink w:anchor="_Toc168005765" w:history="1">
            <w:r w:rsidRPr="00AA5E65">
              <w:rPr>
                <w:rStyle w:val="-"/>
                <w:rFonts w:ascii="Times New Roman" w:hAnsi="Times New Roman" w:cs="Times New Roman"/>
              </w:rPr>
              <w:t>ΝΟΜΟΛΟΓΙΑ ΔΕΕ</w:t>
            </w:r>
            <w:r w:rsidRPr="00AA5E65">
              <w:rPr>
                <w:rFonts w:ascii="Times New Roman" w:hAnsi="Times New Roman" w:cs="Times New Roman"/>
                <w:webHidden/>
              </w:rPr>
              <w:tab/>
            </w:r>
            <w:r w:rsidRPr="00AA5E65">
              <w:rPr>
                <w:rFonts w:ascii="Times New Roman" w:hAnsi="Times New Roman" w:cs="Times New Roman"/>
                <w:webHidden/>
              </w:rPr>
              <w:fldChar w:fldCharType="begin"/>
            </w:r>
            <w:r w:rsidRPr="00AA5E65">
              <w:rPr>
                <w:rFonts w:ascii="Times New Roman" w:hAnsi="Times New Roman" w:cs="Times New Roman"/>
                <w:webHidden/>
              </w:rPr>
              <w:instrText xml:space="preserve"> PAGEREF _Toc168005765 \h </w:instrText>
            </w:r>
            <w:r w:rsidRPr="00AA5E65">
              <w:rPr>
                <w:rFonts w:ascii="Times New Roman" w:hAnsi="Times New Roman" w:cs="Times New Roman"/>
                <w:webHidden/>
              </w:rPr>
            </w:r>
            <w:r w:rsidRPr="00AA5E65">
              <w:rPr>
                <w:rFonts w:ascii="Times New Roman" w:hAnsi="Times New Roman" w:cs="Times New Roman"/>
                <w:webHidden/>
              </w:rPr>
              <w:fldChar w:fldCharType="separate"/>
            </w:r>
            <w:r w:rsidRPr="00AA5E65">
              <w:rPr>
                <w:rFonts w:ascii="Times New Roman" w:hAnsi="Times New Roman" w:cs="Times New Roman"/>
                <w:webHidden/>
              </w:rPr>
              <w:t>36</w:t>
            </w:r>
            <w:r w:rsidRPr="00AA5E65">
              <w:rPr>
                <w:rFonts w:ascii="Times New Roman" w:hAnsi="Times New Roman" w:cs="Times New Roman"/>
                <w:webHidden/>
              </w:rPr>
              <w:fldChar w:fldCharType="end"/>
            </w:r>
          </w:hyperlink>
        </w:p>
        <w:p w:rsidR="00AA5E65" w:rsidRPr="00AA5E65" w:rsidRDefault="00AA5E65">
          <w:pPr>
            <w:pStyle w:val="20"/>
            <w:tabs>
              <w:tab w:val="right" w:leader="dot" w:pos="8296"/>
            </w:tabs>
            <w:rPr>
              <w:rFonts w:ascii="Times New Roman" w:eastAsiaTheme="minorEastAsia" w:hAnsi="Times New Roman" w:cs="Times New Roman"/>
              <w:noProof/>
              <w:lang w:eastAsia="el-GR"/>
            </w:rPr>
          </w:pPr>
          <w:hyperlink w:anchor="_Toc168005766" w:history="1">
            <w:r w:rsidRPr="00AA5E65">
              <w:rPr>
                <w:rStyle w:val="-"/>
                <w:rFonts w:ascii="Times New Roman" w:hAnsi="Times New Roman" w:cs="Times New Roman"/>
                <w:noProof/>
              </w:rPr>
              <w:t>1.- Υπόθεση Petruhhin</w:t>
            </w:r>
            <w:r w:rsidRPr="00AA5E65">
              <w:rPr>
                <w:rFonts w:ascii="Times New Roman" w:hAnsi="Times New Roman" w:cs="Times New Roman"/>
                <w:noProof/>
                <w:webHidden/>
              </w:rPr>
              <w:tab/>
            </w:r>
            <w:r w:rsidRPr="00AA5E65">
              <w:rPr>
                <w:rFonts w:ascii="Times New Roman" w:hAnsi="Times New Roman" w:cs="Times New Roman"/>
                <w:noProof/>
                <w:webHidden/>
              </w:rPr>
              <w:fldChar w:fldCharType="begin"/>
            </w:r>
            <w:r w:rsidRPr="00AA5E65">
              <w:rPr>
                <w:rFonts w:ascii="Times New Roman" w:hAnsi="Times New Roman" w:cs="Times New Roman"/>
                <w:noProof/>
                <w:webHidden/>
              </w:rPr>
              <w:instrText xml:space="preserve"> PAGEREF _Toc168005766 \h </w:instrText>
            </w:r>
            <w:r w:rsidRPr="00AA5E65">
              <w:rPr>
                <w:rFonts w:ascii="Times New Roman" w:hAnsi="Times New Roman" w:cs="Times New Roman"/>
                <w:noProof/>
                <w:webHidden/>
              </w:rPr>
            </w:r>
            <w:r w:rsidRPr="00AA5E65">
              <w:rPr>
                <w:rFonts w:ascii="Times New Roman" w:hAnsi="Times New Roman" w:cs="Times New Roman"/>
                <w:noProof/>
                <w:webHidden/>
              </w:rPr>
              <w:fldChar w:fldCharType="separate"/>
            </w:r>
            <w:r w:rsidRPr="00AA5E65">
              <w:rPr>
                <w:rFonts w:ascii="Times New Roman" w:hAnsi="Times New Roman" w:cs="Times New Roman"/>
                <w:noProof/>
                <w:webHidden/>
              </w:rPr>
              <w:t>36</w:t>
            </w:r>
            <w:r w:rsidRPr="00AA5E65">
              <w:rPr>
                <w:rFonts w:ascii="Times New Roman" w:hAnsi="Times New Roman" w:cs="Times New Roman"/>
                <w:noProof/>
                <w:webHidden/>
              </w:rPr>
              <w:fldChar w:fldCharType="end"/>
            </w:r>
          </w:hyperlink>
        </w:p>
        <w:p w:rsidR="00AA5E65" w:rsidRPr="00AA5E65" w:rsidRDefault="00AA5E65">
          <w:pPr>
            <w:pStyle w:val="30"/>
            <w:tabs>
              <w:tab w:val="right" w:leader="dot" w:pos="8296"/>
            </w:tabs>
            <w:rPr>
              <w:rFonts w:ascii="Times New Roman" w:eastAsiaTheme="minorEastAsia" w:hAnsi="Times New Roman" w:cs="Times New Roman"/>
              <w:noProof/>
              <w:lang w:eastAsia="el-GR"/>
            </w:rPr>
          </w:pPr>
          <w:hyperlink w:anchor="_Toc168005767" w:history="1">
            <w:r w:rsidRPr="00AA5E65">
              <w:rPr>
                <w:rStyle w:val="-"/>
                <w:rFonts w:ascii="Times New Roman" w:hAnsi="Times New Roman" w:cs="Times New Roman"/>
                <w:noProof/>
              </w:rPr>
              <w:t>1.1.- Ιστορικό Υπόθεσης</w:t>
            </w:r>
            <w:r w:rsidRPr="00AA5E65">
              <w:rPr>
                <w:rFonts w:ascii="Times New Roman" w:hAnsi="Times New Roman" w:cs="Times New Roman"/>
                <w:noProof/>
                <w:webHidden/>
              </w:rPr>
              <w:tab/>
            </w:r>
            <w:r w:rsidRPr="00AA5E65">
              <w:rPr>
                <w:rFonts w:ascii="Times New Roman" w:hAnsi="Times New Roman" w:cs="Times New Roman"/>
                <w:noProof/>
                <w:webHidden/>
              </w:rPr>
              <w:fldChar w:fldCharType="begin"/>
            </w:r>
            <w:r w:rsidRPr="00AA5E65">
              <w:rPr>
                <w:rFonts w:ascii="Times New Roman" w:hAnsi="Times New Roman" w:cs="Times New Roman"/>
                <w:noProof/>
                <w:webHidden/>
              </w:rPr>
              <w:instrText xml:space="preserve"> PAGEREF _Toc168005767 \h </w:instrText>
            </w:r>
            <w:r w:rsidRPr="00AA5E65">
              <w:rPr>
                <w:rFonts w:ascii="Times New Roman" w:hAnsi="Times New Roman" w:cs="Times New Roman"/>
                <w:noProof/>
                <w:webHidden/>
              </w:rPr>
            </w:r>
            <w:r w:rsidRPr="00AA5E65">
              <w:rPr>
                <w:rFonts w:ascii="Times New Roman" w:hAnsi="Times New Roman" w:cs="Times New Roman"/>
                <w:noProof/>
                <w:webHidden/>
              </w:rPr>
              <w:fldChar w:fldCharType="separate"/>
            </w:r>
            <w:r w:rsidRPr="00AA5E65">
              <w:rPr>
                <w:rFonts w:ascii="Times New Roman" w:hAnsi="Times New Roman" w:cs="Times New Roman"/>
                <w:noProof/>
                <w:webHidden/>
              </w:rPr>
              <w:t>36</w:t>
            </w:r>
            <w:r w:rsidRPr="00AA5E65">
              <w:rPr>
                <w:rFonts w:ascii="Times New Roman" w:hAnsi="Times New Roman" w:cs="Times New Roman"/>
                <w:noProof/>
                <w:webHidden/>
              </w:rPr>
              <w:fldChar w:fldCharType="end"/>
            </w:r>
          </w:hyperlink>
        </w:p>
        <w:p w:rsidR="00AA5E65" w:rsidRPr="00AA5E65" w:rsidRDefault="00AA5E65">
          <w:pPr>
            <w:pStyle w:val="30"/>
            <w:tabs>
              <w:tab w:val="right" w:leader="dot" w:pos="8296"/>
            </w:tabs>
            <w:rPr>
              <w:rFonts w:ascii="Times New Roman" w:eastAsiaTheme="minorEastAsia" w:hAnsi="Times New Roman" w:cs="Times New Roman"/>
              <w:noProof/>
              <w:lang w:eastAsia="el-GR"/>
            </w:rPr>
          </w:pPr>
          <w:hyperlink w:anchor="_Toc168005768" w:history="1">
            <w:r w:rsidRPr="00AA5E65">
              <w:rPr>
                <w:rStyle w:val="-"/>
                <w:rFonts w:ascii="Times New Roman" w:hAnsi="Times New Roman" w:cs="Times New Roman"/>
                <w:noProof/>
              </w:rPr>
              <w:t>1.2.- Προδικαστικά ερωτήματα ενώπιον του ΔΕΕ</w:t>
            </w:r>
            <w:r w:rsidRPr="00AA5E65">
              <w:rPr>
                <w:rFonts w:ascii="Times New Roman" w:hAnsi="Times New Roman" w:cs="Times New Roman"/>
                <w:noProof/>
                <w:webHidden/>
              </w:rPr>
              <w:tab/>
            </w:r>
            <w:r w:rsidRPr="00AA5E65">
              <w:rPr>
                <w:rFonts w:ascii="Times New Roman" w:hAnsi="Times New Roman" w:cs="Times New Roman"/>
                <w:noProof/>
                <w:webHidden/>
              </w:rPr>
              <w:fldChar w:fldCharType="begin"/>
            </w:r>
            <w:r w:rsidRPr="00AA5E65">
              <w:rPr>
                <w:rFonts w:ascii="Times New Roman" w:hAnsi="Times New Roman" w:cs="Times New Roman"/>
                <w:noProof/>
                <w:webHidden/>
              </w:rPr>
              <w:instrText xml:space="preserve"> PAGEREF _Toc168005768 \h </w:instrText>
            </w:r>
            <w:r w:rsidRPr="00AA5E65">
              <w:rPr>
                <w:rFonts w:ascii="Times New Roman" w:hAnsi="Times New Roman" w:cs="Times New Roman"/>
                <w:noProof/>
                <w:webHidden/>
              </w:rPr>
            </w:r>
            <w:r w:rsidRPr="00AA5E65">
              <w:rPr>
                <w:rFonts w:ascii="Times New Roman" w:hAnsi="Times New Roman" w:cs="Times New Roman"/>
                <w:noProof/>
                <w:webHidden/>
              </w:rPr>
              <w:fldChar w:fldCharType="separate"/>
            </w:r>
            <w:r w:rsidRPr="00AA5E65">
              <w:rPr>
                <w:rFonts w:ascii="Times New Roman" w:hAnsi="Times New Roman" w:cs="Times New Roman"/>
                <w:noProof/>
                <w:webHidden/>
              </w:rPr>
              <w:t>37</w:t>
            </w:r>
            <w:r w:rsidRPr="00AA5E65">
              <w:rPr>
                <w:rFonts w:ascii="Times New Roman" w:hAnsi="Times New Roman" w:cs="Times New Roman"/>
                <w:noProof/>
                <w:webHidden/>
              </w:rPr>
              <w:fldChar w:fldCharType="end"/>
            </w:r>
          </w:hyperlink>
        </w:p>
        <w:p w:rsidR="00AA5E65" w:rsidRPr="00AA5E65" w:rsidRDefault="00AA5E65">
          <w:pPr>
            <w:pStyle w:val="30"/>
            <w:tabs>
              <w:tab w:val="right" w:leader="dot" w:pos="8296"/>
            </w:tabs>
            <w:rPr>
              <w:rFonts w:ascii="Times New Roman" w:eastAsiaTheme="minorEastAsia" w:hAnsi="Times New Roman" w:cs="Times New Roman"/>
              <w:noProof/>
              <w:lang w:eastAsia="el-GR"/>
            </w:rPr>
          </w:pPr>
          <w:hyperlink w:anchor="_Toc168005769" w:history="1">
            <w:r w:rsidRPr="00AA5E65">
              <w:rPr>
                <w:rStyle w:val="-"/>
                <w:rFonts w:ascii="Times New Roman" w:hAnsi="Times New Roman" w:cs="Times New Roman"/>
                <w:noProof/>
              </w:rPr>
              <w:t>1.2.3.- Απόφαση ΔΕΕ</w:t>
            </w:r>
            <w:r w:rsidRPr="00AA5E65">
              <w:rPr>
                <w:rFonts w:ascii="Times New Roman" w:hAnsi="Times New Roman" w:cs="Times New Roman"/>
                <w:noProof/>
                <w:webHidden/>
              </w:rPr>
              <w:tab/>
            </w:r>
            <w:r w:rsidRPr="00AA5E65">
              <w:rPr>
                <w:rFonts w:ascii="Times New Roman" w:hAnsi="Times New Roman" w:cs="Times New Roman"/>
                <w:noProof/>
                <w:webHidden/>
              </w:rPr>
              <w:fldChar w:fldCharType="begin"/>
            </w:r>
            <w:r w:rsidRPr="00AA5E65">
              <w:rPr>
                <w:rFonts w:ascii="Times New Roman" w:hAnsi="Times New Roman" w:cs="Times New Roman"/>
                <w:noProof/>
                <w:webHidden/>
              </w:rPr>
              <w:instrText xml:space="preserve"> PAGEREF _Toc168005769 \h </w:instrText>
            </w:r>
            <w:r w:rsidRPr="00AA5E65">
              <w:rPr>
                <w:rFonts w:ascii="Times New Roman" w:hAnsi="Times New Roman" w:cs="Times New Roman"/>
                <w:noProof/>
                <w:webHidden/>
              </w:rPr>
            </w:r>
            <w:r w:rsidRPr="00AA5E65">
              <w:rPr>
                <w:rFonts w:ascii="Times New Roman" w:hAnsi="Times New Roman" w:cs="Times New Roman"/>
                <w:noProof/>
                <w:webHidden/>
              </w:rPr>
              <w:fldChar w:fldCharType="separate"/>
            </w:r>
            <w:r w:rsidRPr="00AA5E65">
              <w:rPr>
                <w:rFonts w:ascii="Times New Roman" w:hAnsi="Times New Roman" w:cs="Times New Roman"/>
                <w:noProof/>
                <w:webHidden/>
              </w:rPr>
              <w:t>38</w:t>
            </w:r>
            <w:r w:rsidRPr="00AA5E65">
              <w:rPr>
                <w:rFonts w:ascii="Times New Roman" w:hAnsi="Times New Roman" w:cs="Times New Roman"/>
                <w:noProof/>
                <w:webHidden/>
              </w:rPr>
              <w:fldChar w:fldCharType="end"/>
            </w:r>
          </w:hyperlink>
        </w:p>
        <w:p w:rsidR="00AA5E65" w:rsidRPr="00AA5E65" w:rsidRDefault="00AA5E65">
          <w:pPr>
            <w:pStyle w:val="20"/>
            <w:tabs>
              <w:tab w:val="right" w:leader="dot" w:pos="8296"/>
            </w:tabs>
            <w:rPr>
              <w:rFonts w:ascii="Times New Roman" w:eastAsiaTheme="minorEastAsia" w:hAnsi="Times New Roman" w:cs="Times New Roman"/>
              <w:noProof/>
              <w:lang w:eastAsia="el-GR"/>
            </w:rPr>
          </w:pPr>
          <w:hyperlink w:anchor="_Toc168005770" w:history="1">
            <w:r w:rsidRPr="00AA5E65">
              <w:rPr>
                <w:rStyle w:val="-"/>
                <w:rFonts w:ascii="Times New Roman" w:hAnsi="Times New Roman" w:cs="Times New Roman"/>
                <w:noProof/>
                <w:lang w:val="de-CH"/>
              </w:rPr>
              <w:t xml:space="preserve">2.- </w:t>
            </w:r>
            <w:r w:rsidRPr="00AA5E65">
              <w:rPr>
                <w:rStyle w:val="-"/>
                <w:rFonts w:ascii="Times New Roman" w:hAnsi="Times New Roman" w:cs="Times New Roman"/>
                <w:noProof/>
              </w:rPr>
              <w:t>Η</w:t>
            </w:r>
            <w:r w:rsidRPr="00AA5E65">
              <w:rPr>
                <w:rStyle w:val="-"/>
                <w:rFonts w:ascii="Times New Roman" w:hAnsi="Times New Roman" w:cs="Times New Roman"/>
                <w:noProof/>
                <w:lang w:val="de-CH"/>
              </w:rPr>
              <w:t xml:space="preserve"> </w:t>
            </w:r>
            <w:r w:rsidRPr="00AA5E65">
              <w:rPr>
                <w:rStyle w:val="-"/>
                <w:rFonts w:ascii="Times New Roman" w:hAnsi="Times New Roman" w:cs="Times New Roman"/>
                <w:noProof/>
              </w:rPr>
              <w:t>Υπόθεση</w:t>
            </w:r>
            <w:r w:rsidRPr="00AA5E65">
              <w:rPr>
                <w:rStyle w:val="-"/>
                <w:rFonts w:ascii="Times New Roman" w:hAnsi="Times New Roman" w:cs="Times New Roman"/>
                <w:noProof/>
                <w:lang w:val="de-CH"/>
              </w:rPr>
              <w:t xml:space="preserve"> Peter Schotthöfer &amp; Florian Steiner</w:t>
            </w:r>
            <w:r w:rsidRPr="00AA5E65">
              <w:rPr>
                <w:rFonts w:ascii="Times New Roman" w:hAnsi="Times New Roman" w:cs="Times New Roman"/>
                <w:noProof/>
                <w:webHidden/>
              </w:rPr>
              <w:tab/>
            </w:r>
            <w:r w:rsidRPr="00AA5E65">
              <w:rPr>
                <w:rFonts w:ascii="Times New Roman" w:hAnsi="Times New Roman" w:cs="Times New Roman"/>
                <w:noProof/>
                <w:webHidden/>
              </w:rPr>
              <w:fldChar w:fldCharType="begin"/>
            </w:r>
            <w:r w:rsidRPr="00AA5E65">
              <w:rPr>
                <w:rFonts w:ascii="Times New Roman" w:hAnsi="Times New Roman" w:cs="Times New Roman"/>
                <w:noProof/>
                <w:webHidden/>
              </w:rPr>
              <w:instrText xml:space="preserve"> PAGEREF _Toc168005770 \h </w:instrText>
            </w:r>
            <w:r w:rsidRPr="00AA5E65">
              <w:rPr>
                <w:rFonts w:ascii="Times New Roman" w:hAnsi="Times New Roman" w:cs="Times New Roman"/>
                <w:noProof/>
                <w:webHidden/>
              </w:rPr>
            </w:r>
            <w:r w:rsidRPr="00AA5E65">
              <w:rPr>
                <w:rFonts w:ascii="Times New Roman" w:hAnsi="Times New Roman" w:cs="Times New Roman"/>
                <w:noProof/>
                <w:webHidden/>
              </w:rPr>
              <w:fldChar w:fldCharType="separate"/>
            </w:r>
            <w:r w:rsidRPr="00AA5E65">
              <w:rPr>
                <w:rFonts w:ascii="Times New Roman" w:hAnsi="Times New Roman" w:cs="Times New Roman"/>
                <w:noProof/>
                <w:webHidden/>
              </w:rPr>
              <w:t>40</w:t>
            </w:r>
            <w:r w:rsidRPr="00AA5E65">
              <w:rPr>
                <w:rFonts w:ascii="Times New Roman" w:hAnsi="Times New Roman" w:cs="Times New Roman"/>
                <w:noProof/>
                <w:webHidden/>
              </w:rPr>
              <w:fldChar w:fldCharType="end"/>
            </w:r>
          </w:hyperlink>
        </w:p>
        <w:p w:rsidR="00AA5E65" w:rsidRPr="00AA5E65" w:rsidRDefault="00AA5E65">
          <w:pPr>
            <w:pStyle w:val="30"/>
            <w:tabs>
              <w:tab w:val="right" w:leader="dot" w:pos="8296"/>
            </w:tabs>
            <w:rPr>
              <w:rFonts w:ascii="Times New Roman" w:eastAsiaTheme="minorEastAsia" w:hAnsi="Times New Roman" w:cs="Times New Roman"/>
              <w:noProof/>
              <w:lang w:eastAsia="el-GR"/>
            </w:rPr>
          </w:pPr>
          <w:hyperlink w:anchor="_Toc168005771" w:history="1">
            <w:r w:rsidRPr="00AA5E65">
              <w:rPr>
                <w:rStyle w:val="-"/>
                <w:rFonts w:ascii="Times New Roman" w:hAnsi="Times New Roman" w:cs="Times New Roman"/>
                <w:noProof/>
              </w:rPr>
              <w:t>2.2.- Προδικαστικά ερωτήματα ενώπιον του ΔΕΕ</w:t>
            </w:r>
            <w:r w:rsidRPr="00AA5E65">
              <w:rPr>
                <w:rFonts w:ascii="Times New Roman" w:hAnsi="Times New Roman" w:cs="Times New Roman"/>
                <w:noProof/>
                <w:webHidden/>
              </w:rPr>
              <w:tab/>
            </w:r>
            <w:r w:rsidRPr="00AA5E65">
              <w:rPr>
                <w:rFonts w:ascii="Times New Roman" w:hAnsi="Times New Roman" w:cs="Times New Roman"/>
                <w:noProof/>
                <w:webHidden/>
              </w:rPr>
              <w:fldChar w:fldCharType="begin"/>
            </w:r>
            <w:r w:rsidRPr="00AA5E65">
              <w:rPr>
                <w:rFonts w:ascii="Times New Roman" w:hAnsi="Times New Roman" w:cs="Times New Roman"/>
                <w:noProof/>
                <w:webHidden/>
              </w:rPr>
              <w:instrText xml:space="preserve"> PAGEREF _Toc168005771 \h </w:instrText>
            </w:r>
            <w:r w:rsidRPr="00AA5E65">
              <w:rPr>
                <w:rFonts w:ascii="Times New Roman" w:hAnsi="Times New Roman" w:cs="Times New Roman"/>
                <w:noProof/>
                <w:webHidden/>
              </w:rPr>
            </w:r>
            <w:r w:rsidRPr="00AA5E65">
              <w:rPr>
                <w:rFonts w:ascii="Times New Roman" w:hAnsi="Times New Roman" w:cs="Times New Roman"/>
                <w:noProof/>
                <w:webHidden/>
              </w:rPr>
              <w:fldChar w:fldCharType="separate"/>
            </w:r>
            <w:r w:rsidRPr="00AA5E65">
              <w:rPr>
                <w:rFonts w:ascii="Times New Roman" w:hAnsi="Times New Roman" w:cs="Times New Roman"/>
                <w:noProof/>
                <w:webHidden/>
              </w:rPr>
              <w:t>41</w:t>
            </w:r>
            <w:r w:rsidRPr="00AA5E65">
              <w:rPr>
                <w:rFonts w:ascii="Times New Roman" w:hAnsi="Times New Roman" w:cs="Times New Roman"/>
                <w:noProof/>
                <w:webHidden/>
              </w:rPr>
              <w:fldChar w:fldCharType="end"/>
            </w:r>
          </w:hyperlink>
        </w:p>
        <w:p w:rsidR="00AA5E65" w:rsidRPr="00AA5E65" w:rsidRDefault="00AA5E65">
          <w:pPr>
            <w:pStyle w:val="30"/>
            <w:tabs>
              <w:tab w:val="right" w:leader="dot" w:pos="8296"/>
            </w:tabs>
            <w:rPr>
              <w:rFonts w:ascii="Times New Roman" w:eastAsiaTheme="minorEastAsia" w:hAnsi="Times New Roman" w:cs="Times New Roman"/>
              <w:noProof/>
              <w:lang w:eastAsia="el-GR"/>
            </w:rPr>
          </w:pPr>
          <w:hyperlink w:anchor="_Toc168005772" w:history="1">
            <w:r w:rsidRPr="00AA5E65">
              <w:rPr>
                <w:rStyle w:val="-"/>
                <w:rFonts w:ascii="Times New Roman" w:hAnsi="Times New Roman" w:cs="Times New Roman"/>
                <w:noProof/>
              </w:rPr>
              <w:t>2.3.- Διάταξη ΔΕΕ</w:t>
            </w:r>
            <w:r w:rsidRPr="00AA5E65">
              <w:rPr>
                <w:rFonts w:ascii="Times New Roman" w:hAnsi="Times New Roman" w:cs="Times New Roman"/>
                <w:noProof/>
                <w:webHidden/>
              </w:rPr>
              <w:tab/>
            </w:r>
            <w:r w:rsidRPr="00AA5E65">
              <w:rPr>
                <w:rFonts w:ascii="Times New Roman" w:hAnsi="Times New Roman" w:cs="Times New Roman"/>
                <w:noProof/>
                <w:webHidden/>
              </w:rPr>
              <w:fldChar w:fldCharType="begin"/>
            </w:r>
            <w:r w:rsidRPr="00AA5E65">
              <w:rPr>
                <w:rFonts w:ascii="Times New Roman" w:hAnsi="Times New Roman" w:cs="Times New Roman"/>
                <w:noProof/>
                <w:webHidden/>
              </w:rPr>
              <w:instrText xml:space="preserve"> PAGEREF _Toc168005772 \h </w:instrText>
            </w:r>
            <w:r w:rsidRPr="00AA5E65">
              <w:rPr>
                <w:rFonts w:ascii="Times New Roman" w:hAnsi="Times New Roman" w:cs="Times New Roman"/>
                <w:noProof/>
                <w:webHidden/>
              </w:rPr>
            </w:r>
            <w:r w:rsidRPr="00AA5E65">
              <w:rPr>
                <w:rFonts w:ascii="Times New Roman" w:hAnsi="Times New Roman" w:cs="Times New Roman"/>
                <w:noProof/>
                <w:webHidden/>
              </w:rPr>
              <w:fldChar w:fldCharType="separate"/>
            </w:r>
            <w:r w:rsidRPr="00AA5E65">
              <w:rPr>
                <w:rFonts w:ascii="Times New Roman" w:hAnsi="Times New Roman" w:cs="Times New Roman"/>
                <w:noProof/>
                <w:webHidden/>
              </w:rPr>
              <w:t>42</w:t>
            </w:r>
            <w:r w:rsidRPr="00AA5E65">
              <w:rPr>
                <w:rFonts w:ascii="Times New Roman" w:hAnsi="Times New Roman" w:cs="Times New Roman"/>
                <w:noProof/>
                <w:webHidden/>
              </w:rPr>
              <w:fldChar w:fldCharType="end"/>
            </w:r>
          </w:hyperlink>
        </w:p>
        <w:p w:rsidR="00AA5E65" w:rsidRPr="00AA5E65" w:rsidRDefault="00AA5E65">
          <w:pPr>
            <w:pStyle w:val="20"/>
            <w:tabs>
              <w:tab w:val="right" w:leader="dot" w:pos="8296"/>
            </w:tabs>
            <w:rPr>
              <w:rFonts w:ascii="Times New Roman" w:eastAsiaTheme="minorEastAsia" w:hAnsi="Times New Roman" w:cs="Times New Roman"/>
              <w:noProof/>
              <w:lang w:eastAsia="el-GR"/>
            </w:rPr>
          </w:pPr>
          <w:hyperlink w:anchor="_Toc168005773" w:history="1">
            <w:r w:rsidRPr="00AA5E65">
              <w:rPr>
                <w:rStyle w:val="-"/>
                <w:rFonts w:ascii="Times New Roman" w:hAnsi="Times New Roman" w:cs="Times New Roman"/>
                <w:noProof/>
                <w:lang w:eastAsia="el-GR"/>
              </w:rPr>
              <w:t>3.- Η Υπόθεση Pisciotti</w:t>
            </w:r>
            <w:r w:rsidRPr="00AA5E65">
              <w:rPr>
                <w:rFonts w:ascii="Times New Roman" w:hAnsi="Times New Roman" w:cs="Times New Roman"/>
                <w:noProof/>
                <w:webHidden/>
              </w:rPr>
              <w:tab/>
            </w:r>
            <w:r w:rsidRPr="00AA5E65">
              <w:rPr>
                <w:rFonts w:ascii="Times New Roman" w:hAnsi="Times New Roman" w:cs="Times New Roman"/>
                <w:noProof/>
                <w:webHidden/>
              </w:rPr>
              <w:fldChar w:fldCharType="begin"/>
            </w:r>
            <w:r w:rsidRPr="00AA5E65">
              <w:rPr>
                <w:rFonts w:ascii="Times New Roman" w:hAnsi="Times New Roman" w:cs="Times New Roman"/>
                <w:noProof/>
                <w:webHidden/>
              </w:rPr>
              <w:instrText xml:space="preserve"> PAGEREF _Toc168005773 \h </w:instrText>
            </w:r>
            <w:r w:rsidRPr="00AA5E65">
              <w:rPr>
                <w:rFonts w:ascii="Times New Roman" w:hAnsi="Times New Roman" w:cs="Times New Roman"/>
                <w:noProof/>
                <w:webHidden/>
              </w:rPr>
            </w:r>
            <w:r w:rsidRPr="00AA5E65">
              <w:rPr>
                <w:rFonts w:ascii="Times New Roman" w:hAnsi="Times New Roman" w:cs="Times New Roman"/>
                <w:noProof/>
                <w:webHidden/>
              </w:rPr>
              <w:fldChar w:fldCharType="separate"/>
            </w:r>
            <w:r w:rsidRPr="00AA5E65">
              <w:rPr>
                <w:rFonts w:ascii="Times New Roman" w:hAnsi="Times New Roman" w:cs="Times New Roman"/>
                <w:noProof/>
                <w:webHidden/>
              </w:rPr>
              <w:t>42</w:t>
            </w:r>
            <w:r w:rsidRPr="00AA5E65">
              <w:rPr>
                <w:rFonts w:ascii="Times New Roman" w:hAnsi="Times New Roman" w:cs="Times New Roman"/>
                <w:noProof/>
                <w:webHidden/>
              </w:rPr>
              <w:fldChar w:fldCharType="end"/>
            </w:r>
          </w:hyperlink>
        </w:p>
        <w:p w:rsidR="00AA5E65" w:rsidRPr="00AA5E65" w:rsidRDefault="00AA5E65">
          <w:pPr>
            <w:pStyle w:val="30"/>
            <w:tabs>
              <w:tab w:val="right" w:leader="dot" w:pos="8296"/>
            </w:tabs>
            <w:rPr>
              <w:rFonts w:ascii="Times New Roman" w:eastAsiaTheme="minorEastAsia" w:hAnsi="Times New Roman" w:cs="Times New Roman"/>
              <w:noProof/>
              <w:lang w:eastAsia="el-GR"/>
            </w:rPr>
          </w:pPr>
          <w:hyperlink w:anchor="_Toc168005774" w:history="1">
            <w:r w:rsidRPr="00AA5E65">
              <w:rPr>
                <w:rStyle w:val="-"/>
                <w:rFonts w:ascii="Times New Roman" w:hAnsi="Times New Roman" w:cs="Times New Roman"/>
                <w:noProof/>
              </w:rPr>
              <w:t>3.1.-Ιστορικό Υπόθεσης</w:t>
            </w:r>
            <w:r w:rsidRPr="00AA5E65">
              <w:rPr>
                <w:rFonts w:ascii="Times New Roman" w:hAnsi="Times New Roman" w:cs="Times New Roman"/>
                <w:noProof/>
                <w:webHidden/>
              </w:rPr>
              <w:tab/>
            </w:r>
            <w:r w:rsidRPr="00AA5E65">
              <w:rPr>
                <w:rFonts w:ascii="Times New Roman" w:hAnsi="Times New Roman" w:cs="Times New Roman"/>
                <w:noProof/>
                <w:webHidden/>
              </w:rPr>
              <w:fldChar w:fldCharType="begin"/>
            </w:r>
            <w:r w:rsidRPr="00AA5E65">
              <w:rPr>
                <w:rFonts w:ascii="Times New Roman" w:hAnsi="Times New Roman" w:cs="Times New Roman"/>
                <w:noProof/>
                <w:webHidden/>
              </w:rPr>
              <w:instrText xml:space="preserve"> PAGEREF _Toc168005774 \h </w:instrText>
            </w:r>
            <w:r w:rsidRPr="00AA5E65">
              <w:rPr>
                <w:rFonts w:ascii="Times New Roman" w:hAnsi="Times New Roman" w:cs="Times New Roman"/>
                <w:noProof/>
                <w:webHidden/>
              </w:rPr>
            </w:r>
            <w:r w:rsidRPr="00AA5E65">
              <w:rPr>
                <w:rFonts w:ascii="Times New Roman" w:hAnsi="Times New Roman" w:cs="Times New Roman"/>
                <w:noProof/>
                <w:webHidden/>
              </w:rPr>
              <w:fldChar w:fldCharType="separate"/>
            </w:r>
            <w:r w:rsidRPr="00AA5E65">
              <w:rPr>
                <w:rFonts w:ascii="Times New Roman" w:hAnsi="Times New Roman" w:cs="Times New Roman"/>
                <w:noProof/>
                <w:webHidden/>
              </w:rPr>
              <w:t>42</w:t>
            </w:r>
            <w:r w:rsidRPr="00AA5E65">
              <w:rPr>
                <w:rFonts w:ascii="Times New Roman" w:hAnsi="Times New Roman" w:cs="Times New Roman"/>
                <w:noProof/>
                <w:webHidden/>
              </w:rPr>
              <w:fldChar w:fldCharType="end"/>
            </w:r>
          </w:hyperlink>
        </w:p>
        <w:p w:rsidR="00AA5E65" w:rsidRPr="00AA5E65" w:rsidRDefault="00AA5E65">
          <w:pPr>
            <w:pStyle w:val="30"/>
            <w:tabs>
              <w:tab w:val="left" w:pos="4405"/>
              <w:tab w:val="right" w:leader="dot" w:pos="8296"/>
            </w:tabs>
            <w:rPr>
              <w:rFonts w:ascii="Times New Roman" w:eastAsiaTheme="minorEastAsia" w:hAnsi="Times New Roman" w:cs="Times New Roman"/>
              <w:noProof/>
              <w:lang w:eastAsia="el-GR"/>
            </w:rPr>
          </w:pPr>
          <w:hyperlink w:anchor="_Toc168005775" w:history="1">
            <w:r w:rsidRPr="00AA5E65">
              <w:rPr>
                <w:rStyle w:val="-"/>
                <w:rFonts w:ascii="Times New Roman" w:hAnsi="Times New Roman" w:cs="Times New Roman"/>
                <w:noProof/>
              </w:rPr>
              <w:t xml:space="preserve">3.2.- Προδικαστικό ερώτημα ενώπιον του </w:t>
            </w:r>
            <w:r w:rsidRPr="00AA5E65">
              <w:rPr>
                <w:rFonts w:ascii="Times New Roman" w:eastAsiaTheme="minorEastAsia" w:hAnsi="Times New Roman" w:cs="Times New Roman"/>
                <w:noProof/>
                <w:lang w:eastAsia="el-GR"/>
              </w:rPr>
              <w:tab/>
            </w:r>
            <w:r w:rsidRPr="00AA5E65">
              <w:rPr>
                <w:rStyle w:val="-"/>
                <w:rFonts w:ascii="Times New Roman" w:hAnsi="Times New Roman" w:cs="Times New Roman"/>
                <w:noProof/>
              </w:rPr>
              <w:t>ΔΕΕ</w:t>
            </w:r>
            <w:r w:rsidRPr="00AA5E65">
              <w:rPr>
                <w:rFonts w:ascii="Times New Roman" w:hAnsi="Times New Roman" w:cs="Times New Roman"/>
                <w:noProof/>
                <w:webHidden/>
              </w:rPr>
              <w:tab/>
            </w:r>
            <w:r w:rsidRPr="00AA5E65">
              <w:rPr>
                <w:rFonts w:ascii="Times New Roman" w:hAnsi="Times New Roman" w:cs="Times New Roman"/>
                <w:noProof/>
                <w:webHidden/>
              </w:rPr>
              <w:fldChar w:fldCharType="begin"/>
            </w:r>
            <w:r w:rsidRPr="00AA5E65">
              <w:rPr>
                <w:rFonts w:ascii="Times New Roman" w:hAnsi="Times New Roman" w:cs="Times New Roman"/>
                <w:noProof/>
                <w:webHidden/>
              </w:rPr>
              <w:instrText xml:space="preserve"> PAGEREF _Toc168005775 \h </w:instrText>
            </w:r>
            <w:r w:rsidRPr="00AA5E65">
              <w:rPr>
                <w:rFonts w:ascii="Times New Roman" w:hAnsi="Times New Roman" w:cs="Times New Roman"/>
                <w:noProof/>
                <w:webHidden/>
              </w:rPr>
            </w:r>
            <w:r w:rsidRPr="00AA5E65">
              <w:rPr>
                <w:rFonts w:ascii="Times New Roman" w:hAnsi="Times New Roman" w:cs="Times New Roman"/>
                <w:noProof/>
                <w:webHidden/>
              </w:rPr>
              <w:fldChar w:fldCharType="separate"/>
            </w:r>
            <w:r w:rsidRPr="00AA5E65">
              <w:rPr>
                <w:rFonts w:ascii="Times New Roman" w:hAnsi="Times New Roman" w:cs="Times New Roman"/>
                <w:noProof/>
                <w:webHidden/>
              </w:rPr>
              <w:t>43</w:t>
            </w:r>
            <w:r w:rsidRPr="00AA5E65">
              <w:rPr>
                <w:rFonts w:ascii="Times New Roman" w:hAnsi="Times New Roman" w:cs="Times New Roman"/>
                <w:noProof/>
                <w:webHidden/>
              </w:rPr>
              <w:fldChar w:fldCharType="end"/>
            </w:r>
          </w:hyperlink>
        </w:p>
        <w:p w:rsidR="00AA5E65" w:rsidRPr="00AA5E65" w:rsidRDefault="00AA5E65">
          <w:pPr>
            <w:pStyle w:val="30"/>
            <w:tabs>
              <w:tab w:val="right" w:leader="dot" w:pos="8296"/>
            </w:tabs>
            <w:rPr>
              <w:rFonts w:ascii="Times New Roman" w:eastAsiaTheme="minorEastAsia" w:hAnsi="Times New Roman" w:cs="Times New Roman"/>
              <w:noProof/>
              <w:lang w:eastAsia="el-GR"/>
            </w:rPr>
          </w:pPr>
          <w:hyperlink w:anchor="_Toc168005776" w:history="1">
            <w:r w:rsidRPr="00AA5E65">
              <w:rPr>
                <w:rStyle w:val="-"/>
                <w:rFonts w:ascii="Times New Roman" w:hAnsi="Times New Roman" w:cs="Times New Roman"/>
                <w:noProof/>
              </w:rPr>
              <w:t>3.3.- Απόφαση ΔΕΕ</w:t>
            </w:r>
            <w:r w:rsidRPr="00AA5E65">
              <w:rPr>
                <w:rFonts w:ascii="Times New Roman" w:hAnsi="Times New Roman" w:cs="Times New Roman"/>
                <w:noProof/>
                <w:webHidden/>
              </w:rPr>
              <w:tab/>
            </w:r>
            <w:r w:rsidRPr="00AA5E65">
              <w:rPr>
                <w:rFonts w:ascii="Times New Roman" w:hAnsi="Times New Roman" w:cs="Times New Roman"/>
                <w:noProof/>
                <w:webHidden/>
              </w:rPr>
              <w:fldChar w:fldCharType="begin"/>
            </w:r>
            <w:r w:rsidRPr="00AA5E65">
              <w:rPr>
                <w:rFonts w:ascii="Times New Roman" w:hAnsi="Times New Roman" w:cs="Times New Roman"/>
                <w:noProof/>
                <w:webHidden/>
              </w:rPr>
              <w:instrText xml:space="preserve"> PAGEREF _Toc168005776 \h </w:instrText>
            </w:r>
            <w:r w:rsidRPr="00AA5E65">
              <w:rPr>
                <w:rFonts w:ascii="Times New Roman" w:hAnsi="Times New Roman" w:cs="Times New Roman"/>
                <w:noProof/>
                <w:webHidden/>
              </w:rPr>
            </w:r>
            <w:r w:rsidRPr="00AA5E65">
              <w:rPr>
                <w:rFonts w:ascii="Times New Roman" w:hAnsi="Times New Roman" w:cs="Times New Roman"/>
                <w:noProof/>
                <w:webHidden/>
              </w:rPr>
              <w:fldChar w:fldCharType="separate"/>
            </w:r>
            <w:r w:rsidRPr="00AA5E65">
              <w:rPr>
                <w:rFonts w:ascii="Times New Roman" w:hAnsi="Times New Roman" w:cs="Times New Roman"/>
                <w:noProof/>
                <w:webHidden/>
              </w:rPr>
              <w:t>44</w:t>
            </w:r>
            <w:r w:rsidRPr="00AA5E65">
              <w:rPr>
                <w:rFonts w:ascii="Times New Roman" w:hAnsi="Times New Roman" w:cs="Times New Roman"/>
                <w:noProof/>
                <w:webHidden/>
              </w:rPr>
              <w:fldChar w:fldCharType="end"/>
            </w:r>
          </w:hyperlink>
        </w:p>
        <w:p w:rsidR="00AA5E65" w:rsidRPr="00AA5E65" w:rsidRDefault="00AA5E65">
          <w:pPr>
            <w:pStyle w:val="20"/>
            <w:tabs>
              <w:tab w:val="right" w:leader="dot" w:pos="8296"/>
            </w:tabs>
            <w:rPr>
              <w:rFonts w:ascii="Times New Roman" w:eastAsiaTheme="minorEastAsia" w:hAnsi="Times New Roman" w:cs="Times New Roman"/>
              <w:noProof/>
              <w:lang w:eastAsia="el-GR"/>
            </w:rPr>
          </w:pPr>
          <w:hyperlink w:anchor="_Toc168005777" w:history="1">
            <w:r w:rsidRPr="00AA5E65">
              <w:rPr>
                <w:rStyle w:val="-"/>
                <w:rFonts w:ascii="Times New Roman" w:hAnsi="Times New Roman" w:cs="Times New Roman"/>
                <w:noProof/>
              </w:rPr>
              <w:t xml:space="preserve">4.- Η Υπόθεση </w:t>
            </w:r>
            <w:r w:rsidRPr="00AA5E65">
              <w:rPr>
                <w:rStyle w:val="-"/>
                <w:rFonts w:ascii="Times New Roman" w:hAnsi="Times New Roman" w:cs="Times New Roman"/>
                <w:noProof/>
                <w:lang w:val="en-US"/>
              </w:rPr>
              <w:t>Generalstaatsanwaltschaft</w:t>
            </w:r>
            <w:r w:rsidRPr="00AA5E65">
              <w:rPr>
                <w:rStyle w:val="-"/>
                <w:rFonts w:ascii="Times New Roman" w:hAnsi="Times New Roman" w:cs="Times New Roman"/>
                <w:noProof/>
              </w:rPr>
              <w:t xml:space="preserve"> </w:t>
            </w:r>
            <w:r w:rsidRPr="00AA5E65">
              <w:rPr>
                <w:rStyle w:val="-"/>
                <w:rFonts w:ascii="Times New Roman" w:hAnsi="Times New Roman" w:cs="Times New Roman"/>
                <w:noProof/>
                <w:lang w:val="en-US"/>
              </w:rPr>
              <w:t>M</w:t>
            </w:r>
            <w:r w:rsidRPr="00AA5E65">
              <w:rPr>
                <w:rStyle w:val="-"/>
                <w:rFonts w:ascii="Times New Roman" w:hAnsi="Times New Roman" w:cs="Times New Roman"/>
                <w:noProof/>
              </w:rPr>
              <w:t>ü</w:t>
            </w:r>
            <w:r w:rsidRPr="00AA5E65">
              <w:rPr>
                <w:rStyle w:val="-"/>
                <w:rFonts w:ascii="Times New Roman" w:hAnsi="Times New Roman" w:cs="Times New Roman"/>
                <w:noProof/>
                <w:lang w:val="en-US"/>
              </w:rPr>
              <w:t>nchen</w:t>
            </w:r>
            <w:r w:rsidRPr="00AA5E65">
              <w:rPr>
                <w:rFonts w:ascii="Times New Roman" w:hAnsi="Times New Roman" w:cs="Times New Roman"/>
                <w:noProof/>
                <w:webHidden/>
              </w:rPr>
              <w:tab/>
            </w:r>
            <w:r w:rsidRPr="00AA5E65">
              <w:rPr>
                <w:rFonts w:ascii="Times New Roman" w:hAnsi="Times New Roman" w:cs="Times New Roman"/>
                <w:noProof/>
                <w:webHidden/>
              </w:rPr>
              <w:fldChar w:fldCharType="begin"/>
            </w:r>
            <w:r w:rsidRPr="00AA5E65">
              <w:rPr>
                <w:rFonts w:ascii="Times New Roman" w:hAnsi="Times New Roman" w:cs="Times New Roman"/>
                <w:noProof/>
                <w:webHidden/>
              </w:rPr>
              <w:instrText xml:space="preserve"> PAGEREF _Toc168005777 \h </w:instrText>
            </w:r>
            <w:r w:rsidRPr="00AA5E65">
              <w:rPr>
                <w:rFonts w:ascii="Times New Roman" w:hAnsi="Times New Roman" w:cs="Times New Roman"/>
                <w:noProof/>
                <w:webHidden/>
              </w:rPr>
            </w:r>
            <w:r w:rsidRPr="00AA5E65">
              <w:rPr>
                <w:rFonts w:ascii="Times New Roman" w:hAnsi="Times New Roman" w:cs="Times New Roman"/>
                <w:noProof/>
                <w:webHidden/>
              </w:rPr>
              <w:fldChar w:fldCharType="separate"/>
            </w:r>
            <w:r w:rsidRPr="00AA5E65">
              <w:rPr>
                <w:rFonts w:ascii="Times New Roman" w:hAnsi="Times New Roman" w:cs="Times New Roman"/>
                <w:noProof/>
                <w:webHidden/>
              </w:rPr>
              <w:t>46</w:t>
            </w:r>
            <w:r w:rsidRPr="00AA5E65">
              <w:rPr>
                <w:rFonts w:ascii="Times New Roman" w:hAnsi="Times New Roman" w:cs="Times New Roman"/>
                <w:noProof/>
                <w:webHidden/>
              </w:rPr>
              <w:fldChar w:fldCharType="end"/>
            </w:r>
          </w:hyperlink>
        </w:p>
        <w:p w:rsidR="00AA5E65" w:rsidRPr="00AA5E65" w:rsidRDefault="00AA5E65">
          <w:pPr>
            <w:pStyle w:val="30"/>
            <w:tabs>
              <w:tab w:val="right" w:leader="dot" w:pos="8296"/>
            </w:tabs>
            <w:rPr>
              <w:rFonts w:ascii="Times New Roman" w:eastAsiaTheme="minorEastAsia" w:hAnsi="Times New Roman" w:cs="Times New Roman"/>
              <w:noProof/>
              <w:lang w:eastAsia="el-GR"/>
            </w:rPr>
          </w:pPr>
          <w:hyperlink w:anchor="_Toc168005778" w:history="1">
            <w:r w:rsidRPr="00AA5E65">
              <w:rPr>
                <w:rStyle w:val="-"/>
                <w:rFonts w:ascii="Times New Roman" w:hAnsi="Times New Roman" w:cs="Times New Roman"/>
                <w:noProof/>
              </w:rPr>
              <w:t>4.1</w:t>
            </w:r>
            <w:r w:rsidRPr="00AA5E65">
              <w:rPr>
                <w:rStyle w:val="-"/>
                <w:rFonts w:ascii="Times New Roman" w:hAnsi="Times New Roman" w:cs="Times New Roman"/>
                <w:noProof/>
                <w:lang w:val="de-CH"/>
              </w:rPr>
              <w:t xml:space="preserve">.- </w:t>
            </w:r>
            <w:r w:rsidRPr="00AA5E65">
              <w:rPr>
                <w:rStyle w:val="-"/>
                <w:rFonts w:ascii="Times New Roman" w:hAnsi="Times New Roman" w:cs="Times New Roman"/>
                <w:noProof/>
              </w:rPr>
              <w:t>Ιστορικό</w:t>
            </w:r>
            <w:r w:rsidRPr="00AA5E65">
              <w:rPr>
                <w:rStyle w:val="-"/>
                <w:rFonts w:ascii="Times New Roman" w:hAnsi="Times New Roman" w:cs="Times New Roman"/>
                <w:noProof/>
                <w:lang w:val="de-CH"/>
              </w:rPr>
              <w:t xml:space="preserve"> </w:t>
            </w:r>
            <w:r w:rsidRPr="00AA5E65">
              <w:rPr>
                <w:rStyle w:val="-"/>
                <w:rFonts w:ascii="Times New Roman" w:hAnsi="Times New Roman" w:cs="Times New Roman"/>
                <w:noProof/>
              </w:rPr>
              <w:t>Υπόθεσης</w:t>
            </w:r>
            <w:r w:rsidRPr="00AA5E65">
              <w:rPr>
                <w:rFonts w:ascii="Times New Roman" w:hAnsi="Times New Roman" w:cs="Times New Roman"/>
                <w:noProof/>
                <w:webHidden/>
              </w:rPr>
              <w:tab/>
            </w:r>
            <w:r w:rsidRPr="00AA5E65">
              <w:rPr>
                <w:rFonts w:ascii="Times New Roman" w:hAnsi="Times New Roman" w:cs="Times New Roman"/>
                <w:noProof/>
                <w:webHidden/>
              </w:rPr>
              <w:fldChar w:fldCharType="begin"/>
            </w:r>
            <w:r w:rsidRPr="00AA5E65">
              <w:rPr>
                <w:rFonts w:ascii="Times New Roman" w:hAnsi="Times New Roman" w:cs="Times New Roman"/>
                <w:noProof/>
                <w:webHidden/>
              </w:rPr>
              <w:instrText xml:space="preserve"> PAGEREF _Toc168005778 \h </w:instrText>
            </w:r>
            <w:r w:rsidRPr="00AA5E65">
              <w:rPr>
                <w:rFonts w:ascii="Times New Roman" w:hAnsi="Times New Roman" w:cs="Times New Roman"/>
                <w:noProof/>
                <w:webHidden/>
              </w:rPr>
            </w:r>
            <w:r w:rsidRPr="00AA5E65">
              <w:rPr>
                <w:rFonts w:ascii="Times New Roman" w:hAnsi="Times New Roman" w:cs="Times New Roman"/>
                <w:noProof/>
                <w:webHidden/>
              </w:rPr>
              <w:fldChar w:fldCharType="separate"/>
            </w:r>
            <w:r w:rsidRPr="00AA5E65">
              <w:rPr>
                <w:rFonts w:ascii="Times New Roman" w:hAnsi="Times New Roman" w:cs="Times New Roman"/>
                <w:noProof/>
                <w:webHidden/>
              </w:rPr>
              <w:t>46</w:t>
            </w:r>
            <w:r w:rsidRPr="00AA5E65">
              <w:rPr>
                <w:rFonts w:ascii="Times New Roman" w:hAnsi="Times New Roman" w:cs="Times New Roman"/>
                <w:noProof/>
                <w:webHidden/>
              </w:rPr>
              <w:fldChar w:fldCharType="end"/>
            </w:r>
          </w:hyperlink>
        </w:p>
        <w:p w:rsidR="00AA5E65" w:rsidRPr="00AA5E65" w:rsidRDefault="00AA5E65">
          <w:pPr>
            <w:pStyle w:val="30"/>
            <w:tabs>
              <w:tab w:val="right" w:leader="dot" w:pos="8296"/>
            </w:tabs>
            <w:rPr>
              <w:rFonts w:ascii="Times New Roman" w:eastAsiaTheme="minorEastAsia" w:hAnsi="Times New Roman" w:cs="Times New Roman"/>
              <w:noProof/>
              <w:lang w:eastAsia="el-GR"/>
            </w:rPr>
          </w:pPr>
          <w:hyperlink w:anchor="_Toc168005779" w:history="1">
            <w:r w:rsidRPr="00AA5E65">
              <w:rPr>
                <w:rStyle w:val="-"/>
                <w:rFonts w:ascii="Times New Roman" w:hAnsi="Times New Roman" w:cs="Times New Roman"/>
                <w:noProof/>
              </w:rPr>
              <w:t>4.2.- Προδικαστικό ερώτημα ενώπιον του ΔΕΕ</w:t>
            </w:r>
            <w:r w:rsidRPr="00AA5E65">
              <w:rPr>
                <w:rFonts w:ascii="Times New Roman" w:hAnsi="Times New Roman" w:cs="Times New Roman"/>
                <w:noProof/>
                <w:webHidden/>
              </w:rPr>
              <w:tab/>
            </w:r>
            <w:r w:rsidRPr="00AA5E65">
              <w:rPr>
                <w:rFonts w:ascii="Times New Roman" w:hAnsi="Times New Roman" w:cs="Times New Roman"/>
                <w:noProof/>
                <w:webHidden/>
              </w:rPr>
              <w:fldChar w:fldCharType="begin"/>
            </w:r>
            <w:r w:rsidRPr="00AA5E65">
              <w:rPr>
                <w:rFonts w:ascii="Times New Roman" w:hAnsi="Times New Roman" w:cs="Times New Roman"/>
                <w:noProof/>
                <w:webHidden/>
              </w:rPr>
              <w:instrText xml:space="preserve"> PAGEREF _Toc168005779 \h </w:instrText>
            </w:r>
            <w:r w:rsidRPr="00AA5E65">
              <w:rPr>
                <w:rFonts w:ascii="Times New Roman" w:hAnsi="Times New Roman" w:cs="Times New Roman"/>
                <w:noProof/>
                <w:webHidden/>
              </w:rPr>
            </w:r>
            <w:r w:rsidRPr="00AA5E65">
              <w:rPr>
                <w:rFonts w:ascii="Times New Roman" w:hAnsi="Times New Roman" w:cs="Times New Roman"/>
                <w:noProof/>
                <w:webHidden/>
              </w:rPr>
              <w:fldChar w:fldCharType="separate"/>
            </w:r>
            <w:r w:rsidRPr="00AA5E65">
              <w:rPr>
                <w:rFonts w:ascii="Times New Roman" w:hAnsi="Times New Roman" w:cs="Times New Roman"/>
                <w:noProof/>
                <w:webHidden/>
              </w:rPr>
              <w:t>46</w:t>
            </w:r>
            <w:r w:rsidRPr="00AA5E65">
              <w:rPr>
                <w:rFonts w:ascii="Times New Roman" w:hAnsi="Times New Roman" w:cs="Times New Roman"/>
                <w:noProof/>
                <w:webHidden/>
              </w:rPr>
              <w:fldChar w:fldCharType="end"/>
            </w:r>
          </w:hyperlink>
        </w:p>
        <w:p w:rsidR="00AA5E65" w:rsidRPr="00AA5E65" w:rsidRDefault="00AA5E65">
          <w:pPr>
            <w:pStyle w:val="30"/>
            <w:tabs>
              <w:tab w:val="right" w:leader="dot" w:pos="8296"/>
            </w:tabs>
            <w:rPr>
              <w:rFonts w:ascii="Times New Roman" w:eastAsiaTheme="minorEastAsia" w:hAnsi="Times New Roman" w:cs="Times New Roman"/>
              <w:noProof/>
              <w:lang w:eastAsia="el-GR"/>
            </w:rPr>
          </w:pPr>
          <w:hyperlink w:anchor="_Toc168005780" w:history="1">
            <w:r w:rsidRPr="00AA5E65">
              <w:rPr>
                <w:rStyle w:val="-"/>
                <w:rFonts w:ascii="Times New Roman" w:hAnsi="Times New Roman" w:cs="Times New Roman"/>
                <w:noProof/>
              </w:rPr>
              <w:t>4.3.- Απόφαση του ΔΕΕ</w:t>
            </w:r>
            <w:r w:rsidRPr="00AA5E65">
              <w:rPr>
                <w:rFonts w:ascii="Times New Roman" w:hAnsi="Times New Roman" w:cs="Times New Roman"/>
                <w:noProof/>
                <w:webHidden/>
              </w:rPr>
              <w:tab/>
            </w:r>
            <w:r w:rsidRPr="00AA5E65">
              <w:rPr>
                <w:rFonts w:ascii="Times New Roman" w:hAnsi="Times New Roman" w:cs="Times New Roman"/>
                <w:noProof/>
                <w:webHidden/>
              </w:rPr>
              <w:fldChar w:fldCharType="begin"/>
            </w:r>
            <w:r w:rsidRPr="00AA5E65">
              <w:rPr>
                <w:rFonts w:ascii="Times New Roman" w:hAnsi="Times New Roman" w:cs="Times New Roman"/>
                <w:noProof/>
                <w:webHidden/>
              </w:rPr>
              <w:instrText xml:space="preserve"> PAGEREF _Toc168005780 \h </w:instrText>
            </w:r>
            <w:r w:rsidRPr="00AA5E65">
              <w:rPr>
                <w:rFonts w:ascii="Times New Roman" w:hAnsi="Times New Roman" w:cs="Times New Roman"/>
                <w:noProof/>
                <w:webHidden/>
              </w:rPr>
            </w:r>
            <w:r w:rsidRPr="00AA5E65">
              <w:rPr>
                <w:rFonts w:ascii="Times New Roman" w:hAnsi="Times New Roman" w:cs="Times New Roman"/>
                <w:noProof/>
                <w:webHidden/>
              </w:rPr>
              <w:fldChar w:fldCharType="separate"/>
            </w:r>
            <w:r w:rsidRPr="00AA5E65">
              <w:rPr>
                <w:rFonts w:ascii="Times New Roman" w:hAnsi="Times New Roman" w:cs="Times New Roman"/>
                <w:noProof/>
                <w:webHidden/>
              </w:rPr>
              <w:t>47</w:t>
            </w:r>
            <w:r w:rsidRPr="00AA5E65">
              <w:rPr>
                <w:rFonts w:ascii="Times New Roman" w:hAnsi="Times New Roman" w:cs="Times New Roman"/>
                <w:noProof/>
                <w:webHidden/>
              </w:rPr>
              <w:fldChar w:fldCharType="end"/>
            </w:r>
          </w:hyperlink>
        </w:p>
        <w:p w:rsidR="00AA5E65" w:rsidRPr="00AA5E65" w:rsidRDefault="00AA5E65">
          <w:pPr>
            <w:pStyle w:val="20"/>
            <w:tabs>
              <w:tab w:val="right" w:leader="dot" w:pos="8296"/>
            </w:tabs>
            <w:rPr>
              <w:rFonts w:ascii="Times New Roman" w:eastAsiaTheme="minorEastAsia" w:hAnsi="Times New Roman" w:cs="Times New Roman"/>
              <w:noProof/>
              <w:lang w:eastAsia="el-GR"/>
            </w:rPr>
          </w:pPr>
          <w:hyperlink w:anchor="_Toc168005781" w:history="1">
            <w:r w:rsidRPr="00AA5E65">
              <w:rPr>
                <w:rStyle w:val="-"/>
                <w:rFonts w:ascii="Times New Roman" w:hAnsi="Times New Roman" w:cs="Times New Roman"/>
                <w:noProof/>
                <w:lang w:eastAsia="el-GR"/>
              </w:rPr>
              <w:t>5.- Υπόθεση ΒΥ</w:t>
            </w:r>
            <w:r w:rsidRPr="00AA5E65">
              <w:rPr>
                <w:rFonts w:ascii="Times New Roman" w:hAnsi="Times New Roman" w:cs="Times New Roman"/>
                <w:noProof/>
                <w:webHidden/>
              </w:rPr>
              <w:tab/>
            </w:r>
            <w:r w:rsidRPr="00AA5E65">
              <w:rPr>
                <w:rFonts w:ascii="Times New Roman" w:hAnsi="Times New Roman" w:cs="Times New Roman"/>
                <w:noProof/>
                <w:webHidden/>
              </w:rPr>
              <w:fldChar w:fldCharType="begin"/>
            </w:r>
            <w:r w:rsidRPr="00AA5E65">
              <w:rPr>
                <w:rFonts w:ascii="Times New Roman" w:hAnsi="Times New Roman" w:cs="Times New Roman"/>
                <w:noProof/>
                <w:webHidden/>
              </w:rPr>
              <w:instrText xml:space="preserve"> PAGEREF _Toc168005781 \h </w:instrText>
            </w:r>
            <w:r w:rsidRPr="00AA5E65">
              <w:rPr>
                <w:rFonts w:ascii="Times New Roman" w:hAnsi="Times New Roman" w:cs="Times New Roman"/>
                <w:noProof/>
                <w:webHidden/>
              </w:rPr>
            </w:r>
            <w:r w:rsidRPr="00AA5E65">
              <w:rPr>
                <w:rFonts w:ascii="Times New Roman" w:hAnsi="Times New Roman" w:cs="Times New Roman"/>
                <w:noProof/>
                <w:webHidden/>
              </w:rPr>
              <w:fldChar w:fldCharType="separate"/>
            </w:r>
            <w:r w:rsidRPr="00AA5E65">
              <w:rPr>
                <w:rFonts w:ascii="Times New Roman" w:hAnsi="Times New Roman" w:cs="Times New Roman"/>
                <w:noProof/>
                <w:webHidden/>
              </w:rPr>
              <w:t>49</w:t>
            </w:r>
            <w:r w:rsidRPr="00AA5E65">
              <w:rPr>
                <w:rFonts w:ascii="Times New Roman" w:hAnsi="Times New Roman" w:cs="Times New Roman"/>
                <w:noProof/>
                <w:webHidden/>
              </w:rPr>
              <w:fldChar w:fldCharType="end"/>
            </w:r>
          </w:hyperlink>
        </w:p>
        <w:p w:rsidR="00AA5E65" w:rsidRPr="00AA5E65" w:rsidRDefault="00AA5E65">
          <w:pPr>
            <w:pStyle w:val="30"/>
            <w:tabs>
              <w:tab w:val="right" w:leader="dot" w:pos="8296"/>
            </w:tabs>
            <w:rPr>
              <w:rFonts w:ascii="Times New Roman" w:eastAsiaTheme="minorEastAsia" w:hAnsi="Times New Roman" w:cs="Times New Roman"/>
              <w:noProof/>
              <w:lang w:eastAsia="el-GR"/>
            </w:rPr>
          </w:pPr>
          <w:hyperlink w:anchor="_Toc168005782" w:history="1">
            <w:r w:rsidRPr="00AA5E65">
              <w:rPr>
                <w:rStyle w:val="-"/>
                <w:rFonts w:ascii="Times New Roman" w:hAnsi="Times New Roman" w:cs="Times New Roman"/>
                <w:noProof/>
              </w:rPr>
              <w:t>5.1. Ιστορικό της υπόθεσης</w:t>
            </w:r>
            <w:r w:rsidRPr="00AA5E65">
              <w:rPr>
                <w:rFonts w:ascii="Times New Roman" w:hAnsi="Times New Roman" w:cs="Times New Roman"/>
                <w:noProof/>
                <w:webHidden/>
              </w:rPr>
              <w:tab/>
            </w:r>
            <w:r w:rsidRPr="00AA5E65">
              <w:rPr>
                <w:rFonts w:ascii="Times New Roman" w:hAnsi="Times New Roman" w:cs="Times New Roman"/>
                <w:noProof/>
                <w:webHidden/>
              </w:rPr>
              <w:fldChar w:fldCharType="begin"/>
            </w:r>
            <w:r w:rsidRPr="00AA5E65">
              <w:rPr>
                <w:rFonts w:ascii="Times New Roman" w:hAnsi="Times New Roman" w:cs="Times New Roman"/>
                <w:noProof/>
                <w:webHidden/>
              </w:rPr>
              <w:instrText xml:space="preserve"> PAGEREF _Toc168005782 \h </w:instrText>
            </w:r>
            <w:r w:rsidRPr="00AA5E65">
              <w:rPr>
                <w:rFonts w:ascii="Times New Roman" w:hAnsi="Times New Roman" w:cs="Times New Roman"/>
                <w:noProof/>
                <w:webHidden/>
              </w:rPr>
            </w:r>
            <w:r w:rsidRPr="00AA5E65">
              <w:rPr>
                <w:rFonts w:ascii="Times New Roman" w:hAnsi="Times New Roman" w:cs="Times New Roman"/>
                <w:noProof/>
                <w:webHidden/>
              </w:rPr>
              <w:fldChar w:fldCharType="separate"/>
            </w:r>
            <w:r w:rsidRPr="00AA5E65">
              <w:rPr>
                <w:rFonts w:ascii="Times New Roman" w:hAnsi="Times New Roman" w:cs="Times New Roman"/>
                <w:noProof/>
                <w:webHidden/>
              </w:rPr>
              <w:t>49</w:t>
            </w:r>
            <w:r w:rsidRPr="00AA5E65">
              <w:rPr>
                <w:rFonts w:ascii="Times New Roman" w:hAnsi="Times New Roman" w:cs="Times New Roman"/>
                <w:noProof/>
                <w:webHidden/>
              </w:rPr>
              <w:fldChar w:fldCharType="end"/>
            </w:r>
          </w:hyperlink>
        </w:p>
        <w:p w:rsidR="00AA5E65" w:rsidRPr="00AA5E65" w:rsidRDefault="00AA5E65">
          <w:pPr>
            <w:pStyle w:val="30"/>
            <w:tabs>
              <w:tab w:val="right" w:leader="dot" w:pos="8296"/>
            </w:tabs>
            <w:rPr>
              <w:rFonts w:ascii="Times New Roman" w:eastAsiaTheme="minorEastAsia" w:hAnsi="Times New Roman" w:cs="Times New Roman"/>
              <w:noProof/>
              <w:lang w:eastAsia="el-GR"/>
            </w:rPr>
          </w:pPr>
          <w:hyperlink w:anchor="_Toc168005783" w:history="1">
            <w:r w:rsidRPr="00AA5E65">
              <w:rPr>
                <w:rStyle w:val="-"/>
                <w:rFonts w:ascii="Times New Roman" w:hAnsi="Times New Roman" w:cs="Times New Roman"/>
                <w:noProof/>
              </w:rPr>
              <w:t>5.2.- Προδικαστικά ερωτήματα ενώπιον του ΔΕΕ</w:t>
            </w:r>
            <w:r w:rsidRPr="00AA5E65">
              <w:rPr>
                <w:rFonts w:ascii="Times New Roman" w:hAnsi="Times New Roman" w:cs="Times New Roman"/>
                <w:noProof/>
                <w:webHidden/>
              </w:rPr>
              <w:tab/>
            </w:r>
            <w:r w:rsidRPr="00AA5E65">
              <w:rPr>
                <w:rFonts w:ascii="Times New Roman" w:hAnsi="Times New Roman" w:cs="Times New Roman"/>
                <w:noProof/>
                <w:webHidden/>
              </w:rPr>
              <w:fldChar w:fldCharType="begin"/>
            </w:r>
            <w:r w:rsidRPr="00AA5E65">
              <w:rPr>
                <w:rFonts w:ascii="Times New Roman" w:hAnsi="Times New Roman" w:cs="Times New Roman"/>
                <w:noProof/>
                <w:webHidden/>
              </w:rPr>
              <w:instrText xml:space="preserve"> PAGEREF _Toc168005783 \h </w:instrText>
            </w:r>
            <w:r w:rsidRPr="00AA5E65">
              <w:rPr>
                <w:rFonts w:ascii="Times New Roman" w:hAnsi="Times New Roman" w:cs="Times New Roman"/>
                <w:noProof/>
                <w:webHidden/>
              </w:rPr>
            </w:r>
            <w:r w:rsidRPr="00AA5E65">
              <w:rPr>
                <w:rFonts w:ascii="Times New Roman" w:hAnsi="Times New Roman" w:cs="Times New Roman"/>
                <w:noProof/>
                <w:webHidden/>
              </w:rPr>
              <w:fldChar w:fldCharType="separate"/>
            </w:r>
            <w:r w:rsidRPr="00AA5E65">
              <w:rPr>
                <w:rFonts w:ascii="Times New Roman" w:hAnsi="Times New Roman" w:cs="Times New Roman"/>
                <w:noProof/>
                <w:webHidden/>
              </w:rPr>
              <w:t>50</w:t>
            </w:r>
            <w:r w:rsidRPr="00AA5E65">
              <w:rPr>
                <w:rFonts w:ascii="Times New Roman" w:hAnsi="Times New Roman" w:cs="Times New Roman"/>
                <w:noProof/>
                <w:webHidden/>
              </w:rPr>
              <w:fldChar w:fldCharType="end"/>
            </w:r>
          </w:hyperlink>
        </w:p>
        <w:p w:rsidR="00AA5E65" w:rsidRPr="00AA5E65" w:rsidRDefault="00AA5E65">
          <w:pPr>
            <w:pStyle w:val="30"/>
            <w:tabs>
              <w:tab w:val="right" w:leader="dot" w:pos="8296"/>
            </w:tabs>
            <w:rPr>
              <w:rFonts w:ascii="Times New Roman" w:eastAsiaTheme="minorEastAsia" w:hAnsi="Times New Roman" w:cs="Times New Roman"/>
              <w:noProof/>
              <w:lang w:eastAsia="el-GR"/>
            </w:rPr>
          </w:pPr>
          <w:hyperlink w:anchor="_Toc168005784" w:history="1">
            <w:r w:rsidRPr="00AA5E65">
              <w:rPr>
                <w:rStyle w:val="-"/>
                <w:rFonts w:ascii="Times New Roman" w:hAnsi="Times New Roman" w:cs="Times New Roman"/>
                <w:noProof/>
              </w:rPr>
              <w:t>5.3.- Απόφαση ΔΕΕ</w:t>
            </w:r>
            <w:r w:rsidRPr="00AA5E65">
              <w:rPr>
                <w:rFonts w:ascii="Times New Roman" w:hAnsi="Times New Roman" w:cs="Times New Roman"/>
                <w:noProof/>
                <w:webHidden/>
              </w:rPr>
              <w:tab/>
            </w:r>
            <w:r w:rsidRPr="00AA5E65">
              <w:rPr>
                <w:rFonts w:ascii="Times New Roman" w:hAnsi="Times New Roman" w:cs="Times New Roman"/>
                <w:noProof/>
                <w:webHidden/>
              </w:rPr>
              <w:fldChar w:fldCharType="begin"/>
            </w:r>
            <w:r w:rsidRPr="00AA5E65">
              <w:rPr>
                <w:rFonts w:ascii="Times New Roman" w:hAnsi="Times New Roman" w:cs="Times New Roman"/>
                <w:noProof/>
                <w:webHidden/>
              </w:rPr>
              <w:instrText xml:space="preserve"> PAGEREF _Toc168005784 \h </w:instrText>
            </w:r>
            <w:r w:rsidRPr="00AA5E65">
              <w:rPr>
                <w:rFonts w:ascii="Times New Roman" w:hAnsi="Times New Roman" w:cs="Times New Roman"/>
                <w:noProof/>
                <w:webHidden/>
              </w:rPr>
            </w:r>
            <w:r w:rsidRPr="00AA5E65">
              <w:rPr>
                <w:rFonts w:ascii="Times New Roman" w:hAnsi="Times New Roman" w:cs="Times New Roman"/>
                <w:noProof/>
                <w:webHidden/>
              </w:rPr>
              <w:fldChar w:fldCharType="separate"/>
            </w:r>
            <w:r w:rsidRPr="00AA5E65">
              <w:rPr>
                <w:rFonts w:ascii="Times New Roman" w:hAnsi="Times New Roman" w:cs="Times New Roman"/>
                <w:noProof/>
                <w:webHidden/>
              </w:rPr>
              <w:t>51</w:t>
            </w:r>
            <w:r w:rsidRPr="00AA5E65">
              <w:rPr>
                <w:rFonts w:ascii="Times New Roman" w:hAnsi="Times New Roman" w:cs="Times New Roman"/>
                <w:noProof/>
                <w:webHidden/>
              </w:rPr>
              <w:fldChar w:fldCharType="end"/>
            </w:r>
          </w:hyperlink>
        </w:p>
        <w:p w:rsidR="00AA5E65" w:rsidRPr="00AA5E65" w:rsidRDefault="00AA5E65">
          <w:pPr>
            <w:pStyle w:val="10"/>
            <w:rPr>
              <w:rFonts w:ascii="Times New Roman" w:eastAsiaTheme="minorEastAsia" w:hAnsi="Times New Roman" w:cs="Times New Roman"/>
              <w:color w:val="auto"/>
              <w:lang w:eastAsia="el-GR"/>
            </w:rPr>
          </w:pPr>
          <w:hyperlink w:anchor="_Toc168005785" w:history="1">
            <w:r w:rsidRPr="00AA5E65">
              <w:rPr>
                <w:rStyle w:val="-"/>
                <w:rFonts w:ascii="Times New Roman" w:hAnsi="Times New Roman" w:cs="Times New Roman"/>
              </w:rPr>
              <w:t>ΒΙΒΛΙΟΓΡΑΦΙΑ</w:t>
            </w:r>
            <w:r w:rsidRPr="00AA5E65">
              <w:rPr>
                <w:rFonts w:ascii="Times New Roman" w:hAnsi="Times New Roman" w:cs="Times New Roman"/>
                <w:webHidden/>
              </w:rPr>
              <w:tab/>
            </w:r>
            <w:r w:rsidRPr="00AA5E65">
              <w:rPr>
                <w:rFonts w:ascii="Times New Roman" w:hAnsi="Times New Roman" w:cs="Times New Roman"/>
                <w:webHidden/>
              </w:rPr>
              <w:fldChar w:fldCharType="begin"/>
            </w:r>
            <w:r w:rsidRPr="00AA5E65">
              <w:rPr>
                <w:rFonts w:ascii="Times New Roman" w:hAnsi="Times New Roman" w:cs="Times New Roman"/>
                <w:webHidden/>
              </w:rPr>
              <w:instrText xml:space="preserve"> PAGEREF _Toc168005785 \h </w:instrText>
            </w:r>
            <w:r w:rsidRPr="00AA5E65">
              <w:rPr>
                <w:rFonts w:ascii="Times New Roman" w:hAnsi="Times New Roman" w:cs="Times New Roman"/>
                <w:webHidden/>
              </w:rPr>
            </w:r>
            <w:r w:rsidRPr="00AA5E65">
              <w:rPr>
                <w:rFonts w:ascii="Times New Roman" w:hAnsi="Times New Roman" w:cs="Times New Roman"/>
                <w:webHidden/>
              </w:rPr>
              <w:fldChar w:fldCharType="separate"/>
            </w:r>
            <w:r w:rsidRPr="00AA5E65">
              <w:rPr>
                <w:rFonts w:ascii="Times New Roman" w:hAnsi="Times New Roman" w:cs="Times New Roman"/>
                <w:webHidden/>
              </w:rPr>
              <w:t>57</w:t>
            </w:r>
            <w:r w:rsidRPr="00AA5E65">
              <w:rPr>
                <w:rFonts w:ascii="Times New Roman" w:hAnsi="Times New Roman" w:cs="Times New Roman"/>
                <w:webHidden/>
              </w:rPr>
              <w:fldChar w:fldCharType="end"/>
            </w:r>
          </w:hyperlink>
        </w:p>
        <w:p w:rsidR="006A484F" w:rsidRDefault="00471D03" w:rsidP="006A484F">
          <w:r w:rsidRPr="00AA5E65">
            <w:rPr>
              <w:rFonts w:ascii="Times New Roman" w:hAnsi="Times New Roman" w:cs="Times New Roman"/>
              <w:color w:val="000000" w:themeColor="text1"/>
            </w:rPr>
            <w:fldChar w:fldCharType="end"/>
          </w:r>
        </w:p>
      </w:sdtContent>
    </w:sdt>
    <w:p w:rsidR="000F37C1" w:rsidRPr="00F03438" w:rsidRDefault="000D6A4D" w:rsidP="00F03438">
      <w:pPr>
        <w:pStyle w:val="1"/>
        <w:jc w:val="left"/>
        <w:rPr>
          <w:rFonts w:ascii="Times New Roman" w:hAnsi="Times New Roman" w:cs="Times New Roman"/>
          <w:color w:val="auto"/>
        </w:rPr>
      </w:pPr>
      <w:r>
        <w:rPr>
          <w:rFonts w:ascii="Times New Roman" w:hAnsi="Times New Roman" w:cs="Times New Roman"/>
          <w:sz w:val="24"/>
          <w:szCs w:val="24"/>
        </w:rPr>
        <w:br w:type="page"/>
      </w:r>
      <w:bookmarkStart w:id="14" w:name="_Toc168005759"/>
      <w:r w:rsidR="000F37C1" w:rsidRPr="00F03438">
        <w:rPr>
          <w:rFonts w:ascii="Times New Roman" w:hAnsi="Times New Roman" w:cs="Times New Roman"/>
          <w:color w:val="auto"/>
        </w:rPr>
        <w:lastRenderedPageBreak/>
        <w:t>ΠΡΟΛΟΓΟΣ</w:t>
      </w:r>
      <w:bookmarkEnd w:id="14"/>
    </w:p>
    <w:p w:rsidR="000135F5" w:rsidRPr="0066380B" w:rsidRDefault="00D2008E" w:rsidP="000135F5">
      <w:pPr>
        <w:spacing w:line="360" w:lineRule="auto"/>
        <w:jc w:val="both"/>
        <w:rPr>
          <w:rFonts w:ascii="Times New Roman" w:hAnsi="Times New Roman" w:cs="Times New Roman"/>
          <w:sz w:val="24"/>
          <w:szCs w:val="24"/>
        </w:rPr>
      </w:pPr>
      <w:r w:rsidRPr="0066380B">
        <w:rPr>
          <w:rFonts w:ascii="Times New Roman" w:hAnsi="Times New Roman" w:cs="Times New Roman"/>
          <w:sz w:val="24"/>
          <w:szCs w:val="24"/>
        </w:rPr>
        <w:t xml:space="preserve">Το ακανθώδες ζήτημα της διεθνούς εγκληματικότητας, σε συνδυασμό με την αλματώδη οικονομική και τεχνολογική εξέλιξη, η οποία ευνόησε την εμφάνιση </w:t>
      </w:r>
      <w:r w:rsidR="000135F5" w:rsidRPr="0066380B">
        <w:rPr>
          <w:rFonts w:ascii="Times New Roman" w:hAnsi="Times New Roman" w:cs="Times New Roman"/>
          <w:sz w:val="24"/>
          <w:szCs w:val="24"/>
        </w:rPr>
        <w:t xml:space="preserve">νέων μορφών </w:t>
      </w:r>
      <w:r w:rsidRPr="0066380B">
        <w:rPr>
          <w:rFonts w:ascii="Times New Roman" w:hAnsi="Times New Roman" w:cs="Times New Roman"/>
          <w:sz w:val="24"/>
          <w:szCs w:val="24"/>
        </w:rPr>
        <w:t>εγκληματικής δράσης, κατέστησαν αδήριτ</w:t>
      </w:r>
      <w:r w:rsidR="000135F5" w:rsidRPr="0066380B">
        <w:rPr>
          <w:rFonts w:ascii="Times New Roman" w:hAnsi="Times New Roman" w:cs="Times New Roman"/>
          <w:sz w:val="24"/>
          <w:szCs w:val="24"/>
        </w:rPr>
        <w:t>η την ανάγκη</w:t>
      </w:r>
      <w:r w:rsidRPr="0066380B">
        <w:rPr>
          <w:rFonts w:ascii="Times New Roman" w:hAnsi="Times New Roman" w:cs="Times New Roman"/>
          <w:sz w:val="24"/>
          <w:szCs w:val="24"/>
        </w:rPr>
        <w:t xml:space="preserve"> διεθνούς συνεργασίας</w:t>
      </w:r>
      <w:r w:rsidR="00695F4E" w:rsidRPr="0066380B">
        <w:rPr>
          <w:rFonts w:ascii="Times New Roman" w:hAnsi="Times New Roman" w:cs="Times New Roman"/>
          <w:sz w:val="24"/>
          <w:szCs w:val="24"/>
        </w:rPr>
        <w:t>,</w:t>
      </w:r>
      <w:r w:rsidRPr="0066380B">
        <w:rPr>
          <w:rFonts w:ascii="Times New Roman" w:hAnsi="Times New Roman" w:cs="Times New Roman"/>
          <w:sz w:val="24"/>
          <w:szCs w:val="24"/>
        </w:rPr>
        <w:t xml:space="preserve"> με σκοπό την καταστολή και τιμώρηση του εγκλήματος. Στα πλαίσια τούτα, «γεννήθηκε» ο θεσμός της έκδοσης, ως μορφή συνεργασίας μεταξύ των κρατών, η οποία είχε ως στόχο την παράδοση ενός προσώπου με σκοπό την υποβολή του στην ποινική διαδικασία </w:t>
      </w:r>
      <w:r w:rsidR="000135F5" w:rsidRPr="0066380B">
        <w:rPr>
          <w:rFonts w:ascii="Times New Roman" w:hAnsi="Times New Roman" w:cs="Times New Roman"/>
          <w:sz w:val="24"/>
          <w:szCs w:val="24"/>
        </w:rPr>
        <w:t>ή την έκτιση της, ήδη, επιβληθείσας εις αυτό ποινής. Πάρα ταύτα, οι εγγενείς αδυναμίες του θεσμού, η πρόβλεψη πλείστων αρχών, κατά βάση ερειδομένων στο διεθνές δίκαιο,</w:t>
      </w:r>
      <w:r w:rsidR="00695F4E" w:rsidRPr="0066380B">
        <w:rPr>
          <w:rFonts w:ascii="Times New Roman" w:hAnsi="Times New Roman" w:cs="Times New Roman"/>
          <w:sz w:val="24"/>
          <w:szCs w:val="24"/>
        </w:rPr>
        <w:t xml:space="preserve"> διέπουσες</w:t>
      </w:r>
      <w:r w:rsidR="000135F5" w:rsidRPr="0066380B">
        <w:rPr>
          <w:rFonts w:ascii="Times New Roman" w:hAnsi="Times New Roman" w:cs="Times New Roman"/>
          <w:sz w:val="24"/>
          <w:szCs w:val="24"/>
        </w:rPr>
        <w:t xml:space="preserve"> τον περί ου ο λόγος, και η πρόβλεψη λόγων απαγόρευσης έκδοσης δεν άργησαν να καταδείξουν την αναποτελεσματικότητά του. </w:t>
      </w:r>
    </w:p>
    <w:p w:rsidR="00695F4E" w:rsidRPr="0066380B" w:rsidRDefault="000135F5" w:rsidP="000135F5">
      <w:pPr>
        <w:spacing w:line="360" w:lineRule="auto"/>
        <w:jc w:val="both"/>
        <w:rPr>
          <w:rFonts w:ascii="Times New Roman" w:hAnsi="Times New Roman" w:cs="Times New Roman"/>
          <w:sz w:val="24"/>
          <w:szCs w:val="24"/>
        </w:rPr>
      </w:pPr>
      <w:r w:rsidRPr="0066380B">
        <w:rPr>
          <w:rFonts w:ascii="Times New Roman" w:hAnsi="Times New Roman" w:cs="Times New Roman"/>
          <w:sz w:val="24"/>
          <w:szCs w:val="24"/>
        </w:rPr>
        <w:t xml:space="preserve">Με την παρούσα επιχειρείται η προσέγγιση των λόγων απαγόρευσης έκδοσης επί τη βάσει της Ευρωπαϊκής Σύμβασης Έκδοσης και τον Κώδικα Ποινικής Δικονομίας. Στα πλαίσια εξέτασής των, θα αναδειχθούν τα προσκόμματα που θέτει ο παρών θεσμός στη διεθνή συνεργασία των κρατών στον τομέα της εγκληματικότητας, ενώ έμφαση επιχειρείται να δοθεί και στην νομολογία, η οποία αποτελεί αρωγό για την </w:t>
      </w:r>
      <w:r w:rsidR="00695F4E" w:rsidRPr="0066380B">
        <w:rPr>
          <w:rFonts w:ascii="Times New Roman" w:hAnsi="Times New Roman" w:cs="Times New Roman"/>
          <w:sz w:val="24"/>
          <w:szCs w:val="24"/>
        </w:rPr>
        <w:t>διαπίστωση των αδυναμιών του θεσμού σε πρακτικό επίπεδο.</w:t>
      </w:r>
    </w:p>
    <w:p w:rsidR="000F37C1" w:rsidRPr="0066380B" w:rsidRDefault="00695F4E" w:rsidP="000135F5">
      <w:pPr>
        <w:spacing w:line="360" w:lineRule="auto"/>
        <w:jc w:val="both"/>
        <w:rPr>
          <w:rFonts w:ascii="Times New Roman" w:hAnsi="Times New Roman" w:cs="Times New Roman"/>
          <w:sz w:val="24"/>
          <w:szCs w:val="24"/>
        </w:rPr>
      </w:pPr>
      <w:r w:rsidRPr="0066380B">
        <w:rPr>
          <w:rFonts w:ascii="Times New Roman" w:hAnsi="Times New Roman" w:cs="Times New Roman"/>
          <w:sz w:val="24"/>
          <w:szCs w:val="24"/>
        </w:rPr>
        <w:t xml:space="preserve">Τέλος, με την ίδρυση της Ευρωπαϊκής Κοινότητας, νέα ζητήματα αναδύθηκαν αναφορικά με την τήρηση των, εμπεριεχουσών στο πρωτογενές δίκαιο της Ένωσης, αρχών, στα πλαίσια έκδοσης πολιτών της Ένωσης και κατά πόσο τούτη είναι επιτρεπτή, νοούμενης ως μη παραβιάζουσα [σ.σ. η έκδοση] τις ως άνω αρχές. Για τον σκοπό αυτό, επιχειρείται η επισκόπηση της νομολογίας του Δικαστηρίου της Ευρωπαϊκής Ένωσης και η θέση που έλαβε επί προδικαστικών ερωτημάτων που τέθηκαν ενώπιόν του. </w:t>
      </w:r>
      <w:r w:rsidR="000135F5" w:rsidRPr="0066380B">
        <w:rPr>
          <w:rFonts w:ascii="Times New Roman" w:hAnsi="Times New Roman" w:cs="Times New Roman"/>
          <w:sz w:val="24"/>
          <w:szCs w:val="24"/>
        </w:rPr>
        <w:t xml:space="preserve"> </w:t>
      </w:r>
    </w:p>
    <w:p w:rsidR="005D6EE0" w:rsidRPr="0066380B" w:rsidRDefault="000F37C1" w:rsidP="00124F18">
      <w:pPr>
        <w:rPr>
          <w:rFonts w:ascii="Times New Roman" w:hAnsi="Times New Roman" w:cs="Times New Roman"/>
          <w:b/>
          <w:sz w:val="24"/>
          <w:szCs w:val="24"/>
        </w:rPr>
      </w:pPr>
      <w:r w:rsidRPr="0066380B">
        <w:rPr>
          <w:rFonts w:ascii="Times New Roman" w:hAnsi="Times New Roman" w:cs="Times New Roman"/>
          <w:b/>
          <w:sz w:val="24"/>
          <w:szCs w:val="24"/>
        </w:rPr>
        <w:br w:type="page"/>
      </w:r>
    </w:p>
    <w:p w:rsidR="00124F18" w:rsidRPr="00F03438" w:rsidRDefault="00124F18" w:rsidP="00F03438">
      <w:pPr>
        <w:pStyle w:val="2"/>
        <w:rPr>
          <w:rFonts w:ascii="Times New Roman" w:hAnsi="Times New Roman" w:cs="Times New Roman"/>
          <w:color w:val="000000" w:themeColor="text1"/>
          <w:sz w:val="24"/>
          <w:szCs w:val="24"/>
        </w:rPr>
      </w:pPr>
      <w:bookmarkStart w:id="15" w:name="_Toc166800363"/>
      <w:bookmarkStart w:id="16" w:name="_Toc168005760"/>
      <w:r w:rsidRPr="00F03438">
        <w:rPr>
          <w:rFonts w:ascii="Times New Roman" w:hAnsi="Times New Roman" w:cs="Times New Roman"/>
          <w:color w:val="000000" w:themeColor="text1"/>
          <w:sz w:val="24"/>
          <w:szCs w:val="24"/>
        </w:rPr>
        <w:lastRenderedPageBreak/>
        <w:t>ΚΕΦΑΛΑΙΟ Α</w:t>
      </w:r>
      <w:bookmarkEnd w:id="15"/>
      <w:bookmarkEnd w:id="16"/>
    </w:p>
    <w:p w:rsidR="00735E7D" w:rsidRPr="00F03438" w:rsidRDefault="005B5804" w:rsidP="00F03438">
      <w:pPr>
        <w:pStyle w:val="2"/>
        <w:jc w:val="left"/>
        <w:rPr>
          <w:rFonts w:ascii="Times New Roman" w:hAnsi="Times New Roman" w:cs="Times New Roman"/>
          <w:color w:val="000000" w:themeColor="text1"/>
          <w:sz w:val="24"/>
          <w:szCs w:val="24"/>
        </w:rPr>
      </w:pPr>
      <w:bookmarkStart w:id="17" w:name="_Toc168005761"/>
      <w:r w:rsidRPr="00F03438">
        <w:rPr>
          <w:rFonts w:ascii="Times New Roman" w:hAnsi="Times New Roman" w:cs="Times New Roman"/>
          <w:color w:val="000000" w:themeColor="text1"/>
          <w:sz w:val="24"/>
          <w:szCs w:val="24"/>
        </w:rPr>
        <w:t>ΛΟΓΟΙ ΑΠΑΓΟΡΕΥΣΗΣ ΕΚΔΟΣΗΣ ΚΑΤΑ ΤΗΝ ΕΥΡΩΠΑΪΚΗ ΣΥΜΒΑΣΗ ΕΚΔΟΣΕΩΣ</w:t>
      </w:r>
      <w:r w:rsidR="006165EA" w:rsidRPr="00F03438">
        <w:rPr>
          <w:rFonts w:ascii="Times New Roman" w:hAnsi="Times New Roman" w:cs="Times New Roman"/>
          <w:color w:val="000000" w:themeColor="text1"/>
          <w:sz w:val="24"/>
          <w:szCs w:val="24"/>
        </w:rPr>
        <w:t xml:space="preserve"> ΚΑΙ ΤΟΝ ΚΩΔΙΚΑ ΠΟΙΝΙΚΗΣ ΔΙΚΟΝΟΜΙΑΣ</w:t>
      </w:r>
      <w:bookmarkEnd w:id="17"/>
    </w:p>
    <w:p w:rsidR="005B5804" w:rsidRPr="00F03438" w:rsidRDefault="005B5804" w:rsidP="00F03438">
      <w:pPr>
        <w:pStyle w:val="3"/>
        <w:ind w:firstLine="720"/>
        <w:jc w:val="left"/>
        <w:rPr>
          <w:rFonts w:ascii="Times New Roman" w:hAnsi="Times New Roman" w:cs="Times New Roman"/>
          <w:color w:val="000000" w:themeColor="text1"/>
          <w:sz w:val="24"/>
          <w:szCs w:val="24"/>
        </w:rPr>
      </w:pPr>
      <w:bookmarkStart w:id="18" w:name="_Toc168005762"/>
      <w:r w:rsidRPr="00F03438">
        <w:rPr>
          <w:rFonts w:ascii="Times New Roman" w:hAnsi="Times New Roman" w:cs="Times New Roman"/>
          <w:color w:val="000000" w:themeColor="text1"/>
          <w:sz w:val="24"/>
          <w:szCs w:val="24"/>
        </w:rPr>
        <w:t>1.- Εισαγωγικές παρατηρήσεις</w:t>
      </w:r>
      <w:bookmarkEnd w:id="18"/>
    </w:p>
    <w:p w:rsidR="005724E4" w:rsidRPr="0066380B" w:rsidRDefault="005B5804" w:rsidP="00735E7D">
      <w:pPr>
        <w:spacing w:line="360" w:lineRule="auto"/>
        <w:jc w:val="both"/>
        <w:rPr>
          <w:rFonts w:ascii="Times New Roman" w:hAnsi="Times New Roman" w:cs="Times New Roman"/>
          <w:sz w:val="24"/>
          <w:szCs w:val="24"/>
        </w:rPr>
      </w:pPr>
      <w:r w:rsidRPr="0066380B">
        <w:rPr>
          <w:rFonts w:ascii="Times New Roman" w:hAnsi="Times New Roman" w:cs="Times New Roman"/>
          <w:sz w:val="24"/>
          <w:szCs w:val="24"/>
        </w:rPr>
        <w:tab/>
      </w:r>
      <w:r w:rsidR="00FE47C2" w:rsidRPr="0066380B">
        <w:rPr>
          <w:rFonts w:ascii="Times New Roman" w:hAnsi="Times New Roman" w:cs="Times New Roman"/>
          <w:b/>
          <w:sz w:val="24"/>
          <w:szCs w:val="24"/>
        </w:rPr>
        <w:t>1.1.-</w:t>
      </w:r>
      <w:r w:rsidR="00FE47C2" w:rsidRPr="0066380B">
        <w:rPr>
          <w:rFonts w:ascii="Times New Roman" w:hAnsi="Times New Roman" w:cs="Times New Roman"/>
          <w:sz w:val="24"/>
          <w:szCs w:val="24"/>
        </w:rPr>
        <w:t xml:space="preserve"> </w:t>
      </w:r>
      <w:r w:rsidRPr="0066380B">
        <w:rPr>
          <w:rFonts w:ascii="Times New Roman" w:hAnsi="Times New Roman" w:cs="Times New Roman"/>
          <w:sz w:val="24"/>
          <w:szCs w:val="24"/>
        </w:rPr>
        <w:t>Κυριότερη Σύμβασ</w:t>
      </w:r>
      <w:r w:rsidR="00316728">
        <w:rPr>
          <w:rFonts w:ascii="Times New Roman" w:hAnsi="Times New Roman" w:cs="Times New Roman"/>
          <w:sz w:val="24"/>
          <w:szCs w:val="24"/>
        </w:rPr>
        <w:t>η στον τομέα της έκδοσης αποτελεί</w:t>
      </w:r>
      <w:r w:rsidRPr="0066380B">
        <w:rPr>
          <w:rFonts w:ascii="Times New Roman" w:hAnsi="Times New Roman" w:cs="Times New Roman"/>
          <w:sz w:val="24"/>
          <w:szCs w:val="24"/>
        </w:rPr>
        <w:t>, αναντίρρητα, η Ευρωπαϊκή Σύμβαση Εκδόσεως [εφεξής ΕΣΕ] του Συμβουλίου της Ευρώπης, η οποία υπεγράφη το 1957 στο Παρίσι</w:t>
      </w:r>
      <w:r w:rsidRPr="0066380B">
        <w:rPr>
          <w:rStyle w:val="a4"/>
          <w:rFonts w:ascii="Times New Roman" w:hAnsi="Times New Roman" w:cs="Times New Roman"/>
          <w:sz w:val="24"/>
          <w:szCs w:val="24"/>
        </w:rPr>
        <w:footnoteReference w:id="2"/>
      </w:r>
      <w:r w:rsidRPr="0066380B">
        <w:rPr>
          <w:rFonts w:ascii="Times New Roman" w:hAnsi="Times New Roman" w:cs="Times New Roman"/>
          <w:sz w:val="24"/>
          <w:szCs w:val="24"/>
        </w:rPr>
        <w:t xml:space="preserve">. Από τη σκοπιά του διεθνούς δικαίου, συνιστά πολυμερή σύμβαση και στην υπογραφή και κύρωση αυτής </w:t>
      </w:r>
      <w:r w:rsidR="005D1CE0" w:rsidRPr="0066380B">
        <w:rPr>
          <w:rFonts w:ascii="Times New Roman" w:hAnsi="Times New Roman" w:cs="Times New Roman"/>
          <w:sz w:val="24"/>
          <w:szCs w:val="24"/>
        </w:rPr>
        <w:t>έχουν προχωρήσει σαράντα επτά (47) κράτη – μέλη του Συμβο</w:t>
      </w:r>
      <w:r w:rsidR="0066380B">
        <w:rPr>
          <w:rFonts w:ascii="Times New Roman" w:hAnsi="Times New Roman" w:cs="Times New Roman"/>
          <w:sz w:val="24"/>
          <w:szCs w:val="24"/>
        </w:rPr>
        <w:t>υλίου της Ευρώπης και τέσσερα (4</w:t>
      </w:r>
      <w:r w:rsidR="005D1CE0" w:rsidRPr="0066380B">
        <w:rPr>
          <w:rFonts w:ascii="Times New Roman" w:hAnsi="Times New Roman" w:cs="Times New Roman"/>
          <w:sz w:val="24"/>
          <w:szCs w:val="24"/>
        </w:rPr>
        <w:t>) ακόμη κράτη, μη μέλη του Συμβουλίου της Ευρώπης [Χιλή, Ισραήλ, Δημοκρατία της Κορέας και Ρωσία]</w:t>
      </w:r>
      <w:r w:rsidR="005D1CE0" w:rsidRPr="0066380B">
        <w:rPr>
          <w:rStyle w:val="a4"/>
          <w:rFonts w:ascii="Times New Roman" w:hAnsi="Times New Roman" w:cs="Times New Roman"/>
          <w:sz w:val="24"/>
          <w:szCs w:val="24"/>
        </w:rPr>
        <w:footnoteReference w:id="3"/>
      </w:r>
      <w:r w:rsidR="005D1CE0" w:rsidRPr="0066380B">
        <w:rPr>
          <w:rFonts w:ascii="Times New Roman" w:hAnsi="Times New Roman" w:cs="Times New Roman"/>
          <w:sz w:val="24"/>
          <w:szCs w:val="24"/>
        </w:rPr>
        <w:t>.</w:t>
      </w:r>
      <w:r w:rsidR="005724E4" w:rsidRPr="0066380B">
        <w:rPr>
          <w:rFonts w:ascii="Times New Roman" w:hAnsi="Times New Roman" w:cs="Times New Roman"/>
          <w:sz w:val="24"/>
          <w:szCs w:val="24"/>
        </w:rPr>
        <w:t xml:space="preserve"> </w:t>
      </w:r>
    </w:p>
    <w:p w:rsidR="006165EA" w:rsidRPr="0066380B" w:rsidRDefault="005724E4" w:rsidP="00735E7D">
      <w:pPr>
        <w:spacing w:line="360" w:lineRule="auto"/>
        <w:jc w:val="both"/>
        <w:rPr>
          <w:rFonts w:ascii="Times New Roman" w:hAnsi="Times New Roman" w:cs="Times New Roman"/>
          <w:sz w:val="24"/>
          <w:szCs w:val="24"/>
        </w:rPr>
      </w:pPr>
      <w:r w:rsidRPr="0066380B">
        <w:rPr>
          <w:rFonts w:ascii="Times New Roman" w:hAnsi="Times New Roman" w:cs="Times New Roman"/>
          <w:sz w:val="24"/>
          <w:szCs w:val="24"/>
        </w:rPr>
        <w:tab/>
      </w:r>
      <w:r w:rsidR="00FE47C2" w:rsidRPr="0066380B">
        <w:rPr>
          <w:rFonts w:ascii="Times New Roman" w:hAnsi="Times New Roman" w:cs="Times New Roman"/>
          <w:b/>
          <w:sz w:val="24"/>
          <w:szCs w:val="24"/>
        </w:rPr>
        <w:t>1.2.-</w:t>
      </w:r>
      <w:r w:rsidR="00FE47C2" w:rsidRPr="0066380B">
        <w:rPr>
          <w:rFonts w:ascii="Times New Roman" w:hAnsi="Times New Roman" w:cs="Times New Roman"/>
          <w:sz w:val="24"/>
          <w:szCs w:val="24"/>
        </w:rPr>
        <w:t xml:space="preserve"> </w:t>
      </w:r>
      <w:r w:rsidRPr="0066380B">
        <w:rPr>
          <w:rFonts w:ascii="Times New Roman" w:hAnsi="Times New Roman" w:cs="Times New Roman"/>
          <w:sz w:val="24"/>
          <w:szCs w:val="24"/>
        </w:rPr>
        <w:t>Σύμφωνα με το άρθρο 28 παρ. 1 της Σύμβασης άπασες οι διμερείς συμφωνίες έκδοσης μεταξύ κρατών  κ α τ α ρ γ ο ύ ν τ α ι, ως προς τα, ήδη, με την ΕΣΕ, ρυθμιζόμενα ζητήματα</w:t>
      </w:r>
      <w:r w:rsidRPr="0066380B">
        <w:rPr>
          <w:rStyle w:val="a4"/>
          <w:rFonts w:ascii="Times New Roman" w:hAnsi="Times New Roman" w:cs="Times New Roman"/>
          <w:sz w:val="24"/>
          <w:szCs w:val="24"/>
        </w:rPr>
        <w:footnoteReference w:id="4"/>
      </w:r>
      <w:r w:rsidRPr="0066380B">
        <w:rPr>
          <w:rFonts w:ascii="Times New Roman" w:hAnsi="Times New Roman" w:cs="Times New Roman"/>
          <w:sz w:val="24"/>
          <w:szCs w:val="24"/>
        </w:rPr>
        <w:t xml:space="preserve">. </w:t>
      </w:r>
      <w:r w:rsidR="00837DD6" w:rsidRPr="0066380B">
        <w:rPr>
          <w:rFonts w:ascii="Times New Roman" w:hAnsi="Times New Roman" w:cs="Times New Roman"/>
          <w:sz w:val="24"/>
          <w:szCs w:val="24"/>
        </w:rPr>
        <w:t>Τα κράτη, πάρα ταύτα, δύνανται</w:t>
      </w:r>
      <w:r w:rsidRPr="0066380B">
        <w:rPr>
          <w:rFonts w:ascii="Times New Roman" w:hAnsi="Times New Roman" w:cs="Times New Roman"/>
          <w:sz w:val="24"/>
          <w:szCs w:val="24"/>
        </w:rPr>
        <w:t xml:space="preserve"> </w:t>
      </w:r>
      <w:r w:rsidR="00837DD6" w:rsidRPr="0066380B">
        <w:rPr>
          <w:rFonts w:ascii="Times New Roman" w:hAnsi="Times New Roman" w:cs="Times New Roman"/>
          <w:sz w:val="24"/>
          <w:szCs w:val="24"/>
        </w:rPr>
        <w:t xml:space="preserve">να προβούν, μελλοντικά, σε </w:t>
      </w:r>
      <w:r w:rsidRPr="0066380B">
        <w:rPr>
          <w:rFonts w:ascii="Times New Roman" w:hAnsi="Times New Roman" w:cs="Times New Roman"/>
          <w:sz w:val="24"/>
          <w:szCs w:val="24"/>
        </w:rPr>
        <w:t>υπογραφή διμερών ή πολυμερών σ</w:t>
      </w:r>
      <w:r w:rsidR="00561129" w:rsidRPr="0066380B">
        <w:rPr>
          <w:rFonts w:ascii="Times New Roman" w:hAnsi="Times New Roman" w:cs="Times New Roman"/>
          <w:sz w:val="24"/>
          <w:szCs w:val="24"/>
        </w:rPr>
        <w:t xml:space="preserve">υμβάσεων, οι ρυθμίσεις των οποίων θα λειτουργούν  σ υ μ π λ η ρ ω μ α τ ι κ ά [για τα ζητήματα που δεν ρυθμίζονται από την ΕΣΕ] ή/και θα διευκολύνουν την εφαρμογή </w:t>
      </w:r>
      <w:r w:rsidR="00FF0B29" w:rsidRPr="0066380B">
        <w:rPr>
          <w:rFonts w:ascii="Times New Roman" w:hAnsi="Times New Roman" w:cs="Times New Roman"/>
          <w:sz w:val="24"/>
          <w:szCs w:val="24"/>
        </w:rPr>
        <w:t xml:space="preserve">των, εμπεριεχόμενων στη Σύμβαση, αρχών </w:t>
      </w:r>
      <w:r w:rsidR="00561129" w:rsidRPr="0066380B">
        <w:rPr>
          <w:rStyle w:val="a4"/>
          <w:rFonts w:ascii="Times New Roman" w:hAnsi="Times New Roman" w:cs="Times New Roman"/>
          <w:sz w:val="24"/>
          <w:szCs w:val="24"/>
        </w:rPr>
        <w:footnoteReference w:id="5"/>
      </w:r>
      <w:r w:rsidR="00FF0B29" w:rsidRPr="0066380B">
        <w:rPr>
          <w:rFonts w:ascii="Times New Roman" w:hAnsi="Times New Roman" w:cs="Times New Roman"/>
          <w:sz w:val="24"/>
          <w:szCs w:val="24"/>
        </w:rPr>
        <w:t xml:space="preserve"> </w:t>
      </w:r>
      <w:r w:rsidR="00561129" w:rsidRPr="0066380B">
        <w:rPr>
          <w:rFonts w:ascii="Times New Roman" w:hAnsi="Times New Roman" w:cs="Times New Roman"/>
          <w:sz w:val="24"/>
          <w:szCs w:val="24"/>
        </w:rPr>
        <w:t>.</w:t>
      </w:r>
      <w:r w:rsidR="005D1CE0" w:rsidRPr="0066380B">
        <w:rPr>
          <w:rFonts w:ascii="Times New Roman" w:hAnsi="Times New Roman" w:cs="Times New Roman"/>
          <w:sz w:val="24"/>
          <w:szCs w:val="24"/>
        </w:rPr>
        <w:t xml:space="preserve"> </w:t>
      </w:r>
    </w:p>
    <w:p w:rsidR="006165EA" w:rsidRPr="0066380B" w:rsidRDefault="006165EA" w:rsidP="006165EA">
      <w:pPr>
        <w:spacing w:line="360" w:lineRule="auto"/>
        <w:ind w:firstLine="720"/>
        <w:jc w:val="both"/>
        <w:rPr>
          <w:rFonts w:ascii="Times New Roman" w:hAnsi="Times New Roman" w:cs="Times New Roman"/>
          <w:b/>
          <w:sz w:val="24"/>
          <w:szCs w:val="24"/>
        </w:rPr>
      </w:pPr>
      <w:r w:rsidRPr="0066380B">
        <w:rPr>
          <w:rFonts w:ascii="Times New Roman" w:hAnsi="Times New Roman" w:cs="Times New Roman"/>
          <w:b/>
          <w:sz w:val="24"/>
          <w:szCs w:val="24"/>
        </w:rPr>
        <w:lastRenderedPageBreak/>
        <w:t xml:space="preserve">1.3.- </w:t>
      </w:r>
      <w:r w:rsidRPr="0066380B">
        <w:rPr>
          <w:rFonts w:ascii="Times New Roman" w:hAnsi="Times New Roman" w:cs="Times New Roman"/>
          <w:sz w:val="24"/>
          <w:szCs w:val="24"/>
        </w:rPr>
        <w:t>Εκ των ανωτέρω</w:t>
      </w:r>
      <w:r w:rsidR="004253D5">
        <w:rPr>
          <w:rFonts w:ascii="Times New Roman" w:hAnsi="Times New Roman" w:cs="Times New Roman"/>
          <w:sz w:val="24"/>
          <w:szCs w:val="24"/>
        </w:rPr>
        <w:t>,</w:t>
      </w:r>
      <w:r w:rsidRPr="0066380B">
        <w:rPr>
          <w:rFonts w:ascii="Times New Roman" w:hAnsi="Times New Roman" w:cs="Times New Roman"/>
          <w:sz w:val="24"/>
          <w:szCs w:val="24"/>
        </w:rPr>
        <w:t xml:space="preserve"> και</w:t>
      </w:r>
      <w:r w:rsidR="004253D5">
        <w:rPr>
          <w:rFonts w:ascii="Times New Roman" w:hAnsi="Times New Roman" w:cs="Times New Roman"/>
          <w:sz w:val="24"/>
          <w:szCs w:val="24"/>
        </w:rPr>
        <w:t>,</w:t>
      </w:r>
      <w:r w:rsidRPr="0066380B">
        <w:rPr>
          <w:rFonts w:ascii="Times New Roman" w:hAnsi="Times New Roman" w:cs="Times New Roman"/>
          <w:sz w:val="24"/>
          <w:szCs w:val="24"/>
        </w:rPr>
        <w:t xml:space="preserve"> σύμφωνα με το άρθρο 436 παρ. 2 Κώδικα Ποινικής Δικονομίας</w:t>
      </w:r>
      <w:r w:rsidRPr="0066380B">
        <w:rPr>
          <w:rStyle w:val="a4"/>
          <w:rFonts w:ascii="Times New Roman" w:hAnsi="Times New Roman" w:cs="Times New Roman"/>
          <w:sz w:val="24"/>
          <w:szCs w:val="24"/>
        </w:rPr>
        <w:footnoteReference w:id="6"/>
      </w:r>
      <w:r w:rsidRPr="0066380B">
        <w:rPr>
          <w:rFonts w:ascii="Times New Roman" w:hAnsi="Times New Roman" w:cs="Times New Roman"/>
          <w:sz w:val="24"/>
          <w:szCs w:val="24"/>
        </w:rPr>
        <w:t xml:space="preserve"> [εφεξής ΚΠΔ], προκύπτει ο επικουρικός και συμπληρωματικός χαρακτήρας των διατάξεων 436 επ. ΚΠΔ, οι οποίες ρυθμίζουν τον θεσμό της έκδοσης</w:t>
      </w:r>
      <w:r w:rsidRPr="0066380B">
        <w:rPr>
          <w:rStyle w:val="a4"/>
          <w:rFonts w:ascii="Times New Roman" w:hAnsi="Times New Roman" w:cs="Times New Roman"/>
          <w:sz w:val="24"/>
          <w:szCs w:val="24"/>
        </w:rPr>
        <w:footnoteReference w:id="7"/>
      </w:r>
      <w:r w:rsidRPr="0066380B">
        <w:rPr>
          <w:rFonts w:ascii="Times New Roman" w:hAnsi="Times New Roman" w:cs="Times New Roman"/>
          <w:sz w:val="24"/>
          <w:szCs w:val="24"/>
        </w:rPr>
        <w:t>.</w:t>
      </w:r>
      <w:r w:rsidR="00242E6B" w:rsidRPr="0066380B">
        <w:rPr>
          <w:rFonts w:ascii="Times New Roman" w:hAnsi="Times New Roman" w:cs="Times New Roman"/>
          <w:sz w:val="24"/>
          <w:szCs w:val="24"/>
        </w:rPr>
        <w:t xml:space="preserve"> Τούτο επιτάσσεται ένεκα του άρθρου 28 παρ.1 του Συντάγματος, το οποίο αναγνωρίζει την υπερ-νομοθετική ισχύ των διεθνών συμβάσεων που έχει κυρώσει η χώρα μας. Έτσι, εάν υφίσταται διεθνής σύμβαση, στην οποία συμβαλλόμενα μέρη είναι η Ελλάδα και το αιτούν την έκδοση Κράτος, οι διατάξεις του ΚΠΔ θα εφαρμόζονται στο βαθμό που δεν εναντιώνονται σε αυτήν [ήτοι την διεθνή σύμβαση] και για τα ζητήματα εκείνα τα οποία δεν ρυθμίζονται από αυτήν</w:t>
      </w:r>
      <w:r w:rsidR="00242E6B" w:rsidRPr="0066380B">
        <w:rPr>
          <w:rStyle w:val="a4"/>
          <w:rFonts w:ascii="Times New Roman" w:hAnsi="Times New Roman" w:cs="Times New Roman"/>
          <w:sz w:val="24"/>
          <w:szCs w:val="24"/>
        </w:rPr>
        <w:footnoteReference w:id="8"/>
      </w:r>
      <w:r w:rsidR="00242E6B" w:rsidRPr="0066380B">
        <w:rPr>
          <w:rFonts w:ascii="Times New Roman" w:hAnsi="Times New Roman" w:cs="Times New Roman"/>
          <w:sz w:val="24"/>
          <w:szCs w:val="24"/>
        </w:rPr>
        <w:t xml:space="preserve">. </w:t>
      </w:r>
      <w:r w:rsidR="00E35371" w:rsidRPr="0066380B">
        <w:rPr>
          <w:rFonts w:ascii="Times New Roman" w:hAnsi="Times New Roman" w:cs="Times New Roman"/>
          <w:sz w:val="24"/>
          <w:szCs w:val="24"/>
        </w:rPr>
        <w:t>Παρατηρείται, λοιπό</w:t>
      </w:r>
      <w:r w:rsidR="001500AB" w:rsidRPr="0066380B">
        <w:rPr>
          <w:rFonts w:ascii="Times New Roman" w:hAnsi="Times New Roman" w:cs="Times New Roman"/>
          <w:sz w:val="24"/>
          <w:szCs w:val="24"/>
        </w:rPr>
        <w:t>ν</w:t>
      </w:r>
      <w:r w:rsidR="00E35371" w:rsidRPr="0066380B">
        <w:rPr>
          <w:rFonts w:ascii="Times New Roman" w:hAnsi="Times New Roman" w:cs="Times New Roman"/>
          <w:sz w:val="24"/>
          <w:szCs w:val="24"/>
        </w:rPr>
        <w:t>, ότι τα κράτη δεν δεσμεύονται αποκλειστικά, ως προς την εφαρμογή του θεσμού της έκδοσης, από τις ρυθμίσεις της ΕΣΕ αλλά καταλείπεται σε αυτά η δυνατότητα να προβούν σε συμπληρωματικές ρυθμίσεις στο εσωτερικό τους δίκαιο, εφόσον, όμως, οι ρυθμίσεις αυτές δεν αντίκεινται στις διατάξεις της ΕΣΕ.</w:t>
      </w:r>
    </w:p>
    <w:p w:rsidR="000A7E43" w:rsidRPr="0066380B" w:rsidRDefault="006165EA" w:rsidP="006165EA">
      <w:pPr>
        <w:spacing w:line="360" w:lineRule="auto"/>
        <w:ind w:firstLine="720"/>
        <w:jc w:val="both"/>
        <w:rPr>
          <w:rFonts w:ascii="Times New Roman" w:hAnsi="Times New Roman" w:cs="Times New Roman"/>
          <w:sz w:val="24"/>
          <w:szCs w:val="24"/>
        </w:rPr>
      </w:pPr>
      <w:r w:rsidRPr="0066380B">
        <w:rPr>
          <w:rFonts w:ascii="Times New Roman" w:hAnsi="Times New Roman" w:cs="Times New Roman"/>
          <w:b/>
          <w:sz w:val="24"/>
          <w:szCs w:val="24"/>
        </w:rPr>
        <w:t>1.4</w:t>
      </w:r>
      <w:r w:rsidR="00FE47C2" w:rsidRPr="0066380B">
        <w:rPr>
          <w:rFonts w:ascii="Times New Roman" w:hAnsi="Times New Roman" w:cs="Times New Roman"/>
          <w:b/>
          <w:sz w:val="24"/>
          <w:szCs w:val="24"/>
        </w:rPr>
        <w:t>.-</w:t>
      </w:r>
      <w:r w:rsidR="007405B0" w:rsidRPr="0066380B">
        <w:rPr>
          <w:rFonts w:ascii="Times New Roman" w:hAnsi="Times New Roman" w:cs="Times New Roman"/>
          <w:sz w:val="24"/>
          <w:szCs w:val="24"/>
        </w:rPr>
        <w:t xml:space="preserve"> Ως προς </w:t>
      </w:r>
      <w:r w:rsidR="000A7E43" w:rsidRPr="0066380B">
        <w:rPr>
          <w:rFonts w:ascii="Times New Roman" w:hAnsi="Times New Roman" w:cs="Times New Roman"/>
          <w:sz w:val="24"/>
          <w:szCs w:val="24"/>
        </w:rPr>
        <w:t xml:space="preserve">τα κατ΄ ιδίαν άρθρα της </w:t>
      </w:r>
      <w:r w:rsidR="007405B0" w:rsidRPr="0066380B">
        <w:rPr>
          <w:rFonts w:ascii="Times New Roman" w:hAnsi="Times New Roman" w:cs="Times New Roman"/>
          <w:sz w:val="24"/>
          <w:szCs w:val="24"/>
        </w:rPr>
        <w:t xml:space="preserve">Σύμβασης, κρίσιμη αποβαίνει η σύντομη αναφορά στο άρθρο 2 </w:t>
      </w:r>
      <w:r w:rsidR="00DD314D" w:rsidRPr="0066380B">
        <w:rPr>
          <w:rFonts w:ascii="Times New Roman" w:hAnsi="Times New Roman" w:cs="Times New Roman"/>
          <w:sz w:val="24"/>
          <w:szCs w:val="24"/>
        </w:rPr>
        <w:t xml:space="preserve">παρ. 1 </w:t>
      </w:r>
      <w:r w:rsidR="007405B0" w:rsidRPr="0066380B">
        <w:rPr>
          <w:rFonts w:ascii="Times New Roman" w:hAnsi="Times New Roman" w:cs="Times New Roman"/>
          <w:sz w:val="24"/>
          <w:szCs w:val="24"/>
        </w:rPr>
        <w:t>της ΕΣΕ, στο οποίο ορίζονται οι πράξεις για τις οποίες χωρεί έκδοση</w:t>
      </w:r>
      <w:r w:rsidR="007405B0" w:rsidRPr="0066380B">
        <w:rPr>
          <w:rStyle w:val="a4"/>
          <w:rFonts w:ascii="Times New Roman" w:hAnsi="Times New Roman" w:cs="Times New Roman"/>
          <w:sz w:val="24"/>
          <w:szCs w:val="24"/>
        </w:rPr>
        <w:footnoteReference w:id="9"/>
      </w:r>
      <w:r w:rsidR="007405B0" w:rsidRPr="0066380B">
        <w:rPr>
          <w:rFonts w:ascii="Times New Roman" w:hAnsi="Times New Roman" w:cs="Times New Roman"/>
          <w:sz w:val="24"/>
          <w:szCs w:val="24"/>
        </w:rPr>
        <w:t xml:space="preserve">.  </w:t>
      </w:r>
      <w:r w:rsidR="00E92AE7" w:rsidRPr="0066380B">
        <w:rPr>
          <w:rFonts w:ascii="Times New Roman" w:hAnsi="Times New Roman" w:cs="Times New Roman"/>
          <w:sz w:val="24"/>
          <w:szCs w:val="24"/>
        </w:rPr>
        <w:t xml:space="preserve">Από την ερμηνεία του οικείου άρθρου συνάγεται ότι: α) έκδοση ενός προσώπου είναι επιτρεπτή, εφόσον η πράξη [ένεκα της οποίας η έκδοση αιτείται] είναι αξιόποινη τόσο κατά το δίκαιο του αιτούντος κράτους όσο και του κράτους στο οποίο απευθύνεται η αίτηση [αρχή του διττού αξιοποίνου] και β) η πράξη τιμωρείται με ποινή στερητική της ελευθερίας ή με μέτρο ασφαλείας ελάχιστης μέγιστης διάρκειας </w:t>
      </w:r>
      <w:r w:rsidR="004253D5">
        <w:rPr>
          <w:rFonts w:ascii="Times New Roman" w:hAnsi="Times New Roman" w:cs="Times New Roman"/>
          <w:sz w:val="24"/>
          <w:szCs w:val="24"/>
        </w:rPr>
        <w:t>τουλάχιστον ενός έτους</w:t>
      </w:r>
      <w:r w:rsidR="00E92AE7" w:rsidRPr="0066380B">
        <w:rPr>
          <w:rFonts w:ascii="Times New Roman" w:hAnsi="Times New Roman" w:cs="Times New Roman"/>
          <w:sz w:val="24"/>
          <w:szCs w:val="24"/>
        </w:rPr>
        <w:t xml:space="preserve">. Στην περίπτωση δε κατά την οποία έχει, ήδη, μεσολαβήσει καταδίκη του εκζητουμένου, η, επιβληθείσα εις αυτόν, ποινή </w:t>
      </w:r>
      <w:r w:rsidR="00E92AE7" w:rsidRPr="0066380B">
        <w:rPr>
          <w:rFonts w:ascii="Times New Roman" w:hAnsi="Times New Roman" w:cs="Times New Roman"/>
          <w:sz w:val="24"/>
          <w:szCs w:val="24"/>
        </w:rPr>
        <w:lastRenderedPageBreak/>
        <w:t>πρέπει να είναι τουλάχιστον τεσσάρων μηνών. Των ανωτ</w:t>
      </w:r>
      <w:r w:rsidR="00DD314D" w:rsidRPr="0066380B">
        <w:rPr>
          <w:rFonts w:ascii="Times New Roman" w:hAnsi="Times New Roman" w:cs="Times New Roman"/>
          <w:sz w:val="24"/>
          <w:szCs w:val="24"/>
        </w:rPr>
        <w:t xml:space="preserve">έρω δοθέντων, προκύπτει η καθιέρωση του </w:t>
      </w:r>
      <w:r w:rsidR="00DD314D" w:rsidRPr="0066380B">
        <w:rPr>
          <w:rFonts w:ascii="Times New Roman" w:hAnsi="Times New Roman" w:cs="Times New Roman"/>
          <w:i/>
          <w:sz w:val="24"/>
          <w:szCs w:val="24"/>
        </w:rPr>
        <w:t>συστήματος οριοθέτησης της ποινής</w:t>
      </w:r>
      <w:r w:rsidR="00DD314D" w:rsidRPr="0066380B">
        <w:rPr>
          <w:rFonts w:ascii="Times New Roman" w:hAnsi="Times New Roman" w:cs="Times New Roman"/>
          <w:sz w:val="24"/>
          <w:szCs w:val="24"/>
        </w:rPr>
        <w:t xml:space="preserve"> έναντι του, αρχικά υιοθετηθέντος, </w:t>
      </w:r>
      <w:r w:rsidR="00DD314D" w:rsidRPr="0066380B">
        <w:rPr>
          <w:rFonts w:ascii="Times New Roman" w:hAnsi="Times New Roman" w:cs="Times New Roman"/>
          <w:i/>
          <w:sz w:val="24"/>
          <w:szCs w:val="24"/>
        </w:rPr>
        <w:t>συστήματος της απαριθμήσεως</w:t>
      </w:r>
      <w:r w:rsidR="00DD314D" w:rsidRPr="0066380B">
        <w:rPr>
          <w:rStyle w:val="a4"/>
          <w:rFonts w:ascii="Times New Roman" w:hAnsi="Times New Roman" w:cs="Times New Roman"/>
          <w:sz w:val="24"/>
          <w:szCs w:val="24"/>
        </w:rPr>
        <w:footnoteReference w:id="10"/>
      </w:r>
      <w:r w:rsidR="00CF145B" w:rsidRPr="0066380B">
        <w:rPr>
          <w:rFonts w:ascii="Times New Roman" w:hAnsi="Times New Roman" w:cs="Times New Roman"/>
          <w:sz w:val="24"/>
          <w:szCs w:val="24"/>
        </w:rPr>
        <w:t>, ως κριτηρίου για το επιτρεπτό της έκδοσης</w:t>
      </w:r>
      <w:r w:rsidR="00DD314D" w:rsidRPr="0066380B">
        <w:rPr>
          <w:rFonts w:ascii="Times New Roman" w:hAnsi="Times New Roman" w:cs="Times New Roman"/>
          <w:sz w:val="24"/>
          <w:szCs w:val="24"/>
        </w:rPr>
        <w:t>.</w:t>
      </w:r>
    </w:p>
    <w:p w:rsidR="00CF145B" w:rsidRPr="0066380B" w:rsidRDefault="00CF145B" w:rsidP="00735E7D">
      <w:pPr>
        <w:spacing w:line="360" w:lineRule="auto"/>
        <w:jc w:val="both"/>
        <w:rPr>
          <w:rFonts w:ascii="Times New Roman" w:hAnsi="Times New Roman" w:cs="Times New Roman"/>
          <w:sz w:val="24"/>
          <w:szCs w:val="24"/>
        </w:rPr>
      </w:pPr>
      <w:r w:rsidRPr="0066380B">
        <w:rPr>
          <w:rFonts w:ascii="Times New Roman" w:hAnsi="Times New Roman" w:cs="Times New Roman"/>
          <w:sz w:val="24"/>
          <w:szCs w:val="24"/>
        </w:rPr>
        <w:tab/>
      </w:r>
      <w:r w:rsidR="00FE47C2" w:rsidRPr="0066380B">
        <w:rPr>
          <w:rFonts w:ascii="Times New Roman" w:hAnsi="Times New Roman" w:cs="Times New Roman"/>
          <w:b/>
          <w:sz w:val="24"/>
          <w:szCs w:val="24"/>
        </w:rPr>
        <w:t>1.4.-</w:t>
      </w:r>
      <w:r w:rsidR="00FE47C2" w:rsidRPr="0066380B">
        <w:rPr>
          <w:rFonts w:ascii="Times New Roman" w:hAnsi="Times New Roman" w:cs="Times New Roman"/>
          <w:sz w:val="24"/>
          <w:szCs w:val="24"/>
        </w:rPr>
        <w:t xml:space="preserve"> </w:t>
      </w:r>
      <w:r w:rsidRPr="0066380B">
        <w:rPr>
          <w:rFonts w:ascii="Times New Roman" w:hAnsi="Times New Roman" w:cs="Times New Roman"/>
          <w:sz w:val="24"/>
          <w:szCs w:val="24"/>
        </w:rPr>
        <w:t>Στην παρ. 2 του άρθρου 2</w:t>
      </w:r>
      <w:r w:rsidRPr="0066380B">
        <w:rPr>
          <w:rStyle w:val="a4"/>
          <w:rFonts w:ascii="Times New Roman" w:hAnsi="Times New Roman" w:cs="Times New Roman"/>
          <w:sz w:val="24"/>
          <w:szCs w:val="24"/>
        </w:rPr>
        <w:footnoteReference w:id="11"/>
      </w:r>
      <w:r w:rsidRPr="0066380B">
        <w:rPr>
          <w:rFonts w:ascii="Times New Roman" w:hAnsi="Times New Roman" w:cs="Times New Roman"/>
          <w:sz w:val="24"/>
          <w:szCs w:val="24"/>
        </w:rPr>
        <w:t xml:space="preserve"> της ΕΣΕ καθιερώνεται το μοντέλο της επονομαζόμενης </w:t>
      </w:r>
      <w:r w:rsidRPr="0066380B">
        <w:rPr>
          <w:rFonts w:ascii="Times New Roman" w:hAnsi="Times New Roman" w:cs="Times New Roman"/>
          <w:i/>
          <w:sz w:val="24"/>
          <w:szCs w:val="24"/>
        </w:rPr>
        <w:t>«παρεπόμενης έκδοσης»</w:t>
      </w:r>
      <w:r w:rsidRPr="0066380B">
        <w:rPr>
          <w:rFonts w:ascii="Times New Roman" w:hAnsi="Times New Roman" w:cs="Times New Roman"/>
          <w:sz w:val="24"/>
          <w:szCs w:val="24"/>
        </w:rPr>
        <w:t>, εισάγοντας, κατά τον τρόπο αυτό, ρωγμή στο ανωτέρω σύστημα οριοθέτησης της ποινής. Και τούτο καθότι, προβλέπει ότι, στην περίπτωση κατά την οποία η έκδοση αιτείται για πλείονες διακεκριμ</w:t>
      </w:r>
      <w:r w:rsidR="002F1449">
        <w:rPr>
          <w:rFonts w:ascii="Times New Roman" w:hAnsi="Times New Roman" w:cs="Times New Roman"/>
          <w:sz w:val="24"/>
          <w:szCs w:val="24"/>
        </w:rPr>
        <w:t>ένες πράξεις, αρκεί έστω μία εξ</w:t>
      </w:r>
      <w:r w:rsidRPr="0066380B">
        <w:rPr>
          <w:rFonts w:ascii="Times New Roman" w:hAnsi="Times New Roman" w:cs="Times New Roman"/>
          <w:sz w:val="24"/>
          <w:szCs w:val="24"/>
        </w:rPr>
        <w:t xml:space="preserve"> αυτών να πληροί τα όρια της </w:t>
      </w:r>
      <w:r w:rsidR="00FE47C2" w:rsidRPr="0066380B">
        <w:rPr>
          <w:rFonts w:ascii="Times New Roman" w:hAnsi="Times New Roman" w:cs="Times New Roman"/>
          <w:sz w:val="24"/>
          <w:szCs w:val="24"/>
        </w:rPr>
        <w:t>ποινής, όπως αυτά, ως άνω,</w:t>
      </w:r>
      <w:r w:rsidRPr="0066380B">
        <w:rPr>
          <w:rFonts w:ascii="Times New Roman" w:hAnsi="Times New Roman" w:cs="Times New Roman"/>
          <w:sz w:val="24"/>
          <w:szCs w:val="24"/>
        </w:rPr>
        <w:t xml:space="preserve"> εκτέθηκαν</w:t>
      </w:r>
      <w:r w:rsidR="00266A84" w:rsidRPr="0066380B">
        <w:rPr>
          <w:rStyle w:val="a4"/>
          <w:rFonts w:ascii="Times New Roman" w:hAnsi="Times New Roman" w:cs="Times New Roman"/>
          <w:sz w:val="24"/>
          <w:szCs w:val="24"/>
        </w:rPr>
        <w:footnoteReference w:id="12"/>
      </w:r>
      <w:r w:rsidRPr="0066380B">
        <w:rPr>
          <w:rFonts w:ascii="Times New Roman" w:hAnsi="Times New Roman" w:cs="Times New Roman"/>
          <w:sz w:val="24"/>
          <w:szCs w:val="24"/>
        </w:rPr>
        <w:t>.</w:t>
      </w:r>
      <w:r w:rsidR="00CD7719" w:rsidRPr="0066380B">
        <w:rPr>
          <w:rFonts w:ascii="Times New Roman" w:hAnsi="Times New Roman" w:cs="Times New Roman"/>
          <w:sz w:val="24"/>
          <w:szCs w:val="24"/>
        </w:rPr>
        <w:t xml:space="preserve"> </w:t>
      </w:r>
      <w:r w:rsidR="00266A84" w:rsidRPr="0066380B">
        <w:rPr>
          <w:rFonts w:ascii="Times New Roman" w:hAnsi="Times New Roman" w:cs="Times New Roman"/>
          <w:sz w:val="24"/>
          <w:szCs w:val="24"/>
        </w:rPr>
        <w:t>Πρόκειται, κατ΄ ουσίαν, για μία πρακτική, κατά την οποία, εάν μία εκ των πλειόνων διακεκριμένων πράξεων πληροί τα αξιούμενα όρια ποινής, «συν-παρασύρονται» σε έκδοση και οι λοιπές πράξεις, για τις οποίες υφίσταται αίτημα έκδοσης</w:t>
      </w:r>
      <w:r w:rsidR="002F1449">
        <w:rPr>
          <w:rFonts w:ascii="Times New Roman" w:hAnsi="Times New Roman" w:cs="Times New Roman"/>
          <w:sz w:val="24"/>
          <w:szCs w:val="24"/>
        </w:rPr>
        <w:t>, πλην, όμως, ενδέχεται να μην πληρούν το κριτήριο της ποινής, επαπειλούμενης ή επιβληθείσας</w:t>
      </w:r>
      <w:r w:rsidR="00266A84" w:rsidRPr="0066380B">
        <w:rPr>
          <w:rFonts w:ascii="Times New Roman" w:hAnsi="Times New Roman" w:cs="Times New Roman"/>
          <w:sz w:val="24"/>
          <w:szCs w:val="24"/>
        </w:rPr>
        <w:t xml:space="preserve">. </w:t>
      </w:r>
      <w:r w:rsidR="00CD7719" w:rsidRPr="0066380B">
        <w:rPr>
          <w:rFonts w:ascii="Times New Roman" w:hAnsi="Times New Roman" w:cs="Times New Roman"/>
          <w:sz w:val="24"/>
          <w:szCs w:val="24"/>
        </w:rPr>
        <w:t xml:space="preserve">Φυσικά, </w:t>
      </w:r>
      <w:r w:rsidR="00266A84" w:rsidRPr="0066380B">
        <w:rPr>
          <w:rFonts w:ascii="Times New Roman" w:hAnsi="Times New Roman" w:cs="Times New Roman"/>
          <w:sz w:val="24"/>
          <w:szCs w:val="24"/>
        </w:rPr>
        <w:t xml:space="preserve">και σε αυτήν την περίπτωση, ήτοι της </w:t>
      </w:r>
      <w:r w:rsidR="00266A84" w:rsidRPr="0066380B">
        <w:rPr>
          <w:rFonts w:ascii="Times New Roman" w:hAnsi="Times New Roman" w:cs="Times New Roman"/>
          <w:i/>
          <w:sz w:val="24"/>
          <w:szCs w:val="24"/>
        </w:rPr>
        <w:t>«παρεπόμενης έκδοσης»</w:t>
      </w:r>
      <w:r w:rsidR="00266A84" w:rsidRPr="0066380B">
        <w:rPr>
          <w:rFonts w:ascii="Times New Roman" w:hAnsi="Times New Roman" w:cs="Times New Roman"/>
          <w:sz w:val="24"/>
          <w:szCs w:val="24"/>
        </w:rPr>
        <w:t xml:space="preserve">, </w:t>
      </w:r>
      <w:r w:rsidR="00CD7719" w:rsidRPr="0066380B">
        <w:rPr>
          <w:rFonts w:ascii="Times New Roman" w:hAnsi="Times New Roman" w:cs="Times New Roman"/>
          <w:sz w:val="24"/>
          <w:szCs w:val="24"/>
        </w:rPr>
        <w:t>εξακολουθεί να ισχύει ο κανό</w:t>
      </w:r>
      <w:r w:rsidR="00266A84" w:rsidRPr="0066380B">
        <w:rPr>
          <w:rFonts w:ascii="Times New Roman" w:hAnsi="Times New Roman" w:cs="Times New Roman"/>
          <w:sz w:val="24"/>
          <w:szCs w:val="24"/>
        </w:rPr>
        <w:t>νας του διττού αξιοποίνου</w:t>
      </w:r>
      <w:r w:rsidR="00FE47C2" w:rsidRPr="0066380B">
        <w:rPr>
          <w:rFonts w:ascii="Times New Roman" w:hAnsi="Times New Roman" w:cs="Times New Roman"/>
          <w:sz w:val="24"/>
          <w:szCs w:val="24"/>
        </w:rPr>
        <w:t>.</w:t>
      </w:r>
      <w:r w:rsidR="000C6742" w:rsidRPr="0066380B">
        <w:rPr>
          <w:rFonts w:ascii="Times New Roman" w:hAnsi="Times New Roman" w:cs="Times New Roman"/>
          <w:sz w:val="24"/>
          <w:szCs w:val="24"/>
        </w:rPr>
        <w:t xml:space="preserve"> Με το </w:t>
      </w:r>
      <w:r w:rsidR="00316728">
        <w:rPr>
          <w:rFonts w:ascii="Times New Roman" w:hAnsi="Times New Roman" w:cs="Times New Roman"/>
          <w:sz w:val="24"/>
          <w:szCs w:val="24"/>
        </w:rPr>
        <w:t>Δεύτερο Πρόσθετο Πρωτόκολλο της</w:t>
      </w:r>
      <w:r w:rsidR="000C6742" w:rsidRPr="0066380B">
        <w:rPr>
          <w:rFonts w:ascii="Times New Roman" w:hAnsi="Times New Roman" w:cs="Times New Roman"/>
          <w:sz w:val="24"/>
          <w:szCs w:val="24"/>
        </w:rPr>
        <w:t xml:space="preserve"> ΕΣΕ</w:t>
      </w:r>
      <w:r w:rsidR="000C6742" w:rsidRPr="0066380B">
        <w:rPr>
          <w:rStyle w:val="a4"/>
          <w:rFonts w:ascii="Times New Roman" w:hAnsi="Times New Roman" w:cs="Times New Roman"/>
          <w:sz w:val="24"/>
          <w:szCs w:val="24"/>
        </w:rPr>
        <w:footnoteReference w:id="13"/>
      </w:r>
      <w:r w:rsidR="000C6742" w:rsidRPr="0066380B">
        <w:rPr>
          <w:rFonts w:ascii="Times New Roman" w:hAnsi="Times New Roman" w:cs="Times New Roman"/>
          <w:sz w:val="24"/>
          <w:szCs w:val="24"/>
        </w:rPr>
        <w:t xml:space="preserve">, ο θεσμός της </w:t>
      </w:r>
      <w:r w:rsidR="000C6742" w:rsidRPr="002F1449">
        <w:rPr>
          <w:rFonts w:ascii="Times New Roman" w:hAnsi="Times New Roman" w:cs="Times New Roman"/>
          <w:i/>
          <w:sz w:val="24"/>
          <w:szCs w:val="24"/>
        </w:rPr>
        <w:t>«παρεπόμενης έκδοσης»</w:t>
      </w:r>
      <w:r w:rsidR="000C6742" w:rsidRPr="0066380B">
        <w:rPr>
          <w:rFonts w:ascii="Times New Roman" w:hAnsi="Times New Roman" w:cs="Times New Roman"/>
          <w:sz w:val="24"/>
          <w:szCs w:val="24"/>
        </w:rPr>
        <w:t xml:space="preserve"> επεκτάθηκε και στα αδικήματα εκείνα για </w:t>
      </w:r>
      <w:r w:rsidR="00810F0D">
        <w:rPr>
          <w:rFonts w:ascii="Times New Roman" w:hAnsi="Times New Roman" w:cs="Times New Roman"/>
          <w:sz w:val="24"/>
          <w:szCs w:val="24"/>
        </w:rPr>
        <w:t xml:space="preserve">τα </w:t>
      </w:r>
      <w:r w:rsidR="000C6742" w:rsidRPr="0066380B">
        <w:rPr>
          <w:rFonts w:ascii="Times New Roman" w:hAnsi="Times New Roman" w:cs="Times New Roman"/>
          <w:sz w:val="24"/>
          <w:szCs w:val="24"/>
        </w:rPr>
        <w:t>οποία προβλέπεται, όχι</w:t>
      </w:r>
      <w:r w:rsidR="002F1449">
        <w:rPr>
          <w:rFonts w:ascii="Times New Roman" w:hAnsi="Times New Roman" w:cs="Times New Roman"/>
          <w:sz w:val="24"/>
          <w:szCs w:val="24"/>
        </w:rPr>
        <w:t xml:space="preserve"> στερητική της ελευθερίας ποινή</w:t>
      </w:r>
      <w:r w:rsidR="000C6742" w:rsidRPr="0066380B">
        <w:rPr>
          <w:rFonts w:ascii="Times New Roman" w:hAnsi="Times New Roman" w:cs="Times New Roman"/>
          <w:sz w:val="24"/>
          <w:szCs w:val="24"/>
        </w:rPr>
        <w:t xml:space="preserve">, αλλά </w:t>
      </w:r>
      <w:r w:rsidR="002F1449">
        <w:rPr>
          <w:rFonts w:ascii="Times New Roman" w:hAnsi="Times New Roman" w:cs="Times New Roman"/>
          <w:sz w:val="24"/>
          <w:szCs w:val="24"/>
        </w:rPr>
        <w:t>χρηματική</w:t>
      </w:r>
      <w:r w:rsidR="000C6742" w:rsidRPr="0066380B">
        <w:rPr>
          <w:rFonts w:ascii="Times New Roman" w:hAnsi="Times New Roman" w:cs="Times New Roman"/>
          <w:sz w:val="24"/>
          <w:szCs w:val="24"/>
        </w:rPr>
        <w:t>.</w:t>
      </w:r>
      <w:r w:rsidR="003638B1" w:rsidRPr="0066380B">
        <w:rPr>
          <w:rFonts w:ascii="Times New Roman" w:hAnsi="Times New Roman" w:cs="Times New Roman"/>
          <w:sz w:val="24"/>
          <w:szCs w:val="24"/>
        </w:rPr>
        <w:t xml:space="preserve"> Ως, ήδη, ελέχθη, όμως, η χώρα μας δεν έχει προβεί, μέχρι και σήμερα, σε κύρωση του Δεύτερου Πρόσθετου Πρωτοκόλλου</w:t>
      </w:r>
      <w:r w:rsidR="002F1449">
        <w:rPr>
          <w:rFonts w:ascii="Times New Roman" w:hAnsi="Times New Roman" w:cs="Times New Roman"/>
          <w:sz w:val="24"/>
          <w:szCs w:val="24"/>
        </w:rPr>
        <w:t>.</w:t>
      </w:r>
    </w:p>
    <w:p w:rsidR="00DD314D" w:rsidRPr="00F03438" w:rsidRDefault="00DD314D" w:rsidP="00F03438">
      <w:pPr>
        <w:pStyle w:val="3"/>
        <w:jc w:val="both"/>
        <w:rPr>
          <w:rFonts w:ascii="Times New Roman" w:hAnsi="Times New Roman" w:cs="Times New Roman"/>
          <w:color w:val="000000" w:themeColor="text1"/>
          <w:sz w:val="24"/>
          <w:szCs w:val="24"/>
        </w:rPr>
      </w:pPr>
      <w:r w:rsidRPr="00F03438">
        <w:rPr>
          <w:rFonts w:ascii="Times New Roman" w:hAnsi="Times New Roman" w:cs="Times New Roman"/>
          <w:color w:val="000000" w:themeColor="text1"/>
          <w:sz w:val="24"/>
          <w:szCs w:val="24"/>
        </w:rPr>
        <w:lastRenderedPageBreak/>
        <w:tab/>
      </w:r>
      <w:bookmarkStart w:id="19" w:name="_Toc168005763"/>
      <w:r w:rsidR="00E774B7" w:rsidRPr="00F03438">
        <w:rPr>
          <w:rFonts w:ascii="Times New Roman" w:hAnsi="Times New Roman" w:cs="Times New Roman"/>
          <w:color w:val="000000" w:themeColor="text1"/>
          <w:sz w:val="24"/>
          <w:szCs w:val="24"/>
        </w:rPr>
        <w:t>2.- Πράξεις για τις οποίες απαγορεύεται η έκδοση</w:t>
      </w:r>
      <w:bookmarkEnd w:id="19"/>
    </w:p>
    <w:p w:rsidR="002E75F6" w:rsidRPr="00F03438" w:rsidRDefault="002E75F6" w:rsidP="00F03438">
      <w:pPr>
        <w:pStyle w:val="4"/>
        <w:jc w:val="both"/>
        <w:rPr>
          <w:rFonts w:ascii="Times New Roman" w:hAnsi="Times New Roman" w:cs="Times New Roman"/>
          <w:i w:val="0"/>
          <w:color w:val="000000" w:themeColor="text1"/>
          <w:sz w:val="24"/>
          <w:szCs w:val="24"/>
        </w:rPr>
      </w:pPr>
      <w:r w:rsidRPr="00F03438">
        <w:rPr>
          <w:rFonts w:ascii="Times New Roman" w:hAnsi="Times New Roman" w:cs="Times New Roman"/>
          <w:color w:val="000000" w:themeColor="text1"/>
          <w:sz w:val="24"/>
          <w:szCs w:val="24"/>
        </w:rPr>
        <w:tab/>
      </w:r>
      <w:r w:rsidRPr="00F03438">
        <w:rPr>
          <w:rFonts w:ascii="Times New Roman" w:hAnsi="Times New Roman" w:cs="Times New Roman"/>
          <w:i w:val="0"/>
          <w:color w:val="000000" w:themeColor="text1"/>
          <w:sz w:val="24"/>
          <w:szCs w:val="24"/>
        </w:rPr>
        <w:t>2.1.- Πολιτικές παραβάσεις [άρθρο 3 παρ. 1 ΕΣΕ] – Πολιτικό έγκλημα [</w:t>
      </w:r>
      <w:r w:rsidR="0036657A" w:rsidRPr="00F03438">
        <w:rPr>
          <w:rFonts w:ascii="Times New Roman" w:hAnsi="Times New Roman" w:cs="Times New Roman"/>
          <w:i w:val="0"/>
          <w:color w:val="000000" w:themeColor="text1"/>
          <w:sz w:val="24"/>
          <w:szCs w:val="24"/>
        </w:rPr>
        <w:t>άρθρο 438</w:t>
      </w:r>
      <w:r w:rsidRPr="00F03438">
        <w:rPr>
          <w:rFonts w:ascii="Times New Roman" w:hAnsi="Times New Roman" w:cs="Times New Roman"/>
          <w:i w:val="0"/>
          <w:color w:val="000000" w:themeColor="text1"/>
          <w:sz w:val="24"/>
          <w:szCs w:val="24"/>
        </w:rPr>
        <w:t xml:space="preserve"> στοιχ. γ΄ ΚΠΔ]</w:t>
      </w:r>
    </w:p>
    <w:p w:rsidR="002E75F6" w:rsidRPr="0066380B" w:rsidRDefault="002E75F6" w:rsidP="00735E7D">
      <w:pPr>
        <w:spacing w:line="360" w:lineRule="auto"/>
        <w:jc w:val="both"/>
        <w:rPr>
          <w:rFonts w:ascii="Times New Roman" w:hAnsi="Times New Roman" w:cs="Times New Roman"/>
          <w:sz w:val="24"/>
          <w:szCs w:val="24"/>
        </w:rPr>
      </w:pPr>
      <w:r w:rsidRPr="0066380B">
        <w:rPr>
          <w:rFonts w:ascii="Times New Roman" w:hAnsi="Times New Roman" w:cs="Times New Roman"/>
          <w:b/>
          <w:sz w:val="24"/>
          <w:szCs w:val="24"/>
        </w:rPr>
        <w:tab/>
      </w:r>
      <w:r w:rsidR="00A14E9B" w:rsidRPr="0066380B">
        <w:rPr>
          <w:rFonts w:ascii="Times New Roman" w:hAnsi="Times New Roman" w:cs="Times New Roman"/>
          <w:b/>
          <w:sz w:val="24"/>
          <w:szCs w:val="24"/>
        </w:rPr>
        <w:t xml:space="preserve">2.1.1.- </w:t>
      </w:r>
      <w:r w:rsidRPr="0066380B">
        <w:rPr>
          <w:rFonts w:ascii="Times New Roman" w:hAnsi="Times New Roman" w:cs="Times New Roman"/>
          <w:sz w:val="24"/>
          <w:szCs w:val="24"/>
        </w:rPr>
        <w:t>Στο άρθρο 3 παρ. 1 της ΕΣΕ προβλέπεται η απαγόρευση έκδοσης προσώπου για πολιτικές παραβάσεις ή για πράξεις συναφείς ως προς αυτές</w:t>
      </w:r>
      <w:r w:rsidRPr="0066380B">
        <w:rPr>
          <w:rStyle w:val="a4"/>
          <w:rFonts w:ascii="Times New Roman" w:hAnsi="Times New Roman" w:cs="Times New Roman"/>
          <w:sz w:val="24"/>
          <w:szCs w:val="24"/>
        </w:rPr>
        <w:footnoteReference w:id="14"/>
      </w:r>
      <w:r w:rsidRPr="0066380B">
        <w:rPr>
          <w:rFonts w:ascii="Times New Roman" w:hAnsi="Times New Roman" w:cs="Times New Roman"/>
          <w:sz w:val="24"/>
          <w:szCs w:val="24"/>
        </w:rPr>
        <w:t>.</w:t>
      </w:r>
      <w:r w:rsidR="00A14E9B" w:rsidRPr="0066380B">
        <w:rPr>
          <w:rFonts w:ascii="Times New Roman" w:hAnsi="Times New Roman" w:cs="Times New Roman"/>
          <w:sz w:val="24"/>
          <w:szCs w:val="24"/>
        </w:rPr>
        <w:t xml:space="preserve"> Πριν την ερμηνευτική προσέγγιση της ως άνω απαγόρευσης, κρίνεται αναγκαία η οριοθέτηση της έννοιας του πολιτικού εγκλήματος ή εγκλήματος συναφούς προς αυτό. Με βάση τη ρύθμιση της ΕΣΕ, ο χαρακτηρισμός του εγκλήματος ως πολιτικού εναπόκειται στο </w:t>
      </w:r>
      <w:r w:rsidR="00296B44">
        <w:rPr>
          <w:rFonts w:ascii="Times New Roman" w:hAnsi="Times New Roman" w:cs="Times New Roman"/>
          <w:sz w:val="24"/>
          <w:szCs w:val="24"/>
        </w:rPr>
        <w:t>παρ΄ ου η αίτηση κρά</w:t>
      </w:r>
      <w:r w:rsidR="002F1449">
        <w:rPr>
          <w:rFonts w:ascii="Times New Roman" w:hAnsi="Times New Roman" w:cs="Times New Roman"/>
          <w:sz w:val="24"/>
          <w:szCs w:val="24"/>
        </w:rPr>
        <w:t>τος</w:t>
      </w:r>
      <w:r w:rsidR="00A14E9B" w:rsidRPr="0066380B">
        <w:rPr>
          <w:rFonts w:ascii="Times New Roman" w:hAnsi="Times New Roman" w:cs="Times New Roman"/>
          <w:sz w:val="24"/>
          <w:szCs w:val="24"/>
        </w:rPr>
        <w:t>, δίχως την πρόβλεψη οιουδήποτε έτερου περιορισμού</w:t>
      </w:r>
      <w:r w:rsidR="00A14E9B" w:rsidRPr="0066380B">
        <w:rPr>
          <w:rStyle w:val="a4"/>
          <w:rFonts w:ascii="Times New Roman" w:hAnsi="Times New Roman" w:cs="Times New Roman"/>
          <w:sz w:val="24"/>
          <w:szCs w:val="24"/>
        </w:rPr>
        <w:footnoteReference w:id="15"/>
      </w:r>
      <w:r w:rsidR="00A14E9B" w:rsidRPr="0066380B">
        <w:rPr>
          <w:rFonts w:ascii="Times New Roman" w:hAnsi="Times New Roman" w:cs="Times New Roman"/>
          <w:sz w:val="24"/>
          <w:szCs w:val="24"/>
        </w:rPr>
        <w:t>.</w:t>
      </w:r>
      <w:r w:rsidR="00AD02E3" w:rsidRPr="0066380B">
        <w:rPr>
          <w:rFonts w:ascii="Times New Roman" w:hAnsi="Times New Roman" w:cs="Times New Roman"/>
          <w:sz w:val="24"/>
          <w:szCs w:val="24"/>
        </w:rPr>
        <w:t xml:space="preserve"> </w:t>
      </w:r>
    </w:p>
    <w:p w:rsidR="00AD02E3" w:rsidRPr="0066380B" w:rsidRDefault="00AD02E3" w:rsidP="00735E7D">
      <w:pPr>
        <w:spacing w:line="360" w:lineRule="auto"/>
        <w:jc w:val="both"/>
        <w:rPr>
          <w:rFonts w:ascii="Times New Roman" w:hAnsi="Times New Roman" w:cs="Times New Roman"/>
          <w:sz w:val="24"/>
          <w:szCs w:val="24"/>
        </w:rPr>
      </w:pPr>
      <w:r w:rsidRPr="0066380B">
        <w:rPr>
          <w:rFonts w:ascii="Times New Roman" w:hAnsi="Times New Roman" w:cs="Times New Roman"/>
          <w:sz w:val="24"/>
          <w:szCs w:val="24"/>
        </w:rPr>
        <w:tab/>
      </w:r>
      <w:r w:rsidR="00420263" w:rsidRPr="0066380B">
        <w:rPr>
          <w:rFonts w:ascii="Times New Roman" w:hAnsi="Times New Roman" w:cs="Times New Roman"/>
          <w:b/>
          <w:sz w:val="24"/>
          <w:szCs w:val="24"/>
        </w:rPr>
        <w:t>2.1</w:t>
      </w:r>
      <w:r w:rsidRPr="0066380B">
        <w:rPr>
          <w:rFonts w:ascii="Times New Roman" w:hAnsi="Times New Roman" w:cs="Times New Roman"/>
          <w:b/>
          <w:sz w:val="24"/>
          <w:szCs w:val="24"/>
        </w:rPr>
        <w:t xml:space="preserve">.2.- </w:t>
      </w:r>
      <w:r w:rsidRPr="0066380B">
        <w:rPr>
          <w:rFonts w:ascii="Times New Roman" w:hAnsi="Times New Roman" w:cs="Times New Roman"/>
          <w:sz w:val="24"/>
          <w:szCs w:val="24"/>
        </w:rPr>
        <w:t>Λόγω της διακριτικής ευχέρειας του παρ΄ ου η αίτηση κράτους να ορίσει την έννοια του πολιτικού εγκλήματος, σημαντική καθίσταται η αναγωγή στην</w:t>
      </w:r>
      <w:r w:rsidR="002F1449">
        <w:rPr>
          <w:rFonts w:ascii="Times New Roman" w:hAnsi="Times New Roman" w:cs="Times New Roman"/>
          <w:sz w:val="24"/>
          <w:szCs w:val="24"/>
        </w:rPr>
        <w:t>,</w:t>
      </w:r>
      <w:r w:rsidRPr="0066380B">
        <w:rPr>
          <w:rFonts w:ascii="Times New Roman" w:hAnsi="Times New Roman" w:cs="Times New Roman"/>
          <w:sz w:val="24"/>
          <w:szCs w:val="24"/>
        </w:rPr>
        <w:t xml:space="preserve"> παρ΄ ημίν</w:t>
      </w:r>
      <w:r w:rsidR="00524C17">
        <w:rPr>
          <w:rFonts w:ascii="Times New Roman" w:hAnsi="Times New Roman" w:cs="Times New Roman"/>
          <w:sz w:val="24"/>
          <w:szCs w:val="24"/>
        </w:rPr>
        <w:t xml:space="preserve">, </w:t>
      </w:r>
      <w:r w:rsidRPr="0066380B">
        <w:rPr>
          <w:rFonts w:ascii="Times New Roman" w:hAnsi="Times New Roman" w:cs="Times New Roman"/>
          <w:sz w:val="24"/>
          <w:szCs w:val="24"/>
        </w:rPr>
        <w:t xml:space="preserve"> νομολογία του Ανωτάτου Ακυρωτικού αναφορικά με το ζήτημα.</w:t>
      </w:r>
      <w:r w:rsidR="00570C1A" w:rsidRPr="0066380B">
        <w:rPr>
          <w:rFonts w:ascii="Times New Roman" w:hAnsi="Times New Roman" w:cs="Times New Roman"/>
          <w:sz w:val="24"/>
          <w:szCs w:val="24"/>
        </w:rPr>
        <w:t xml:space="preserve"> </w:t>
      </w:r>
      <w:r w:rsidR="00524C17">
        <w:rPr>
          <w:rFonts w:ascii="Times New Roman" w:hAnsi="Times New Roman" w:cs="Times New Roman"/>
          <w:sz w:val="24"/>
          <w:szCs w:val="24"/>
        </w:rPr>
        <w:t>Σε νομολογιακό επίπεδο, έ</w:t>
      </w:r>
      <w:r w:rsidRPr="0066380B">
        <w:rPr>
          <w:rFonts w:ascii="Times New Roman" w:hAnsi="Times New Roman" w:cs="Times New Roman"/>
          <w:sz w:val="24"/>
          <w:szCs w:val="24"/>
        </w:rPr>
        <w:t>χουν επικρατήσει δύο (2) θεωρίες για την οριοθέτηση της έννοιας του πολιτικού εγκλήματος, ήτοι η μικτή θεωρία</w:t>
      </w:r>
      <w:r w:rsidRPr="0066380B">
        <w:rPr>
          <w:rStyle w:val="a4"/>
          <w:rFonts w:ascii="Times New Roman" w:hAnsi="Times New Roman" w:cs="Times New Roman"/>
          <w:sz w:val="24"/>
          <w:szCs w:val="24"/>
        </w:rPr>
        <w:footnoteReference w:id="16"/>
      </w:r>
      <w:r w:rsidR="00570C1A" w:rsidRPr="0066380B">
        <w:rPr>
          <w:rFonts w:ascii="Times New Roman" w:hAnsi="Times New Roman" w:cs="Times New Roman"/>
          <w:sz w:val="24"/>
          <w:szCs w:val="24"/>
        </w:rPr>
        <w:t>, στην οποία</w:t>
      </w:r>
      <w:r w:rsidRPr="0066380B">
        <w:rPr>
          <w:rFonts w:ascii="Times New Roman" w:hAnsi="Times New Roman" w:cs="Times New Roman"/>
          <w:sz w:val="24"/>
          <w:szCs w:val="24"/>
        </w:rPr>
        <w:t>,</w:t>
      </w:r>
      <w:r w:rsidR="00570C1A" w:rsidRPr="0066380B">
        <w:rPr>
          <w:rFonts w:ascii="Times New Roman" w:hAnsi="Times New Roman" w:cs="Times New Roman"/>
          <w:sz w:val="24"/>
          <w:szCs w:val="24"/>
        </w:rPr>
        <w:t xml:space="preserve"> πέραν των αντικειμενικών κριτηρίων,</w:t>
      </w:r>
      <w:r w:rsidRPr="0066380B">
        <w:rPr>
          <w:rFonts w:ascii="Times New Roman" w:hAnsi="Times New Roman" w:cs="Times New Roman"/>
          <w:sz w:val="24"/>
          <w:szCs w:val="24"/>
        </w:rPr>
        <w:t xml:space="preserve"> εμφιλοχωρούν και κατατείνουν στην παραδοχή πολιτικού εγκλήματος και τ</w:t>
      </w:r>
      <w:r w:rsidR="00524C17">
        <w:rPr>
          <w:rFonts w:ascii="Times New Roman" w:hAnsi="Times New Roman" w:cs="Times New Roman"/>
          <w:sz w:val="24"/>
          <w:szCs w:val="24"/>
        </w:rPr>
        <w:t>α κίνητρα του δράστη και η</w:t>
      </w:r>
      <w:r w:rsidRPr="0066380B">
        <w:rPr>
          <w:rFonts w:ascii="Times New Roman" w:hAnsi="Times New Roman" w:cs="Times New Roman"/>
          <w:sz w:val="24"/>
          <w:szCs w:val="24"/>
        </w:rPr>
        <w:t xml:space="preserve"> αντικειμενική θεωρία</w:t>
      </w:r>
      <w:r w:rsidR="00570C1A" w:rsidRPr="0066380B">
        <w:rPr>
          <w:rStyle w:val="a4"/>
          <w:rFonts w:ascii="Times New Roman" w:hAnsi="Times New Roman" w:cs="Times New Roman"/>
          <w:sz w:val="24"/>
          <w:szCs w:val="24"/>
        </w:rPr>
        <w:footnoteReference w:id="17"/>
      </w:r>
      <w:r w:rsidRPr="0066380B">
        <w:rPr>
          <w:rFonts w:ascii="Times New Roman" w:hAnsi="Times New Roman" w:cs="Times New Roman"/>
          <w:sz w:val="24"/>
          <w:szCs w:val="24"/>
        </w:rPr>
        <w:t>, η οποία, θέτει εκ ποδών οιοδήποτε υποκειμενικό στοιχείο για την κατάφαση πολιτικού αδικήματος</w:t>
      </w:r>
      <w:r w:rsidR="00570C1A" w:rsidRPr="0066380B">
        <w:rPr>
          <w:rFonts w:ascii="Times New Roman" w:hAnsi="Times New Roman" w:cs="Times New Roman"/>
          <w:sz w:val="24"/>
          <w:szCs w:val="24"/>
        </w:rPr>
        <w:t xml:space="preserve"> και αρκείται στην συνδρομή αποκλειστικά αντικειμενικών κριτηρίων</w:t>
      </w:r>
      <w:r w:rsidR="00296B44">
        <w:rPr>
          <w:rFonts w:ascii="Times New Roman" w:hAnsi="Times New Roman" w:cs="Times New Roman"/>
          <w:sz w:val="24"/>
          <w:szCs w:val="24"/>
        </w:rPr>
        <w:t>. Σκόπιμη κρίνεται και η ακροθιγής αναφορά στην λεγόμενη υποκειμενική θεωρία, η οποία, ωστόσο δεν βρήκα αντίκρισμα στην νομολογία, ενώ κριτική εδέχθη και από την θεωρία. Κατά τούτη, ο χαρακτηρισμός του εγκλήματος ως πολιτικού εξαρτάται από τον σκοπό που επιδιώκει ο δράστης με την διάπραξη του εγκλήματος. Έτσι, ανεξάρτητα από την φύση του εννόμου αγαθού, πολιτικό είναι το έγκλημα, εφόσον ο σκοπός του δράστη είναι πολιτικός και τα κίνητρα του δράστη είναι πολιτικά</w:t>
      </w:r>
      <w:r w:rsidR="00296B44">
        <w:rPr>
          <w:rStyle w:val="a4"/>
          <w:rFonts w:ascii="Times New Roman" w:hAnsi="Times New Roman" w:cs="Times New Roman"/>
          <w:sz w:val="24"/>
          <w:szCs w:val="24"/>
        </w:rPr>
        <w:footnoteReference w:id="18"/>
      </w:r>
      <w:r w:rsidR="00296B44">
        <w:rPr>
          <w:rFonts w:ascii="Times New Roman" w:hAnsi="Times New Roman" w:cs="Times New Roman"/>
          <w:sz w:val="24"/>
          <w:szCs w:val="24"/>
        </w:rPr>
        <w:t>.</w:t>
      </w:r>
    </w:p>
    <w:p w:rsidR="00570C1A" w:rsidRPr="0066380B" w:rsidRDefault="00570C1A" w:rsidP="00735E7D">
      <w:pPr>
        <w:spacing w:line="360" w:lineRule="auto"/>
        <w:jc w:val="both"/>
        <w:rPr>
          <w:rFonts w:ascii="Times New Roman" w:hAnsi="Times New Roman" w:cs="Times New Roman"/>
          <w:sz w:val="24"/>
          <w:szCs w:val="24"/>
        </w:rPr>
      </w:pPr>
      <w:r w:rsidRPr="0066380B">
        <w:rPr>
          <w:rFonts w:ascii="Times New Roman" w:hAnsi="Times New Roman" w:cs="Times New Roman"/>
          <w:sz w:val="24"/>
          <w:szCs w:val="24"/>
        </w:rPr>
        <w:lastRenderedPageBreak/>
        <w:tab/>
      </w:r>
      <w:r w:rsidR="00420263" w:rsidRPr="0066380B">
        <w:rPr>
          <w:rFonts w:ascii="Times New Roman" w:hAnsi="Times New Roman" w:cs="Times New Roman"/>
          <w:b/>
          <w:sz w:val="24"/>
          <w:szCs w:val="24"/>
        </w:rPr>
        <w:t>2.1</w:t>
      </w:r>
      <w:r w:rsidRPr="0066380B">
        <w:rPr>
          <w:rFonts w:ascii="Times New Roman" w:hAnsi="Times New Roman" w:cs="Times New Roman"/>
          <w:b/>
          <w:sz w:val="24"/>
          <w:szCs w:val="24"/>
        </w:rPr>
        <w:t xml:space="preserve">.3.- </w:t>
      </w:r>
      <w:r w:rsidRPr="0066380B">
        <w:rPr>
          <w:rFonts w:ascii="Times New Roman" w:hAnsi="Times New Roman" w:cs="Times New Roman"/>
          <w:sz w:val="24"/>
          <w:szCs w:val="24"/>
        </w:rPr>
        <w:t xml:space="preserve">Επομένως, κατά την μικτή θεωρία πολιτικό έγκλημα υφίσταται </w:t>
      </w:r>
      <w:r w:rsidRPr="0066380B">
        <w:rPr>
          <w:rFonts w:ascii="Times New Roman" w:hAnsi="Times New Roman" w:cs="Times New Roman"/>
          <w:i/>
          <w:sz w:val="24"/>
          <w:szCs w:val="24"/>
        </w:rPr>
        <w:t>όταν τούτο στρέφεται έστω και εμμέσως κατά της πολιτικής οργανώσεως του κράτους, αι πράξεις δε του εκζητουμένου συναπτόμεναι προς τους σκοπούς της εις ην ανήκε ούτος οργανώσεως, στρεφομένης κατά του πολιτικού κατεστημένου της Δυτικής Κοινωνίας, τυγχάνουν πολιτικά εγκλήματα,</w:t>
      </w:r>
      <w:r w:rsidR="00FE5E9B" w:rsidRPr="0066380B">
        <w:rPr>
          <w:rFonts w:ascii="Times New Roman" w:hAnsi="Times New Roman" w:cs="Times New Roman"/>
          <w:i/>
          <w:sz w:val="24"/>
          <w:szCs w:val="24"/>
        </w:rPr>
        <w:t xml:space="preserve"> δι' α απαγορεύεται η έκδοσις […] Το πολιτικό έγκλημα θα κριθεί </w:t>
      </w:r>
      <w:r w:rsidRPr="0066380B">
        <w:rPr>
          <w:rFonts w:ascii="Times New Roman" w:hAnsi="Times New Roman" w:cs="Times New Roman"/>
          <w:i/>
          <w:sz w:val="24"/>
          <w:szCs w:val="24"/>
        </w:rPr>
        <w:t>εν όψει του κινήσαντος τον δράστην ελατηρίου, του υπ' αυτού επιδιωχθέντος σκοπού και της φύσεως των προσβληθέντων δικαιωμάτων</w:t>
      </w:r>
      <w:r w:rsidRPr="0066380B">
        <w:rPr>
          <w:rStyle w:val="a4"/>
          <w:rFonts w:ascii="Times New Roman" w:hAnsi="Times New Roman" w:cs="Times New Roman"/>
          <w:i/>
          <w:sz w:val="24"/>
          <w:szCs w:val="24"/>
        </w:rPr>
        <w:footnoteReference w:id="19"/>
      </w:r>
      <w:r w:rsidRPr="0066380B">
        <w:rPr>
          <w:rFonts w:ascii="Times New Roman" w:hAnsi="Times New Roman" w:cs="Times New Roman"/>
          <w:i/>
          <w:sz w:val="24"/>
          <w:szCs w:val="24"/>
        </w:rPr>
        <w:t xml:space="preserve">. </w:t>
      </w:r>
      <w:r w:rsidR="0099526C" w:rsidRPr="0066380B">
        <w:rPr>
          <w:rFonts w:ascii="Times New Roman" w:hAnsi="Times New Roman" w:cs="Times New Roman"/>
          <w:sz w:val="24"/>
          <w:szCs w:val="24"/>
        </w:rPr>
        <w:t>Υιοθετημένης της ως άνω θεωρίας και της προσέγγισής της επί του πολιτικού εγκλήματος, οδηγούμαστε στην κρίση ότι η έκδοση προσώπου απαγορεύεται</w:t>
      </w:r>
      <w:r w:rsidR="007C0C09">
        <w:rPr>
          <w:rFonts w:ascii="Times New Roman" w:hAnsi="Times New Roman" w:cs="Times New Roman"/>
          <w:sz w:val="24"/>
          <w:szCs w:val="24"/>
        </w:rPr>
        <w:t>, εφόσον πρόκειται για πολιτικό έγκλημα, ακόμη και</w:t>
      </w:r>
      <w:r w:rsidR="0099526C" w:rsidRPr="0066380B">
        <w:rPr>
          <w:rFonts w:ascii="Times New Roman" w:hAnsi="Times New Roman" w:cs="Times New Roman"/>
          <w:sz w:val="24"/>
          <w:szCs w:val="24"/>
        </w:rPr>
        <w:t xml:space="preserve"> εάν διαπιστωθεί ότι η πράξη του στρεφόταν  έ μ μ ε σ α  κατά της πολιτικής οργάνωσης του κράτους και στην πράξη αυτή ωθήθηκε δυνάμει των πολιτικών του πεποιθήσεων και φρονημάτων. Συντρεχουσών των ανωτέρω προϋποθέσεων καταφάσκεται πολιτικό έγκλημα και το κράτος στο οποίο απευθύνεται η</w:t>
      </w:r>
      <w:r w:rsidR="007C0C09">
        <w:rPr>
          <w:rFonts w:ascii="Times New Roman" w:hAnsi="Times New Roman" w:cs="Times New Roman"/>
          <w:sz w:val="24"/>
          <w:szCs w:val="24"/>
        </w:rPr>
        <w:t xml:space="preserve"> αίτηση απαγορεύεται να εκδώσει τον εκζητούμενο</w:t>
      </w:r>
      <w:r w:rsidR="0099526C" w:rsidRPr="0066380B">
        <w:rPr>
          <w:rFonts w:ascii="Times New Roman" w:hAnsi="Times New Roman" w:cs="Times New Roman"/>
          <w:sz w:val="24"/>
          <w:szCs w:val="24"/>
        </w:rPr>
        <w:t>.</w:t>
      </w:r>
    </w:p>
    <w:p w:rsidR="00D30001" w:rsidRPr="0066380B" w:rsidRDefault="0099526C" w:rsidP="00735E7D">
      <w:pPr>
        <w:spacing w:line="360" w:lineRule="auto"/>
        <w:jc w:val="both"/>
        <w:rPr>
          <w:rFonts w:ascii="Times New Roman" w:hAnsi="Times New Roman" w:cs="Times New Roman"/>
          <w:sz w:val="24"/>
          <w:szCs w:val="24"/>
        </w:rPr>
      </w:pPr>
      <w:r w:rsidRPr="0066380B">
        <w:rPr>
          <w:rFonts w:ascii="Times New Roman" w:hAnsi="Times New Roman" w:cs="Times New Roman"/>
          <w:sz w:val="24"/>
          <w:szCs w:val="24"/>
        </w:rPr>
        <w:tab/>
      </w:r>
      <w:r w:rsidR="00420263" w:rsidRPr="0066380B">
        <w:rPr>
          <w:rFonts w:ascii="Times New Roman" w:hAnsi="Times New Roman" w:cs="Times New Roman"/>
          <w:b/>
          <w:sz w:val="24"/>
          <w:szCs w:val="24"/>
        </w:rPr>
        <w:t>2.1</w:t>
      </w:r>
      <w:r w:rsidRPr="0066380B">
        <w:rPr>
          <w:rFonts w:ascii="Times New Roman" w:hAnsi="Times New Roman" w:cs="Times New Roman"/>
          <w:b/>
          <w:sz w:val="24"/>
          <w:szCs w:val="24"/>
        </w:rPr>
        <w:t xml:space="preserve">.4.- </w:t>
      </w:r>
      <w:r w:rsidRPr="0066380B">
        <w:rPr>
          <w:rFonts w:ascii="Times New Roman" w:hAnsi="Times New Roman" w:cs="Times New Roman"/>
          <w:sz w:val="24"/>
          <w:szCs w:val="24"/>
        </w:rPr>
        <w:t>Από την άλλη πλευρά</w:t>
      </w:r>
      <w:r w:rsidR="007C0C09">
        <w:rPr>
          <w:rFonts w:ascii="Times New Roman" w:hAnsi="Times New Roman" w:cs="Times New Roman"/>
          <w:sz w:val="24"/>
          <w:szCs w:val="24"/>
        </w:rPr>
        <w:t>,</w:t>
      </w:r>
      <w:r w:rsidRPr="0066380B">
        <w:rPr>
          <w:rFonts w:ascii="Times New Roman" w:hAnsi="Times New Roman" w:cs="Times New Roman"/>
          <w:sz w:val="24"/>
          <w:szCs w:val="24"/>
        </w:rPr>
        <w:t xml:space="preserve"> αποκρυσταλλωμένη εμφανίζεται η νομολογία του Αρείου Πάγου</w:t>
      </w:r>
      <w:r w:rsidRPr="0066380B">
        <w:rPr>
          <w:rStyle w:val="a4"/>
          <w:rFonts w:ascii="Times New Roman" w:hAnsi="Times New Roman" w:cs="Times New Roman"/>
          <w:sz w:val="24"/>
          <w:szCs w:val="24"/>
        </w:rPr>
        <w:footnoteReference w:id="20"/>
      </w:r>
      <w:r w:rsidR="007C0C09">
        <w:rPr>
          <w:rFonts w:ascii="Times New Roman" w:hAnsi="Times New Roman" w:cs="Times New Roman"/>
          <w:sz w:val="24"/>
          <w:szCs w:val="24"/>
        </w:rPr>
        <w:t>,</w:t>
      </w:r>
      <w:r w:rsidRPr="0066380B">
        <w:rPr>
          <w:rFonts w:ascii="Times New Roman" w:hAnsi="Times New Roman" w:cs="Times New Roman"/>
          <w:sz w:val="24"/>
          <w:szCs w:val="24"/>
        </w:rPr>
        <w:t xml:space="preserve"> ως προς την έννοια του πολιτικού αδικήματος</w:t>
      </w:r>
      <w:r w:rsidR="007C0C09">
        <w:rPr>
          <w:rFonts w:ascii="Times New Roman" w:hAnsi="Times New Roman" w:cs="Times New Roman"/>
          <w:sz w:val="24"/>
          <w:szCs w:val="24"/>
        </w:rPr>
        <w:t>.</w:t>
      </w:r>
      <w:r w:rsidR="00524C17">
        <w:rPr>
          <w:rFonts w:ascii="Times New Roman" w:hAnsi="Times New Roman" w:cs="Times New Roman"/>
          <w:sz w:val="24"/>
          <w:szCs w:val="24"/>
        </w:rPr>
        <w:t xml:space="preserve"> και η οποία τάσσεται υπέρ της</w:t>
      </w:r>
      <w:r w:rsidR="004B096A" w:rsidRPr="0066380B">
        <w:rPr>
          <w:rFonts w:ascii="Times New Roman" w:hAnsi="Times New Roman" w:cs="Times New Roman"/>
          <w:sz w:val="24"/>
          <w:szCs w:val="24"/>
        </w:rPr>
        <w:t xml:space="preserve"> αντικειμενικής θεωρίας. Κατά την θεωρία αυτή </w:t>
      </w:r>
      <w:r w:rsidR="004B096A" w:rsidRPr="0066380B">
        <w:rPr>
          <w:rFonts w:ascii="Times New Roman" w:hAnsi="Times New Roman" w:cs="Times New Roman"/>
          <w:i/>
          <w:sz w:val="24"/>
          <w:szCs w:val="24"/>
        </w:rPr>
        <w:t xml:space="preserve">«ως πολιτικό έγκλημα νοείται το έγκλημα, που απευθύνεται αμέσως κατά της πολιτείας και τείνει στην ανατροπή ή αλλοίωση της ΄΄καθεστηκυΐας΄΄ τάξεως, η οποία υπάρχει σύμφωνα με το ισχύον πολίτευμα, και ως συναφές προς το πολιτικό έγκλημα θεωρείται εκείνο που τελεί σε τέτοια συνάφεια προς το πολιτικό έγκλημα, ώστε η προσβολή που επέρχεται σε </w:t>
      </w:r>
      <w:r w:rsidR="004B096A" w:rsidRPr="0066380B">
        <w:rPr>
          <w:rFonts w:ascii="Times New Roman" w:hAnsi="Times New Roman" w:cs="Times New Roman"/>
          <w:i/>
          <w:sz w:val="24"/>
          <w:szCs w:val="24"/>
        </w:rPr>
        <w:lastRenderedPageBreak/>
        <w:t>κάποιο έννομο αγαθό, να έχει ως άμεσο αποτέλεσμα την παρασκευή των μέσων για τη διάπραξη πολιτικού εγκλήματος, το οποίο και προϋποθέτει ως τελεσθέν. Συνεπώς κάθε άλλο έγκλημα, το οποίο δεν έχει τέτοιο χαρακτήρα, δεν υπάγεται στην έννοια του πολιτικού εγκλήματος ή του συναφούς με αυτό, έστω και αν τελέσθηκε από δράστη με αφορμή τα πολιτικά του φρονήματα ή τις πολιτικές αρχές του ή προς το σκοπό τέτοιων επιδιώξεων».</w:t>
      </w:r>
      <w:r w:rsidR="006E5280" w:rsidRPr="0066380B">
        <w:rPr>
          <w:rFonts w:ascii="Times New Roman" w:hAnsi="Times New Roman" w:cs="Times New Roman"/>
          <w:sz w:val="24"/>
          <w:szCs w:val="24"/>
        </w:rPr>
        <w:t xml:space="preserve"> Η ως άνω ερμηνευτική προσέγγιση του Αρείου Πάγου αφήνει εκτός της οριοθέτησης της έννοιας του πολιτικού εγκλήματος οιοδήποτε κίνητρο ή σκοπούς του δράστη και προς τούτο κρίνεται ορθότερη.</w:t>
      </w:r>
      <w:r w:rsidR="00B20885" w:rsidRPr="0066380B">
        <w:rPr>
          <w:rFonts w:ascii="Times New Roman" w:hAnsi="Times New Roman" w:cs="Times New Roman"/>
          <w:sz w:val="24"/>
          <w:szCs w:val="24"/>
        </w:rPr>
        <w:t xml:space="preserve"> Στηρίζεται δε σε αντικειμ</w:t>
      </w:r>
      <w:r w:rsidR="007C0C09">
        <w:rPr>
          <w:rFonts w:ascii="Times New Roman" w:hAnsi="Times New Roman" w:cs="Times New Roman"/>
          <w:sz w:val="24"/>
          <w:szCs w:val="24"/>
        </w:rPr>
        <w:t>ενικά κριτήρια και δίδει, συγχρόνως</w:t>
      </w:r>
      <w:r w:rsidR="00B20885" w:rsidRPr="0066380B">
        <w:rPr>
          <w:rFonts w:ascii="Times New Roman" w:hAnsi="Times New Roman" w:cs="Times New Roman"/>
          <w:sz w:val="24"/>
          <w:szCs w:val="24"/>
        </w:rPr>
        <w:t>, τον ορισμό και των συναφών πράξεων, οι οποίες, ως προς την απαγόρευση έκδοσης, εξομοιώνονται με τα πολιτικά εγκλήματα</w:t>
      </w:r>
      <w:r w:rsidR="00C916E0">
        <w:rPr>
          <w:rStyle w:val="a4"/>
          <w:rFonts w:ascii="Times New Roman" w:hAnsi="Times New Roman" w:cs="Times New Roman"/>
          <w:sz w:val="24"/>
          <w:szCs w:val="24"/>
        </w:rPr>
        <w:footnoteReference w:id="21"/>
      </w:r>
      <w:r w:rsidR="00524C17">
        <w:rPr>
          <w:rStyle w:val="a4"/>
          <w:rFonts w:ascii="Times New Roman" w:hAnsi="Times New Roman" w:cs="Times New Roman"/>
          <w:sz w:val="24"/>
          <w:szCs w:val="24"/>
        </w:rPr>
        <w:footnoteReference w:id="22"/>
      </w:r>
      <w:r w:rsidR="00B20885" w:rsidRPr="0066380B">
        <w:rPr>
          <w:rFonts w:ascii="Times New Roman" w:hAnsi="Times New Roman" w:cs="Times New Roman"/>
          <w:sz w:val="24"/>
          <w:szCs w:val="24"/>
        </w:rPr>
        <w:t>.</w:t>
      </w:r>
    </w:p>
    <w:p w:rsidR="004A21EE" w:rsidRPr="0066380B" w:rsidRDefault="004B0053" w:rsidP="00735E7D">
      <w:pPr>
        <w:spacing w:line="360" w:lineRule="auto"/>
        <w:jc w:val="both"/>
        <w:rPr>
          <w:rFonts w:ascii="Times New Roman" w:hAnsi="Times New Roman" w:cs="Times New Roman"/>
          <w:sz w:val="24"/>
          <w:szCs w:val="24"/>
        </w:rPr>
      </w:pPr>
      <w:r w:rsidRPr="0066380B">
        <w:rPr>
          <w:rFonts w:ascii="Times New Roman" w:hAnsi="Times New Roman" w:cs="Times New Roman"/>
          <w:sz w:val="24"/>
          <w:szCs w:val="24"/>
        </w:rPr>
        <w:tab/>
      </w:r>
      <w:r w:rsidRPr="0066380B">
        <w:rPr>
          <w:rFonts w:ascii="Times New Roman" w:hAnsi="Times New Roman" w:cs="Times New Roman"/>
          <w:b/>
          <w:sz w:val="24"/>
          <w:szCs w:val="24"/>
        </w:rPr>
        <w:t>2.1.5.-</w:t>
      </w:r>
      <w:r w:rsidRPr="0066380B">
        <w:rPr>
          <w:rFonts w:ascii="Times New Roman" w:hAnsi="Times New Roman" w:cs="Times New Roman"/>
          <w:sz w:val="24"/>
          <w:szCs w:val="24"/>
        </w:rPr>
        <w:t xml:space="preserve"> Λόγω</w:t>
      </w:r>
      <w:r w:rsidRPr="0066380B">
        <w:rPr>
          <w:rFonts w:ascii="Times New Roman" w:hAnsi="Times New Roman" w:cs="Times New Roman"/>
          <w:b/>
          <w:sz w:val="24"/>
          <w:szCs w:val="24"/>
        </w:rPr>
        <w:t xml:space="preserve"> </w:t>
      </w:r>
      <w:r w:rsidRPr="0066380B">
        <w:rPr>
          <w:rFonts w:ascii="Times New Roman" w:hAnsi="Times New Roman" w:cs="Times New Roman"/>
          <w:sz w:val="24"/>
          <w:szCs w:val="24"/>
        </w:rPr>
        <w:t>της ευρείας διακριτικής ευχέρειας στον προσδιορισμό της έννοιας του πολιτικού αδικήματος από τα κράτη, κα</w:t>
      </w:r>
      <w:r w:rsidR="00422553">
        <w:rPr>
          <w:rFonts w:ascii="Times New Roman" w:hAnsi="Times New Roman" w:cs="Times New Roman"/>
          <w:sz w:val="24"/>
          <w:szCs w:val="24"/>
        </w:rPr>
        <w:t>ι</w:t>
      </w:r>
      <w:r w:rsidRPr="0066380B">
        <w:rPr>
          <w:rFonts w:ascii="Times New Roman" w:hAnsi="Times New Roman" w:cs="Times New Roman"/>
          <w:sz w:val="24"/>
          <w:szCs w:val="24"/>
        </w:rPr>
        <w:t xml:space="preserve">, εν γνώσει </w:t>
      </w:r>
      <w:r w:rsidR="004A21EE" w:rsidRPr="0066380B">
        <w:rPr>
          <w:rFonts w:ascii="Times New Roman" w:hAnsi="Times New Roman" w:cs="Times New Roman"/>
          <w:sz w:val="24"/>
          <w:szCs w:val="24"/>
        </w:rPr>
        <w:t>της ευχέρειας ταύτης από τους Συντάκτες</w:t>
      </w:r>
      <w:r w:rsidRPr="0066380B">
        <w:rPr>
          <w:rFonts w:ascii="Times New Roman" w:hAnsi="Times New Roman" w:cs="Times New Roman"/>
          <w:sz w:val="24"/>
          <w:szCs w:val="24"/>
        </w:rPr>
        <w:t xml:space="preserve"> της ΕΣΕ, έγινε μία απόπειρα συστολής</w:t>
      </w:r>
      <w:r w:rsidR="004A21EE" w:rsidRPr="0066380B">
        <w:rPr>
          <w:rFonts w:ascii="Times New Roman" w:hAnsi="Times New Roman" w:cs="Times New Roman"/>
          <w:sz w:val="24"/>
          <w:szCs w:val="24"/>
        </w:rPr>
        <w:t xml:space="preserve"> της έννοιας</w:t>
      </w:r>
      <w:r w:rsidRPr="0066380B">
        <w:rPr>
          <w:rFonts w:ascii="Times New Roman" w:hAnsi="Times New Roman" w:cs="Times New Roman"/>
          <w:sz w:val="24"/>
          <w:szCs w:val="24"/>
        </w:rPr>
        <w:t xml:space="preserve">, θέτοντας εκ ποδών </w:t>
      </w:r>
      <w:r w:rsidR="004A21EE" w:rsidRPr="0066380B">
        <w:rPr>
          <w:rFonts w:ascii="Times New Roman" w:hAnsi="Times New Roman" w:cs="Times New Roman"/>
          <w:sz w:val="24"/>
          <w:szCs w:val="24"/>
        </w:rPr>
        <w:t>αυτής</w:t>
      </w:r>
      <w:r w:rsidRPr="0066380B">
        <w:rPr>
          <w:rFonts w:ascii="Times New Roman" w:hAnsi="Times New Roman" w:cs="Times New Roman"/>
          <w:sz w:val="24"/>
          <w:szCs w:val="24"/>
        </w:rPr>
        <w:t xml:space="preserve"> την απόπειρα </w:t>
      </w:r>
      <w:r w:rsidR="004A21EE" w:rsidRPr="0066380B">
        <w:rPr>
          <w:rFonts w:ascii="Times New Roman" w:hAnsi="Times New Roman" w:cs="Times New Roman"/>
          <w:sz w:val="24"/>
          <w:szCs w:val="24"/>
        </w:rPr>
        <w:t>κατά της ζωής Αρχηγού Κράτους ή μέλους της οικογένειας αυτού</w:t>
      </w:r>
      <w:r w:rsidR="004A21EE" w:rsidRPr="0066380B">
        <w:rPr>
          <w:rStyle w:val="a4"/>
          <w:rFonts w:ascii="Times New Roman" w:hAnsi="Times New Roman" w:cs="Times New Roman"/>
          <w:sz w:val="24"/>
          <w:szCs w:val="24"/>
        </w:rPr>
        <w:footnoteReference w:id="23"/>
      </w:r>
      <w:r w:rsidR="004A21EE" w:rsidRPr="0066380B">
        <w:rPr>
          <w:rFonts w:ascii="Times New Roman" w:hAnsi="Times New Roman" w:cs="Times New Roman"/>
          <w:sz w:val="24"/>
          <w:szCs w:val="24"/>
        </w:rPr>
        <w:t xml:space="preserve"> </w:t>
      </w:r>
      <w:r w:rsidR="004A21EE" w:rsidRPr="0066380B">
        <w:rPr>
          <w:rStyle w:val="a4"/>
          <w:rFonts w:ascii="Times New Roman" w:hAnsi="Times New Roman" w:cs="Times New Roman"/>
          <w:sz w:val="24"/>
          <w:szCs w:val="24"/>
        </w:rPr>
        <w:footnoteReference w:id="24"/>
      </w:r>
      <w:r w:rsidR="004A21EE" w:rsidRPr="0066380B">
        <w:rPr>
          <w:rFonts w:ascii="Times New Roman" w:hAnsi="Times New Roman" w:cs="Times New Roman"/>
          <w:sz w:val="24"/>
          <w:szCs w:val="24"/>
        </w:rPr>
        <w:t xml:space="preserve">. </w:t>
      </w:r>
    </w:p>
    <w:p w:rsidR="00723CAB" w:rsidRPr="0066380B" w:rsidRDefault="00723CAB" w:rsidP="00723CAB">
      <w:pPr>
        <w:spacing w:line="360" w:lineRule="auto"/>
        <w:ind w:firstLine="720"/>
        <w:jc w:val="both"/>
        <w:rPr>
          <w:rFonts w:ascii="Times New Roman" w:hAnsi="Times New Roman" w:cs="Times New Roman"/>
          <w:sz w:val="24"/>
          <w:szCs w:val="24"/>
        </w:rPr>
      </w:pPr>
      <w:r w:rsidRPr="0066380B">
        <w:rPr>
          <w:rFonts w:ascii="Times New Roman" w:hAnsi="Times New Roman" w:cs="Times New Roman"/>
          <w:b/>
          <w:sz w:val="24"/>
          <w:szCs w:val="24"/>
        </w:rPr>
        <w:t xml:space="preserve">2.1.6.- </w:t>
      </w:r>
      <w:r w:rsidRPr="0066380B">
        <w:rPr>
          <w:rFonts w:ascii="Times New Roman" w:hAnsi="Times New Roman" w:cs="Times New Roman"/>
          <w:sz w:val="24"/>
          <w:szCs w:val="24"/>
        </w:rPr>
        <w:t>Ενδεικτική της προσπάθειας περιστολής της έννοιας του πολιτικού εγκλήματος είναι και η διάταξη της παρ. 4 του άρθρου 3 της ΕΣΕ</w:t>
      </w:r>
      <w:r w:rsidRPr="0066380B">
        <w:rPr>
          <w:rStyle w:val="a4"/>
          <w:rFonts w:ascii="Times New Roman" w:hAnsi="Times New Roman" w:cs="Times New Roman"/>
          <w:sz w:val="24"/>
          <w:szCs w:val="24"/>
        </w:rPr>
        <w:footnoteReference w:id="25"/>
      </w:r>
      <w:r w:rsidRPr="0066380B">
        <w:rPr>
          <w:rFonts w:ascii="Times New Roman" w:hAnsi="Times New Roman" w:cs="Times New Roman"/>
          <w:sz w:val="24"/>
          <w:szCs w:val="24"/>
        </w:rPr>
        <w:t xml:space="preserve">. Η παρ. 4 συμπληρώθηκε με το Πρόσθετο Πρωτόκολλο της ΕΣΕ και είχε ως στόχο τον αποκλεισμό από την </w:t>
      </w:r>
      <w:r w:rsidR="00422553">
        <w:rPr>
          <w:rFonts w:ascii="Times New Roman" w:hAnsi="Times New Roman" w:cs="Times New Roman"/>
          <w:sz w:val="24"/>
          <w:szCs w:val="24"/>
        </w:rPr>
        <w:t xml:space="preserve">έννοια του πολιτικού εγκλήματος </w:t>
      </w:r>
      <w:r w:rsidRPr="0066380B">
        <w:rPr>
          <w:rFonts w:ascii="Times New Roman" w:hAnsi="Times New Roman" w:cs="Times New Roman"/>
          <w:sz w:val="24"/>
          <w:szCs w:val="24"/>
        </w:rPr>
        <w:t xml:space="preserve"> των εγκλημάτων πολέμου, της γενοκτονίας και των εγκλημάτων κατά της ανθρωπότητας. Συνεπεία τούτου, εάν υφίσταται αίτημα έκδοσης για μία εκ των ως άνω πράξεων, τα κράτη δεν δύναται να </w:t>
      </w:r>
      <w:r w:rsidRPr="0066380B">
        <w:rPr>
          <w:rFonts w:ascii="Times New Roman" w:hAnsi="Times New Roman" w:cs="Times New Roman"/>
          <w:sz w:val="24"/>
          <w:szCs w:val="24"/>
        </w:rPr>
        <w:lastRenderedPageBreak/>
        <w:t>την υπαγάγουν στην έννοια του πολιτικού εγκλήματος, επικαλούμενα, εν συνεχεία, την απαγόρευση έκδοσης του προσώπου</w:t>
      </w:r>
      <w:r w:rsidR="00AA12D7" w:rsidRPr="0066380B">
        <w:rPr>
          <w:rStyle w:val="a4"/>
          <w:rFonts w:ascii="Times New Roman" w:hAnsi="Times New Roman" w:cs="Times New Roman"/>
          <w:sz w:val="24"/>
          <w:szCs w:val="24"/>
        </w:rPr>
        <w:footnoteReference w:id="26"/>
      </w:r>
      <w:r w:rsidRPr="0066380B">
        <w:rPr>
          <w:rFonts w:ascii="Times New Roman" w:hAnsi="Times New Roman" w:cs="Times New Roman"/>
          <w:sz w:val="24"/>
          <w:szCs w:val="24"/>
        </w:rPr>
        <w:t xml:space="preserve">. Βέβαια, ως ελέχθη, η χώρα μας δεν έχει κυρώσει, μέχρι και σήμερα, το Πρόσθετο Πρωτόκολλο και δεν δεσμεύεται από την οικεία διάταξη. </w:t>
      </w:r>
    </w:p>
    <w:p w:rsidR="00BB45AA" w:rsidRPr="0066380B" w:rsidRDefault="00BB45AA" w:rsidP="00735E7D">
      <w:pPr>
        <w:spacing w:line="360" w:lineRule="auto"/>
        <w:jc w:val="both"/>
        <w:rPr>
          <w:rFonts w:ascii="Times New Roman" w:hAnsi="Times New Roman" w:cs="Times New Roman"/>
          <w:b/>
          <w:sz w:val="24"/>
          <w:szCs w:val="24"/>
        </w:rPr>
      </w:pPr>
      <w:r w:rsidRPr="0066380B">
        <w:rPr>
          <w:rFonts w:ascii="Times New Roman" w:hAnsi="Times New Roman" w:cs="Times New Roman"/>
          <w:sz w:val="24"/>
          <w:szCs w:val="24"/>
        </w:rPr>
        <w:tab/>
      </w:r>
      <w:r w:rsidR="00723CAB" w:rsidRPr="0066380B">
        <w:rPr>
          <w:rFonts w:ascii="Times New Roman" w:hAnsi="Times New Roman" w:cs="Times New Roman"/>
          <w:b/>
          <w:sz w:val="24"/>
          <w:szCs w:val="24"/>
        </w:rPr>
        <w:t>2.1.7</w:t>
      </w:r>
      <w:r w:rsidRPr="0066380B">
        <w:rPr>
          <w:rFonts w:ascii="Times New Roman" w:hAnsi="Times New Roman" w:cs="Times New Roman"/>
          <w:b/>
          <w:sz w:val="24"/>
          <w:szCs w:val="24"/>
        </w:rPr>
        <w:t xml:space="preserve">.- </w:t>
      </w:r>
      <w:r w:rsidRPr="0066380B">
        <w:rPr>
          <w:rFonts w:ascii="Times New Roman" w:hAnsi="Times New Roman" w:cs="Times New Roman"/>
          <w:sz w:val="24"/>
          <w:szCs w:val="24"/>
        </w:rPr>
        <w:t>Στον ΚΠΔ υφίσταται συμπληρωματική ρύθμιση, η οποία ανάγει σε λόγο απαγόρευσης έκδοσης και την έκδοση για «πολιτικούς λόγους», πλέον του πολιτικού εγκλήματος. Έχει κριθεί νομολογιακά ότι ως πολιτικοί λόγοι νοούνται εκείνοι, με τους οποίους η Κυβέρνηση του εκζητούντος κράτους επιδιώκει την εκδίκηση ή καταστολή της αντίδρασης πολιτικού της αντιπάλου, εξαιτίας της [εκπεφρασμένης] αντίθεσής του προς αυτήν</w:t>
      </w:r>
      <w:r w:rsidRPr="0066380B">
        <w:rPr>
          <w:rStyle w:val="a4"/>
          <w:rFonts w:ascii="Times New Roman" w:hAnsi="Times New Roman" w:cs="Times New Roman"/>
          <w:sz w:val="24"/>
          <w:szCs w:val="24"/>
        </w:rPr>
        <w:footnoteReference w:id="27"/>
      </w:r>
      <w:r w:rsidRPr="0066380B">
        <w:rPr>
          <w:rFonts w:ascii="Times New Roman" w:hAnsi="Times New Roman" w:cs="Times New Roman"/>
          <w:sz w:val="24"/>
          <w:szCs w:val="24"/>
        </w:rPr>
        <w:t>.</w:t>
      </w:r>
      <w:r w:rsidR="00A875A3" w:rsidRPr="0066380B">
        <w:rPr>
          <w:rFonts w:ascii="Times New Roman" w:hAnsi="Times New Roman" w:cs="Times New Roman"/>
          <w:sz w:val="24"/>
          <w:szCs w:val="24"/>
        </w:rPr>
        <w:t xml:space="preserve"> Η συνδρομή δε τέτοιων λόγων καταφάσκεται, λαμβανομένου υπ΄ όψιν του είδους, της βαρύτητας των πράξεων, των περιστάσεων υπό τις οποίες εφέρετο ότι τελέστηκαν, τις πολιτικές ιδέες του εκζητουμένου, </w:t>
      </w:r>
      <w:r w:rsidR="000F6E02">
        <w:rPr>
          <w:rFonts w:ascii="Times New Roman" w:hAnsi="Times New Roman" w:cs="Times New Roman"/>
          <w:sz w:val="24"/>
          <w:szCs w:val="24"/>
        </w:rPr>
        <w:t>την αντίθεσή του προς το κυβερνό</w:t>
      </w:r>
      <w:r w:rsidR="00A875A3" w:rsidRPr="0066380B">
        <w:rPr>
          <w:rFonts w:ascii="Times New Roman" w:hAnsi="Times New Roman" w:cs="Times New Roman"/>
          <w:sz w:val="24"/>
          <w:szCs w:val="24"/>
        </w:rPr>
        <w:t>ν κόμμα του κράτους που αιτείται την έκδοση υπό την προϋπόθεση ότι με τις πράξεις ταύτες εξεδήλωσε την αντίθεσή του αυτήν στο εσωτερικό ή το εξωτερικό</w:t>
      </w:r>
      <w:r w:rsidR="00A875A3" w:rsidRPr="0066380B">
        <w:rPr>
          <w:rStyle w:val="a4"/>
          <w:rFonts w:ascii="Times New Roman" w:hAnsi="Times New Roman" w:cs="Times New Roman"/>
          <w:sz w:val="24"/>
          <w:szCs w:val="24"/>
        </w:rPr>
        <w:footnoteReference w:id="28"/>
      </w:r>
      <w:r w:rsidR="00A875A3" w:rsidRPr="0066380B">
        <w:rPr>
          <w:rFonts w:ascii="Times New Roman" w:hAnsi="Times New Roman" w:cs="Times New Roman"/>
          <w:sz w:val="24"/>
          <w:szCs w:val="24"/>
        </w:rPr>
        <w:t xml:space="preserve">.  </w:t>
      </w:r>
    </w:p>
    <w:p w:rsidR="0099526C" w:rsidRPr="0066380B" w:rsidRDefault="00D30001" w:rsidP="00735E7D">
      <w:pPr>
        <w:spacing w:line="360" w:lineRule="auto"/>
        <w:jc w:val="both"/>
        <w:rPr>
          <w:rFonts w:ascii="Times New Roman" w:hAnsi="Times New Roman" w:cs="Times New Roman"/>
          <w:b/>
          <w:sz w:val="24"/>
          <w:szCs w:val="24"/>
        </w:rPr>
      </w:pPr>
      <w:r w:rsidRPr="0066380B">
        <w:rPr>
          <w:rFonts w:ascii="Times New Roman" w:hAnsi="Times New Roman" w:cs="Times New Roman"/>
          <w:sz w:val="24"/>
          <w:szCs w:val="24"/>
        </w:rPr>
        <w:tab/>
        <w:t>Σημειωθήτω ότι με βάση το άρθρο 1 της Ευρωπαϊκής Σύμβασης για την καταστολή της τρομοκρατίας [Ν.1789/1988]</w:t>
      </w:r>
      <w:r w:rsidRPr="0066380B">
        <w:rPr>
          <w:rStyle w:val="a4"/>
          <w:rFonts w:ascii="Times New Roman" w:hAnsi="Times New Roman" w:cs="Times New Roman"/>
          <w:sz w:val="24"/>
          <w:szCs w:val="24"/>
        </w:rPr>
        <w:footnoteReference w:id="29"/>
      </w:r>
      <w:r w:rsidR="00A875A3" w:rsidRPr="0066380B">
        <w:rPr>
          <w:rFonts w:ascii="Times New Roman" w:hAnsi="Times New Roman" w:cs="Times New Roman"/>
          <w:sz w:val="24"/>
          <w:szCs w:val="24"/>
        </w:rPr>
        <w:t>, τα εγκλή</w:t>
      </w:r>
      <w:r w:rsidRPr="0066380B">
        <w:rPr>
          <w:rFonts w:ascii="Times New Roman" w:hAnsi="Times New Roman" w:cs="Times New Roman"/>
          <w:sz w:val="24"/>
          <w:szCs w:val="24"/>
        </w:rPr>
        <w:t xml:space="preserve">ματα που, εκεί, ορίζονται δεν δύναται να θεωρηθούν πολιτικά, με σκοπό την εξυπηρέτηση του θεσμού της έκδοσης.  </w:t>
      </w:r>
      <w:r w:rsidR="006E5280" w:rsidRPr="0066380B">
        <w:rPr>
          <w:rFonts w:ascii="Times New Roman" w:hAnsi="Times New Roman" w:cs="Times New Roman"/>
          <w:sz w:val="24"/>
          <w:szCs w:val="24"/>
        </w:rPr>
        <w:t xml:space="preserve"> </w:t>
      </w:r>
    </w:p>
    <w:p w:rsidR="002E75F6" w:rsidRPr="0066380B" w:rsidRDefault="002E75F6" w:rsidP="00735E7D">
      <w:pPr>
        <w:spacing w:line="360" w:lineRule="auto"/>
        <w:jc w:val="both"/>
        <w:rPr>
          <w:rFonts w:ascii="Times New Roman" w:hAnsi="Times New Roman" w:cs="Times New Roman"/>
          <w:b/>
          <w:sz w:val="24"/>
          <w:szCs w:val="24"/>
        </w:rPr>
      </w:pPr>
      <w:r w:rsidRPr="0066380B">
        <w:rPr>
          <w:rFonts w:ascii="Times New Roman" w:hAnsi="Times New Roman" w:cs="Times New Roman"/>
          <w:sz w:val="24"/>
          <w:szCs w:val="24"/>
        </w:rPr>
        <w:tab/>
      </w:r>
      <w:r w:rsidRPr="0066380B">
        <w:rPr>
          <w:rFonts w:ascii="Times New Roman" w:hAnsi="Times New Roman" w:cs="Times New Roman"/>
          <w:b/>
          <w:sz w:val="24"/>
          <w:szCs w:val="24"/>
        </w:rPr>
        <w:t xml:space="preserve"> </w:t>
      </w:r>
      <w:r w:rsidR="00420263" w:rsidRPr="0066380B">
        <w:rPr>
          <w:rFonts w:ascii="Times New Roman" w:hAnsi="Times New Roman" w:cs="Times New Roman"/>
          <w:b/>
          <w:sz w:val="24"/>
          <w:szCs w:val="24"/>
        </w:rPr>
        <w:t>2.1</w:t>
      </w:r>
      <w:r w:rsidR="004A21EE" w:rsidRPr="0066380B">
        <w:rPr>
          <w:rFonts w:ascii="Times New Roman" w:hAnsi="Times New Roman" w:cs="Times New Roman"/>
          <w:b/>
          <w:sz w:val="24"/>
          <w:szCs w:val="24"/>
        </w:rPr>
        <w:t>.7</w:t>
      </w:r>
      <w:r w:rsidR="00D30001" w:rsidRPr="0066380B">
        <w:rPr>
          <w:rFonts w:ascii="Times New Roman" w:hAnsi="Times New Roman" w:cs="Times New Roman"/>
          <w:b/>
          <w:sz w:val="24"/>
          <w:szCs w:val="24"/>
        </w:rPr>
        <w:t>.- Δράση υπέρ της ελευθερίας</w:t>
      </w:r>
    </w:p>
    <w:p w:rsidR="00D30001" w:rsidRPr="0066380B" w:rsidRDefault="00420263" w:rsidP="00735E7D">
      <w:pPr>
        <w:spacing w:line="360" w:lineRule="auto"/>
        <w:jc w:val="both"/>
        <w:rPr>
          <w:rFonts w:ascii="Times New Roman" w:hAnsi="Times New Roman" w:cs="Times New Roman"/>
          <w:sz w:val="24"/>
          <w:szCs w:val="24"/>
        </w:rPr>
      </w:pPr>
      <w:r w:rsidRPr="0066380B">
        <w:rPr>
          <w:rFonts w:ascii="Times New Roman" w:hAnsi="Times New Roman" w:cs="Times New Roman"/>
          <w:b/>
          <w:sz w:val="24"/>
          <w:szCs w:val="24"/>
        </w:rPr>
        <w:lastRenderedPageBreak/>
        <w:tab/>
        <w:t>2.1</w:t>
      </w:r>
      <w:r w:rsidR="004A21EE" w:rsidRPr="0066380B">
        <w:rPr>
          <w:rFonts w:ascii="Times New Roman" w:hAnsi="Times New Roman" w:cs="Times New Roman"/>
          <w:b/>
          <w:sz w:val="24"/>
          <w:szCs w:val="24"/>
        </w:rPr>
        <w:t>.7.</w:t>
      </w:r>
      <w:r w:rsidR="00D30001" w:rsidRPr="0066380B">
        <w:rPr>
          <w:rFonts w:ascii="Times New Roman" w:hAnsi="Times New Roman" w:cs="Times New Roman"/>
          <w:b/>
          <w:sz w:val="24"/>
          <w:szCs w:val="24"/>
        </w:rPr>
        <w:t xml:space="preserve">1.- </w:t>
      </w:r>
      <w:r w:rsidR="000F6E02">
        <w:rPr>
          <w:rFonts w:ascii="Times New Roman" w:hAnsi="Times New Roman" w:cs="Times New Roman"/>
          <w:sz w:val="24"/>
          <w:szCs w:val="24"/>
        </w:rPr>
        <w:t>Έναν, ακόμη, λόγο</w:t>
      </w:r>
      <w:r w:rsidR="00D30001" w:rsidRPr="0066380B">
        <w:rPr>
          <w:rFonts w:ascii="Times New Roman" w:hAnsi="Times New Roman" w:cs="Times New Roman"/>
          <w:sz w:val="24"/>
          <w:szCs w:val="24"/>
        </w:rPr>
        <w:t xml:space="preserve"> απαγόρευσης έκδοσης, που συνάπτεται άμεσα με την εν λόγω προβληματική του πολιτικού εγκλήματος, συνιστά η δράση υπέρ της ελευθερίας. Ο, στην παρούσα, λόγος αντ</w:t>
      </w:r>
      <w:r w:rsidR="006673DD" w:rsidRPr="0066380B">
        <w:rPr>
          <w:rFonts w:ascii="Times New Roman" w:hAnsi="Times New Roman" w:cs="Times New Roman"/>
          <w:sz w:val="24"/>
          <w:szCs w:val="24"/>
        </w:rPr>
        <w:t xml:space="preserve">λείται </w:t>
      </w:r>
      <w:r w:rsidR="00D30001" w:rsidRPr="0066380B">
        <w:rPr>
          <w:rFonts w:ascii="Times New Roman" w:hAnsi="Times New Roman" w:cs="Times New Roman"/>
          <w:sz w:val="24"/>
          <w:szCs w:val="24"/>
        </w:rPr>
        <w:t>από το Σύνταγμα και, συγκεκριμένα, από το άρθρο 5 παρ. 2 εδ. γ΄</w:t>
      </w:r>
      <w:r w:rsidR="00D30001" w:rsidRPr="0066380B">
        <w:rPr>
          <w:rStyle w:val="a4"/>
          <w:rFonts w:ascii="Times New Roman" w:hAnsi="Times New Roman" w:cs="Times New Roman"/>
          <w:sz w:val="24"/>
          <w:szCs w:val="24"/>
        </w:rPr>
        <w:footnoteReference w:id="30"/>
      </w:r>
      <w:r w:rsidR="00D30001" w:rsidRPr="0066380B">
        <w:rPr>
          <w:rFonts w:ascii="Times New Roman" w:hAnsi="Times New Roman" w:cs="Times New Roman"/>
          <w:sz w:val="24"/>
          <w:szCs w:val="24"/>
        </w:rPr>
        <w:t>.</w:t>
      </w:r>
      <w:r w:rsidR="000F6E02">
        <w:rPr>
          <w:rFonts w:ascii="Times New Roman" w:hAnsi="Times New Roman" w:cs="Times New Roman"/>
          <w:sz w:val="24"/>
          <w:szCs w:val="24"/>
        </w:rPr>
        <w:t xml:space="preserve"> Κατ΄</w:t>
      </w:r>
      <w:r w:rsidR="0004520C" w:rsidRPr="0066380B">
        <w:rPr>
          <w:rFonts w:ascii="Times New Roman" w:hAnsi="Times New Roman" w:cs="Times New Roman"/>
          <w:sz w:val="24"/>
          <w:szCs w:val="24"/>
        </w:rPr>
        <w:t xml:space="preserve"> αυτήν την άποψη</w:t>
      </w:r>
      <w:r w:rsidR="0004520C" w:rsidRPr="0066380B">
        <w:rPr>
          <w:rStyle w:val="a4"/>
          <w:rFonts w:ascii="Times New Roman" w:hAnsi="Times New Roman" w:cs="Times New Roman"/>
          <w:sz w:val="24"/>
          <w:szCs w:val="24"/>
        </w:rPr>
        <w:footnoteReference w:id="31"/>
      </w:r>
      <w:r w:rsidR="0004520C" w:rsidRPr="0066380B">
        <w:rPr>
          <w:rFonts w:ascii="Times New Roman" w:hAnsi="Times New Roman" w:cs="Times New Roman"/>
          <w:sz w:val="24"/>
          <w:szCs w:val="24"/>
        </w:rPr>
        <w:t>, η διάταξη του Συντάγματος, καίτοι αναφέρεται στη δράση αλλοδαπών πολιτών, κατά μείζονα λόγο, καταλαμβάνει και τους ημεδαπούς, απορριπτομένης της αιτήσεως εκδόσεως για πρόσωπο που δρα υπέρ της ελευθερίας και είναι ημεδαπός</w:t>
      </w:r>
      <w:r w:rsidR="006673DD" w:rsidRPr="0066380B">
        <w:rPr>
          <w:rStyle w:val="a4"/>
          <w:rFonts w:ascii="Times New Roman" w:hAnsi="Times New Roman" w:cs="Times New Roman"/>
          <w:sz w:val="24"/>
          <w:szCs w:val="24"/>
        </w:rPr>
        <w:footnoteReference w:id="32"/>
      </w:r>
      <w:r w:rsidR="0004520C" w:rsidRPr="0066380B">
        <w:rPr>
          <w:rFonts w:ascii="Times New Roman" w:hAnsi="Times New Roman" w:cs="Times New Roman"/>
          <w:sz w:val="24"/>
          <w:szCs w:val="24"/>
        </w:rPr>
        <w:t xml:space="preserve">. </w:t>
      </w:r>
    </w:p>
    <w:p w:rsidR="006673DD" w:rsidRPr="0066380B" w:rsidRDefault="006673DD" w:rsidP="00735E7D">
      <w:pPr>
        <w:spacing w:line="360" w:lineRule="auto"/>
        <w:jc w:val="both"/>
        <w:rPr>
          <w:rFonts w:ascii="Times New Roman" w:hAnsi="Times New Roman" w:cs="Times New Roman"/>
          <w:i/>
          <w:sz w:val="24"/>
          <w:szCs w:val="24"/>
        </w:rPr>
      </w:pPr>
      <w:r w:rsidRPr="0066380B">
        <w:rPr>
          <w:rFonts w:ascii="Times New Roman" w:hAnsi="Times New Roman" w:cs="Times New Roman"/>
          <w:sz w:val="24"/>
          <w:szCs w:val="24"/>
        </w:rPr>
        <w:tab/>
      </w:r>
      <w:r w:rsidR="00420263" w:rsidRPr="0066380B">
        <w:rPr>
          <w:rFonts w:ascii="Times New Roman" w:hAnsi="Times New Roman" w:cs="Times New Roman"/>
          <w:b/>
          <w:sz w:val="24"/>
          <w:szCs w:val="24"/>
        </w:rPr>
        <w:t>2.1</w:t>
      </w:r>
      <w:r w:rsidR="00E61075" w:rsidRPr="0066380B">
        <w:rPr>
          <w:rFonts w:ascii="Times New Roman" w:hAnsi="Times New Roman" w:cs="Times New Roman"/>
          <w:b/>
          <w:sz w:val="24"/>
          <w:szCs w:val="24"/>
        </w:rPr>
        <w:t>.7</w:t>
      </w:r>
      <w:r w:rsidRPr="0066380B">
        <w:rPr>
          <w:rFonts w:ascii="Times New Roman" w:hAnsi="Times New Roman" w:cs="Times New Roman"/>
          <w:b/>
          <w:sz w:val="24"/>
          <w:szCs w:val="24"/>
        </w:rPr>
        <w:t xml:space="preserve">.2.- </w:t>
      </w:r>
      <w:r w:rsidRPr="0066380B">
        <w:rPr>
          <w:rFonts w:ascii="Times New Roman" w:hAnsi="Times New Roman" w:cs="Times New Roman"/>
          <w:sz w:val="24"/>
          <w:szCs w:val="24"/>
        </w:rPr>
        <w:t>Εκείνο το οποίο είναι κρίσιμο είναι η οριοθέτηση της έννοιας της «δράσης υπέρ της ελευθερίας». Αρωγό, προς τούτο,</w:t>
      </w:r>
      <w:r w:rsidR="000D05D6" w:rsidRPr="0066380B">
        <w:rPr>
          <w:rFonts w:ascii="Times New Roman" w:hAnsi="Times New Roman" w:cs="Times New Roman"/>
          <w:sz w:val="24"/>
          <w:szCs w:val="24"/>
        </w:rPr>
        <w:t xml:space="preserve"> συνιστά</w:t>
      </w:r>
      <w:r w:rsidRPr="0066380B">
        <w:rPr>
          <w:rFonts w:ascii="Times New Roman" w:hAnsi="Times New Roman" w:cs="Times New Roman"/>
          <w:sz w:val="24"/>
          <w:szCs w:val="24"/>
        </w:rPr>
        <w:t xml:space="preserve"> η νομολογία τόσο του Αρείου Πάγου όσο και του Συμβουλίου της Επικρατείας [ΣτΕ],</w:t>
      </w:r>
      <w:r w:rsidR="000D05D6" w:rsidRPr="0066380B">
        <w:rPr>
          <w:rFonts w:ascii="Times New Roman" w:hAnsi="Times New Roman" w:cs="Times New Roman"/>
          <w:sz w:val="24"/>
          <w:szCs w:val="24"/>
        </w:rPr>
        <w:t xml:space="preserve"> </w:t>
      </w:r>
      <w:r w:rsidRPr="0066380B">
        <w:rPr>
          <w:rFonts w:ascii="Times New Roman" w:hAnsi="Times New Roman" w:cs="Times New Roman"/>
          <w:sz w:val="24"/>
          <w:szCs w:val="24"/>
        </w:rPr>
        <w:t xml:space="preserve">η οποία παρουσιάζεται πάγια στην εν λόγω θεματική. Κατά τον ΑΠ ως </w:t>
      </w:r>
      <w:r w:rsidR="000D05D6" w:rsidRPr="0066380B">
        <w:rPr>
          <w:rFonts w:ascii="Times New Roman" w:hAnsi="Times New Roman" w:cs="Times New Roman"/>
          <w:i/>
          <w:sz w:val="24"/>
          <w:szCs w:val="24"/>
        </w:rPr>
        <w:t>«</w:t>
      </w:r>
      <w:r w:rsidRPr="0066380B">
        <w:rPr>
          <w:rFonts w:ascii="Times New Roman" w:hAnsi="Times New Roman" w:cs="Times New Roman"/>
          <w:i/>
          <w:sz w:val="24"/>
          <w:szCs w:val="24"/>
        </w:rPr>
        <w:t xml:space="preserve">δράση υπέρ της ελευθερίας έχει κριθεί και η δραστηριότητα, για την πραγματοποίηση της αρχής της αυτοδιάθεσης των λαών, όπως την αποδέχεται ο Χάρτης των Ηνωμένων Εθνών, η οποία, όμως, δράση από την έκταση και το είδος της προσβολής και τις υπόλοιπες </w:t>
      </w:r>
      <w:r w:rsidR="000D05D6" w:rsidRPr="0066380B">
        <w:rPr>
          <w:rFonts w:ascii="Times New Roman" w:hAnsi="Times New Roman" w:cs="Times New Roman"/>
          <w:i/>
          <w:sz w:val="24"/>
          <w:szCs w:val="24"/>
        </w:rPr>
        <w:t>περιστάσεις, μπορεί να μην στηρί</w:t>
      </w:r>
      <w:r w:rsidRPr="0066380B">
        <w:rPr>
          <w:rFonts w:ascii="Times New Roman" w:hAnsi="Times New Roman" w:cs="Times New Roman"/>
          <w:i/>
          <w:sz w:val="24"/>
          <w:szCs w:val="24"/>
        </w:rPr>
        <w:t>ζει</w:t>
      </w:r>
      <w:r w:rsidR="000D05D6" w:rsidRPr="0066380B">
        <w:rPr>
          <w:rFonts w:ascii="Times New Roman" w:hAnsi="Times New Roman" w:cs="Times New Roman"/>
          <w:i/>
          <w:sz w:val="24"/>
          <w:szCs w:val="24"/>
        </w:rPr>
        <w:t xml:space="preserve"> την εν λό</w:t>
      </w:r>
      <w:r w:rsidRPr="0066380B">
        <w:rPr>
          <w:rFonts w:ascii="Times New Roman" w:hAnsi="Times New Roman" w:cs="Times New Roman"/>
          <w:i/>
          <w:sz w:val="24"/>
          <w:szCs w:val="24"/>
        </w:rPr>
        <w:t xml:space="preserve">γω απαγόρευση έκδοσης, ενόψει ιδίως της </w:t>
      </w:r>
      <w:r w:rsidR="000D05D6" w:rsidRPr="0066380B">
        <w:rPr>
          <w:rFonts w:ascii="Times New Roman" w:hAnsi="Times New Roman" w:cs="Times New Roman"/>
          <w:i/>
          <w:sz w:val="24"/>
          <w:szCs w:val="24"/>
        </w:rPr>
        <w:t>θεμελιώδους συνταγματικής αρχής της προστασίας της αξίας του ανθρώπου [άρθρο 2 παρ. 1 Σ]</w:t>
      </w:r>
      <w:r w:rsidR="000D05D6" w:rsidRPr="0066380B">
        <w:rPr>
          <w:rStyle w:val="a4"/>
          <w:rFonts w:ascii="Times New Roman" w:hAnsi="Times New Roman" w:cs="Times New Roman"/>
          <w:i/>
          <w:sz w:val="24"/>
          <w:szCs w:val="24"/>
        </w:rPr>
        <w:footnoteReference w:id="33"/>
      </w:r>
      <w:r w:rsidR="000D05D6" w:rsidRPr="0066380B">
        <w:rPr>
          <w:rFonts w:ascii="Times New Roman" w:hAnsi="Times New Roman" w:cs="Times New Roman"/>
          <w:i/>
          <w:sz w:val="24"/>
          <w:szCs w:val="24"/>
        </w:rPr>
        <w:t>»</w:t>
      </w:r>
      <w:r w:rsidR="000D05D6" w:rsidRPr="0066380B">
        <w:rPr>
          <w:rFonts w:ascii="Times New Roman" w:hAnsi="Times New Roman" w:cs="Times New Roman"/>
          <w:sz w:val="24"/>
          <w:szCs w:val="24"/>
        </w:rPr>
        <w:t>. Εξ΄ άλλου</w:t>
      </w:r>
      <w:r w:rsidRPr="0066380B">
        <w:rPr>
          <w:rFonts w:ascii="Times New Roman" w:hAnsi="Times New Roman" w:cs="Times New Roman"/>
          <w:sz w:val="24"/>
          <w:szCs w:val="24"/>
        </w:rPr>
        <w:t xml:space="preserve">, με βάση την ΟλΣτΕ 110/2020 ως </w:t>
      </w:r>
      <w:r w:rsidRPr="0066380B">
        <w:rPr>
          <w:rFonts w:ascii="Times New Roman" w:hAnsi="Times New Roman" w:cs="Times New Roman"/>
          <w:i/>
          <w:sz w:val="24"/>
          <w:szCs w:val="24"/>
        </w:rPr>
        <w:t xml:space="preserve">«δράση υπέρ της </w:t>
      </w:r>
      <w:r w:rsidRPr="0066380B">
        <w:rPr>
          <w:rFonts w:ascii="Times New Roman" w:hAnsi="Times New Roman" w:cs="Times New Roman"/>
          <w:i/>
          <w:sz w:val="24"/>
          <w:szCs w:val="24"/>
        </w:rPr>
        <w:lastRenderedPageBreak/>
        <w:t xml:space="preserve">ελευθερίας, για την οποία </w:t>
      </w:r>
      <w:r w:rsidR="000D05D6" w:rsidRPr="0066380B">
        <w:rPr>
          <w:rFonts w:ascii="Times New Roman" w:hAnsi="Times New Roman" w:cs="Times New Roman"/>
          <w:i/>
          <w:sz w:val="24"/>
          <w:szCs w:val="24"/>
        </w:rPr>
        <w:t>απαγορεύεται η έκδοση, νοείται</w:t>
      </w:r>
      <w:r w:rsidRPr="0066380B">
        <w:rPr>
          <w:rFonts w:ascii="Times New Roman" w:hAnsi="Times New Roman" w:cs="Times New Roman"/>
          <w:i/>
          <w:sz w:val="24"/>
          <w:szCs w:val="24"/>
        </w:rPr>
        <w:t xml:space="preserve"> </w:t>
      </w:r>
      <w:r w:rsidR="000D05D6" w:rsidRPr="0066380B">
        <w:rPr>
          <w:rFonts w:ascii="Times New Roman" w:hAnsi="Times New Roman" w:cs="Times New Roman"/>
          <w:i/>
          <w:sz w:val="24"/>
          <w:szCs w:val="24"/>
        </w:rPr>
        <w:t>και η δραστηριότητα που συνδέεται με την κατάλυση πολιτικής εξουσίας που δεν έχει δημοκρατική νομιμοποίηση, όχι όμως η οιασδήποτε μορφής επιχειρηματική δραστηριότητα προς επίτευξη οικονομικών σκοπών».</w:t>
      </w:r>
      <w:r w:rsidRPr="0066380B">
        <w:rPr>
          <w:rFonts w:ascii="Times New Roman" w:hAnsi="Times New Roman" w:cs="Times New Roman"/>
          <w:i/>
          <w:sz w:val="24"/>
          <w:szCs w:val="24"/>
        </w:rPr>
        <w:t xml:space="preserve">  </w:t>
      </w:r>
    </w:p>
    <w:p w:rsidR="000C44F6" w:rsidRPr="0066380B" w:rsidRDefault="002E75F6" w:rsidP="00735E7D">
      <w:pPr>
        <w:spacing w:line="360" w:lineRule="auto"/>
        <w:jc w:val="both"/>
        <w:rPr>
          <w:rFonts w:ascii="Times New Roman" w:hAnsi="Times New Roman" w:cs="Times New Roman"/>
          <w:sz w:val="24"/>
          <w:szCs w:val="24"/>
        </w:rPr>
      </w:pPr>
      <w:r w:rsidRPr="0066380B">
        <w:rPr>
          <w:rFonts w:ascii="Times New Roman" w:hAnsi="Times New Roman" w:cs="Times New Roman"/>
          <w:b/>
          <w:sz w:val="24"/>
          <w:szCs w:val="24"/>
        </w:rPr>
        <w:tab/>
      </w:r>
      <w:r w:rsidR="00E33155" w:rsidRPr="0066380B">
        <w:rPr>
          <w:rFonts w:ascii="Times New Roman" w:hAnsi="Times New Roman" w:cs="Times New Roman"/>
          <w:b/>
          <w:sz w:val="24"/>
          <w:szCs w:val="24"/>
        </w:rPr>
        <w:t>2</w:t>
      </w:r>
      <w:r w:rsidR="00420263" w:rsidRPr="0066380B">
        <w:rPr>
          <w:rFonts w:ascii="Times New Roman" w:hAnsi="Times New Roman" w:cs="Times New Roman"/>
          <w:b/>
          <w:sz w:val="24"/>
          <w:szCs w:val="24"/>
        </w:rPr>
        <w:t>.1</w:t>
      </w:r>
      <w:r w:rsidR="00E61075" w:rsidRPr="0066380B">
        <w:rPr>
          <w:rFonts w:ascii="Times New Roman" w:hAnsi="Times New Roman" w:cs="Times New Roman"/>
          <w:b/>
          <w:sz w:val="24"/>
          <w:szCs w:val="24"/>
        </w:rPr>
        <w:t>.7</w:t>
      </w:r>
      <w:r w:rsidR="00E33155" w:rsidRPr="0066380B">
        <w:rPr>
          <w:rFonts w:ascii="Times New Roman" w:hAnsi="Times New Roman" w:cs="Times New Roman"/>
          <w:b/>
          <w:sz w:val="24"/>
          <w:szCs w:val="24"/>
        </w:rPr>
        <w:t>.3.-</w:t>
      </w:r>
      <w:r w:rsidR="000C44F6" w:rsidRPr="0066380B">
        <w:rPr>
          <w:rFonts w:ascii="Times New Roman" w:hAnsi="Times New Roman" w:cs="Times New Roman"/>
          <w:b/>
          <w:sz w:val="24"/>
          <w:szCs w:val="24"/>
        </w:rPr>
        <w:t xml:space="preserve"> </w:t>
      </w:r>
      <w:r w:rsidR="000C44F6" w:rsidRPr="0066380B">
        <w:rPr>
          <w:rFonts w:ascii="Times New Roman" w:hAnsi="Times New Roman" w:cs="Times New Roman"/>
          <w:sz w:val="24"/>
          <w:szCs w:val="24"/>
        </w:rPr>
        <w:t xml:space="preserve">Από τις ως άνω νομολογιακές παραδοχές συνάγεται ότι, η δράση υπέρ της ελευθερίας, αφ΄ εαυτής, συνιστά λόγο απαγόρευσης έκδοσης, πηγάζων εκ του Συντάγματος. </w:t>
      </w:r>
      <w:r w:rsidR="00E33155" w:rsidRPr="0066380B">
        <w:rPr>
          <w:rFonts w:ascii="Times New Roman" w:hAnsi="Times New Roman" w:cs="Times New Roman"/>
          <w:b/>
          <w:sz w:val="24"/>
          <w:szCs w:val="24"/>
        </w:rPr>
        <w:t xml:space="preserve"> </w:t>
      </w:r>
      <w:r w:rsidR="000C44F6" w:rsidRPr="0066380B">
        <w:rPr>
          <w:rFonts w:ascii="Times New Roman" w:hAnsi="Times New Roman" w:cs="Times New Roman"/>
          <w:sz w:val="24"/>
          <w:szCs w:val="24"/>
        </w:rPr>
        <w:t>Όταν, όμως,</w:t>
      </w:r>
      <w:r w:rsidR="000C44F6" w:rsidRPr="0066380B">
        <w:rPr>
          <w:rFonts w:ascii="Times New Roman" w:hAnsi="Times New Roman" w:cs="Times New Roman"/>
          <w:b/>
          <w:sz w:val="24"/>
          <w:szCs w:val="24"/>
        </w:rPr>
        <w:t xml:space="preserve"> </w:t>
      </w:r>
      <w:r w:rsidR="000C44F6" w:rsidRPr="0066380B">
        <w:rPr>
          <w:rFonts w:ascii="Times New Roman" w:hAnsi="Times New Roman" w:cs="Times New Roman"/>
          <w:sz w:val="24"/>
          <w:szCs w:val="24"/>
        </w:rPr>
        <w:t xml:space="preserve">η δράση αυτή έχει ως αποτέλεσμα την προσβολή της αρχής της προστασίας της ανθρώπινης αξίας, δεν συγχωρείται απαγόρευση έκδοσης, δεδομένου του απόλυτου χαρακτήρα του δικαιώματος του </w:t>
      </w:r>
      <w:r w:rsidR="000F6E02">
        <w:rPr>
          <w:rFonts w:ascii="Times New Roman" w:hAnsi="Times New Roman" w:cs="Times New Roman"/>
          <w:sz w:val="24"/>
          <w:szCs w:val="24"/>
        </w:rPr>
        <w:t>άρθρου 2 παρ. 1 Σ. Έτσι, υφίσταται</w:t>
      </w:r>
      <w:r w:rsidR="000C44F6" w:rsidRPr="0066380B">
        <w:rPr>
          <w:rFonts w:ascii="Times New Roman" w:hAnsi="Times New Roman" w:cs="Times New Roman"/>
          <w:sz w:val="24"/>
          <w:szCs w:val="24"/>
        </w:rPr>
        <w:t xml:space="preserve"> μεν απαγόρευση έκδοσης, όταν ο δράστης νοείται ως δράττων υπέρ της ελευθερίας, όχι, όμως, και όταν η δράση του αυτή, προσβάλλει την συνταγματικά κατοχυρωμένη προστασία της αξίας του ανθρώπου.</w:t>
      </w:r>
    </w:p>
    <w:p w:rsidR="002E75F6" w:rsidRPr="0066380B" w:rsidRDefault="00E33155" w:rsidP="000C44F6">
      <w:pPr>
        <w:spacing w:line="360" w:lineRule="auto"/>
        <w:ind w:firstLine="720"/>
        <w:jc w:val="both"/>
        <w:rPr>
          <w:rFonts w:ascii="Times New Roman" w:hAnsi="Times New Roman" w:cs="Times New Roman"/>
          <w:sz w:val="24"/>
          <w:szCs w:val="24"/>
        </w:rPr>
      </w:pPr>
      <w:r w:rsidRPr="0066380B">
        <w:rPr>
          <w:rFonts w:ascii="Times New Roman" w:hAnsi="Times New Roman" w:cs="Times New Roman"/>
          <w:sz w:val="24"/>
          <w:szCs w:val="24"/>
        </w:rPr>
        <w:t xml:space="preserve">Σημειώνεται </w:t>
      </w:r>
      <w:r w:rsidR="000C44F6" w:rsidRPr="0066380B">
        <w:rPr>
          <w:rFonts w:ascii="Times New Roman" w:hAnsi="Times New Roman" w:cs="Times New Roman"/>
          <w:sz w:val="24"/>
          <w:szCs w:val="24"/>
        </w:rPr>
        <w:t xml:space="preserve">δε </w:t>
      </w:r>
      <w:r w:rsidRPr="0066380B">
        <w:rPr>
          <w:rFonts w:ascii="Times New Roman" w:hAnsi="Times New Roman" w:cs="Times New Roman"/>
          <w:sz w:val="24"/>
          <w:szCs w:val="24"/>
        </w:rPr>
        <w:t xml:space="preserve">ότι αντίστοιχη διάταξη δεν προβλέπεται στην ΕΣΕ, λειτουργούντος, κατ΄ αυτόν τον τρόπο, η πρόβλεψη του Ελληνικού Συντάγματος συμπληρωματικά ως προς αυτήν. </w:t>
      </w:r>
    </w:p>
    <w:p w:rsidR="000C44F6" w:rsidRPr="00F03438" w:rsidRDefault="000C44F6" w:rsidP="00F03438">
      <w:pPr>
        <w:pStyle w:val="4"/>
        <w:jc w:val="both"/>
        <w:rPr>
          <w:rFonts w:ascii="Times New Roman" w:hAnsi="Times New Roman" w:cs="Times New Roman"/>
          <w:i w:val="0"/>
          <w:color w:val="000000" w:themeColor="text1"/>
          <w:sz w:val="24"/>
          <w:szCs w:val="24"/>
        </w:rPr>
      </w:pPr>
      <w:r w:rsidRPr="00F03438">
        <w:rPr>
          <w:rFonts w:ascii="Times New Roman" w:hAnsi="Times New Roman" w:cs="Times New Roman"/>
          <w:i w:val="0"/>
          <w:color w:val="000000" w:themeColor="text1"/>
          <w:sz w:val="24"/>
          <w:szCs w:val="24"/>
        </w:rPr>
        <w:tab/>
        <w:t>2.2.-  Αίτηση έκδοσης με σκοπ</w:t>
      </w:r>
      <w:r w:rsidR="00420263" w:rsidRPr="00F03438">
        <w:rPr>
          <w:rFonts w:ascii="Times New Roman" w:hAnsi="Times New Roman" w:cs="Times New Roman"/>
          <w:i w:val="0"/>
          <w:color w:val="000000" w:themeColor="text1"/>
          <w:sz w:val="24"/>
          <w:szCs w:val="24"/>
        </w:rPr>
        <w:t xml:space="preserve">ό </w:t>
      </w:r>
      <w:r w:rsidRPr="00F03438">
        <w:rPr>
          <w:rFonts w:ascii="Times New Roman" w:hAnsi="Times New Roman" w:cs="Times New Roman"/>
          <w:i w:val="0"/>
          <w:color w:val="000000" w:themeColor="text1"/>
          <w:sz w:val="24"/>
          <w:szCs w:val="24"/>
        </w:rPr>
        <w:t>τη δίωξη ή τιμώρηση του προσώπο</w:t>
      </w:r>
      <w:r w:rsidR="00420263" w:rsidRPr="00F03438">
        <w:rPr>
          <w:rFonts w:ascii="Times New Roman" w:hAnsi="Times New Roman" w:cs="Times New Roman"/>
          <w:i w:val="0"/>
          <w:color w:val="000000" w:themeColor="text1"/>
          <w:sz w:val="24"/>
          <w:szCs w:val="24"/>
        </w:rPr>
        <w:t>υ για τα φυλετικά, θρησκευτικά,</w:t>
      </w:r>
      <w:r w:rsidRPr="00F03438">
        <w:rPr>
          <w:rFonts w:ascii="Times New Roman" w:hAnsi="Times New Roman" w:cs="Times New Roman"/>
          <w:i w:val="0"/>
          <w:color w:val="000000" w:themeColor="text1"/>
          <w:sz w:val="24"/>
          <w:szCs w:val="24"/>
        </w:rPr>
        <w:t xml:space="preserve"> πολιτικά</w:t>
      </w:r>
      <w:r w:rsidR="00420263" w:rsidRPr="00F03438">
        <w:rPr>
          <w:rFonts w:ascii="Times New Roman" w:hAnsi="Times New Roman" w:cs="Times New Roman"/>
          <w:i w:val="0"/>
          <w:color w:val="000000" w:themeColor="text1"/>
          <w:sz w:val="24"/>
          <w:szCs w:val="24"/>
        </w:rPr>
        <w:t xml:space="preserve"> ή εθνικά του φρονήματα [άρθρο 3 παρ. </w:t>
      </w:r>
      <w:r w:rsidR="004B0053" w:rsidRPr="00F03438">
        <w:rPr>
          <w:rFonts w:ascii="Times New Roman" w:hAnsi="Times New Roman" w:cs="Times New Roman"/>
          <w:i w:val="0"/>
          <w:color w:val="000000" w:themeColor="text1"/>
          <w:sz w:val="24"/>
          <w:szCs w:val="24"/>
        </w:rPr>
        <w:t xml:space="preserve">2 </w:t>
      </w:r>
      <w:r w:rsidR="00420263" w:rsidRPr="00F03438">
        <w:rPr>
          <w:rFonts w:ascii="Times New Roman" w:hAnsi="Times New Roman" w:cs="Times New Roman"/>
          <w:i w:val="0"/>
          <w:color w:val="000000" w:themeColor="text1"/>
          <w:sz w:val="24"/>
          <w:szCs w:val="24"/>
        </w:rPr>
        <w:t xml:space="preserve">ΕΣΕ και </w:t>
      </w:r>
      <w:r w:rsidR="0036657A" w:rsidRPr="00F03438">
        <w:rPr>
          <w:rFonts w:ascii="Times New Roman" w:hAnsi="Times New Roman" w:cs="Times New Roman"/>
          <w:i w:val="0"/>
          <w:color w:val="000000" w:themeColor="text1"/>
          <w:sz w:val="24"/>
          <w:szCs w:val="24"/>
        </w:rPr>
        <w:t>άρθρο 438</w:t>
      </w:r>
      <w:r w:rsidR="00420263" w:rsidRPr="00F03438">
        <w:rPr>
          <w:rFonts w:ascii="Times New Roman" w:hAnsi="Times New Roman" w:cs="Times New Roman"/>
          <w:i w:val="0"/>
          <w:color w:val="000000" w:themeColor="text1"/>
          <w:sz w:val="24"/>
          <w:szCs w:val="24"/>
        </w:rPr>
        <w:t xml:space="preserve"> στοιχ. στ΄ ΚΠΔ]  </w:t>
      </w:r>
      <w:r w:rsidRPr="00F03438">
        <w:rPr>
          <w:rFonts w:ascii="Times New Roman" w:hAnsi="Times New Roman" w:cs="Times New Roman"/>
          <w:i w:val="0"/>
          <w:color w:val="000000" w:themeColor="text1"/>
          <w:sz w:val="24"/>
          <w:szCs w:val="24"/>
        </w:rPr>
        <w:t xml:space="preserve"> </w:t>
      </w:r>
    </w:p>
    <w:p w:rsidR="000A7E43" w:rsidRPr="0066380B" w:rsidRDefault="000A7E43" w:rsidP="00735E7D">
      <w:pPr>
        <w:spacing w:line="360" w:lineRule="auto"/>
        <w:jc w:val="both"/>
        <w:rPr>
          <w:rFonts w:ascii="Times New Roman" w:hAnsi="Times New Roman" w:cs="Times New Roman"/>
          <w:sz w:val="24"/>
          <w:szCs w:val="24"/>
        </w:rPr>
      </w:pPr>
      <w:r w:rsidRPr="0066380B">
        <w:rPr>
          <w:rFonts w:ascii="Times New Roman" w:hAnsi="Times New Roman" w:cs="Times New Roman"/>
          <w:sz w:val="24"/>
          <w:szCs w:val="24"/>
        </w:rPr>
        <w:tab/>
      </w:r>
      <w:r w:rsidR="00420263" w:rsidRPr="0066380B">
        <w:rPr>
          <w:rFonts w:ascii="Times New Roman" w:hAnsi="Times New Roman" w:cs="Times New Roman"/>
          <w:b/>
          <w:sz w:val="24"/>
          <w:szCs w:val="24"/>
        </w:rPr>
        <w:t xml:space="preserve">2.2.1.- </w:t>
      </w:r>
      <w:r w:rsidR="00420263" w:rsidRPr="0066380B">
        <w:rPr>
          <w:rFonts w:ascii="Times New Roman" w:hAnsi="Times New Roman" w:cs="Times New Roman"/>
          <w:sz w:val="24"/>
          <w:szCs w:val="24"/>
        </w:rPr>
        <w:t xml:space="preserve">Σύμφωνα με το άρθρο 2 παρ. 3 της ΕΣΕ απαγορεύεται η έκδοση, όταν υφίστανται σοβαροί λόγοι, οι </w:t>
      </w:r>
      <w:r w:rsidR="00F64303" w:rsidRPr="0066380B">
        <w:rPr>
          <w:rFonts w:ascii="Times New Roman" w:hAnsi="Times New Roman" w:cs="Times New Roman"/>
          <w:sz w:val="24"/>
          <w:szCs w:val="24"/>
        </w:rPr>
        <w:t>οποίοι κατατε</w:t>
      </w:r>
      <w:r w:rsidR="00B0719E">
        <w:rPr>
          <w:rFonts w:ascii="Times New Roman" w:hAnsi="Times New Roman" w:cs="Times New Roman"/>
          <w:sz w:val="24"/>
          <w:szCs w:val="24"/>
        </w:rPr>
        <w:t>ίνουν στην πεποίθηση του</w:t>
      </w:r>
      <w:r w:rsidR="00F64303" w:rsidRPr="0066380B">
        <w:rPr>
          <w:rFonts w:ascii="Times New Roman" w:hAnsi="Times New Roman" w:cs="Times New Roman"/>
          <w:sz w:val="24"/>
          <w:szCs w:val="24"/>
        </w:rPr>
        <w:t xml:space="preserve"> παρ΄ ου η αίτηση</w:t>
      </w:r>
      <w:r w:rsidR="00B0719E">
        <w:rPr>
          <w:rFonts w:ascii="Times New Roman" w:hAnsi="Times New Roman" w:cs="Times New Roman"/>
          <w:sz w:val="24"/>
          <w:szCs w:val="24"/>
        </w:rPr>
        <w:t xml:space="preserve"> κράτους</w:t>
      </w:r>
      <w:r w:rsidR="00F64303" w:rsidRPr="0066380B">
        <w:rPr>
          <w:rFonts w:ascii="Times New Roman" w:hAnsi="Times New Roman" w:cs="Times New Roman"/>
          <w:sz w:val="24"/>
          <w:szCs w:val="24"/>
        </w:rPr>
        <w:t>,</w:t>
      </w:r>
      <w:r w:rsidR="00420263" w:rsidRPr="0066380B">
        <w:rPr>
          <w:rFonts w:ascii="Times New Roman" w:hAnsi="Times New Roman" w:cs="Times New Roman"/>
          <w:sz w:val="24"/>
          <w:szCs w:val="24"/>
        </w:rPr>
        <w:t xml:space="preserve"> ότι ο δράστης, δεκτής γενομένης της αιτήσεως εκδόσεως, θα διωχθεί ή θα τιμωρηθεί για τα φυλετικά, θρησκευτικά, πολιτικά ή εθνικά του φρονήματα</w:t>
      </w:r>
      <w:r w:rsidR="00420263" w:rsidRPr="0066380B">
        <w:rPr>
          <w:rStyle w:val="a4"/>
          <w:rFonts w:ascii="Times New Roman" w:hAnsi="Times New Roman" w:cs="Times New Roman"/>
          <w:sz w:val="24"/>
          <w:szCs w:val="24"/>
        </w:rPr>
        <w:footnoteReference w:id="34"/>
      </w:r>
      <w:r w:rsidR="00420263" w:rsidRPr="0066380B">
        <w:rPr>
          <w:rFonts w:ascii="Times New Roman" w:hAnsi="Times New Roman" w:cs="Times New Roman"/>
          <w:sz w:val="24"/>
          <w:szCs w:val="24"/>
        </w:rPr>
        <w:t>.</w:t>
      </w:r>
      <w:r w:rsidR="00F64303" w:rsidRPr="0066380B">
        <w:rPr>
          <w:rFonts w:ascii="Times New Roman" w:hAnsi="Times New Roman" w:cs="Times New Roman"/>
          <w:sz w:val="24"/>
          <w:szCs w:val="24"/>
        </w:rPr>
        <w:t xml:space="preserve"> Αντίστοιχη διάταξη υφίσταται και στο εθνικό μας δίκαιο, στο </w:t>
      </w:r>
      <w:r w:rsidR="0036657A" w:rsidRPr="0066380B">
        <w:rPr>
          <w:rFonts w:ascii="Times New Roman" w:hAnsi="Times New Roman" w:cs="Times New Roman"/>
          <w:sz w:val="24"/>
          <w:szCs w:val="24"/>
        </w:rPr>
        <w:t>άρθρο 438</w:t>
      </w:r>
      <w:r w:rsidR="00F64303" w:rsidRPr="0066380B">
        <w:rPr>
          <w:rFonts w:ascii="Times New Roman" w:hAnsi="Times New Roman" w:cs="Times New Roman"/>
          <w:sz w:val="24"/>
          <w:szCs w:val="24"/>
        </w:rPr>
        <w:t xml:space="preserve"> στοιχ. στ΄</w:t>
      </w:r>
      <w:r w:rsidR="00F64303" w:rsidRPr="0066380B">
        <w:rPr>
          <w:rStyle w:val="a4"/>
          <w:rFonts w:ascii="Times New Roman" w:hAnsi="Times New Roman" w:cs="Times New Roman"/>
          <w:sz w:val="24"/>
          <w:szCs w:val="24"/>
        </w:rPr>
        <w:footnoteReference w:id="35"/>
      </w:r>
      <w:r w:rsidR="00F64303" w:rsidRPr="0066380B">
        <w:rPr>
          <w:rFonts w:ascii="Times New Roman" w:hAnsi="Times New Roman" w:cs="Times New Roman"/>
          <w:sz w:val="24"/>
          <w:szCs w:val="24"/>
        </w:rPr>
        <w:t xml:space="preserve">. </w:t>
      </w:r>
      <w:r w:rsidR="00BB45AA" w:rsidRPr="0066380B">
        <w:rPr>
          <w:rFonts w:ascii="Times New Roman" w:hAnsi="Times New Roman" w:cs="Times New Roman"/>
          <w:sz w:val="24"/>
          <w:szCs w:val="24"/>
        </w:rPr>
        <w:t xml:space="preserve">Πλήθος δε άλλων διατάξεων του διεθνούς δικαίου, λειτουργούν προστατευτικά υπέρ </w:t>
      </w:r>
      <w:r w:rsidR="00BB45AA" w:rsidRPr="0066380B">
        <w:rPr>
          <w:rFonts w:ascii="Times New Roman" w:hAnsi="Times New Roman" w:cs="Times New Roman"/>
          <w:sz w:val="24"/>
          <w:szCs w:val="24"/>
        </w:rPr>
        <w:lastRenderedPageBreak/>
        <w:t>του προσώπου, του οποίου η έκδοση ζητείται, από την διακριτική μεταχείριση λόγω ρατσισμού, θρησκείας, πολιτικών πεποιθήσεων ή διαφορετικότητας</w:t>
      </w:r>
      <w:r w:rsidR="00BB45AA" w:rsidRPr="0066380B">
        <w:rPr>
          <w:rStyle w:val="a4"/>
          <w:rFonts w:ascii="Times New Roman" w:hAnsi="Times New Roman" w:cs="Times New Roman"/>
          <w:sz w:val="24"/>
          <w:szCs w:val="24"/>
        </w:rPr>
        <w:footnoteReference w:id="36"/>
      </w:r>
      <w:r w:rsidR="00BB45AA" w:rsidRPr="0066380B">
        <w:rPr>
          <w:rFonts w:ascii="Times New Roman" w:hAnsi="Times New Roman" w:cs="Times New Roman"/>
          <w:sz w:val="24"/>
          <w:szCs w:val="24"/>
        </w:rPr>
        <w:t xml:space="preserve">.  </w:t>
      </w:r>
    </w:p>
    <w:p w:rsidR="00BB45AA" w:rsidRPr="0066380B" w:rsidRDefault="00BB45AA" w:rsidP="00735E7D">
      <w:pPr>
        <w:spacing w:line="360" w:lineRule="auto"/>
        <w:jc w:val="both"/>
        <w:rPr>
          <w:rFonts w:ascii="Times New Roman" w:hAnsi="Times New Roman" w:cs="Times New Roman"/>
          <w:sz w:val="24"/>
          <w:szCs w:val="24"/>
        </w:rPr>
      </w:pPr>
      <w:r w:rsidRPr="0066380B">
        <w:rPr>
          <w:rFonts w:ascii="Times New Roman" w:hAnsi="Times New Roman" w:cs="Times New Roman"/>
          <w:sz w:val="24"/>
          <w:szCs w:val="24"/>
        </w:rPr>
        <w:tab/>
      </w:r>
      <w:r w:rsidRPr="0066380B">
        <w:rPr>
          <w:rFonts w:ascii="Times New Roman" w:hAnsi="Times New Roman" w:cs="Times New Roman"/>
          <w:b/>
          <w:sz w:val="24"/>
          <w:szCs w:val="24"/>
        </w:rPr>
        <w:t xml:space="preserve">2.2.2.- </w:t>
      </w:r>
      <w:r w:rsidR="00B555D3" w:rsidRPr="0066380B">
        <w:rPr>
          <w:rFonts w:ascii="Times New Roman" w:hAnsi="Times New Roman" w:cs="Times New Roman"/>
          <w:sz w:val="24"/>
          <w:szCs w:val="24"/>
        </w:rPr>
        <w:t xml:space="preserve">Από την ερμηνευτική προσέγγιση της οικείας ελληνικής διάταξης συνάγεται ότι το </w:t>
      </w:r>
      <w:r w:rsidR="0036657A" w:rsidRPr="0066380B">
        <w:rPr>
          <w:rFonts w:ascii="Times New Roman" w:hAnsi="Times New Roman" w:cs="Times New Roman"/>
          <w:sz w:val="24"/>
          <w:szCs w:val="24"/>
        </w:rPr>
        <w:t>άρθρο 438</w:t>
      </w:r>
      <w:r w:rsidR="00B555D3" w:rsidRPr="0066380B">
        <w:rPr>
          <w:rFonts w:ascii="Times New Roman" w:hAnsi="Times New Roman" w:cs="Times New Roman"/>
          <w:sz w:val="24"/>
          <w:szCs w:val="24"/>
        </w:rPr>
        <w:t xml:space="preserve"> στοιχ. στ΄ λειτουργεί συμπληρωματικά προς την ΕΣΕ, καθότι προβλέπει, πλέον των, στην τελευταία, όμοιων λόγων απαγόρευσης έκδοσης, και τις περιπτώσεις εκείνες, για τις οποίες πιθανολογείται ότι η έκδοση του προσώπου θα οδηγήσει σε μεταχείρισή του αντίθετη προς την ανθρώπινη αξιοπρέπεια και ότι θα διακυβευτούν τα ανθρώπινα δικαιώματά του. </w:t>
      </w:r>
    </w:p>
    <w:p w:rsidR="00B555D3" w:rsidRPr="0066380B" w:rsidRDefault="00B555D3" w:rsidP="00735E7D">
      <w:pPr>
        <w:spacing w:line="360" w:lineRule="auto"/>
        <w:jc w:val="both"/>
        <w:rPr>
          <w:rFonts w:ascii="Times New Roman" w:hAnsi="Times New Roman" w:cs="Times New Roman"/>
          <w:sz w:val="24"/>
          <w:szCs w:val="24"/>
        </w:rPr>
      </w:pPr>
      <w:r w:rsidRPr="0066380B">
        <w:rPr>
          <w:rFonts w:ascii="Times New Roman" w:hAnsi="Times New Roman" w:cs="Times New Roman"/>
          <w:sz w:val="24"/>
          <w:szCs w:val="24"/>
        </w:rPr>
        <w:tab/>
      </w:r>
      <w:r w:rsidRPr="0066380B">
        <w:rPr>
          <w:rFonts w:ascii="Times New Roman" w:hAnsi="Times New Roman" w:cs="Times New Roman"/>
          <w:b/>
          <w:sz w:val="24"/>
          <w:szCs w:val="24"/>
        </w:rPr>
        <w:t>2.2.3.-</w:t>
      </w:r>
      <w:r w:rsidRPr="0066380B">
        <w:rPr>
          <w:rFonts w:ascii="Times New Roman" w:hAnsi="Times New Roman" w:cs="Times New Roman"/>
          <w:sz w:val="24"/>
          <w:szCs w:val="24"/>
        </w:rPr>
        <w:t xml:space="preserve"> Αναφορικά με την </w:t>
      </w:r>
      <w:r w:rsidRPr="0066380B">
        <w:rPr>
          <w:rFonts w:ascii="Times New Roman" w:hAnsi="Times New Roman" w:cs="Times New Roman"/>
          <w:i/>
          <w:sz w:val="24"/>
          <w:szCs w:val="24"/>
        </w:rPr>
        <w:t>«μεταχείριση αντίθετη προς την ανθρώπινη αξιοπρέπεια»</w:t>
      </w:r>
      <w:r w:rsidRPr="0066380B">
        <w:rPr>
          <w:rFonts w:ascii="Times New Roman" w:hAnsi="Times New Roman" w:cs="Times New Roman"/>
          <w:sz w:val="24"/>
          <w:szCs w:val="24"/>
        </w:rPr>
        <w:t xml:space="preserve"> διαφωτιστική αποβαίνει η διάταξη του άρθρου 3 της ΕΣΔΑ</w:t>
      </w:r>
      <w:r w:rsidRPr="0066380B">
        <w:rPr>
          <w:rStyle w:val="a4"/>
          <w:rFonts w:ascii="Times New Roman" w:hAnsi="Times New Roman" w:cs="Times New Roman"/>
          <w:sz w:val="24"/>
          <w:szCs w:val="24"/>
        </w:rPr>
        <w:footnoteReference w:id="37"/>
      </w:r>
      <w:r w:rsidRPr="0066380B">
        <w:rPr>
          <w:rFonts w:ascii="Times New Roman" w:hAnsi="Times New Roman" w:cs="Times New Roman"/>
          <w:sz w:val="24"/>
          <w:szCs w:val="24"/>
        </w:rPr>
        <w:t>, στην οποία η χώρα μας έχει προσχωρήσει</w:t>
      </w:r>
      <w:r w:rsidR="00B0719E">
        <w:rPr>
          <w:rFonts w:ascii="Times New Roman" w:hAnsi="Times New Roman" w:cs="Times New Roman"/>
          <w:sz w:val="24"/>
          <w:szCs w:val="24"/>
        </w:rPr>
        <w:t xml:space="preserve">, </w:t>
      </w:r>
      <w:r w:rsidRPr="0066380B">
        <w:rPr>
          <w:rFonts w:ascii="Times New Roman" w:hAnsi="Times New Roman" w:cs="Times New Roman"/>
          <w:sz w:val="24"/>
          <w:szCs w:val="24"/>
        </w:rPr>
        <w:t xml:space="preserve"> και δεσμεύεται από </w:t>
      </w:r>
      <w:r w:rsidR="00B0719E">
        <w:rPr>
          <w:rFonts w:ascii="Times New Roman" w:hAnsi="Times New Roman" w:cs="Times New Roman"/>
          <w:sz w:val="24"/>
          <w:szCs w:val="24"/>
        </w:rPr>
        <w:t>τις, εμπεριεχόμενες</w:t>
      </w:r>
      <w:r w:rsidRPr="0066380B">
        <w:rPr>
          <w:rFonts w:ascii="Times New Roman" w:hAnsi="Times New Roman" w:cs="Times New Roman"/>
          <w:sz w:val="24"/>
          <w:szCs w:val="24"/>
        </w:rPr>
        <w:t xml:space="preserve"> εις αυτήν</w:t>
      </w:r>
      <w:r w:rsidR="00B0719E">
        <w:rPr>
          <w:rFonts w:ascii="Times New Roman" w:hAnsi="Times New Roman" w:cs="Times New Roman"/>
          <w:sz w:val="24"/>
          <w:szCs w:val="24"/>
        </w:rPr>
        <w:t>,</w:t>
      </w:r>
      <w:r w:rsidRPr="0066380B">
        <w:rPr>
          <w:rFonts w:ascii="Times New Roman" w:hAnsi="Times New Roman" w:cs="Times New Roman"/>
          <w:sz w:val="24"/>
          <w:szCs w:val="24"/>
        </w:rPr>
        <w:t xml:space="preserve"> διατάξεις</w:t>
      </w:r>
      <w:r w:rsidR="00362FD2" w:rsidRPr="0066380B">
        <w:rPr>
          <w:rFonts w:ascii="Times New Roman" w:hAnsi="Times New Roman" w:cs="Times New Roman"/>
          <w:sz w:val="24"/>
          <w:szCs w:val="24"/>
        </w:rPr>
        <w:t xml:space="preserve"> [αλλά και πλήθος διατάξεων Συμβάσεων κατά των βασανιστηρίων και της απάνθρωπης μεταχείρισης]</w:t>
      </w:r>
      <w:r w:rsidR="00362FD2" w:rsidRPr="0066380B">
        <w:rPr>
          <w:rStyle w:val="a4"/>
          <w:rFonts w:ascii="Times New Roman" w:hAnsi="Times New Roman" w:cs="Times New Roman"/>
          <w:sz w:val="24"/>
          <w:szCs w:val="24"/>
        </w:rPr>
        <w:footnoteReference w:id="38"/>
      </w:r>
      <w:r w:rsidRPr="0066380B">
        <w:rPr>
          <w:rFonts w:ascii="Times New Roman" w:hAnsi="Times New Roman" w:cs="Times New Roman"/>
          <w:sz w:val="24"/>
          <w:szCs w:val="24"/>
        </w:rPr>
        <w:t>.</w:t>
      </w:r>
      <w:r w:rsidR="00362FD2" w:rsidRPr="0066380B">
        <w:rPr>
          <w:rFonts w:ascii="Times New Roman" w:hAnsi="Times New Roman" w:cs="Times New Roman"/>
          <w:sz w:val="24"/>
          <w:szCs w:val="24"/>
        </w:rPr>
        <w:t xml:space="preserve"> Έτσι, συνεκτιμάται, για το επιτρεπτό ή μη της εκδόσεως, το αυθύπαρκτο και αυτόνομο στοιχείο της προστασίας των δικαιωμάτων του ανθρώπου, το οποίο αποτελεί αντίκρισμα της </w:t>
      </w:r>
      <w:r w:rsidR="00362FD2" w:rsidRPr="0066380B">
        <w:rPr>
          <w:rFonts w:ascii="Times New Roman" w:hAnsi="Times New Roman" w:cs="Times New Roman"/>
          <w:i/>
          <w:sz w:val="24"/>
          <w:szCs w:val="24"/>
        </w:rPr>
        <w:t>«ρήτρας διακρίσεως»</w:t>
      </w:r>
      <w:r w:rsidR="00362FD2" w:rsidRPr="0066380B">
        <w:rPr>
          <w:rFonts w:ascii="Times New Roman" w:hAnsi="Times New Roman" w:cs="Times New Roman"/>
          <w:sz w:val="24"/>
          <w:szCs w:val="24"/>
        </w:rPr>
        <w:t xml:space="preserve"> του άρθρου 3 παρ. 2 ΕΣΔΑ. Σκοπός της εν λόγω ρήτρας είναι η διασφάλιση ότι το πρόσωπο, για το οποίο αιτείται η έκδοση, δεν θα υποστεί μεροληπτική μεταχείριση  και ότι η δικαστική κρίση της υποθέσεώς του στο εκζητούν κράτος θα είναι δίκαιη και αμερόληπτη</w:t>
      </w:r>
      <w:r w:rsidR="00362FD2" w:rsidRPr="0066380B">
        <w:rPr>
          <w:rStyle w:val="a4"/>
          <w:rFonts w:ascii="Times New Roman" w:hAnsi="Times New Roman" w:cs="Times New Roman"/>
          <w:sz w:val="24"/>
          <w:szCs w:val="24"/>
        </w:rPr>
        <w:footnoteReference w:id="39"/>
      </w:r>
      <w:r w:rsidR="00362FD2" w:rsidRPr="0066380B">
        <w:rPr>
          <w:rFonts w:ascii="Times New Roman" w:hAnsi="Times New Roman" w:cs="Times New Roman"/>
          <w:sz w:val="24"/>
          <w:szCs w:val="24"/>
        </w:rPr>
        <w:t>.</w:t>
      </w:r>
    </w:p>
    <w:p w:rsidR="00235886" w:rsidRPr="00F03438" w:rsidRDefault="002E5483" w:rsidP="00F03438">
      <w:pPr>
        <w:pStyle w:val="5"/>
        <w:jc w:val="both"/>
        <w:rPr>
          <w:b/>
        </w:rPr>
      </w:pPr>
      <w:r w:rsidRPr="0066380B">
        <w:tab/>
      </w:r>
      <w:r w:rsidRPr="00F03438">
        <w:rPr>
          <w:rFonts w:ascii="Times New Roman" w:hAnsi="Times New Roman" w:cs="Times New Roman"/>
          <w:b/>
          <w:color w:val="000000" w:themeColor="text1"/>
          <w:sz w:val="24"/>
          <w:szCs w:val="24"/>
        </w:rPr>
        <w:t>2.2.4.-</w:t>
      </w:r>
      <w:r w:rsidR="00B45E7A" w:rsidRPr="00F03438">
        <w:rPr>
          <w:rFonts w:ascii="Times New Roman" w:hAnsi="Times New Roman" w:cs="Times New Roman"/>
          <w:b/>
          <w:color w:val="000000" w:themeColor="text1"/>
          <w:sz w:val="24"/>
          <w:szCs w:val="24"/>
        </w:rPr>
        <w:t xml:space="preserve"> Ουσιώδης π</w:t>
      </w:r>
      <w:r w:rsidR="001A4E6B" w:rsidRPr="00F03438">
        <w:rPr>
          <w:rFonts w:ascii="Times New Roman" w:hAnsi="Times New Roman" w:cs="Times New Roman"/>
          <w:b/>
          <w:color w:val="000000" w:themeColor="text1"/>
          <w:sz w:val="24"/>
          <w:szCs w:val="24"/>
        </w:rPr>
        <w:t>αρέκβαση – Αιτούντες διεθνή προστασία-άσυλο</w:t>
      </w:r>
      <w:r w:rsidR="00B45E7A" w:rsidRPr="00F03438">
        <w:rPr>
          <w:rFonts w:ascii="Times New Roman" w:hAnsi="Times New Roman" w:cs="Times New Roman"/>
          <w:b/>
          <w:color w:val="000000" w:themeColor="text1"/>
          <w:sz w:val="24"/>
          <w:szCs w:val="24"/>
        </w:rPr>
        <w:t xml:space="preserve"> [π.δ. 114/2010</w:t>
      </w:r>
      <w:r w:rsidR="00B45E7A" w:rsidRPr="00F03438">
        <w:rPr>
          <w:b/>
        </w:rPr>
        <w:t>]</w:t>
      </w:r>
    </w:p>
    <w:p w:rsidR="002E5483" w:rsidRPr="0066380B" w:rsidRDefault="00123D32" w:rsidP="00235886">
      <w:pPr>
        <w:spacing w:line="360" w:lineRule="auto"/>
        <w:ind w:firstLine="720"/>
        <w:jc w:val="both"/>
        <w:rPr>
          <w:rFonts w:ascii="Times New Roman" w:hAnsi="Times New Roman" w:cs="Times New Roman"/>
          <w:sz w:val="24"/>
          <w:szCs w:val="24"/>
        </w:rPr>
      </w:pPr>
      <w:r w:rsidRPr="0066380B">
        <w:rPr>
          <w:rFonts w:ascii="Times New Roman" w:hAnsi="Times New Roman" w:cs="Times New Roman"/>
          <w:sz w:val="24"/>
          <w:szCs w:val="24"/>
        </w:rPr>
        <w:t>Στο παρόν σημείο κρίνεται σκόπιμη η αναφορά στ</w:t>
      </w:r>
      <w:r w:rsidR="00235886" w:rsidRPr="0066380B">
        <w:rPr>
          <w:rFonts w:ascii="Times New Roman" w:hAnsi="Times New Roman" w:cs="Times New Roman"/>
          <w:sz w:val="24"/>
          <w:szCs w:val="24"/>
        </w:rPr>
        <w:t xml:space="preserve">α πρόσωπα που αιτούνται τη χορήγηση διεθνούς προστασίας, ώστε να ερευνηθεί, εν συνεχεία, εάν, η υποβολή της αιτήσεως αυτής αρκεί, αφ΄ εαυτής, ώστε να εγκαθιδρύεται λόγος απαγόρευσης </w:t>
      </w:r>
      <w:r w:rsidR="00235886" w:rsidRPr="0066380B">
        <w:rPr>
          <w:rFonts w:ascii="Times New Roman" w:hAnsi="Times New Roman" w:cs="Times New Roman"/>
          <w:sz w:val="24"/>
          <w:szCs w:val="24"/>
        </w:rPr>
        <w:lastRenderedPageBreak/>
        <w:t>έκδοσης ή δέον όπως συντρέχει, συγχρόνως, και επίκληση φόβου δίωξής των για τα πολιτικά, θρησκευτικά ή εθνικά τους φρονήματα.</w:t>
      </w:r>
    </w:p>
    <w:p w:rsidR="006E208A" w:rsidRPr="0066380B" w:rsidRDefault="00235886" w:rsidP="00735E7D">
      <w:pPr>
        <w:spacing w:line="360" w:lineRule="auto"/>
        <w:jc w:val="both"/>
        <w:rPr>
          <w:rFonts w:ascii="Times New Roman" w:hAnsi="Times New Roman" w:cs="Times New Roman"/>
          <w:i/>
          <w:color w:val="000000" w:themeColor="text1"/>
          <w:sz w:val="24"/>
          <w:szCs w:val="24"/>
          <w:shd w:val="clear" w:color="auto" w:fill="FFFFFF"/>
        </w:rPr>
      </w:pPr>
      <w:r w:rsidRPr="0066380B">
        <w:rPr>
          <w:rFonts w:ascii="Times New Roman" w:hAnsi="Times New Roman" w:cs="Times New Roman"/>
          <w:sz w:val="24"/>
          <w:szCs w:val="24"/>
        </w:rPr>
        <w:tab/>
      </w:r>
      <w:r w:rsidRPr="0066380B">
        <w:rPr>
          <w:rFonts w:ascii="Times New Roman" w:hAnsi="Times New Roman" w:cs="Times New Roman"/>
          <w:b/>
          <w:sz w:val="24"/>
          <w:szCs w:val="24"/>
        </w:rPr>
        <w:t xml:space="preserve">2.2.4.1.- </w:t>
      </w:r>
      <w:r w:rsidR="006E208A" w:rsidRPr="0066380B">
        <w:rPr>
          <w:rFonts w:ascii="Times New Roman" w:hAnsi="Times New Roman" w:cs="Times New Roman"/>
          <w:sz w:val="24"/>
          <w:szCs w:val="24"/>
        </w:rPr>
        <w:t xml:space="preserve">Σύμφωνα με το άρθρο 5 παρ. 1 του π.δ. 114/2010 </w:t>
      </w:r>
      <w:r w:rsidR="006E208A" w:rsidRPr="0066380B">
        <w:rPr>
          <w:rFonts w:ascii="Times New Roman" w:hAnsi="Times New Roman" w:cs="Times New Roman"/>
          <w:i/>
          <w:color w:val="000000" w:themeColor="text1"/>
          <w:sz w:val="24"/>
          <w:szCs w:val="24"/>
        </w:rPr>
        <w:t>«</w:t>
      </w:r>
      <w:r w:rsidR="006E208A" w:rsidRPr="0066380B">
        <w:rPr>
          <w:rFonts w:ascii="Times New Roman" w:hAnsi="Times New Roman" w:cs="Times New Roman"/>
          <w:i/>
          <w:color w:val="000000" w:themeColor="text1"/>
          <w:sz w:val="24"/>
          <w:szCs w:val="24"/>
          <w:shd w:val="clear" w:color="auto" w:fill="FFFFFF"/>
        </w:rPr>
        <w:t>Οι αιτούντες επιτρέπεται να παραμένουν στη Χώρα μέχρι την ολοκλήρωση της διοικητικής διαδικασίας εξέτασης της αίτησης και δεν απομακρύνονται με οποιοδήποτε τρόπο»</w:t>
      </w:r>
      <w:r w:rsidR="006E208A" w:rsidRPr="0066380B">
        <w:rPr>
          <w:rFonts w:ascii="Times New Roman" w:hAnsi="Times New Roman" w:cs="Times New Roman"/>
          <w:color w:val="000000" w:themeColor="text1"/>
          <w:sz w:val="24"/>
          <w:szCs w:val="24"/>
          <w:shd w:val="clear" w:color="auto" w:fill="FFFFFF"/>
        </w:rPr>
        <w:t xml:space="preserve">. Κατά δε την παρ. 2 </w:t>
      </w:r>
      <w:r w:rsidR="006E208A" w:rsidRPr="0066380B">
        <w:rPr>
          <w:rFonts w:ascii="Times New Roman" w:hAnsi="Times New Roman" w:cs="Times New Roman"/>
          <w:i/>
          <w:color w:val="000000" w:themeColor="text1"/>
          <w:sz w:val="24"/>
          <w:szCs w:val="24"/>
          <w:shd w:val="clear" w:color="auto" w:fill="FFFFFF"/>
        </w:rPr>
        <w:t xml:space="preserve">«Η προηγούμενη παράγραφος δεν εφαρμόζεται στις περιπτώσεις όπου οι αρμόδιες αρχές είτε παραδίδουν τον αιτούντα σε άλλο κράτος μέλος της Ε.Ε. βάσει ευρωπαϊκού εντάλματος σύλληψης σύμφωνα με τις διατάξεις του ν. 3251/2004 (Α΄ 127), </w:t>
      </w:r>
      <w:r w:rsidR="006E208A" w:rsidRPr="0066380B">
        <w:rPr>
          <w:rFonts w:ascii="Times New Roman" w:hAnsi="Times New Roman" w:cs="Times New Roman"/>
          <w:i/>
          <w:color w:val="000000" w:themeColor="text1"/>
          <w:sz w:val="24"/>
          <w:szCs w:val="24"/>
          <w:u w:val="single"/>
          <w:shd w:val="clear" w:color="auto" w:fill="FFFFFF"/>
        </w:rPr>
        <w:t>είτε εκδίδουν αυτόν σε τρίτη χώρα</w:t>
      </w:r>
      <w:r w:rsidR="006E208A" w:rsidRPr="0066380B">
        <w:rPr>
          <w:rFonts w:ascii="Times New Roman" w:hAnsi="Times New Roman" w:cs="Times New Roman"/>
          <w:i/>
          <w:color w:val="000000" w:themeColor="text1"/>
          <w:sz w:val="24"/>
          <w:szCs w:val="24"/>
          <w:shd w:val="clear" w:color="auto" w:fill="FFFFFF"/>
        </w:rPr>
        <w:t xml:space="preserve"> με την εξαίρεση της χώρας καταγωγής του αιτούντος ή σε διεθνή ποινικά δικαστήρια, με βάση τις διεθνείς υποχρεώσεις της χώρας. Η παράδοση ή η έκδοση δεν πρέπει να οδηγεί σε έμμεση ή άμεση επαναπροώθηση του ενδιαφερόμενου κατά παράβαση του άρθρου 33 παρ. 1 της Σύμβασης της Γενεύης ή σε κίνδυνο σοβαρής βλάβης σύμφωνα με το άρθρο 15 του π.δ. 96/2008. </w:t>
      </w:r>
      <w:r w:rsidR="006E208A" w:rsidRPr="0066380B">
        <w:rPr>
          <w:rFonts w:ascii="Times New Roman" w:hAnsi="Times New Roman" w:cs="Times New Roman"/>
          <w:i/>
          <w:color w:val="000000" w:themeColor="text1"/>
          <w:sz w:val="24"/>
          <w:szCs w:val="24"/>
          <w:u w:val="single"/>
          <w:shd w:val="clear" w:color="auto" w:fill="FFFFFF"/>
        </w:rPr>
        <w:t>Κανένας δεν εκδίδεται πριν εκδοθεί τελεσίδικη απόφαση επί της αίτησής του, εφόσον επικαλείται φόβο δίωξης στο εκζητούν κράτος</w:t>
      </w:r>
      <w:r w:rsidR="006E208A" w:rsidRPr="0066380B">
        <w:rPr>
          <w:rFonts w:ascii="Times New Roman" w:hAnsi="Times New Roman" w:cs="Times New Roman"/>
          <w:i/>
          <w:color w:val="000000" w:themeColor="text1"/>
          <w:sz w:val="24"/>
          <w:szCs w:val="24"/>
          <w:shd w:val="clear" w:color="auto" w:fill="FFFFFF"/>
        </w:rPr>
        <w:t>».</w:t>
      </w:r>
    </w:p>
    <w:p w:rsidR="00235886" w:rsidRPr="0066380B" w:rsidRDefault="006E208A" w:rsidP="00735E7D">
      <w:pPr>
        <w:spacing w:line="360" w:lineRule="auto"/>
        <w:jc w:val="both"/>
        <w:rPr>
          <w:rFonts w:ascii="Times New Roman" w:hAnsi="Times New Roman" w:cs="Times New Roman"/>
          <w:color w:val="000000" w:themeColor="text1"/>
          <w:sz w:val="24"/>
          <w:szCs w:val="24"/>
        </w:rPr>
      </w:pPr>
      <w:r w:rsidRPr="0066380B">
        <w:rPr>
          <w:rFonts w:ascii="Times New Roman" w:hAnsi="Times New Roman" w:cs="Times New Roman"/>
          <w:i/>
          <w:color w:val="000000" w:themeColor="text1"/>
          <w:sz w:val="24"/>
          <w:szCs w:val="24"/>
          <w:shd w:val="clear" w:color="auto" w:fill="FFFFFF"/>
        </w:rPr>
        <w:tab/>
      </w:r>
      <w:r w:rsidRPr="0066380B">
        <w:rPr>
          <w:rFonts w:ascii="Times New Roman" w:hAnsi="Times New Roman" w:cs="Times New Roman"/>
          <w:b/>
          <w:color w:val="000000" w:themeColor="text1"/>
          <w:sz w:val="24"/>
          <w:szCs w:val="24"/>
          <w:shd w:val="clear" w:color="auto" w:fill="FFFFFF"/>
        </w:rPr>
        <w:t>2.2.4.2.-</w:t>
      </w:r>
      <w:r w:rsidRPr="0066380B">
        <w:rPr>
          <w:rFonts w:ascii="Times New Roman" w:hAnsi="Times New Roman" w:cs="Times New Roman"/>
          <w:b/>
          <w:i/>
          <w:color w:val="000000" w:themeColor="text1"/>
          <w:sz w:val="24"/>
          <w:szCs w:val="24"/>
        </w:rPr>
        <w:t xml:space="preserve"> </w:t>
      </w:r>
      <w:r w:rsidR="00780C87" w:rsidRPr="0066380B">
        <w:rPr>
          <w:rFonts w:ascii="Times New Roman" w:hAnsi="Times New Roman" w:cs="Times New Roman"/>
          <w:color w:val="000000" w:themeColor="text1"/>
          <w:sz w:val="24"/>
          <w:szCs w:val="24"/>
        </w:rPr>
        <w:t xml:space="preserve">Από την παρ. 1 του άρθρου 5 του π.δ. 114/2010 προκύπτει ότι στον αιτούντα διεθνή προστασία χορηγείται το δικαίωμα παραμονής του στη χώρα έως την διεκπεραίωση της διοικητικής διαδικασίας εξέτασης του αιτήματός του και απαγορεύεται η απομάκρυνσή του με οιονδήποτε τρόπο. Εξαίρεση, ωστόσο, στον ως άνω κανόνα εισάγει η παρ. 2, δυνάμει της οποίας «απενεργοποιείται» το, χορηγηθέν στον αιτούντα διεθνή προστασία, δικαίωμα παραμονής στη χώρα, εφόσον υφίσταται, μεταξύ άλλων, αίτημα έκδοσης του σε τρίτη χώρα. Και τούτο επιτάσσεται από την εκπλήρωση των ειλημμένων διεθνών υποχρεώσεων της χώρας. Η παρ. 2, θα μπορούσαμε να πούμε, ότι εισάγει έναν περιορισμό του δικαιώματος της παρ. 1, ο οποίος κρίνεται θεμιτός, αναγκαίος και </w:t>
      </w:r>
      <w:r w:rsidR="00780C87" w:rsidRPr="0066380B">
        <w:rPr>
          <w:rFonts w:ascii="Times New Roman" w:hAnsi="Times New Roman" w:cs="Times New Roman"/>
          <w:color w:val="000000" w:themeColor="text1"/>
          <w:sz w:val="24"/>
          <w:szCs w:val="24"/>
          <w:lang w:val="en-US"/>
        </w:rPr>
        <w:t>strict</w:t>
      </w:r>
      <w:r w:rsidR="00780C87" w:rsidRPr="0066380B">
        <w:rPr>
          <w:rFonts w:ascii="Times New Roman" w:hAnsi="Times New Roman" w:cs="Times New Roman"/>
          <w:color w:val="000000" w:themeColor="text1"/>
          <w:sz w:val="24"/>
          <w:szCs w:val="24"/>
        </w:rPr>
        <w:t xml:space="preserve">ο </w:t>
      </w:r>
      <w:r w:rsidR="00780C87" w:rsidRPr="0066380B">
        <w:rPr>
          <w:rFonts w:ascii="Times New Roman" w:hAnsi="Times New Roman" w:cs="Times New Roman"/>
          <w:color w:val="000000" w:themeColor="text1"/>
          <w:sz w:val="24"/>
          <w:szCs w:val="24"/>
          <w:lang w:val="en-US"/>
        </w:rPr>
        <w:t>sensu</w:t>
      </w:r>
      <w:r w:rsidR="00780C87" w:rsidRPr="0066380B">
        <w:rPr>
          <w:rFonts w:ascii="Times New Roman" w:hAnsi="Times New Roman" w:cs="Times New Roman"/>
          <w:color w:val="000000" w:themeColor="text1"/>
          <w:sz w:val="24"/>
          <w:szCs w:val="24"/>
        </w:rPr>
        <w:t xml:space="preserve"> αναλογικός. Ο περιορισμός, ωστόσο, αυτός δεν είναι απόλυτος αλλά περιορίζεται</w:t>
      </w:r>
      <w:r w:rsidR="00647C06" w:rsidRPr="0066380B">
        <w:rPr>
          <w:rFonts w:ascii="Times New Roman" w:hAnsi="Times New Roman" w:cs="Times New Roman"/>
          <w:color w:val="000000" w:themeColor="text1"/>
          <w:sz w:val="24"/>
          <w:szCs w:val="24"/>
        </w:rPr>
        <w:t xml:space="preserve"> [καθιστάμενος περιορισμός του περιορισμού]</w:t>
      </w:r>
      <w:r w:rsidR="00D5062D">
        <w:rPr>
          <w:rFonts w:ascii="Times New Roman" w:hAnsi="Times New Roman" w:cs="Times New Roman"/>
          <w:color w:val="000000" w:themeColor="text1"/>
          <w:sz w:val="24"/>
          <w:szCs w:val="24"/>
        </w:rPr>
        <w:t>, με αποτέλεσμα</w:t>
      </w:r>
      <w:r w:rsidR="00780C87" w:rsidRPr="0066380B">
        <w:rPr>
          <w:rFonts w:ascii="Times New Roman" w:hAnsi="Times New Roman" w:cs="Times New Roman"/>
          <w:color w:val="000000" w:themeColor="text1"/>
          <w:sz w:val="24"/>
          <w:szCs w:val="24"/>
        </w:rPr>
        <w:t xml:space="preserve"> </w:t>
      </w:r>
      <w:r w:rsidR="00647C06" w:rsidRPr="0066380B">
        <w:rPr>
          <w:rFonts w:ascii="Times New Roman" w:hAnsi="Times New Roman" w:cs="Times New Roman"/>
          <w:color w:val="000000" w:themeColor="text1"/>
          <w:sz w:val="24"/>
          <w:szCs w:val="24"/>
        </w:rPr>
        <w:t>την επάνοδο στον κανόνα</w:t>
      </w:r>
      <w:r w:rsidR="00780C87" w:rsidRPr="0066380B">
        <w:rPr>
          <w:rFonts w:ascii="Times New Roman" w:hAnsi="Times New Roman" w:cs="Times New Roman"/>
          <w:color w:val="000000" w:themeColor="text1"/>
          <w:sz w:val="24"/>
          <w:szCs w:val="24"/>
        </w:rPr>
        <w:t xml:space="preserve">, όταν η έκδοση θα είχε ως αποτέλεσμα τη δίωξη του αιτούντος </w:t>
      </w:r>
      <w:r w:rsidR="00647C06" w:rsidRPr="0066380B">
        <w:rPr>
          <w:rFonts w:ascii="Times New Roman" w:hAnsi="Times New Roman" w:cs="Times New Roman"/>
          <w:color w:val="000000" w:themeColor="text1"/>
          <w:sz w:val="24"/>
          <w:szCs w:val="24"/>
        </w:rPr>
        <w:t xml:space="preserve">διεθνή προστασία </w:t>
      </w:r>
      <w:r w:rsidR="00780C87" w:rsidRPr="0066380B">
        <w:rPr>
          <w:rFonts w:ascii="Times New Roman" w:hAnsi="Times New Roman" w:cs="Times New Roman"/>
          <w:color w:val="000000" w:themeColor="text1"/>
          <w:sz w:val="24"/>
          <w:szCs w:val="24"/>
        </w:rPr>
        <w:t>στο εκζητούν κράτος.</w:t>
      </w:r>
      <w:r w:rsidR="00647C06" w:rsidRPr="0066380B">
        <w:rPr>
          <w:rFonts w:ascii="Times New Roman" w:hAnsi="Times New Roman" w:cs="Times New Roman"/>
          <w:color w:val="000000" w:themeColor="text1"/>
          <w:sz w:val="24"/>
          <w:szCs w:val="24"/>
        </w:rPr>
        <w:t xml:space="preserve"> Στην περίπτωση αυτή, ιδρύεται λόγος απαγόρευσης έκδοσης, πηγάζων εκ του π.δ. 114/2010.</w:t>
      </w:r>
    </w:p>
    <w:p w:rsidR="00647C06" w:rsidRPr="0066380B" w:rsidRDefault="00647C06" w:rsidP="00735E7D">
      <w:pPr>
        <w:spacing w:line="360" w:lineRule="auto"/>
        <w:jc w:val="both"/>
        <w:rPr>
          <w:rFonts w:ascii="Times New Roman" w:hAnsi="Times New Roman" w:cs="Times New Roman"/>
          <w:color w:val="000000" w:themeColor="text1"/>
          <w:sz w:val="24"/>
          <w:szCs w:val="24"/>
        </w:rPr>
      </w:pPr>
      <w:r w:rsidRPr="0066380B">
        <w:rPr>
          <w:rFonts w:ascii="Times New Roman" w:hAnsi="Times New Roman" w:cs="Times New Roman"/>
          <w:color w:val="000000" w:themeColor="text1"/>
          <w:sz w:val="24"/>
          <w:szCs w:val="24"/>
        </w:rPr>
        <w:tab/>
      </w:r>
      <w:r w:rsidRPr="0066380B">
        <w:rPr>
          <w:rFonts w:ascii="Times New Roman" w:hAnsi="Times New Roman" w:cs="Times New Roman"/>
          <w:b/>
          <w:color w:val="000000" w:themeColor="text1"/>
          <w:sz w:val="24"/>
          <w:szCs w:val="24"/>
        </w:rPr>
        <w:t xml:space="preserve">2.2.4.3.- </w:t>
      </w:r>
      <w:r w:rsidRPr="0066380B">
        <w:rPr>
          <w:rFonts w:ascii="Times New Roman" w:hAnsi="Times New Roman" w:cs="Times New Roman"/>
          <w:color w:val="000000" w:themeColor="text1"/>
          <w:sz w:val="24"/>
          <w:szCs w:val="24"/>
        </w:rPr>
        <w:t xml:space="preserve">Καθίσταται, επομένως, σαφές ότι η υποβολή αιτήσεως διεθνούς προστασίας δεν εμποδίζει την έκδοση, εφόσον δεν υπάρχει επίκληση κινδύνου της </w:t>
      </w:r>
      <w:r w:rsidRPr="0066380B">
        <w:rPr>
          <w:rFonts w:ascii="Times New Roman" w:hAnsi="Times New Roman" w:cs="Times New Roman"/>
          <w:color w:val="000000" w:themeColor="text1"/>
          <w:sz w:val="24"/>
          <w:szCs w:val="24"/>
        </w:rPr>
        <w:lastRenderedPageBreak/>
        <w:t>ζωής και της ελευθερίας του για λόγους φυλετικούς, θρησκευτικούς κλπ</w:t>
      </w:r>
      <w:r w:rsidRPr="0066380B">
        <w:rPr>
          <w:rStyle w:val="a4"/>
          <w:rFonts w:ascii="Times New Roman" w:hAnsi="Times New Roman" w:cs="Times New Roman"/>
          <w:color w:val="000000" w:themeColor="text1"/>
          <w:sz w:val="24"/>
          <w:szCs w:val="24"/>
        </w:rPr>
        <w:footnoteReference w:id="40"/>
      </w:r>
      <w:r w:rsidRPr="0066380B">
        <w:rPr>
          <w:rFonts w:ascii="Times New Roman" w:hAnsi="Times New Roman" w:cs="Times New Roman"/>
          <w:color w:val="000000" w:themeColor="text1"/>
          <w:sz w:val="24"/>
          <w:szCs w:val="24"/>
        </w:rPr>
        <w:t xml:space="preserve">. </w:t>
      </w:r>
      <w:r w:rsidR="00B62601" w:rsidRPr="0066380B">
        <w:rPr>
          <w:rFonts w:ascii="Times New Roman" w:hAnsi="Times New Roman" w:cs="Times New Roman"/>
          <w:color w:val="000000" w:themeColor="text1"/>
          <w:sz w:val="24"/>
          <w:szCs w:val="24"/>
        </w:rPr>
        <w:t>Σημειώνεται, εν προκειμένω, ότι ο κίνδυνος θα πρέπει να προέρχεται από την μεταχείριση των αρχών του κράτους και όχι από τρίτα, άσχετα, προς το εκζητούν κράτος, πρόσωπα</w:t>
      </w:r>
      <w:r w:rsidR="00B62601" w:rsidRPr="0066380B">
        <w:rPr>
          <w:rStyle w:val="a4"/>
          <w:rFonts w:ascii="Times New Roman" w:hAnsi="Times New Roman" w:cs="Times New Roman"/>
          <w:color w:val="000000" w:themeColor="text1"/>
          <w:sz w:val="24"/>
          <w:szCs w:val="24"/>
        </w:rPr>
        <w:footnoteReference w:id="41"/>
      </w:r>
      <w:r w:rsidR="00B62601" w:rsidRPr="0066380B">
        <w:rPr>
          <w:rFonts w:ascii="Times New Roman" w:hAnsi="Times New Roman" w:cs="Times New Roman"/>
          <w:color w:val="000000" w:themeColor="text1"/>
          <w:sz w:val="24"/>
          <w:szCs w:val="24"/>
        </w:rPr>
        <w:t>.</w:t>
      </w:r>
      <w:r w:rsidR="00FB32E0" w:rsidRPr="0066380B">
        <w:rPr>
          <w:rFonts w:ascii="Times New Roman" w:hAnsi="Times New Roman" w:cs="Times New Roman"/>
          <w:color w:val="000000" w:themeColor="text1"/>
          <w:sz w:val="24"/>
          <w:szCs w:val="24"/>
        </w:rPr>
        <w:t xml:space="preserve"> </w:t>
      </w:r>
    </w:p>
    <w:p w:rsidR="005D4999" w:rsidRPr="0066380B" w:rsidRDefault="005D4999" w:rsidP="00735E7D">
      <w:pPr>
        <w:spacing w:line="360" w:lineRule="auto"/>
        <w:jc w:val="both"/>
        <w:rPr>
          <w:rFonts w:ascii="Times New Roman" w:hAnsi="Times New Roman" w:cs="Times New Roman"/>
          <w:color w:val="000000" w:themeColor="text1"/>
          <w:sz w:val="24"/>
          <w:szCs w:val="24"/>
        </w:rPr>
      </w:pPr>
      <w:r w:rsidRPr="0066380B">
        <w:rPr>
          <w:rFonts w:ascii="Times New Roman" w:hAnsi="Times New Roman" w:cs="Times New Roman"/>
          <w:color w:val="000000" w:themeColor="text1"/>
          <w:sz w:val="24"/>
          <w:szCs w:val="24"/>
        </w:rPr>
        <w:tab/>
      </w:r>
      <w:r w:rsidRPr="0066380B">
        <w:rPr>
          <w:rFonts w:ascii="Times New Roman" w:hAnsi="Times New Roman" w:cs="Times New Roman"/>
          <w:b/>
          <w:color w:val="000000" w:themeColor="text1"/>
          <w:sz w:val="24"/>
          <w:szCs w:val="24"/>
        </w:rPr>
        <w:t xml:space="preserve">2.2.4.5.- </w:t>
      </w:r>
      <w:r w:rsidRPr="0066380B">
        <w:rPr>
          <w:rFonts w:ascii="Times New Roman" w:hAnsi="Times New Roman" w:cs="Times New Roman"/>
          <w:color w:val="000000" w:themeColor="text1"/>
          <w:sz w:val="24"/>
          <w:szCs w:val="24"/>
        </w:rPr>
        <w:t xml:space="preserve">Όσον αφορά τις δικονομικές συνέπειες εκφοράς του ισχυρισμού τούτου, δέον όπως γίνει η εξής επισήμανση: </w:t>
      </w:r>
      <w:r w:rsidR="00CB70E9" w:rsidRPr="0066380B">
        <w:rPr>
          <w:rFonts w:ascii="Times New Roman" w:hAnsi="Times New Roman" w:cs="Times New Roman"/>
          <w:color w:val="000000" w:themeColor="text1"/>
          <w:sz w:val="24"/>
          <w:szCs w:val="24"/>
        </w:rPr>
        <w:t>η επίκληση της παρ. 2 του άρθρου 5 του π.δ. 114/2010 δεν εμποδίζει τη συζήτηση ή λήψη της σχετικής απόφασης για την έκδοση ή μη του εκζητουμένου από το αρμόδιο δικαστικό όργανο [Συμβούλιο Εφετών ή Συμβούλιο του Αρείου Πάγου]. Και τούτ</w:t>
      </w:r>
      <w:r w:rsidR="00D5062D">
        <w:rPr>
          <w:rFonts w:ascii="Times New Roman" w:hAnsi="Times New Roman" w:cs="Times New Roman"/>
          <w:color w:val="000000" w:themeColor="text1"/>
          <w:sz w:val="24"/>
          <w:szCs w:val="24"/>
        </w:rPr>
        <w:t>ο αιτιολογείται για τους εξής λό</w:t>
      </w:r>
      <w:r w:rsidR="00CB70E9" w:rsidRPr="0066380B">
        <w:rPr>
          <w:rFonts w:ascii="Times New Roman" w:hAnsi="Times New Roman" w:cs="Times New Roman"/>
          <w:color w:val="000000" w:themeColor="text1"/>
          <w:sz w:val="24"/>
          <w:szCs w:val="24"/>
        </w:rPr>
        <w:t xml:space="preserve">γους: </w:t>
      </w:r>
      <w:r w:rsidR="00FA08D1" w:rsidRPr="0066380B">
        <w:rPr>
          <w:rFonts w:ascii="Times New Roman" w:hAnsi="Times New Roman" w:cs="Times New Roman"/>
          <w:color w:val="000000" w:themeColor="text1"/>
          <w:sz w:val="24"/>
          <w:szCs w:val="24"/>
        </w:rPr>
        <w:t xml:space="preserve">κατ΄ αρχάς, </w:t>
      </w:r>
      <w:r w:rsidR="00D5062D">
        <w:rPr>
          <w:rFonts w:ascii="Times New Roman" w:hAnsi="Times New Roman" w:cs="Times New Roman"/>
          <w:color w:val="000000" w:themeColor="text1"/>
          <w:sz w:val="24"/>
          <w:szCs w:val="24"/>
        </w:rPr>
        <w:t>στην περίπτωση αυτήν, το Δ</w:t>
      </w:r>
      <w:r w:rsidR="00CB70E9" w:rsidRPr="0066380B">
        <w:rPr>
          <w:rFonts w:ascii="Times New Roman" w:hAnsi="Times New Roman" w:cs="Times New Roman"/>
          <w:color w:val="000000" w:themeColor="text1"/>
          <w:sz w:val="24"/>
          <w:szCs w:val="24"/>
        </w:rPr>
        <w:t>ικαστήριο [σε Συμβούλιο] λειτουργεί ως γνωμοδοτούν όργανο, συνεπώς, δεν είναι το αποφασίζον, για την έκδοση, όργανο·</w:t>
      </w:r>
      <w:r w:rsidR="00FA08D1" w:rsidRPr="0066380B">
        <w:rPr>
          <w:rFonts w:ascii="Times New Roman" w:hAnsi="Times New Roman" w:cs="Times New Roman"/>
          <w:color w:val="000000" w:themeColor="text1"/>
          <w:sz w:val="24"/>
          <w:szCs w:val="24"/>
        </w:rPr>
        <w:t xml:space="preserve"> δεύτερον, δεν νοείται να δεχθούμε ότι το Δικαστήριο </w:t>
      </w:r>
      <w:r w:rsidR="00FA08D1" w:rsidRPr="0066380B">
        <w:rPr>
          <w:rFonts w:ascii="Times New Roman" w:hAnsi="Times New Roman" w:cs="Times New Roman"/>
          <w:i/>
          <w:color w:val="000000" w:themeColor="text1"/>
          <w:sz w:val="24"/>
          <w:szCs w:val="24"/>
        </w:rPr>
        <w:t>«απεκδύεται»</w:t>
      </w:r>
      <w:r w:rsidR="00FA08D1" w:rsidRPr="0066380B">
        <w:rPr>
          <w:rFonts w:ascii="Times New Roman" w:hAnsi="Times New Roman" w:cs="Times New Roman"/>
          <w:color w:val="000000" w:themeColor="text1"/>
          <w:sz w:val="24"/>
          <w:szCs w:val="24"/>
        </w:rPr>
        <w:t xml:space="preserve"> της αρμοδιότητάς του να ελέγξει το βάσιμο ή μη του ισχυρισμού, και, άμα τη επικλήσει του, να τον κάνει δεκτό, δίχως την εξέταση των πραγματικών </w:t>
      </w:r>
      <w:r w:rsidR="00FA08D1" w:rsidRPr="0066380B">
        <w:rPr>
          <w:rFonts w:ascii="Times New Roman" w:hAnsi="Times New Roman" w:cs="Times New Roman"/>
          <w:color w:val="000000" w:themeColor="text1"/>
          <w:sz w:val="24"/>
          <w:szCs w:val="24"/>
        </w:rPr>
        <w:lastRenderedPageBreak/>
        <w:t xml:space="preserve">προϋποθέσεων που κατατείνουν στην ουσιαστική βασιμότητά του. </w:t>
      </w:r>
      <w:r w:rsidR="00CB70E9" w:rsidRPr="0066380B">
        <w:rPr>
          <w:rFonts w:ascii="Times New Roman" w:hAnsi="Times New Roman" w:cs="Times New Roman"/>
          <w:color w:val="000000" w:themeColor="text1"/>
          <w:sz w:val="24"/>
          <w:szCs w:val="24"/>
        </w:rPr>
        <w:t>Τυχόν αντίθετη παραδοχή</w:t>
      </w:r>
      <w:r w:rsidR="00FA08D1" w:rsidRPr="0066380B">
        <w:rPr>
          <w:rFonts w:ascii="Times New Roman" w:hAnsi="Times New Roman" w:cs="Times New Roman"/>
          <w:color w:val="000000" w:themeColor="text1"/>
          <w:sz w:val="24"/>
          <w:szCs w:val="24"/>
        </w:rPr>
        <w:t>,</w:t>
      </w:r>
      <w:r w:rsidR="00CB70E9" w:rsidRPr="0066380B">
        <w:rPr>
          <w:rFonts w:ascii="Times New Roman" w:hAnsi="Times New Roman" w:cs="Times New Roman"/>
          <w:color w:val="000000" w:themeColor="text1"/>
          <w:sz w:val="24"/>
          <w:szCs w:val="24"/>
        </w:rPr>
        <w:t xml:space="preserve"> θα </w:t>
      </w:r>
      <w:r w:rsidR="00FA08D1" w:rsidRPr="0066380B">
        <w:rPr>
          <w:rFonts w:ascii="Times New Roman" w:hAnsi="Times New Roman" w:cs="Times New Roman"/>
          <w:color w:val="000000" w:themeColor="text1"/>
          <w:sz w:val="24"/>
          <w:szCs w:val="24"/>
        </w:rPr>
        <w:t xml:space="preserve">ήγαγε στο συμπέρασμα ότι εναπόκειται στον εκζητούμενο, τελικώς, εάν θα εκδοθεί ή όχι (!) επικαλούμενος την διάταξη της παρ. 2 του άρθρου 5 του π.δ. 114/2010.  </w:t>
      </w:r>
      <w:r w:rsidR="00D5062D">
        <w:rPr>
          <w:rFonts w:ascii="Times New Roman" w:hAnsi="Times New Roman" w:cs="Times New Roman"/>
          <w:color w:val="000000" w:themeColor="text1"/>
          <w:sz w:val="24"/>
          <w:szCs w:val="24"/>
        </w:rPr>
        <w:t>Εξ</w:t>
      </w:r>
      <w:r w:rsidR="00CB70E9" w:rsidRPr="0066380B">
        <w:rPr>
          <w:rFonts w:ascii="Times New Roman" w:hAnsi="Times New Roman" w:cs="Times New Roman"/>
          <w:color w:val="000000" w:themeColor="text1"/>
          <w:sz w:val="24"/>
          <w:szCs w:val="24"/>
        </w:rPr>
        <w:t xml:space="preserve"> άλλου, η διάταξη του άρθρου 5 παρ. 2 του π.δ. 114/2020 απευθύνεται στον Υπουργό Δικαιοσύνης, ο οποίος, τελικώς, αποφαίνεται περί της εκδόσεως ή μη του εκζητουμένου</w:t>
      </w:r>
      <w:r w:rsidR="00FA08D1" w:rsidRPr="0066380B">
        <w:rPr>
          <w:rStyle w:val="a4"/>
          <w:rFonts w:ascii="Times New Roman" w:hAnsi="Times New Roman" w:cs="Times New Roman"/>
          <w:color w:val="000000" w:themeColor="text1"/>
          <w:sz w:val="24"/>
          <w:szCs w:val="24"/>
        </w:rPr>
        <w:footnoteReference w:id="42"/>
      </w:r>
      <w:r w:rsidR="00CB70E9" w:rsidRPr="0066380B">
        <w:rPr>
          <w:rFonts w:ascii="Times New Roman" w:hAnsi="Times New Roman" w:cs="Times New Roman"/>
          <w:color w:val="000000" w:themeColor="text1"/>
          <w:sz w:val="24"/>
          <w:szCs w:val="24"/>
        </w:rPr>
        <w:t>.</w:t>
      </w:r>
    </w:p>
    <w:p w:rsidR="00AA12D7" w:rsidRPr="00F03438" w:rsidRDefault="00AA12D7" w:rsidP="00F03438">
      <w:pPr>
        <w:pStyle w:val="4"/>
        <w:jc w:val="both"/>
        <w:rPr>
          <w:rFonts w:ascii="Times New Roman" w:hAnsi="Times New Roman" w:cs="Times New Roman"/>
          <w:i w:val="0"/>
          <w:color w:val="000000" w:themeColor="text1"/>
          <w:sz w:val="24"/>
          <w:szCs w:val="24"/>
        </w:rPr>
      </w:pPr>
      <w:r w:rsidRPr="00F03438">
        <w:rPr>
          <w:rFonts w:ascii="Times New Roman" w:hAnsi="Times New Roman" w:cs="Times New Roman"/>
          <w:i w:val="0"/>
          <w:color w:val="000000" w:themeColor="text1"/>
          <w:sz w:val="24"/>
          <w:szCs w:val="24"/>
        </w:rPr>
        <w:tab/>
        <w:t xml:space="preserve">2.3.- </w:t>
      </w:r>
      <w:r w:rsidR="00871782" w:rsidRPr="00F03438">
        <w:rPr>
          <w:rFonts w:ascii="Times New Roman" w:hAnsi="Times New Roman" w:cs="Times New Roman"/>
          <w:i w:val="0"/>
          <w:color w:val="000000" w:themeColor="text1"/>
          <w:sz w:val="24"/>
          <w:szCs w:val="24"/>
        </w:rPr>
        <w:t xml:space="preserve">Στρατιωτικές παραβάσεις [άρθρο 4 ΕΣΕ και </w:t>
      </w:r>
      <w:r w:rsidR="0036657A" w:rsidRPr="00F03438">
        <w:rPr>
          <w:rFonts w:ascii="Times New Roman" w:hAnsi="Times New Roman" w:cs="Times New Roman"/>
          <w:i w:val="0"/>
          <w:color w:val="000000" w:themeColor="text1"/>
          <w:sz w:val="24"/>
          <w:szCs w:val="24"/>
        </w:rPr>
        <w:t>άρθρο 438</w:t>
      </w:r>
      <w:r w:rsidR="00871782" w:rsidRPr="00F03438">
        <w:rPr>
          <w:rFonts w:ascii="Times New Roman" w:hAnsi="Times New Roman" w:cs="Times New Roman"/>
          <w:i w:val="0"/>
          <w:color w:val="000000" w:themeColor="text1"/>
          <w:sz w:val="24"/>
          <w:szCs w:val="24"/>
        </w:rPr>
        <w:t xml:space="preserve"> στοιχ. </w:t>
      </w:r>
      <w:r w:rsidR="00785515" w:rsidRPr="00F03438">
        <w:rPr>
          <w:rFonts w:ascii="Times New Roman" w:hAnsi="Times New Roman" w:cs="Times New Roman"/>
          <w:i w:val="0"/>
          <w:color w:val="000000" w:themeColor="text1"/>
          <w:sz w:val="24"/>
          <w:szCs w:val="24"/>
        </w:rPr>
        <w:t>γ΄ ΚΠΔ]</w:t>
      </w:r>
    </w:p>
    <w:p w:rsidR="00785515" w:rsidRPr="0066380B" w:rsidRDefault="00785515" w:rsidP="00735E7D">
      <w:pPr>
        <w:spacing w:line="360" w:lineRule="auto"/>
        <w:jc w:val="both"/>
        <w:rPr>
          <w:rFonts w:ascii="Times New Roman" w:hAnsi="Times New Roman" w:cs="Times New Roman"/>
          <w:color w:val="000000" w:themeColor="text1"/>
          <w:sz w:val="24"/>
          <w:szCs w:val="24"/>
        </w:rPr>
      </w:pPr>
      <w:r w:rsidRPr="0066380B">
        <w:rPr>
          <w:rFonts w:ascii="Times New Roman" w:hAnsi="Times New Roman" w:cs="Times New Roman"/>
          <w:b/>
          <w:color w:val="000000" w:themeColor="text1"/>
          <w:sz w:val="24"/>
          <w:szCs w:val="24"/>
        </w:rPr>
        <w:tab/>
        <w:t xml:space="preserve">2.3.1.- </w:t>
      </w:r>
      <w:r w:rsidRPr="0066380B">
        <w:rPr>
          <w:rFonts w:ascii="Times New Roman" w:hAnsi="Times New Roman" w:cs="Times New Roman"/>
          <w:color w:val="000000" w:themeColor="text1"/>
          <w:sz w:val="24"/>
          <w:szCs w:val="24"/>
        </w:rPr>
        <w:t>Σύμφωνα με το άρθρο 4 της ΕΣΕ απαγορεύεται η έκδοση προσώπου για έγκλημα το οποίο χαρακτηρίζεται στρατιωτικό</w:t>
      </w:r>
      <w:r w:rsidRPr="0066380B">
        <w:rPr>
          <w:rStyle w:val="a4"/>
          <w:rFonts w:ascii="Times New Roman" w:hAnsi="Times New Roman" w:cs="Times New Roman"/>
          <w:color w:val="000000" w:themeColor="text1"/>
          <w:sz w:val="24"/>
          <w:szCs w:val="24"/>
        </w:rPr>
        <w:footnoteReference w:id="43"/>
      </w:r>
      <w:r w:rsidRPr="0066380B">
        <w:rPr>
          <w:rFonts w:ascii="Times New Roman" w:hAnsi="Times New Roman" w:cs="Times New Roman"/>
          <w:color w:val="000000" w:themeColor="text1"/>
          <w:sz w:val="24"/>
          <w:szCs w:val="24"/>
        </w:rPr>
        <w:t xml:space="preserve">. </w:t>
      </w:r>
      <w:r w:rsidR="003F5083" w:rsidRPr="0066380B">
        <w:rPr>
          <w:rFonts w:ascii="Times New Roman" w:hAnsi="Times New Roman" w:cs="Times New Roman"/>
          <w:color w:val="000000" w:themeColor="text1"/>
          <w:sz w:val="24"/>
          <w:szCs w:val="24"/>
        </w:rPr>
        <w:t xml:space="preserve">Στρατιωτικό είναι δε, με βάση την ΕΣΕ, εκείνο το οποίο δεν αποτελεί αδίκημα του κοινού ποινικού δικαίου. </w:t>
      </w:r>
      <w:r w:rsidR="006D2592" w:rsidRPr="0066380B">
        <w:rPr>
          <w:rFonts w:ascii="Times New Roman" w:hAnsi="Times New Roman" w:cs="Times New Roman"/>
          <w:color w:val="000000" w:themeColor="text1"/>
          <w:sz w:val="24"/>
          <w:szCs w:val="24"/>
        </w:rPr>
        <w:t xml:space="preserve">Η </w:t>
      </w:r>
      <w:r w:rsidR="006D2592" w:rsidRPr="0066380B">
        <w:rPr>
          <w:rFonts w:ascii="Times New Roman" w:hAnsi="Times New Roman" w:cs="Times New Roman"/>
          <w:color w:val="000000" w:themeColor="text1"/>
          <w:sz w:val="24"/>
          <w:szCs w:val="24"/>
          <w:lang w:val="en-US"/>
        </w:rPr>
        <w:t>ratio</w:t>
      </w:r>
      <w:r w:rsidR="006D2592" w:rsidRPr="0066380B">
        <w:rPr>
          <w:rFonts w:ascii="Times New Roman" w:hAnsi="Times New Roman" w:cs="Times New Roman"/>
          <w:color w:val="000000" w:themeColor="text1"/>
          <w:sz w:val="24"/>
          <w:szCs w:val="24"/>
        </w:rPr>
        <w:t xml:space="preserve"> της διάταξης εντοπίζεται στο γεγονός ότι τα στρατιωτικά αδικήματα συν-άπτονται άμεσα με την κρατική κυριαρχία των κρατών και αποτελούν μέρος του σκληρού πυρήνα αυτής</w:t>
      </w:r>
      <w:r w:rsidR="006D2592" w:rsidRPr="0066380B">
        <w:rPr>
          <w:rStyle w:val="a4"/>
          <w:rFonts w:ascii="Times New Roman" w:hAnsi="Times New Roman" w:cs="Times New Roman"/>
          <w:color w:val="000000" w:themeColor="text1"/>
          <w:sz w:val="24"/>
          <w:szCs w:val="24"/>
        </w:rPr>
        <w:footnoteReference w:id="44"/>
      </w:r>
      <w:r w:rsidR="006D2592" w:rsidRPr="0066380B">
        <w:rPr>
          <w:rFonts w:ascii="Times New Roman" w:hAnsi="Times New Roman" w:cs="Times New Roman"/>
          <w:color w:val="000000" w:themeColor="text1"/>
          <w:sz w:val="24"/>
          <w:szCs w:val="24"/>
        </w:rPr>
        <w:t>. Υποστηρίζεται δε η άποψη</w:t>
      </w:r>
      <w:r w:rsidR="006D2592" w:rsidRPr="0066380B">
        <w:rPr>
          <w:rStyle w:val="a4"/>
          <w:rFonts w:ascii="Times New Roman" w:hAnsi="Times New Roman" w:cs="Times New Roman"/>
          <w:color w:val="000000" w:themeColor="text1"/>
          <w:sz w:val="24"/>
          <w:szCs w:val="24"/>
        </w:rPr>
        <w:footnoteReference w:id="45"/>
      </w:r>
      <w:r w:rsidR="006D2592" w:rsidRPr="0066380B">
        <w:rPr>
          <w:rFonts w:ascii="Times New Roman" w:hAnsi="Times New Roman" w:cs="Times New Roman"/>
          <w:color w:val="000000" w:themeColor="text1"/>
          <w:sz w:val="24"/>
          <w:szCs w:val="24"/>
        </w:rPr>
        <w:t xml:space="preserve"> ότι η απαγόρευση αυτή είναι απόλυτη με τα εξής [βάσιμα] επιχειρήματα: α) απουσία αντίστοιχης ρύθμισης με εκείνη της παρ. 4 του άρθρου 3 της ΕΣΕ και β) η πρόβλεψη των παρ. 1 και 2 του άρθρου 28 της ΕΣΕ, δυνάμει της οποίας, εάν υφίστατο, μέχρι την υπογραφή της ΕΣΕ από τα κράτη, διμερής ή έτερη πολυμερής Σύμβαση, η οποία επέτρεπε την έκδοση για τα στρατιω</w:t>
      </w:r>
      <w:r w:rsidR="00E3629E">
        <w:rPr>
          <w:rFonts w:ascii="Times New Roman" w:hAnsi="Times New Roman" w:cs="Times New Roman"/>
          <w:color w:val="000000" w:themeColor="text1"/>
          <w:sz w:val="24"/>
          <w:szCs w:val="24"/>
        </w:rPr>
        <w:t>τικά αδικήματα, καταργήθηκε. Εξ</w:t>
      </w:r>
      <w:r w:rsidR="006D2592" w:rsidRPr="0066380B">
        <w:rPr>
          <w:rFonts w:ascii="Times New Roman" w:hAnsi="Times New Roman" w:cs="Times New Roman"/>
          <w:color w:val="000000" w:themeColor="text1"/>
          <w:sz w:val="24"/>
          <w:szCs w:val="24"/>
        </w:rPr>
        <w:t xml:space="preserve"> άλλου, τυχόν τέτοια ρύθμιση [ήτοι πρόβλεψη για δυνατότητα έκδοσης για στρατιωτικές παραβάσεις]</w:t>
      </w:r>
      <w:r w:rsidR="003F5083" w:rsidRPr="0066380B">
        <w:rPr>
          <w:rFonts w:ascii="Times New Roman" w:hAnsi="Times New Roman" w:cs="Times New Roman"/>
          <w:color w:val="000000" w:themeColor="text1"/>
          <w:sz w:val="24"/>
          <w:szCs w:val="24"/>
        </w:rPr>
        <w:t>,δεν έχει συμπληρωματικό χαρακτήρα, αλλά ευθέως αντίθετο με την ΕΣΕ, όποτε δεν μπορεί να αξιοποιηθεί η παρ. 2 του άρθρου 28 της ΕΣΕ προς τον σκοπό τούτο.</w:t>
      </w:r>
    </w:p>
    <w:p w:rsidR="003F5083" w:rsidRPr="0066380B" w:rsidRDefault="003F5083" w:rsidP="00735E7D">
      <w:pPr>
        <w:spacing w:line="360" w:lineRule="auto"/>
        <w:jc w:val="both"/>
        <w:rPr>
          <w:rFonts w:ascii="Times New Roman" w:hAnsi="Times New Roman" w:cs="Times New Roman"/>
          <w:i/>
          <w:color w:val="000000"/>
          <w:sz w:val="24"/>
          <w:szCs w:val="24"/>
          <w:shd w:val="clear" w:color="auto" w:fill="FFFFFF"/>
        </w:rPr>
      </w:pPr>
      <w:r w:rsidRPr="0066380B">
        <w:rPr>
          <w:rFonts w:ascii="Times New Roman" w:hAnsi="Times New Roman" w:cs="Times New Roman"/>
          <w:color w:val="000000" w:themeColor="text1"/>
          <w:sz w:val="24"/>
          <w:szCs w:val="24"/>
        </w:rPr>
        <w:tab/>
      </w:r>
      <w:r w:rsidRPr="0066380B">
        <w:rPr>
          <w:rFonts w:ascii="Times New Roman" w:hAnsi="Times New Roman" w:cs="Times New Roman"/>
          <w:b/>
          <w:color w:val="000000" w:themeColor="text1"/>
          <w:sz w:val="24"/>
          <w:szCs w:val="24"/>
        </w:rPr>
        <w:t xml:space="preserve">2.3.2.- </w:t>
      </w:r>
      <w:r w:rsidRPr="0066380B">
        <w:rPr>
          <w:rFonts w:ascii="Times New Roman" w:hAnsi="Times New Roman" w:cs="Times New Roman"/>
          <w:color w:val="000000" w:themeColor="text1"/>
          <w:sz w:val="24"/>
          <w:szCs w:val="24"/>
        </w:rPr>
        <w:t xml:space="preserve">Στην εσωτερική έννομη τάξη της χώρας μας, η έννοια του στρατιωτικού εγκλήματος δέον όπως ανευρεθεί στον Στρατιωτικό Ποινικό Κώδικα [Ν. 2287/1995] και συγκεκριμένα στο άρθρο 1 όπου ορίζεται ότι </w:t>
      </w:r>
      <w:r w:rsidRPr="0066380B">
        <w:rPr>
          <w:rFonts w:ascii="Times New Roman" w:hAnsi="Times New Roman" w:cs="Times New Roman"/>
          <w:i/>
          <w:color w:val="000000" w:themeColor="text1"/>
          <w:sz w:val="24"/>
          <w:szCs w:val="24"/>
        </w:rPr>
        <w:t>«</w:t>
      </w:r>
      <w:r w:rsidRPr="0066380B">
        <w:rPr>
          <w:rFonts w:ascii="Times New Roman" w:hAnsi="Times New Roman" w:cs="Times New Roman"/>
          <w:i/>
          <w:sz w:val="24"/>
          <w:szCs w:val="24"/>
        </w:rPr>
        <w:t xml:space="preserve">Στρατιωτικό έγκλημα είναι κάθε πράξη που προβλέπεται και τιμωρείται από τις διατάξεις αυτού του Κώδικα». </w:t>
      </w:r>
      <w:r w:rsidRPr="0066380B">
        <w:rPr>
          <w:rFonts w:ascii="Times New Roman" w:hAnsi="Times New Roman" w:cs="Times New Roman"/>
          <w:sz w:val="24"/>
          <w:szCs w:val="24"/>
        </w:rPr>
        <w:t xml:space="preserve">Η νομολογία </w:t>
      </w:r>
      <w:r w:rsidR="00796181" w:rsidRPr="0066380B">
        <w:rPr>
          <w:rFonts w:ascii="Times New Roman" w:hAnsi="Times New Roman" w:cs="Times New Roman"/>
          <w:sz w:val="24"/>
          <w:szCs w:val="24"/>
        </w:rPr>
        <w:t xml:space="preserve">δέχεται ότι στην έννοια των στρατιωτικών εγκλημάτων </w:t>
      </w:r>
      <w:r w:rsidR="00796181" w:rsidRPr="0066380B">
        <w:rPr>
          <w:rFonts w:ascii="Times New Roman" w:hAnsi="Times New Roman" w:cs="Times New Roman"/>
          <w:sz w:val="24"/>
          <w:szCs w:val="24"/>
        </w:rPr>
        <w:lastRenderedPageBreak/>
        <w:t xml:space="preserve">εμπίπτουν εκείνα τα οποία </w:t>
      </w:r>
      <w:r w:rsidR="00796181" w:rsidRPr="0066380B">
        <w:rPr>
          <w:rFonts w:ascii="Times New Roman" w:hAnsi="Times New Roman" w:cs="Times New Roman"/>
          <w:i/>
          <w:sz w:val="24"/>
          <w:szCs w:val="24"/>
        </w:rPr>
        <w:t>«</w:t>
      </w:r>
      <w:r w:rsidR="00796181" w:rsidRPr="0066380B">
        <w:rPr>
          <w:rFonts w:ascii="Times New Roman" w:hAnsi="Times New Roman" w:cs="Times New Roman"/>
          <w:i/>
          <w:color w:val="000000"/>
          <w:sz w:val="24"/>
          <w:szCs w:val="24"/>
          <w:shd w:val="clear" w:color="auto" w:fill="FFFFFF"/>
        </w:rPr>
        <w:t>προβλέπονται από τον στρατιωτικό ποινικό κώδικα ως καθαρώς στρατιωτικά»</w:t>
      </w:r>
      <w:r w:rsidR="00796181" w:rsidRPr="0066380B">
        <w:rPr>
          <w:rStyle w:val="a4"/>
          <w:rFonts w:ascii="Times New Roman" w:hAnsi="Times New Roman" w:cs="Times New Roman"/>
          <w:i/>
          <w:color w:val="000000"/>
          <w:sz w:val="24"/>
          <w:szCs w:val="24"/>
          <w:shd w:val="clear" w:color="auto" w:fill="FFFFFF"/>
        </w:rPr>
        <w:footnoteReference w:id="46"/>
      </w:r>
      <w:r w:rsidR="00796181" w:rsidRPr="0066380B">
        <w:rPr>
          <w:rFonts w:ascii="Times New Roman" w:hAnsi="Times New Roman" w:cs="Times New Roman"/>
          <w:i/>
          <w:color w:val="000000"/>
          <w:sz w:val="24"/>
          <w:szCs w:val="24"/>
          <w:shd w:val="clear" w:color="auto" w:fill="FFFFFF"/>
        </w:rPr>
        <w:t>.</w:t>
      </w:r>
    </w:p>
    <w:p w:rsidR="00796181" w:rsidRPr="00F03438" w:rsidRDefault="00796181" w:rsidP="00F03438">
      <w:pPr>
        <w:pStyle w:val="4"/>
        <w:jc w:val="both"/>
        <w:rPr>
          <w:rFonts w:ascii="Times New Roman" w:hAnsi="Times New Roman" w:cs="Times New Roman"/>
          <w:i w:val="0"/>
          <w:color w:val="000000" w:themeColor="text1"/>
          <w:sz w:val="24"/>
          <w:szCs w:val="24"/>
          <w:shd w:val="clear" w:color="auto" w:fill="FFFFFF"/>
        </w:rPr>
      </w:pPr>
      <w:r w:rsidRPr="0066380B">
        <w:rPr>
          <w:shd w:val="clear" w:color="auto" w:fill="FFFFFF"/>
        </w:rPr>
        <w:tab/>
      </w:r>
      <w:r w:rsidR="00E3629E">
        <w:rPr>
          <w:rFonts w:ascii="Times New Roman" w:hAnsi="Times New Roman" w:cs="Times New Roman"/>
          <w:i w:val="0"/>
          <w:color w:val="000000" w:themeColor="text1"/>
          <w:sz w:val="24"/>
          <w:szCs w:val="24"/>
          <w:shd w:val="clear" w:color="auto" w:fill="FFFFFF"/>
        </w:rPr>
        <w:t>2.4.- Φορολογικές παραβάσεις [</w:t>
      </w:r>
      <w:r w:rsidRPr="00F03438">
        <w:rPr>
          <w:rFonts w:ascii="Times New Roman" w:hAnsi="Times New Roman" w:cs="Times New Roman"/>
          <w:i w:val="0"/>
          <w:color w:val="000000" w:themeColor="text1"/>
          <w:sz w:val="24"/>
          <w:szCs w:val="24"/>
          <w:shd w:val="clear" w:color="auto" w:fill="FFFFFF"/>
        </w:rPr>
        <w:t xml:space="preserve">άρθρο 5 ΕΣΕ και </w:t>
      </w:r>
      <w:r w:rsidR="0036657A" w:rsidRPr="00F03438">
        <w:rPr>
          <w:rFonts w:ascii="Times New Roman" w:hAnsi="Times New Roman" w:cs="Times New Roman"/>
          <w:i w:val="0"/>
          <w:color w:val="000000" w:themeColor="text1"/>
          <w:sz w:val="24"/>
          <w:szCs w:val="24"/>
          <w:shd w:val="clear" w:color="auto" w:fill="FFFFFF"/>
        </w:rPr>
        <w:t>άρθρο 438</w:t>
      </w:r>
      <w:r w:rsidRPr="00F03438">
        <w:rPr>
          <w:rFonts w:ascii="Times New Roman" w:hAnsi="Times New Roman" w:cs="Times New Roman"/>
          <w:i w:val="0"/>
          <w:color w:val="000000" w:themeColor="text1"/>
          <w:sz w:val="24"/>
          <w:szCs w:val="24"/>
          <w:shd w:val="clear" w:color="auto" w:fill="FFFFFF"/>
        </w:rPr>
        <w:t xml:space="preserve"> στοιχ. γ΄ ΚΠΔ]</w:t>
      </w:r>
    </w:p>
    <w:p w:rsidR="00796181" w:rsidRPr="0066380B" w:rsidRDefault="00B004A5" w:rsidP="00735E7D">
      <w:pPr>
        <w:spacing w:line="360" w:lineRule="auto"/>
        <w:jc w:val="both"/>
        <w:rPr>
          <w:rFonts w:ascii="Times New Roman" w:hAnsi="Times New Roman" w:cs="Times New Roman"/>
          <w:color w:val="000000"/>
          <w:sz w:val="24"/>
          <w:szCs w:val="24"/>
          <w:shd w:val="clear" w:color="auto" w:fill="FFFFFF"/>
        </w:rPr>
      </w:pPr>
      <w:r w:rsidRPr="0066380B">
        <w:rPr>
          <w:rFonts w:ascii="Times New Roman" w:hAnsi="Times New Roman" w:cs="Times New Roman"/>
          <w:color w:val="000000"/>
          <w:sz w:val="24"/>
          <w:szCs w:val="24"/>
          <w:shd w:val="clear" w:color="auto" w:fill="FFFFFF"/>
        </w:rPr>
        <w:tab/>
      </w:r>
      <w:r w:rsidRPr="0066380B">
        <w:rPr>
          <w:rFonts w:ascii="Times New Roman" w:hAnsi="Times New Roman" w:cs="Times New Roman"/>
          <w:b/>
          <w:color w:val="000000"/>
          <w:sz w:val="24"/>
          <w:szCs w:val="24"/>
          <w:shd w:val="clear" w:color="auto" w:fill="FFFFFF"/>
        </w:rPr>
        <w:t xml:space="preserve">2.4.1.- </w:t>
      </w:r>
      <w:r w:rsidRPr="0066380B">
        <w:rPr>
          <w:rFonts w:ascii="Times New Roman" w:hAnsi="Times New Roman" w:cs="Times New Roman"/>
          <w:color w:val="000000"/>
          <w:sz w:val="24"/>
          <w:szCs w:val="24"/>
          <w:shd w:val="clear" w:color="auto" w:fill="FFFFFF"/>
        </w:rPr>
        <w:t>Στο άρθρο 5 της ΕΣΕ προβλέπονται, ως λόγος ο οποίος απαγορεύει την έκδοση, οι φορολογικές παραβάσεις</w:t>
      </w:r>
      <w:r w:rsidRPr="0066380B">
        <w:rPr>
          <w:rStyle w:val="a4"/>
          <w:rFonts w:ascii="Times New Roman" w:hAnsi="Times New Roman" w:cs="Times New Roman"/>
          <w:color w:val="000000"/>
          <w:sz w:val="24"/>
          <w:szCs w:val="24"/>
          <w:shd w:val="clear" w:color="auto" w:fill="FFFFFF"/>
        </w:rPr>
        <w:footnoteReference w:id="47"/>
      </w:r>
      <w:r w:rsidRPr="0066380B">
        <w:rPr>
          <w:rFonts w:ascii="Times New Roman" w:hAnsi="Times New Roman" w:cs="Times New Roman"/>
          <w:color w:val="000000"/>
          <w:sz w:val="24"/>
          <w:szCs w:val="24"/>
          <w:shd w:val="clear" w:color="auto" w:fill="FFFFFF"/>
        </w:rPr>
        <w:t>.</w:t>
      </w:r>
      <w:r w:rsidR="00162D64" w:rsidRPr="0066380B">
        <w:rPr>
          <w:rFonts w:ascii="Times New Roman" w:hAnsi="Times New Roman" w:cs="Times New Roman"/>
          <w:color w:val="000000"/>
          <w:sz w:val="24"/>
          <w:szCs w:val="24"/>
          <w:shd w:val="clear" w:color="auto" w:fill="FFFFFF"/>
        </w:rPr>
        <w:t xml:space="preserve"> Από την ερμηνεία της διατάξεως προκύπτει ότι ο κανόνας είναι η απαγόρευση έκδοσης για τα φορολογικά αδικήματα και, μόνο, κατ΄ εξαίρεση, είναι δυνατή η έκδοση, εφόσον τούτο έχει συμφωνηθεί από τα συμβαλλόμενα στην ΕΣΕ μέρη. Λόγω δε της αοριστίας που διέπνεε την διάταξη, κρίθηκε απαραίτητη η τροποποίησή της με το Δεύτερο Πρόσθετο Πρωτόκολλο και συγκεκριμένα με το άρθρο 2 αυτού</w:t>
      </w:r>
      <w:r w:rsidR="00162D64" w:rsidRPr="0066380B">
        <w:rPr>
          <w:rStyle w:val="a4"/>
          <w:rFonts w:ascii="Times New Roman" w:hAnsi="Times New Roman" w:cs="Times New Roman"/>
          <w:color w:val="000000"/>
          <w:sz w:val="24"/>
          <w:szCs w:val="24"/>
          <w:shd w:val="clear" w:color="auto" w:fill="FFFFFF"/>
        </w:rPr>
        <w:footnoteReference w:id="48"/>
      </w:r>
      <w:r w:rsidR="00162D64" w:rsidRPr="0066380B">
        <w:rPr>
          <w:rFonts w:ascii="Times New Roman" w:hAnsi="Times New Roman" w:cs="Times New Roman"/>
          <w:color w:val="000000"/>
          <w:sz w:val="24"/>
          <w:szCs w:val="24"/>
          <w:shd w:val="clear" w:color="auto" w:fill="FFFFFF"/>
        </w:rPr>
        <w:t>.</w:t>
      </w:r>
      <w:r w:rsidR="001A68E4" w:rsidRPr="0066380B">
        <w:rPr>
          <w:rFonts w:ascii="Times New Roman" w:hAnsi="Times New Roman" w:cs="Times New Roman"/>
          <w:color w:val="000000"/>
          <w:sz w:val="24"/>
          <w:szCs w:val="24"/>
          <w:shd w:val="clear" w:color="auto" w:fill="FFFFFF"/>
        </w:rPr>
        <w:t xml:space="preserve"> </w:t>
      </w:r>
    </w:p>
    <w:p w:rsidR="001A68E4" w:rsidRPr="0066380B" w:rsidRDefault="001A68E4" w:rsidP="00735E7D">
      <w:pPr>
        <w:spacing w:line="360" w:lineRule="auto"/>
        <w:jc w:val="both"/>
        <w:rPr>
          <w:rFonts w:ascii="Times New Roman" w:hAnsi="Times New Roman" w:cs="Times New Roman"/>
          <w:color w:val="000000"/>
          <w:sz w:val="24"/>
          <w:szCs w:val="24"/>
          <w:shd w:val="clear" w:color="auto" w:fill="FFFFFF"/>
        </w:rPr>
      </w:pPr>
      <w:r w:rsidRPr="0066380B">
        <w:rPr>
          <w:rFonts w:ascii="Times New Roman" w:hAnsi="Times New Roman" w:cs="Times New Roman"/>
          <w:color w:val="000000"/>
          <w:sz w:val="24"/>
          <w:szCs w:val="24"/>
          <w:shd w:val="clear" w:color="auto" w:fill="FFFFFF"/>
        </w:rPr>
        <w:tab/>
      </w:r>
      <w:r w:rsidRPr="0066380B">
        <w:rPr>
          <w:rFonts w:ascii="Times New Roman" w:hAnsi="Times New Roman" w:cs="Times New Roman"/>
          <w:b/>
          <w:color w:val="000000"/>
          <w:sz w:val="24"/>
          <w:szCs w:val="24"/>
          <w:shd w:val="clear" w:color="auto" w:fill="FFFFFF"/>
        </w:rPr>
        <w:t xml:space="preserve">2.4.2.- </w:t>
      </w:r>
      <w:r w:rsidRPr="0066380B">
        <w:rPr>
          <w:rFonts w:ascii="Times New Roman" w:hAnsi="Times New Roman" w:cs="Times New Roman"/>
          <w:color w:val="000000"/>
          <w:sz w:val="24"/>
          <w:szCs w:val="24"/>
          <w:shd w:val="clear" w:color="auto" w:fill="FFFFFF"/>
        </w:rPr>
        <w:t>Η προσθήκη τούτη κρίθηκε αναγκαία και ήρε κάθε δισταγμό των κρατών αναφορικά με την αναρμοδιότητά τους να «εμπλακούν» στην προστασία της οικονομίας μίας έτερης χώρας. Τούτο αιτιολογείται από την επιτακτική ανάγκη διεθνούς συνεργασίας στον τομέα της οικονομίας και της ευθύνης απέναντι στο κοινωνικό σύνολο</w:t>
      </w:r>
      <w:r w:rsidRPr="0066380B">
        <w:rPr>
          <w:rStyle w:val="a4"/>
          <w:rFonts w:ascii="Times New Roman" w:hAnsi="Times New Roman" w:cs="Times New Roman"/>
          <w:color w:val="000000"/>
          <w:sz w:val="24"/>
          <w:szCs w:val="24"/>
          <w:shd w:val="clear" w:color="auto" w:fill="FFFFFF"/>
        </w:rPr>
        <w:footnoteReference w:id="49"/>
      </w:r>
      <w:r w:rsidRPr="0066380B">
        <w:rPr>
          <w:rFonts w:ascii="Times New Roman" w:hAnsi="Times New Roman" w:cs="Times New Roman"/>
          <w:color w:val="000000"/>
          <w:sz w:val="24"/>
          <w:szCs w:val="24"/>
          <w:shd w:val="clear" w:color="auto" w:fill="FFFFFF"/>
        </w:rPr>
        <w:t>. Κατέστη, κατ΄ αυτόν τον τρόπο, υποχρεωτική η έκδοση και, πλέον, συνιστά εξαίρεση η απαγόρευση έκδοσης.</w:t>
      </w:r>
    </w:p>
    <w:p w:rsidR="001A68E4" w:rsidRPr="0066380B" w:rsidRDefault="001A68E4" w:rsidP="00735E7D">
      <w:pPr>
        <w:spacing w:line="360" w:lineRule="auto"/>
        <w:jc w:val="both"/>
        <w:rPr>
          <w:rFonts w:ascii="Times New Roman" w:hAnsi="Times New Roman" w:cs="Times New Roman"/>
          <w:sz w:val="24"/>
          <w:szCs w:val="24"/>
        </w:rPr>
      </w:pPr>
      <w:r w:rsidRPr="0066380B">
        <w:rPr>
          <w:rFonts w:ascii="Times New Roman" w:hAnsi="Times New Roman" w:cs="Times New Roman"/>
          <w:color w:val="000000"/>
          <w:sz w:val="24"/>
          <w:szCs w:val="24"/>
          <w:shd w:val="clear" w:color="auto" w:fill="FFFFFF"/>
        </w:rPr>
        <w:tab/>
      </w:r>
      <w:r w:rsidRPr="0066380B">
        <w:rPr>
          <w:rFonts w:ascii="Times New Roman" w:hAnsi="Times New Roman" w:cs="Times New Roman"/>
          <w:b/>
          <w:color w:val="000000"/>
          <w:sz w:val="24"/>
          <w:szCs w:val="24"/>
          <w:shd w:val="clear" w:color="auto" w:fill="FFFFFF"/>
        </w:rPr>
        <w:t xml:space="preserve">2.4.3.- </w:t>
      </w:r>
      <w:r w:rsidR="00EC004D" w:rsidRPr="0066380B">
        <w:rPr>
          <w:rFonts w:ascii="Times New Roman" w:hAnsi="Times New Roman" w:cs="Times New Roman"/>
          <w:color w:val="000000"/>
          <w:sz w:val="24"/>
          <w:szCs w:val="24"/>
          <w:shd w:val="clear" w:color="auto" w:fill="FFFFFF"/>
        </w:rPr>
        <w:t>Από το άρθρο 2 του Πρόσθετου Πρωτοκόλλου της ΕΣΕ προκύπτει, επομένως, ότι έκδοση χωρεί για τα αδικήματα εκείνα τα οποία αναλογούν, κατά τους νόμους του παρ΄ ου η αίτηση κράτους, σε αδικήματα ίδιας φύσης</w:t>
      </w:r>
      <w:r w:rsidR="00E3629E">
        <w:rPr>
          <w:rFonts w:ascii="Times New Roman" w:hAnsi="Times New Roman" w:cs="Times New Roman"/>
          <w:color w:val="000000"/>
          <w:sz w:val="24"/>
          <w:szCs w:val="24"/>
          <w:shd w:val="clear" w:color="auto" w:fill="FFFFFF"/>
        </w:rPr>
        <w:t xml:space="preserve"> με εκείνα του εκζητούντος κράτους</w:t>
      </w:r>
      <w:r w:rsidR="00EC004D" w:rsidRPr="0066380B">
        <w:rPr>
          <w:rFonts w:ascii="Times New Roman" w:hAnsi="Times New Roman" w:cs="Times New Roman"/>
          <w:color w:val="000000"/>
          <w:sz w:val="24"/>
          <w:szCs w:val="24"/>
          <w:shd w:val="clear" w:color="auto" w:fill="FFFFFF"/>
        </w:rPr>
        <w:t xml:space="preserve">. Παράλληλα, η επίκληση της ανομοιομορφίας στο φορολογικό ή τελωνειακό σύστημα και της έλλειψης ίδιου τύπου διαταγμάτων στον τομέα των </w:t>
      </w:r>
      <w:r w:rsidR="00EC004D" w:rsidRPr="0066380B">
        <w:rPr>
          <w:rFonts w:ascii="Times New Roman" w:hAnsi="Times New Roman" w:cs="Times New Roman"/>
          <w:color w:val="000000"/>
          <w:sz w:val="24"/>
          <w:szCs w:val="24"/>
          <w:shd w:val="clear" w:color="auto" w:fill="FFFFFF"/>
        </w:rPr>
        <w:lastRenderedPageBreak/>
        <w:t>φόρων και τελών του τελωνείου και συναλλάγματος, δεν ιδρύει λόγος απαγόρευσης έκδοσης. Δεν πρέπει να διαλάθει της προσοχής ότι, παρά την ειδική πρόβλεψη για τα φορολογικά αδικήματα</w:t>
      </w:r>
      <w:r w:rsidR="00E3629E">
        <w:rPr>
          <w:rFonts w:ascii="Times New Roman" w:hAnsi="Times New Roman" w:cs="Times New Roman"/>
          <w:color w:val="000000"/>
          <w:sz w:val="24"/>
          <w:szCs w:val="24"/>
          <w:shd w:val="clear" w:color="auto" w:fill="FFFFFF"/>
        </w:rPr>
        <w:t xml:space="preserve"> στο άρθρο 4 της ΕΣΕ, δ</w:t>
      </w:r>
      <w:r w:rsidR="00EC004D" w:rsidRPr="0066380B">
        <w:rPr>
          <w:rFonts w:ascii="Times New Roman" w:hAnsi="Times New Roman" w:cs="Times New Roman"/>
          <w:color w:val="000000"/>
          <w:sz w:val="24"/>
          <w:szCs w:val="24"/>
          <w:shd w:val="clear" w:color="auto" w:fill="FFFFFF"/>
        </w:rPr>
        <w:t xml:space="preserve">ιαφεύγουν της αξίωσης του άρθρου 2 και συγκεκριμένα της αρχής του διττού αξιοποίνου. </w:t>
      </w:r>
      <w:r w:rsidR="00EC004D" w:rsidRPr="0066380B">
        <w:rPr>
          <w:rFonts w:ascii="Times New Roman" w:hAnsi="Times New Roman" w:cs="Times New Roman"/>
          <w:sz w:val="24"/>
          <w:szCs w:val="24"/>
        </w:rPr>
        <w:t>Έτσι, η έκδοση θα χωρεί, κατόπιν συμφωνίας των Μερών, όχι μόνο στην περίπτωση όπου μία πράξη είναι</w:t>
      </w:r>
      <w:r w:rsidR="00257A4F" w:rsidRPr="0066380B">
        <w:rPr>
          <w:rFonts w:ascii="Times New Roman" w:hAnsi="Times New Roman" w:cs="Times New Roman"/>
          <w:sz w:val="24"/>
          <w:szCs w:val="24"/>
        </w:rPr>
        <w:t xml:space="preserve"> τιμωρητέα γιατί συνιστά το αυτό</w:t>
      </w:r>
      <w:r w:rsidR="00EC004D" w:rsidRPr="0066380B">
        <w:rPr>
          <w:rFonts w:ascii="Times New Roman" w:hAnsi="Times New Roman" w:cs="Times New Roman"/>
          <w:sz w:val="24"/>
          <w:szCs w:val="24"/>
        </w:rPr>
        <w:t xml:space="preserve"> φορολογικό αδίκημα και για τα δύο </w:t>
      </w:r>
      <w:r w:rsidR="00257A4F" w:rsidRPr="0066380B">
        <w:rPr>
          <w:rFonts w:ascii="Times New Roman" w:hAnsi="Times New Roman" w:cs="Times New Roman"/>
          <w:sz w:val="24"/>
          <w:szCs w:val="24"/>
        </w:rPr>
        <w:t>κράτη, αλλά</w:t>
      </w:r>
      <w:r w:rsidR="00EC004D" w:rsidRPr="0066380B">
        <w:rPr>
          <w:rFonts w:ascii="Times New Roman" w:hAnsi="Times New Roman" w:cs="Times New Roman"/>
          <w:sz w:val="24"/>
          <w:szCs w:val="24"/>
        </w:rPr>
        <w:t xml:space="preserve"> και στην περίπτωση </w:t>
      </w:r>
      <w:r w:rsidR="00257A4F" w:rsidRPr="0066380B">
        <w:rPr>
          <w:rFonts w:ascii="Times New Roman" w:hAnsi="Times New Roman" w:cs="Times New Roman"/>
          <w:sz w:val="24"/>
          <w:szCs w:val="24"/>
        </w:rPr>
        <w:t xml:space="preserve">εκείνη κατά την οποία </w:t>
      </w:r>
      <w:r w:rsidR="00EC004D" w:rsidRPr="0066380B">
        <w:rPr>
          <w:rFonts w:ascii="Times New Roman" w:hAnsi="Times New Roman" w:cs="Times New Roman"/>
          <w:sz w:val="24"/>
          <w:szCs w:val="24"/>
        </w:rPr>
        <w:t xml:space="preserve">μία πράξη, ίδιας φύσης με αυτή για την οποία αιτείται η έκδοση, προβλέπεται και τιμωρείται από τους νόμους του </w:t>
      </w:r>
      <w:r w:rsidR="00257A4F" w:rsidRPr="0066380B">
        <w:rPr>
          <w:rFonts w:ascii="Times New Roman" w:hAnsi="Times New Roman" w:cs="Times New Roman"/>
          <w:sz w:val="24"/>
          <w:szCs w:val="24"/>
        </w:rPr>
        <w:t>παρ΄ ου η αίτηση κράτους</w:t>
      </w:r>
      <w:r w:rsidR="00257A4F" w:rsidRPr="0066380B">
        <w:rPr>
          <w:rStyle w:val="a4"/>
          <w:rFonts w:ascii="Times New Roman" w:hAnsi="Times New Roman" w:cs="Times New Roman"/>
          <w:sz w:val="24"/>
          <w:szCs w:val="24"/>
        </w:rPr>
        <w:footnoteReference w:id="50"/>
      </w:r>
      <w:r w:rsidR="00257A4F" w:rsidRPr="0066380B">
        <w:rPr>
          <w:rFonts w:ascii="Times New Roman" w:hAnsi="Times New Roman" w:cs="Times New Roman"/>
          <w:sz w:val="24"/>
          <w:szCs w:val="24"/>
        </w:rPr>
        <w:t>.</w:t>
      </w:r>
    </w:p>
    <w:p w:rsidR="00155459" w:rsidRPr="0066380B" w:rsidRDefault="00155459" w:rsidP="00735E7D">
      <w:pPr>
        <w:spacing w:line="360" w:lineRule="auto"/>
        <w:jc w:val="both"/>
        <w:rPr>
          <w:rFonts w:ascii="Times New Roman" w:hAnsi="Times New Roman" w:cs="Times New Roman"/>
          <w:sz w:val="24"/>
          <w:szCs w:val="24"/>
        </w:rPr>
      </w:pPr>
      <w:r w:rsidRPr="0066380B">
        <w:rPr>
          <w:rFonts w:ascii="Times New Roman" w:hAnsi="Times New Roman" w:cs="Times New Roman"/>
          <w:sz w:val="24"/>
          <w:szCs w:val="24"/>
        </w:rPr>
        <w:tab/>
      </w:r>
      <w:r w:rsidRPr="0066380B">
        <w:rPr>
          <w:rFonts w:ascii="Times New Roman" w:hAnsi="Times New Roman" w:cs="Times New Roman"/>
          <w:b/>
          <w:sz w:val="24"/>
          <w:szCs w:val="24"/>
        </w:rPr>
        <w:t xml:space="preserve">2.4.4.- </w:t>
      </w:r>
      <w:r w:rsidRPr="0066380B">
        <w:rPr>
          <w:rFonts w:ascii="Times New Roman" w:hAnsi="Times New Roman" w:cs="Times New Roman"/>
          <w:sz w:val="24"/>
          <w:szCs w:val="24"/>
        </w:rPr>
        <w:t>Στην ελληνική νομοθεσία ως φορολογικά νοούνται τα αδικήματα που προβλέπονται σε ειδικούς ποινικούς νόμους και τιμωρούν την φοροδιαφυγή</w:t>
      </w:r>
      <w:r w:rsidRPr="0066380B">
        <w:rPr>
          <w:rStyle w:val="a4"/>
          <w:rFonts w:ascii="Times New Roman" w:hAnsi="Times New Roman" w:cs="Times New Roman"/>
          <w:sz w:val="24"/>
          <w:szCs w:val="24"/>
        </w:rPr>
        <w:footnoteReference w:id="51"/>
      </w:r>
      <w:r w:rsidRPr="0066380B">
        <w:rPr>
          <w:rFonts w:ascii="Times New Roman" w:hAnsi="Times New Roman" w:cs="Times New Roman"/>
          <w:sz w:val="24"/>
          <w:szCs w:val="24"/>
        </w:rPr>
        <w:t xml:space="preserve"> . Έχει κριθεί δε νομολογιακά ότι δεν υπάγεται στην έννοια του φορολογικού αδικήματος </w:t>
      </w:r>
      <w:r w:rsidR="00BD597C" w:rsidRPr="0066380B">
        <w:rPr>
          <w:rFonts w:ascii="Times New Roman" w:hAnsi="Times New Roman" w:cs="Times New Roman"/>
          <w:sz w:val="24"/>
          <w:szCs w:val="24"/>
        </w:rPr>
        <w:t>η απάτη ή κατακράτηση και κατάχρηση εργατικών μισθών</w:t>
      </w:r>
      <w:r w:rsidR="00BD597C" w:rsidRPr="0066380B">
        <w:rPr>
          <w:rStyle w:val="a4"/>
          <w:rFonts w:ascii="Times New Roman" w:hAnsi="Times New Roman" w:cs="Times New Roman"/>
          <w:sz w:val="24"/>
          <w:szCs w:val="24"/>
        </w:rPr>
        <w:footnoteReference w:id="52"/>
      </w:r>
      <w:r w:rsidR="00BD597C" w:rsidRPr="0066380B">
        <w:rPr>
          <w:rFonts w:ascii="Times New Roman" w:hAnsi="Times New Roman" w:cs="Times New Roman"/>
          <w:sz w:val="24"/>
          <w:szCs w:val="24"/>
        </w:rPr>
        <w:t>.</w:t>
      </w:r>
    </w:p>
    <w:p w:rsidR="00BD597C" w:rsidRPr="0066380B" w:rsidRDefault="00BD597C" w:rsidP="00735E7D">
      <w:pPr>
        <w:spacing w:line="360" w:lineRule="auto"/>
        <w:jc w:val="both"/>
        <w:rPr>
          <w:rFonts w:ascii="Times New Roman" w:hAnsi="Times New Roman" w:cs="Times New Roman"/>
          <w:sz w:val="24"/>
          <w:szCs w:val="24"/>
        </w:rPr>
      </w:pPr>
      <w:r w:rsidRPr="0066380B">
        <w:rPr>
          <w:rFonts w:ascii="Times New Roman" w:hAnsi="Times New Roman" w:cs="Times New Roman"/>
          <w:sz w:val="24"/>
          <w:szCs w:val="24"/>
        </w:rPr>
        <w:tab/>
      </w:r>
      <w:r w:rsidRPr="0066380B">
        <w:rPr>
          <w:rFonts w:ascii="Times New Roman" w:hAnsi="Times New Roman" w:cs="Times New Roman"/>
          <w:b/>
          <w:sz w:val="24"/>
          <w:szCs w:val="24"/>
        </w:rPr>
        <w:t xml:space="preserve">2.4.5.- </w:t>
      </w:r>
      <w:r w:rsidRPr="0066380B">
        <w:rPr>
          <w:rFonts w:ascii="Times New Roman" w:hAnsi="Times New Roman" w:cs="Times New Roman"/>
          <w:sz w:val="24"/>
          <w:szCs w:val="24"/>
        </w:rPr>
        <w:t>Καταδεικτική της αναγκαιότητας για διεθνή συνεργασία στον τομέα των φορολογικών παραβάσεων είναι τα άρθρα 63 και 50 παρ. 1 της Σύμβασης Σένγκεν, δυνάμει της οποίας τα κράτη υποχρεούνται σε έκδοση προς άλληλα τα πρόσωπα που διώκονται για παραβάσεις των διατάξεων περί φόρων κατανάλωσης, ΦΠΑ και τελωνειακών δασμών</w:t>
      </w:r>
      <w:r w:rsidRPr="0066380B">
        <w:rPr>
          <w:rStyle w:val="a4"/>
          <w:rFonts w:ascii="Times New Roman" w:hAnsi="Times New Roman" w:cs="Times New Roman"/>
          <w:sz w:val="24"/>
          <w:szCs w:val="24"/>
        </w:rPr>
        <w:footnoteReference w:id="53"/>
      </w:r>
      <w:r w:rsidRPr="0066380B">
        <w:rPr>
          <w:rFonts w:ascii="Times New Roman" w:hAnsi="Times New Roman" w:cs="Times New Roman"/>
          <w:sz w:val="24"/>
          <w:szCs w:val="24"/>
        </w:rPr>
        <w:t xml:space="preserve">. Επομένως, </w:t>
      </w:r>
      <w:r w:rsidR="00E3629E">
        <w:rPr>
          <w:rFonts w:ascii="Times New Roman" w:hAnsi="Times New Roman" w:cs="Times New Roman"/>
          <w:sz w:val="24"/>
          <w:szCs w:val="24"/>
        </w:rPr>
        <w:t xml:space="preserve">κατά την Σύμβαση Σένγκεν, </w:t>
      </w:r>
      <w:r w:rsidRPr="0066380B">
        <w:rPr>
          <w:rFonts w:ascii="Times New Roman" w:hAnsi="Times New Roman" w:cs="Times New Roman"/>
          <w:sz w:val="24"/>
          <w:szCs w:val="24"/>
        </w:rPr>
        <w:t>κατέστη ευκολότερη η έκδοση προσώπου για τα οικεία αδικήματα, υπερκεράζοντας τις προϋποθέσεις, οι οποίες ετίθεντο με την ΕΣΕ.</w:t>
      </w:r>
      <w:r w:rsidR="00E3629E">
        <w:rPr>
          <w:rFonts w:ascii="Times New Roman" w:hAnsi="Times New Roman" w:cs="Times New Roman"/>
          <w:sz w:val="24"/>
          <w:szCs w:val="24"/>
        </w:rPr>
        <w:t xml:space="preserve"> Και τούτο διότι, για τα συμβαλλόμενα στη Σύμβαση Σένγκεν κράτη, ιδρύεται υποχρέωση έκδοσης ενός προσώπου και από έτερη πηγή [Σύμβαση Σένγκεν].</w:t>
      </w:r>
    </w:p>
    <w:p w:rsidR="001500AB" w:rsidRPr="00F03438" w:rsidRDefault="00092877" w:rsidP="00F03438">
      <w:pPr>
        <w:pStyle w:val="4"/>
        <w:jc w:val="both"/>
        <w:rPr>
          <w:rFonts w:ascii="Times New Roman" w:hAnsi="Times New Roman" w:cs="Times New Roman"/>
          <w:i w:val="0"/>
          <w:color w:val="000000" w:themeColor="text1"/>
          <w:sz w:val="24"/>
          <w:szCs w:val="24"/>
        </w:rPr>
      </w:pPr>
      <w:r w:rsidRPr="0066380B">
        <w:tab/>
      </w:r>
      <w:r w:rsidRPr="00F03438">
        <w:rPr>
          <w:rFonts w:ascii="Times New Roman" w:hAnsi="Times New Roman" w:cs="Times New Roman"/>
          <w:i w:val="0"/>
          <w:color w:val="000000" w:themeColor="text1"/>
          <w:sz w:val="24"/>
          <w:szCs w:val="24"/>
        </w:rPr>
        <w:t>2.5.- Η δυνατότητα άρνησης έκδοσης υπηκόων [άρθρο 6 ΕΣΕ] και η απαγόρευση έκδοσης ημεδαπών [438 παρ.1 στοιχ. α΄ ΚΠΔ]</w:t>
      </w:r>
    </w:p>
    <w:p w:rsidR="00092877" w:rsidRPr="0066380B" w:rsidRDefault="00092877" w:rsidP="00735E7D">
      <w:pPr>
        <w:spacing w:line="360" w:lineRule="auto"/>
        <w:jc w:val="both"/>
        <w:rPr>
          <w:rFonts w:ascii="Times New Roman" w:hAnsi="Times New Roman" w:cs="Times New Roman"/>
          <w:sz w:val="24"/>
          <w:szCs w:val="24"/>
        </w:rPr>
      </w:pPr>
      <w:r w:rsidRPr="0066380B">
        <w:rPr>
          <w:rFonts w:ascii="Times New Roman" w:hAnsi="Times New Roman" w:cs="Times New Roman"/>
          <w:b/>
          <w:sz w:val="24"/>
          <w:szCs w:val="24"/>
        </w:rPr>
        <w:tab/>
        <w:t xml:space="preserve">2.5.1.- </w:t>
      </w:r>
      <w:r w:rsidRPr="0066380B">
        <w:rPr>
          <w:rFonts w:ascii="Times New Roman" w:hAnsi="Times New Roman" w:cs="Times New Roman"/>
          <w:sz w:val="24"/>
          <w:szCs w:val="24"/>
        </w:rPr>
        <w:t>Στο άρθρο 6  παρ. 1 α΄ της ΕΣΕ προβλέπεται η απαγόρευση έκδοσης υπηκόων</w:t>
      </w:r>
      <w:r w:rsidRPr="0066380B">
        <w:rPr>
          <w:rStyle w:val="a4"/>
          <w:rFonts w:ascii="Times New Roman" w:hAnsi="Times New Roman" w:cs="Times New Roman"/>
          <w:sz w:val="24"/>
          <w:szCs w:val="24"/>
        </w:rPr>
        <w:footnoteReference w:id="54"/>
      </w:r>
      <w:r w:rsidRPr="0066380B">
        <w:rPr>
          <w:rFonts w:ascii="Times New Roman" w:hAnsi="Times New Roman" w:cs="Times New Roman"/>
          <w:sz w:val="24"/>
          <w:szCs w:val="24"/>
        </w:rPr>
        <w:t xml:space="preserve">. </w:t>
      </w:r>
      <w:r w:rsidR="00903D59" w:rsidRPr="0066380B">
        <w:rPr>
          <w:rFonts w:ascii="Times New Roman" w:hAnsi="Times New Roman" w:cs="Times New Roman"/>
          <w:sz w:val="24"/>
          <w:szCs w:val="24"/>
        </w:rPr>
        <w:t>Κατά την παρ. 1 β΄</w:t>
      </w:r>
      <w:r w:rsidRPr="0066380B">
        <w:rPr>
          <w:rFonts w:ascii="Times New Roman" w:hAnsi="Times New Roman" w:cs="Times New Roman"/>
          <w:sz w:val="24"/>
          <w:szCs w:val="24"/>
        </w:rPr>
        <w:t xml:space="preserve"> του εν λόγω άρθρου, μάλιστα, δίδεται η δυνατότητα </w:t>
      </w:r>
      <w:r w:rsidRPr="0066380B">
        <w:rPr>
          <w:rFonts w:ascii="Times New Roman" w:hAnsi="Times New Roman" w:cs="Times New Roman"/>
          <w:sz w:val="24"/>
          <w:szCs w:val="24"/>
        </w:rPr>
        <w:lastRenderedPageBreak/>
        <w:t>στα Κράτη να ορίζουν τα ίδια την έννοια του «υπηκόου»</w:t>
      </w:r>
      <w:r w:rsidRPr="0066380B">
        <w:rPr>
          <w:rStyle w:val="a4"/>
          <w:rFonts w:ascii="Times New Roman" w:hAnsi="Times New Roman" w:cs="Times New Roman"/>
          <w:sz w:val="24"/>
          <w:szCs w:val="24"/>
        </w:rPr>
        <w:footnoteReference w:id="55"/>
      </w:r>
      <w:r w:rsidRPr="0066380B">
        <w:rPr>
          <w:rFonts w:ascii="Times New Roman" w:hAnsi="Times New Roman" w:cs="Times New Roman"/>
          <w:sz w:val="24"/>
          <w:szCs w:val="24"/>
        </w:rPr>
        <w:t>. Η δυνατότητα δε αυτή παρέχεται στα Κράτη υπό την προϋπόθεση ότι θα υποβάλουν σχετική δήλωση κατά την υπογραφή ή την κύρωση της ΕΣΕ. Εν συνε</w:t>
      </w:r>
      <w:r w:rsidR="00903D59" w:rsidRPr="0066380B">
        <w:rPr>
          <w:rFonts w:ascii="Times New Roman" w:hAnsi="Times New Roman" w:cs="Times New Roman"/>
          <w:sz w:val="24"/>
          <w:szCs w:val="24"/>
        </w:rPr>
        <w:t>χεία, στην παρ. 1 γ΄ ρυθμίζεται το χρονικό σημείο κατά το οποίο κρίνεται η συνδρομή του στοιχείου της υπηκοότητας και ορίζεται ότι είναι ο χρόνος κατά την λήψη της απόφασης περί εκδόσεως</w:t>
      </w:r>
      <w:r w:rsidR="00903D59" w:rsidRPr="0066380B">
        <w:rPr>
          <w:rStyle w:val="a4"/>
          <w:rFonts w:ascii="Times New Roman" w:hAnsi="Times New Roman" w:cs="Times New Roman"/>
          <w:sz w:val="24"/>
          <w:szCs w:val="24"/>
        </w:rPr>
        <w:footnoteReference w:id="56"/>
      </w:r>
      <w:r w:rsidR="00903D59" w:rsidRPr="0066380B">
        <w:rPr>
          <w:rFonts w:ascii="Times New Roman" w:hAnsi="Times New Roman" w:cs="Times New Roman"/>
          <w:sz w:val="24"/>
          <w:szCs w:val="24"/>
        </w:rPr>
        <w:t xml:space="preserve">. Με βάση το τελευταίο εδάφιο της παρ. 1 του άρθρου 6, διευκρινίζεται ότι εάν το εκζητούμενο πρόσωπο αναγνωρίζεται  το </w:t>
      </w:r>
      <w:r w:rsidR="002E6FAB">
        <w:rPr>
          <w:rFonts w:ascii="Times New Roman" w:hAnsi="Times New Roman" w:cs="Times New Roman"/>
          <w:sz w:val="24"/>
          <w:szCs w:val="24"/>
        </w:rPr>
        <w:t xml:space="preserve"> </w:t>
      </w:r>
      <w:r w:rsidR="00903D59" w:rsidRPr="0066380B">
        <w:rPr>
          <w:rFonts w:ascii="Times New Roman" w:hAnsi="Times New Roman" w:cs="Times New Roman"/>
          <w:sz w:val="24"/>
          <w:szCs w:val="24"/>
        </w:rPr>
        <w:t>π ρ ώ τ ο ν</w:t>
      </w:r>
      <w:r w:rsidR="002E6FAB">
        <w:rPr>
          <w:rFonts w:ascii="Times New Roman" w:hAnsi="Times New Roman" w:cs="Times New Roman"/>
          <w:sz w:val="24"/>
          <w:szCs w:val="24"/>
        </w:rPr>
        <w:t xml:space="preserve"> </w:t>
      </w:r>
      <w:r w:rsidR="00903D59" w:rsidRPr="0066380B">
        <w:rPr>
          <w:rFonts w:ascii="Times New Roman" w:hAnsi="Times New Roman" w:cs="Times New Roman"/>
          <w:sz w:val="24"/>
          <w:szCs w:val="24"/>
        </w:rPr>
        <w:t xml:space="preserve"> ως υπήκοος του παρ΄ ου η αίτηση κράτους κατά το διάστημα μεταξύ της έκδοσης της απόφασης και της παράδοσης το</w:t>
      </w:r>
      <w:r w:rsidR="002E6FAB">
        <w:rPr>
          <w:rFonts w:ascii="Times New Roman" w:hAnsi="Times New Roman" w:cs="Times New Roman"/>
          <w:sz w:val="24"/>
          <w:szCs w:val="24"/>
        </w:rPr>
        <w:t>υ εκζητούντος, τότε, το παρ΄ ου η αίτηση</w:t>
      </w:r>
      <w:r w:rsidR="00903D59" w:rsidRPr="0066380B">
        <w:rPr>
          <w:rFonts w:ascii="Times New Roman" w:hAnsi="Times New Roman" w:cs="Times New Roman"/>
          <w:sz w:val="24"/>
          <w:szCs w:val="24"/>
        </w:rPr>
        <w:t xml:space="preserve"> κράτος θα δύναται να επικαλεστεί την εφαρμογή της παρ. 1 α΄ του άρθρου 6 της ΕΣΕ</w:t>
      </w:r>
      <w:r w:rsidR="00903D59" w:rsidRPr="0066380B">
        <w:rPr>
          <w:rStyle w:val="a4"/>
          <w:rFonts w:ascii="Times New Roman" w:hAnsi="Times New Roman" w:cs="Times New Roman"/>
          <w:sz w:val="24"/>
          <w:szCs w:val="24"/>
        </w:rPr>
        <w:footnoteReference w:id="57"/>
      </w:r>
      <w:r w:rsidR="00903D59" w:rsidRPr="0066380B">
        <w:rPr>
          <w:rFonts w:ascii="Times New Roman" w:hAnsi="Times New Roman" w:cs="Times New Roman"/>
          <w:sz w:val="24"/>
          <w:szCs w:val="24"/>
        </w:rPr>
        <w:t xml:space="preserve">.  </w:t>
      </w:r>
    </w:p>
    <w:p w:rsidR="00751671" w:rsidRPr="0066380B" w:rsidRDefault="00751671" w:rsidP="002C32A3">
      <w:pPr>
        <w:spacing w:line="360" w:lineRule="auto"/>
        <w:ind w:firstLine="720"/>
        <w:jc w:val="both"/>
        <w:rPr>
          <w:rFonts w:ascii="Times New Roman" w:hAnsi="Times New Roman" w:cs="Times New Roman"/>
          <w:sz w:val="24"/>
          <w:szCs w:val="24"/>
        </w:rPr>
      </w:pPr>
      <w:r w:rsidRPr="0066380B">
        <w:rPr>
          <w:rFonts w:ascii="Times New Roman" w:hAnsi="Times New Roman" w:cs="Times New Roman"/>
          <w:b/>
          <w:sz w:val="24"/>
          <w:szCs w:val="24"/>
        </w:rPr>
        <w:t xml:space="preserve">2.5.1.1.- </w:t>
      </w:r>
      <w:r w:rsidRPr="0066380B">
        <w:rPr>
          <w:rFonts w:ascii="Times New Roman" w:hAnsi="Times New Roman" w:cs="Times New Roman"/>
          <w:sz w:val="24"/>
          <w:szCs w:val="24"/>
        </w:rPr>
        <w:t>Η ερμηνευτική προσέγγιση της παρ. 1</w:t>
      </w:r>
      <w:r w:rsidR="006D2988" w:rsidRPr="0066380B">
        <w:rPr>
          <w:rFonts w:ascii="Times New Roman" w:hAnsi="Times New Roman" w:cs="Times New Roman"/>
          <w:sz w:val="24"/>
          <w:szCs w:val="24"/>
        </w:rPr>
        <w:t xml:space="preserve"> α΄ και β</w:t>
      </w:r>
      <w:r w:rsidR="00CC5F78" w:rsidRPr="0066380B">
        <w:rPr>
          <w:rFonts w:ascii="Times New Roman" w:hAnsi="Times New Roman" w:cs="Times New Roman"/>
          <w:sz w:val="24"/>
          <w:szCs w:val="24"/>
        </w:rPr>
        <w:t xml:space="preserve">΄ </w:t>
      </w:r>
      <w:r w:rsidRPr="0066380B">
        <w:rPr>
          <w:rFonts w:ascii="Times New Roman" w:hAnsi="Times New Roman" w:cs="Times New Roman"/>
          <w:sz w:val="24"/>
          <w:szCs w:val="24"/>
        </w:rPr>
        <w:t xml:space="preserve">επιτρέπει την εξαγωγή των κάτωθι συμπερασμάτων: </w:t>
      </w:r>
      <w:r w:rsidR="00CC5F78" w:rsidRPr="0066380B">
        <w:rPr>
          <w:rFonts w:ascii="Times New Roman" w:hAnsi="Times New Roman" w:cs="Times New Roman"/>
          <w:sz w:val="24"/>
          <w:szCs w:val="24"/>
        </w:rPr>
        <w:t>η ΕΣΕ δίδει την ευχέρεια στα κράτη να αρνηθούν την έκδοση των υπηκόων τους</w:t>
      </w:r>
      <w:r w:rsidRPr="0066380B">
        <w:rPr>
          <w:rFonts w:ascii="Times New Roman" w:hAnsi="Times New Roman" w:cs="Times New Roman"/>
          <w:sz w:val="24"/>
          <w:szCs w:val="24"/>
        </w:rPr>
        <w:t xml:space="preserve"> </w:t>
      </w:r>
      <w:r w:rsidR="00CC5F78" w:rsidRPr="0066380B">
        <w:rPr>
          <w:rFonts w:ascii="Times New Roman" w:hAnsi="Times New Roman" w:cs="Times New Roman"/>
          <w:sz w:val="24"/>
          <w:szCs w:val="24"/>
        </w:rPr>
        <w:t xml:space="preserve">και, ταυτόχρονα, καταλείπει στα ίδια τη δυνατότητα να ορίσουν την έννοια του υπηκόου. Ο μόνος περιορισμός που τίθεται [ευλόγως] στα κράτη είναι η γνωστοποίηση της έννοιας, δια δηλώσεως, είτε κατά την υπογραφή της ΕΣΕ είτε κατά την κύρωση αυτής. Και τούτο γιατί, εάν δεν υφίστατο πρόβλεψη για το χρονικό σημείο γνωστοποίησης, θα ήταν πιθανό τα κράτη, για λόγους πολιτικής σκοπιμότητας και με βάση την συγκεκριμένη κάθε φορά αίτηση έκδοσης να αποφαίνονται εάν πρόκειται για υπήκοο του κράτους </w:t>
      </w:r>
      <w:r w:rsidR="007C29CC">
        <w:rPr>
          <w:rFonts w:ascii="Times New Roman" w:hAnsi="Times New Roman" w:cs="Times New Roman"/>
          <w:sz w:val="24"/>
          <w:szCs w:val="24"/>
        </w:rPr>
        <w:t>τους κατά το δοκούν</w:t>
      </w:r>
      <w:r w:rsidR="00CC5F78" w:rsidRPr="0066380B">
        <w:rPr>
          <w:rStyle w:val="a4"/>
          <w:rFonts w:ascii="Times New Roman" w:hAnsi="Times New Roman" w:cs="Times New Roman"/>
          <w:sz w:val="24"/>
          <w:szCs w:val="24"/>
        </w:rPr>
        <w:footnoteReference w:id="58"/>
      </w:r>
      <w:r w:rsidR="00CC5F78" w:rsidRPr="0066380B">
        <w:rPr>
          <w:rFonts w:ascii="Times New Roman" w:hAnsi="Times New Roman" w:cs="Times New Roman"/>
          <w:sz w:val="24"/>
          <w:szCs w:val="24"/>
        </w:rPr>
        <w:t xml:space="preserve">. </w:t>
      </w:r>
      <w:r w:rsidR="006D2988" w:rsidRPr="0066380B">
        <w:rPr>
          <w:rFonts w:ascii="Times New Roman" w:hAnsi="Times New Roman" w:cs="Times New Roman"/>
          <w:sz w:val="24"/>
          <w:szCs w:val="24"/>
        </w:rPr>
        <w:t xml:space="preserve">Εκείνο το οποίο παρουσιάζεται κρίσιμο και δέον όπως δεν παροραθεί είναι ότι η ευχέρεια καθορισμού της έννοιας «υπήκοος» επαφίεται «εσκεμμένα» στα κράτη, προκειμένου να κρίνουν, αφ΄ εαυτών, ποιός από τους πολίτες που βρίσκονται στο έδαφός τους εμπίπτει στην έννοια του υπηκόου. Η μη, αυστηρή, παραπομπή στην </w:t>
      </w:r>
      <w:r w:rsidR="006037C1">
        <w:rPr>
          <w:rFonts w:ascii="Times New Roman" w:hAnsi="Times New Roman" w:cs="Times New Roman"/>
          <w:sz w:val="24"/>
          <w:szCs w:val="24"/>
        </w:rPr>
        <w:t xml:space="preserve">σχετική </w:t>
      </w:r>
      <w:r w:rsidR="006D2988" w:rsidRPr="0066380B">
        <w:rPr>
          <w:rFonts w:ascii="Times New Roman" w:hAnsi="Times New Roman" w:cs="Times New Roman"/>
          <w:sz w:val="24"/>
          <w:szCs w:val="24"/>
        </w:rPr>
        <w:t>νομοθεσία των κρατών για την οριοθέτηση της</w:t>
      </w:r>
      <w:r w:rsidR="00A81082">
        <w:rPr>
          <w:rFonts w:ascii="Times New Roman" w:hAnsi="Times New Roman" w:cs="Times New Roman"/>
          <w:sz w:val="24"/>
          <w:szCs w:val="24"/>
        </w:rPr>
        <w:t xml:space="preserve"> έννοιας, επιτρέπει την εξαγωγή</w:t>
      </w:r>
      <w:r w:rsidR="006D2988" w:rsidRPr="0066380B">
        <w:rPr>
          <w:rFonts w:ascii="Times New Roman" w:hAnsi="Times New Roman" w:cs="Times New Roman"/>
          <w:sz w:val="24"/>
          <w:szCs w:val="24"/>
        </w:rPr>
        <w:t xml:space="preserve"> του συμπεράσματος ότι στην έννοια του «υπηκόου» δύναται να ενταχθεί </w:t>
      </w:r>
      <w:r w:rsidR="006D2988" w:rsidRPr="0066380B">
        <w:rPr>
          <w:rFonts w:ascii="Times New Roman" w:hAnsi="Times New Roman" w:cs="Times New Roman"/>
          <w:sz w:val="24"/>
          <w:szCs w:val="24"/>
        </w:rPr>
        <w:lastRenderedPageBreak/>
        <w:t>ακόμη και πρόσωπο, το οποίο, δεν πληροί τους όρους της εθνικής νομοθεσίας, ώστε να</w:t>
      </w:r>
      <w:r w:rsidR="00A81082">
        <w:rPr>
          <w:rFonts w:ascii="Times New Roman" w:hAnsi="Times New Roman" w:cs="Times New Roman"/>
          <w:sz w:val="24"/>
          <w:szCs w:val="24"/>
        </w:rPr>
        <w:t xml:space="preserve"> εκληφθεί ως τέτοιος. Κατά τούτο</w:t>
      </w:r>
      <w:r w:rsidR="006D2988" w:rsidRPr="0066380B">
        <w:rPr>
          <w:rFonts w:ascii="Times New Roman" w:hAnsi="Times New Roman" w:cs="Times New Roman"/>
          <w:sz w:val="24"/>
          <w:szCs w:val="24"/>
        </w:rPr>
        <w:t>, με σκοπό την εξυπηρέτηση της διεθνούς συνεργασίας και με αποκλειστικό κριτήριο τη βούληση των αρχών του παρ΄ ου η αίτηση κράτους, δύναται, για τον θεσμό της έκδοσης, πρόσωπο να εκληφθεί ως υπήκοός του</w:t>
      </w:r>
      <w:r w:rsidR="006D2988" w:rsidRPr="0066380B">
        <w:rPr>
          <w:rStyle w:val="a4"/>
          <w:rFonts w:ascii="Times New Roman" w:hAnsi="Times New Roman" w:cs="Times New Roman"/>
          <w:sz w:val="24"/>
          <w:szCs w:val="24"/>
        </w:rPr>
        <w:footnoteReference w:id="59"/>
      </w:r>
      <w:r w:rsidR="006D2988" w:rsidRPr="0066380B">
        <w:rPr>
          <w:rFonts w:ascii="Times New Roman" w:hAnsi="Times New Roman" w:cs="Times New Roman"/>
          <w:sz w:val="24"/>
          <w:szCs w:val="24"/>
        </w:rPr>
        <w:t xml:space="preserve"> </w:t>
      </w:r>
      <w:r w:rsidR="006D2988" w:rsidRPr="0066380B">
        <w:rPr>
          <w:rStyle w:val="a4"/>
          <w:rFonts w:ascii="Times New Roman" w:hAnsi="Times New Roman" w:cs="Times New Roman"/>
          <w:sz w:val="24"/>
          <w:szCs w:val="24"/>
        </w:rPr>
        <w:footnoteReference w:id="60"/>
      </w:r>
      <w:r w:rsidR="006D2988" w:rsidRPr="0066380B">
        <w:rPr>
          <w:rFonts w:ascii="Times New Roman" w:hAnsi="Times New Roman" w:cs="Times New Roman"/>
          <w:sz w:val="24"/>
          <w:szCs w:val="24"/>
        </w:rPr>
        <w:t xml:space="preserve">. </w:t>
      </w:r>
    </w:p>
    <w:p w:rsidR="006D2988" w:rsidRPr="0066380B" w:rsidRDefault="006D2988" w:rsidP="002C32A3">
      <w:pPr>
        <w:spacing w:line="360" w:lineRule="auto"/>
        <w:ind w:firstLine="720"/>
        <w:jc w:val="both"/>
        <w:rPr>
          <w:rFonts w:ascii="Times New Roman" w:hAnsi="Times New Roman" w:cs="Times New Roman"/>
          <w:sz w:val="24"/>
          <w:szCs w:val="24"/>
        </w:rPr>
      </w:pPr>
      <w:r w:rsidRPr="0066380B">
        <w:rPr>
          <w:rFonts w:ascii="Times New Roman" w:hAnsi="Times New Roman" w:cs="Times New Roman"/>
          <w:b/>
          <w:sz w:val="24"/>
          <w:szCs w:val="24"/>
        </w:rPr>
        <w:t>2.5.1.2.-</w:t>
      </w:r>
      <w:r w:rsidR="00EF465A" w:rsidRPr="0066380B">
        <w:rPr>
          <w:rFonts w:ascii="Times New Roman" w:hAnsi="Times New Roman" w:cs="Times New Roman"/>
          <w:b/>
          <w:sz w:val="24"/>
          <w:szCs w:val="24"/>
        </w:rPr>
        <w:t xml:space="preserve"> </w:t>
      </w:r>
      <w:r w:rsidR="00EF465A" w:rsidRPr="0066380B">
        <w:rPr>
          <w:rFonts w:ascii="Times New Roman" w:hAnsi="Times New Roman" w:cs="Times New Roman"/>
          <w:sz w:val="24"/>
          <w:szCs w:val="24"/>
        </w:rPr>
        <w:t>Αναφορικά με τον χρόνο κτήσης [παρ. 1 γ΄] της υπηκοότητας η ερμηνεία της διάταξης οδηγεί στις εξής παρατηρήσεις:</w:t>
      </w:r>
      <w:r w:rsidRPr="0066380B">
        <w:rPr>
          <w:rFonts w:ascii="Times New Roman" w:hAnsi="Times New Roman" w:cs="Times New Roman"/>
          <w:b/>
          <w:sz w:val="24"/>
          <w:szCs w:val="24"/>
        </w:rPr>
        <w:t xml:space="preserve"> </w:t>
      </w:r>
      <w:r w:rsidR="00EF465A" w:rsidRPr="0066380B">
        <w:rPr>
          <w:rFonts w:ascii="Times New Roman" w:hAnsi="Times New Roman" w:cs="Times New Roman"/>
          <w:sz w:val="24"/>
          <w:szCs w:val="24"/>
        </w:rPr>
        <w:t>α)</w:t>
      </w:r>
      <w:r w:rsidR="00EF465A" w:rsidRPr="0066380B">
        <w:rPr>
          <w:rFonts w:ascii="Times New Roman" w:hAnsi="Times New Roman" w:cs="Times New Roman"/>
          <w:b/>
          <w:sz w:val="24"/>
          <w:szCs w:val="24"/>
        </w:rPr>
        <w:t xml:space="preserve"> </w:t>
      </w:r>
      <w:r w:rsidR="00EF465A" w:rsidRPr="0066380B">
        <w:rPr>
          <w:rFonts w:ascii="Times New Roman" w:hAnsi="Times New Roman" w:cs="Times New Roman"/>
          <w:sz w:val="24"/>
          <w:szCs w:val="24"/>
        </w:rPr>
        <w:t>αδιάφορη είναι η υπηκοότητα του προσώπου κατά τον χρόνο τέλεσης της πράξης</w:t>
      </w:r>
      <w:r w:rsidR="00681A9F" w:rsidRPr="0066380B">
        <w:rPr>
          <w:rFonts w:ascii="Times New Roman" w:hAnsi="Times New Roman" w:cs="Times New Roman"/>
          <w:sz w:val="24"/>
          <w:szCs w:val="24"/>
        </w:rPr>
        <w:t xml:space="preserve">, β) το πρόσωπο πρέπει, προκειμένου να ενεργοποιηθεί η ευχέρεια του κράτους να αρνηθεί την έκδοση, να διαθέτει την υπηκοότητα του παρ΄ ου η αίτηση κράτους κατά τη στιγμή της κρίσης επί της αποφάσεως περί εκδόσεως. </w:t>
      </w:r>
      <w:r w:rsidR="00FC4A67">
        <w:rPr>
          <w:rFonts w:ascii="Times New Roman" w:hAnsi="Times New Roman" w:cs="Times New Roman"/>
          <w:sz w:val="24"/>
          <w:szCs w:val="24"/>
        </w:rPr>
        <w:t>Με βάση την πρόβλεψη</w:t>
      </w:r>
      <w:r w:rsidR="00681A9F" w:rsidRPr="0066380B">
        <w:rPr>
          <w:rFonts w:ascii="Times New Roman" w:hAnsi="Times New Roman" w:cs="Times New Roman"/>
          <w:sz w:val="24"/>
          <w:szCs w:val="24"/>
        </w:rPr>
        <w:t xml:space="preserve"> του τελευταίου εδαφίου της παρ. 1, ο χρόνος αυτός αφικνούται έως την ημερομηνία παράδοσής του. Στην περίπτωση, όμως,</w:t>
      </w:r>
      <w:r w:rsidR="00EA0A66" w:rsidRPr="0066380B">
        <w:rPr>
          <w:rFonts w:ascii="Times New Roman" w:hAnsi="Times New Roman" w:cs="Times New Roman"/>
          <w:sz w:val="24"/>
          <w:szCs w:val="24"/>
        </w:rPr>
        <w:t xml:space="preserve"> αυτή</w:t>
      </w:r>
      <w:r w:rsidR="00FC4A67">
        <w:rPr>
          <w:rFonts w:ascii="Times New Roman" w:hAnsi="Times New Roman" w:cs="Times New Roman"/>
          <w:sz w:val="24"/>
          <w:szCs w:val="24"/>
        </w:rPr>
        <w:t>,</w:t>
      </w:r>
      <w:r w:rsidR="00EA0A66" w:rsidRPr="0066380B">
        <w:rPr>
          <w:rFonts w:ascii="Times New Roman" w:hAnsi="Times New Roman" w:cs="Times New Roman"/>
          <w:sz w:val="24"/>
          <w:szCs w:val="24"/>
        </w:rPr>
        <w:t xml:space="preserve"> το παρ΄ ου η αίτηση</w:t>
      </w:r>
      <w:r w:rsidR="00681A9F" w:rsidRPr="0066380B">
        <w:rPr>
          <w:rFonts w:ascii="Times New Roman" w:hAnsi="Times New Roman" w:cs="Times New Roman"/>
          <w:sz w:val="24"/>
          <w:szCs w:val="24"/>
        </w:rPr>
        <w:t xml:space="preserve"> κράτος </w:t>
      </w:r>
      <w:r w:rsidR="00EA0A66" w:rsidRPr="0066380B">
        <w:rPr>
          <w:rFonts w:ascii="Times New Roman" w:hAnsi="Times New Roman" w:cs="Times New Roman"/>
          <w:sz w:val="24"/>
          <w:szCs w:val="24"/>
        </w:rPr>
        <w:t xml:space="preserve">δύναται να επωφεληθεί της παρ. 1 α΄. Στο σημείο αυτό χρειάζεται προσοχή, καθότι δεν διευκρινίζεται υπό ποιές προϋποθέσεις το παρ΄ ου η αίτηση κράτος μπορεί να επωφεληθεί της παρ. 1 α΄. Δημιουργείται, έτσι, η εντύπωση ότι το τελευταίο εδάφιο τέθηκε υπέρ του εκζητουμένου, καθότι εμφαίνεται να δίνει την ευχέρεια επέκτασης του χρόνου προς απόκτηση υπηκοότητας. Όμως, </w:t>
      </w:r>
      <w:r w:rsidR="00182193" w:rsidRPr="0066380B">
        <w:rPr>
          <w:rFonts w:ascii="Times New Roman" w:hAnsi="Times New Roman" w:cs="Times New Roman"/>
          <w:sz w:val="24"/>
          <w:szCs w:val="24"/>
        </w:rPr>
        <w:t>μήπως εμφιλοχωρούν πολιτικές σκοπιμότητες και η εν λόγω «ευχέρεια» τίθεται,</w:t>
      </w:r>
      <w:r w:rsidR="00FC4A67">
        <w:rPr>
          <w:rFonts w:ascii="Times New Roman" w:hAnsi="Times New Roman" w:cs="Times New Roman"/>
          <w:sz w:val="24"/>
          <w:szCs w:val="24"/>
        </w:rPr>
        <w:t xml:space="preserve"> τελικώς,</w:t>
      </w:r>
      <w:r w:rsidR="00182193" w:rsidRPr="0066380B">
        <w:rPr>
          <w:rFonts w:ascii="Times New Roman" w:hAnsi="Times New Roman" w:cs="Times New Roman"/>
          <w:sz w:val="24"/>
          <w:szCs w:val="24"/>
        </w:rPr>
        <w:t xml:space="preserve"> όχι υπέρ του εκζητουμένου, αλλά προς επίρρωση της κρατικής κυριαρχίας του κράτους</w:t>
      </w:r>
      <w:r w:rsidR="00182193" w:rsidRPr="0066380B">
        <w:rPr>
          <w:rStyle w:val="a4"/>
          <w:rFonts w:ascii="Times New Roman" w:hAnsi="Times New Roman" w:cs="Times New Roman"/>
          <w:sz w:val="24"/>
          <w:szCs w:val="24"/>
        </w:rPr>
        <w:footnoteReference w:id="61"/>
      </w:r>
      <w:r w:rsidR="00182193" w:rsidRPr="0066380B">
        <w:rPr>
          <w:rFonts w:ascii="Times New Roman" w:hAnsi="Times New Roman" w:cs="Times New Roman"/>
          <w:sz w:val="24"/>
          <w:szCs w:val="24"/>
        </w:rPr>
        <w:t>;</w:t>
      </w:r>
    </w:p>
    <w:p w:rsidR="00182193" w:rsidRPr="00F03438" w:rsidRDefault="00182193" w:rsidP="00F03438">
      <w:pPr>
        <w:pStyle w:val="5"/>
        <w:ind w:firstLine="720"/>
        <w:jc w:val="both"/>
        <w:rPr>
          <w:rFonts w:ascii="Times New Roman" w:hAnsi="Times New Roman" w:cs="Times New Roman"/>
          <w:b/>
          <w:color w:val="000000" w:themeColor="text1"/>
          <w:sz w:val="24"/>
          <w:szCs w:val="24"/>
          <w:lang w:val="fr-FR"/>
        </w:rPr>
      </w:pPr>
      <w:r w:rsidRPr="00F03438">
        <w:rPr>
          <w:rFonts w:ascii="Times New Roman" w:hAnsi="Times New Roman" w:cs="Times New Roman"/>
          <w:b/>
          <w:color w:val="000000" w:themeColor="text1"/>
          <w:sz w:val="24"/>
          <w:szCs w:val="24"/>
          <w:lang w:val="fr-FR"/>
        </w:rPr>
        <w:t xml:space="preserve">2.5.2.- </w:t>
      </w:r>
      <w:r w:rsidRPr="00F03438">
        <w:rPr>
          <w:rFonts w:ascii="Times New Roman" w:hAnsi="Times New Roman" w:cs="Times New Roman"/>
          <w:b/>
          <w:color w:val="000000" w:themeColor="text1"/>
          <w:sz w:val="24"/>
          <w:szCs w:val="24"/>
        </w:rPr>
        <w:t>Η</w:t>
      </w:r>
      <w:r w:rsidRPr="00F03438">
        <w:rPr>
          <w:rFonts w:ascii="Times New Roman" w:hAnsi="Times New Roman" w:cs="Times New Roman"/>
          <w:b/>
          <w:color w:val="000000" w:themeColor="text1"/>
          <w:sz w:val="24"/>
          <w:szCs w:val="24"/>
          <w:lang w:val="fr-FR"/>
        </w:rPr>
        <w:t xml:space="preserve"> </w:t>
      </w:r>
      <w:r w:rsidRPr="00F03438">
        <w:rPr>
          <w:rFonts w:ascii="Times New Roman" w:hAnsi="Times New Roman" w:cs="Times New Roman"/>
          <w:b/>
          <w:color w:val="000000" w:themeColor="text1"/>
          <w:sz w:val="24"/>
          <w:szCs w:val="24"/>
        </w:rPr>
        <w:t>αρχή</w:t>
      </w:r>
      <w:r w:rsidRPr="00F03438">
        <w:rPr>
          <w:rFonts w:ascii="Times New Roman" w:hAnsi="Times New Roman" w:cs="Times New Roman"/>
          <w:b/>
          <w:color w:val="000000" w:themeColor="text1"/>
          <w:sz w:val="24"/>
          <w:szCs w:val="24"/>
          <w:lang w:val="fr-FR"/>
        </w:rPr>
        <w:t xml:space="preserve"> aut dedere aut penire</w:t>
      </w:r>
    </w:p>
    <w:p w:rsidR="00182193" w:rsidRPr="0066380B" w:rsidRDefault="00C0442D" w:rsidP="002C32A3">
      <w:pPr>
        <w:spacing w:line="360" w:lineRule="auto"/>
        <w:ind w:firstLine="720"/>
        <w:jc w:val="both"/>
        <w:rPr>
          <w:rFonts w:ascii="Times New Roman" w:hAnsi="Times New Roman" w:cs="Times New Roman"/>
          <w:sz w:val="24"/>
          <w:szCs w:val="24"/>
        </w:rPr>
      </w:pPr>
      <w:r w:rsidRPr="0066380B">
        <w:rPr>
          <w:rFonts w:ascii="Times New Roman" w:hAnsi="Times New Roman" w:cs="Times New Roman"/>
          <w:b/>
          <w:sz w:val="24"/>
          <w:szCs w:val="24"/>
        </w:rPr>
        <w:t>2.5.2.1.-</w:t>
      </w:r>
      <w:r w:rsidRPr="0066380B">
        <w:rPr>
          <w:rFonts w:ascii="Times New Roman" w:hAnsi="Times New Roman" w:cs="Times New Roman"/>
          <w:sz w:val="24"/>
          <w:szCs w:val="24"/>
        </w:rPr>
        <w:t xml:space="preserve"> Στην παρ. 2 του άρθρου 6 προβλέπεται η αρχή </w:t>
      </w:r>
      <w:r w:rsidRPr="0066380B">
        <w:rPr>
          <w:rFonts w:ascii="Times New Roman" w:hAnsi="Times New Roman" w:cs="Times New Roman"/>
          <w:sz w:val="24"/>
          <w:szCs w:val="24"/>
          <w:lang w:val="en-US"/>
        </w:rPr>
        <w:t>aut</w:t>
      </w:r>
      <w:r w:rsidRPr="0066380B">
        <w:rPr>
          <w:rFonts w:ascii="Times New Roman" w:hAnsi="Times New Roman" w:cs="Times New Roman"/>
          <w:sz w:val="24"/>
          <w:szCs w:val="24"/>
        </w:rPr>
        <w:t xml:space="preserve"> </w:t>
      </w:r>
      <w:r w:rsidRPr="0066380B">
        <w:rPr>
          <w:rFonts w:ascii="Times New Roman" w:hAnsi="Times New Roman" w:cs="Times New Roman"/>
          <w:sz w:val="24"/>
          <w:szCs w:val="24"/>
          <w:lang w:val="en-US"/>
        </w:rPr>
        <w:t>dedere</w:t>
      </w:r>
      <w:r w:rsidRPr="0066380B">
        <w:rPr>
          <w:rFonts w:ascii="Times New Roman" w:hAnsi="Times New Roman" w:cs="Times New Roman"/>
          <w:sz w:val="24"/>
          <w:szCs w:val="24"/>
        </w:rPr>
        <w:t xml:space="preserve"> </w:t>
      </w:r>
      <w:r w:rsidRPr="0066380B">
        <w:rPr>
          <w:rFonts w:ascii="Times New Roman" w:hAnsi="Times New Roman" w:cs="Times New Roman"/>
          <w:sz w:val="24"/>
          <w:szCs w:val="24"/>
          <w:lang w:val="en-US"/>
        </w:rPr>
        <w:t>aut</w:t>
      </w:r>
      <w:r w:rsidRPr="0066380B">
        <w:rPr>
          <w:rFonts w:ascii="Times New Roman" w:hAnsi="Times New Roman" w:cs="Times New Roman"/>
          <w:sz w:val="24"/>
          <w:szCs w:val="24"/>
        </w:rPr>
        <w:t xml:space="preserve"> </w:t>
      </w:r>
      <w:r w:rsidRPr="0066380B">
        <w:rPr>
          <w:rFonts w:ascii="Times New Roman" w:hAnsi="Times New Roman" w:cs="Times New Roman"/>
          <w:sz w:val="24"/>
          <w:szCs w:val="24"/>
          <w:lang w:val="en-US"/>
        </w:rPr>
        <w:t>penire</w:t>
      </w:r>
      <w:r w:rsidRPr="0066380B">
        <w:rPr>
          <w:rStyle w:val="a4"/>
          <w:rFonts w:ascii="Times New Roman" w:hAnsi="Times New Roman" w:cs="Times New Roman"/>
          <w:sz w:val="24"/>
          <w:szCs w:val="24"/>
          <w:lang w:val="en-US"/>
        </w:rPr>
        <w:footnoteReference w:id="62"/>
      </w:r>
      <w:r w:rsidRPr="0066380B">
        <w:rPr>
          <w:rFonts w:ascii="Times New Roman" w:hAnsi="Times New Roman" w:cs="Times New Roman"/>
          <w:sz w:val="24"/>
          <w:szCs w:val="24"/>
        </w:rPr>
        <w:t xml:space="preserve">. </w:t>
      </w:r>
      <w:r w:rsidR="00513970" w:rsidRPr="0066380B">
        <w:rPr>
          <w:rFonts w:ascii="Times New Roman" w:hAnsi="Times New Roman" w:cs="Times New Roman"/>
          <w:sz w:val="24"/>
          <w:szCs w:val="24"/>
        </w:rPr>
        <w:t xml:space="preserve">Η αρχή αυτή επιτάσσει όπως το παρ΄ ου η αίτηση κράτος, εφόσον αρνείται </w:t>
      </w:r>
      <w:r w:rsidR="00513970" w:rsidRPr="0066380B">
        <w:rPr>
          <w:rFonts w:ascii="Times New Roman" w:hAnsi="Times New Roman" w:cs="Times New Roman"/>
          <w:sz w:val="24"/>
          <w:szCs w:val="24"/>
        </w:rPr>
        <w:lastRenderedPageBreak/>
        <w:t xml:space="preserve">την έκδοση υπηκόου της, ενεργοποιήσει, στο δικό της, εγχώριο, ποινικό σύστημα, τη διαδικασία δίωξης του εγκλήματος. Η </w:t>
      </w:r>
      <w:r w:rsidR="00513970" w:rsidRPr="0066380B">
        <w:rPr>
          <w:rFonts w:ascii="Times New Roman" w:hAnsi="Times New Roman" w:cs="Times New Roman"/>
          <w:sz w:val="24"/>
          <w:szCs w:val="24"/>
          <w:lang w:val="en-US"/>
        </w:rPr>
        <w:t>ratio</w:t>
      </w:r>
      <w:r w:rsidR="00513970" w:rsidRPr="0066380B">
        <w:rPr>
          <w:rFonts w:ascii="Times New Roman" w:hAnsi="Times New Roman" w:cs="Times New Roman"/>
          <w:sz w:val="24"/>
          <w:szCs w:val="24"/>
        </w:rPr>
        <w:t xml:space="preserve"> της αρχής εδράζεται στην αποφυγή ατιμωρησίας της πράξης για την οπ</w:t>
      </w:r>
      <w:r w:rsidR="00FC4A67">
        <w:rPr>
          <w:rFonts w:ascii="Times New Roman" w:hAnsi="Times New Roman" w:cs="Times New Roman"/>
          <w:sz w:val="24"/>
          <w:szCs w:val="24"/>
        </w:rPr>
        <w:t>οία αιτήθηκε η έκδοση και η, εξ</w:t>
      </w:r>
      <w:r w:rsidR="00513970" w:rsidRPr="0066380B">
        <w:rPr>
          <w:rFonts w:ascii="Times New Roman" w:hAnsi="Times New Roman" w:cs="Times New Roman"/>
          <w:sz w:val="24"/>
          <w:szCs w:val="24"/>
        </w:rPr>
        <w:t xml:space="preserve"> αντανακλάσεως, ικανοποίηση της ποινικής αξίωσης του εκζητούντος κράτους για δίωξη του εγκλήματος. Βέβαια, </w:t>
      </w:r>
      <w:r w:rsidR="00E02711" w:rsidRPr="0066380B">
        <w:rPr>
          <w:rFonts w:ascii="Times New Roman" w:hAnsi="Times New Roman" w:cs="Times New Roman"/>
          <w:sz w:val="24"/>
          <w:szCs w:val="24"/>
        </w:rPr>
        <w:t>η διαδικασία δίωξης του αδικήματος δεν εκκινείται αυτεπαγγέλτως από το, αρνηθέ</w:t>
      </w:r>
      <w:r w:rsidR="00FC4A67">
        <w:rPr>
          <w:rFonts w:ascii="Times New Roman" w:hAnsi="Times New Roman" w:cs="Times New Roman"/>
          <w:sz w:val="24"/>
          <w:szCs w:val="24"/>
        </w:rPr>
        <w:t>ν την έκδοση του υπηκόου, κράτο</w:t>
      </w:r>
      <w:r w:rsidR="00E02711" w:rsidRPr="0066380B">
        <w:rPr>
          <w:rFonts w:ascii="Times New Roman" w:hAnsi="Times New Roman" w:cs="Times New Roman"/>
          <w:sz w:val="24"/>
          <w:szCs w:val="24"/>
        </w:rPr>
        <w:t>ς αλλά μόνο, εφόσον υφίσταται σχετική αίτηση του εκζητούντος κράτους.</w:t>
      </w:r>
    </w:p>
    <w:p w:rsidR="00E02711" w:rsidRPr="0066380B" w:rsidRDefault="00E02711" w:rsidP="002C32A3">
      <w:pPr>
        <w:spacing w:line="360" w:lineRule="auto"/>
        <w:ind w:firstLine="720"/>
        <w:jc w:val="both"/>
        <w:rPr>
          <w:rFonts w:ascii="Times New Roman" w:hAnsi="Times New Roman" w:cs="Times New Roman"/>
          <w:color w:val="000000" w:themeColor="text1"/>
          <w:sz w:val="24"/>
          <w:szCs w:val="24"/>
        </w:rPr>
      </w:pPr>
      <w:r w:rsidRPr="0066380B">
        <w:rPr>
          <w:rFonts w:ascii="Times New Roman" w:hAnsi="Times New Roman" w:cs="Times New Roman"/>
          <w:b/>
          <w:sz w:val="24"/>
          <w:szCs w:val="24"/>
        </w:rPr>
        <w:t>2.</w:t>
      </w:r>
      <w:r w:rsidRPr="0066380B">
        <w:rPr>
          <w:rFonts w:ascii="Times New Roman" w:hAnsi="Times New Roman" w:cs="Times New Roman"/>
          <w:b/>
          <w:color w:val="000000" w:themeColor="text1"/>
          <w:sz w:val="24"/>
          <w:szCs w:val="24"/>
        </w:rPr>
        <w:t xml:space="preserve">5.2.2.- </w:t>
      </w:r>
      <w:r w:rsidRPr="0066380B">
        <w:rPr>
          <w:rFonts w:ascii="Times New Roman" w:hAnsi="Times New Roman" w:cs="Times New Roman"/>
          <w:color w:val="000000" w:themeColor="text1"/>
          <w:sz w:val="24"/>
          <w:szCs w:val="24"/>
        </w:rPr>
        <w:t>Η επιλογή</w:t>
      </w:r>
      <w:r w:rsidR="00C857A3">
        <w:rPr>
          <w:rFonts w:ascii="Times New Roman" w:hAnsi="Times New Roman" w:cs="Times New Roman"/>
          <w:color w:val="000000" w:themeColor="text1"/>
          <w:sz w:val="24"/>
          <w:szCs w:val="24"/>
        </w:rPr>
        <w:t xml:space="preserve">, ωστόσο, </w:t>
      </w:r>
      <w:r w:rsidRPr="0066380B">
        <w:rPr>
          <w:rFonts w:ascii="Times New Roman" w:hAnsi="Times New Roman" w:cs="Times New Roman"/>
          <w:color w:val="000000" w:themeColor="text1"/>
          <w:sz w:val="24"/>
          <w:szCs w:val="24"/>
        </w:rPr>
        <w:t>αυτή</w:t>
      </w:r>
      <w:r w:rsidR="00C857A3">
        <w:rPr>
          <w:rFonts w:ascii="Times New Roman" w:hAnsi="Times New Roman" w:cs="Times New Roman"/>
          <w:color w:val="000000" w:themeColor="text1"/>
          <w:sz w:val="24"/>
          <w:szCs w:val="24"/>
        </w:rPr>
        <w:t xml:space="preserve"> των Συντακτών της ΕΣΕ</w:t>
      </w:r>
      <w:r w:rsidRPr="0066380B">
        <w:rPr>
          <w:rFonts w:ascii="Times New Roman" w:hAnsi="Times New Roman" w:cs="Times New Roman"/>
          <w:color w:val="000000" w:themeColor="text1"/>
          <w:sz w:val="24"/>
          <w:szCs w:val="24"/>
        </w:rPr>
        <w:t>, ωστόσο, δεν στερείται πρακτικών συνεπε</w:t>
      </w:r>
      <w:r w:rsidR="002A6CD8" w:rsidRPr="0066380B">
        <w:rPr>
          <w:rFonts w:ascii="Times New Roman" w:hAnsi="Times New Roman" w:cs="Times New Roman"/>
          <w:color w:val="000000" w:themeColor="text1"/>
          <w:sz w:val="24"/>
          <w:szCs w:val="24"/>
        </w:rPr>
        <w:t>ιών. Και τούτο καθότι, δεν υφίστανται επαρκείς εγγυήσεις ότι το έγκλημα, πράγματι, θα διωχθεί. Είναι τέτοια η ανομοιομορφία των εθνικών συστημάτων ποινικής καταστολής, η οποία, αδυνατεί, εκ φύσεως και εν τοις πράγμασι, να παράσχει τις απαιτούμενες εγγυήσεις ότι θα ικανοποιηθεί η ποινική αξίωση του εκζητούντος κράτους</w:t>
      </w:r>
      <w:r w:rsidR="002A6CD8" w:rsidRPr="0066380B">
        <w:rPr>
          <w:rStyle w:val="a4"/>
          <w:rFonts w:ascii="Times New Roman" w:hAnsi="Times New Roman" w:cs="Times New Roman"/>
          <w:color w:val="000000" w:themeColor="text1"/>
          <w:sz w:val="24"/>
          <w:szCs w:val="24"/>
        </w:rPr>
        <w:footnoteReference w:id="63"/>
      </w:r>
      <w:r w:rsidR="00C857A3">
        <w:rPr>
          <w:rFonts w:ascii="Times New Roman" w:hAnsi="Times New Roman" w:cs="Times New Roman"/>
          <w:color w:val="000000" w:themeColor="text1"/>
          <w:sz w:val="24"/>
          <w:szCs w:val="24"/>
        </w:rPr>
        <w:t>.  Το ουσιωδέστερο, όμως</w:t>
      </w:r>
      <w:r w:rsidR="002A6CD8" w:rsidRPr="0066380B">
        <w:rPr>
          <w:rFonts w:ascii="Times New Roman" w:hAnsi="Times New Roman" w:cs="Times New Roman"/>
          <w:color w:val="000000" w:themeColor="text1"/>
          <w:sz w:val="24"/>
          <w:szCs w:val="24"/>
        </w:rPr>
        <w:t xml:space="preserve">, ζήτημα είναι </w:t>
      </w:r>
      <w:r w:rsidR="00435623" w:rsidRPr="0066380B">
        <w:rPr>
          <w:rFonts w:ascii="Times New Roman" w:hAnsi="Times New Roman" w:cs="Times New Roman"/>
          <w:color w:val="000000" w:themeColor="text1"/>
          <w:sz w:val="24"/>
          <w:szCs w:val="24"/>
        </w:rPr>
        <w:t>ότι το κράτος, προκειμένου να προβεί στην δίωξη ενός αδικήματος που τελέστηκε στην αλλοδαπή, θα πρέπει να ανεύρει έναν σύνδεσμο, ώστε να καταφαθεί εθνική δικαιοδοσία και, εν συνεχεία, να τύχουν εφαρμογής οι εθνικές διατάξεις του</w:t>
      </w:r>
      <w:r w:rsidR="00435623" w:rsidRPr="0066380B">
        <w:rPr>
          <w:rStyle w:val="a4"/>
          <w:rFonts w:ascii="Times New Roman" w:hAnsi="Times New Roman" w:cs="Times New Roman"/>
          <w:color w:val="000000" w:themeColor="text1"/>
          <w:sz w:val="24"/>
          <w:szCs w:val="24"/>
        </w:rPr>
        <w:footnoteReference w:id="64"/>
      </w:r>
      <w:r w:rsidR="00435623" w:rsidRPr="0066380B">
        <w:rPr>
          <w:rFonts w:ascii="Times New Roman" w:hAnsi="Times New Roman" w:cs="Times New Roman"/>
          <w:color w:val="000000" w:themeColor="text1"/>
          <w:sz w:val="24"/>
          <w:szCs w:val="24"/>
        </w:rPr>
        <w:t>.</w:t>
      </w:r>
      <w:r w:rsidR="00A5275D" w:rsidRPr="0066380B">
        <w:rPr>
          <w:rFonts w:ascii="Times New Roman" w:hAnsi="Times New Roman" w:cs="Times New Roman"/>
          <w:color w:val="000000" w:themeColor="text1"/>
          <w:sz w:val="24"/>
          <w:szCs w:val="24"/>
        </w:rPr>
        <w:t xml:space="preserve"> </w:t>
      </w:r>
    </w:p>
    <w:p w:rsidR="005B0B74" w:rsidRPr="00A317BE" w:rsidRDefault="00A5275D" w:rsidP="00C857A3">
      <w:pPr>
        <w:pStyle w:val="5"/>
        <w:ind w:firstLine="720"/>
        <w:jc w:val="both"/>
        <w:rPr>
          <w:rFonts w:ascii="Times New Roman" w:hAnsi="Times New Roman" w:cs="Times New Roman"/>
          <w:b/>
          <w:color w:val="000000" w:themeColor="text1"/>
          <w:sz w:val="24"/>
          <w:szCs w:val="24"/>
        </w:rPr>
      </w:pPr>
      <w:r w:rsidRPr="00A317BE">
        <w:rPr>
          <w:rFonts w:ascii="Times New Roman" w:hAnsi="Times New Roman" w:cs="Times New Roman"/>
          <w:b/>
          <w:color w:val="000000" w:themeColor="text1"/>
          <w:sz w:val="24"/>
          <w:szCs w:val="24"/>
        </w:rPr>
        <w:t>2.5.3.-</w:t>
      </w:r>
      <w:r w:rsidR="005B0B74" w:rsidRPr="00A317BE">
        <w:rPr>
          <w:rFonts w:ascii="Times New Roman" w:hAnsi="Times New Roman" w:cs="Times New Roman"/>
          <w:b/>
          <w:color w:val="000000" w:themeColor="text1"/>
          <w:sz w:val="24"/>
          <w:szCs w:val="24"/>
        </w:rPr>
        <w:t xml:space="preserve"> Η απαγόρευση έκδοσης ημεδαπών κατά τον ΚΠΔ</w:t>
      </w:r>
    </w:p>
    <w:p w:rsidR="00D777FA" w:rsidRPr="0066380B" w:rsidRDefault="00A16FD3" w:rsidP="002C32A3">
      <w:pPr>
        <w:spacing w:line="360" w:lineRule="auto"/>
        <w:ind w:firstLine="720"/>
        <w:jc w:val="both"/>
        <w:rPr>
          <w:rFonts w:ascii="Times New Roman" w:hAnsi="Times New Roman" w:cs="Times New Roman"/>
          <w:sz w:val="24"/>
          <w:szCs w:val="24"/>
        </w:rPr>
      </w:pPr>
      <w:r w:rsidRPr="0066380B">
        <w:rPr>
          <w:rFonts w:ascii="Times New Roman" w:hAnsi="Times New Roman" w:cs="Times New Roman"/>
          <w:b/>
          <w:sz w:val="24"/>
          <w:szCs w:val="24"/>
        </w:rPr>
        <w:t>2.5.3.1.-</w:t>
      </w:r>
      <w:r w:rsidRPr="0066380B">
        <w:rPr>
          <w:rFonts w:ascii="Times New Roman" w:hAnsi="Times New Roman" w:cs="Times New Roman"/>
          <w:sz w:val="24"/>
          <w:szCs w:val="24"/>
        </w:rPr>
        <w:t xml:space="preserve"> </w:t>
      </w:r>
      <w:r w:rsidR="00D777FA" w:rsidRPr="0066380B">
        <w:rPr>
          <w:rFonts w:ascii="Times New Roman" w:hAnsi="Times New Roman" w:cs="Times New Roman"/>
          <w:sz w:val="24"/>
          <w:szCs w:val="24"/>
        </w:rPr>
        <w:t>Προεισαγωγι</w:t>
      </w:r>
      <w:r w:rsidR="00C857A3">
        <w:rPr>
          <w:rFonts w:ascii="Times New Roman" w:hAnsi="Times New Roman" w:cs="Times New Roman"/>
          <w:sz w:val="24"/>
          <w:szCs w:val="24"/>
        </w:rPr>
        <w:t>κώς, αξίζει να αναφερθεί το εριζ</w:t>
      </w:r>
      <w:r w:rsidR="00D777FA" w:rsidRPr="0066380B">
        <w:rPr>
          <w:rFonts w:ascii="Times New Roman" w:hAnsi="Times New Roman" w:cs="Times New Roman"/>
          <w:sz w:val="24"/>
          <w:szCs w:val="24"/>
        </w:rPr>
        <w:t xml:space="preserve">όμενο </w:t>
      </w:r>
      <w:r w:rsidR="009E0378" w:rsidRPr="0066380B">
        <w:rPr>
          <w:rFonts w:ascii="Times New Roman" w:hAnsi="Times New Roman" w:cs="Times New Roman"/>
          <w:sz w:val="24"/>
          <w:szCs w:val="24"/>
        </w:rPr>
        <w:t>ζήτημα του εάν η απαγόρευση έκδοσης ημεδαπών</w:t>
      </w:r>
      <w:r w:rsidR="00D777FA" w:rsidRPr="0066380B">
        <w:rPr>
          <w:rFonts w:ascii="Times New Roman" w:hAnsi="Times New Roman" w:cs="Times New Roman"/>
          <w:sz w:val="24"/>
          <w:szCs w:val="24"/>
        </w:rPr>
        <w:t xml:space="preserve"> δύναται να στηριχθεί συνταγματικά και δη επί τη βάσει του άρθρου 4 και 5 παρ. 2 εδ.γ΄</w:t>
      </w:r>
      <w:r w:rsidR="00C857A3">
        <w:rPr>
          <w:rFonts w:ascii="Times New Roman" w:hAnsi="Times New Roman" w:cs="Times New Roman"/>
          <w:sz w:val="24"/>
          <w:szCs w:val="24"/>
        </w:rPr>
        <w:t xml:space="preserve"> του Σ</w:t>
      </w:r>
      <w:r w:rsidR="00D777FA" w:rsidRPr="0066380B">
        <w:rPr>
          <w:rFonts w:ascii="Times New Roman" w:hAnsi="Times New Roman" w:cs="Times New Roman"/>
          <w:sz w:val="24"/>
          <w:szCs w:val="24"/>
        </w:rPr>
        <w:t>. Στη θεωρία έχει υποστηριχθεί, με το επιχείρημα εκ του ελάσσονος προς το μείζον, ότι, εφόσον το Σύνταγμα απαγορεύει την έκδοση αλλοδαπού για τη δράση του υπέρ τη ελευθερίας, δεν νοείται, γενικά, η έκδοση ημεδαπού</w:t>
      </w:r>
      <w:r w:rsidR="00D777FA" w:rsidRPr="0066380B">
        <w:rPr>
          <w:rStyle w:val="a4"/>
          <w:rFonts w:ascii="Times New Roman" w:hAnsi="Times New Roman" w:cs="Times New Roman"/>
          <w:sz w:val="24"/>
          <w:szCs w:val="24"/>
        </w:rPr>
        <w:footnoteReference w:id="65"/>
      </w:r>
      <w:r w:rsidR="00D777FA" w:rsidRPr="0066380B">
        <w:rPr>
          <w:rFonts w:ascii="Times New Roman" w:hAnsi="Times New Roman" w:cs="Times New Roman"/>
          <w:sz w:val="24"/>
          <w:szCs w:val="24"/>
        </w:rPr>
        <w:t xml:space="preserve">. Κατ΄ άλλη άποψη, η συνταγματική τούτη πρόβλεψη δεν μπορεί </w:t>
      </w:r>
      <w:r w:rsidR="00D777FA" w:rsidRPr="0066380B">
        <w:rPr>
          <w:rFonts w:ascii="Times New Roman" w:hAnsi="Times New Roman" w:cs="Times New Roman"/>
          <w:sz w:val="24"/>
          <w:szCs w:val="24"/>
        </w:rPr>
        <w:lastRenderedPageBreak/>
        <w:t>να μας άγει στην παραδοχή ότι απαγορεύεται η έκδοση ημεδαπού</w:t>
      </w:r>
      <w:r w:rsidR="00D777FA" w:rsidRPr="0066380B">
        <w:rPr>
          <w:rStyle w:val="a4"/>
          <w:rFonts w:ascii="Times New Roman" w:hAnsi="Times New Roman" w:cs="Times New Roman"/>
          <w:sz w:val="24"/>
          <w:szCs w:val="24"/>
        </w:rPr>
        <w:footnoteReference w:id="66"/>
      </w:r>
      <w:r w:rsidR="00D777FA" w:rsidRPr="0066380B">
        <w:rPr>
          <w:rFonts w:ascii="Times New Roman" w:hAnsi="Times New Roman" w:cs="Times New Roman"/>
          <w:sz w:val="24"/>
          <w:szCs w:val="24"/>
        </w:rPr>
        <w:t>.</w:t>
      </w:r>
      <w:r w:rsidR="009E0378" w:rsidRPr="0066380B">
        <w:rPr>
          <w:rFonts w:ascii="Times New Roman" w:hAnsi="Times New Roman" w:cs="Times New Roman"/>
          <w:sz w:val="24"/>
          <w:szCs w:val="24"/>
        </w:rPr>
        <w:t xml:space="preserve"> Ορθότερη κρίνεται</w:t>
      </w:r>
      <w:r w:rsidR="002A0543" w:rsidRPr="0066380B">
        <w:rPr>
          <w:rFonts w:ascii="Times New Roman" w:hAnsi="Times New Roman" w:cs="Times New Roman"/>
          <w:sz w:val="24"/>
          <w:szCs w:val="24"/>
        </w:rPr>
        <w:t>,</w:t>
      </w:r>
      <w:r w:rsidR="009E0378" w:rsidRPr="0066380B">
        <w:rPr>
          <w:rFonts w:ascii="Times New Roman" w:hAnsi="Times New Roman" w:cs="Times New Roman"/>
          <w:sz w:val="24"/>
          <w:szCs w:val="24"/>
        </w:rPr>
        <w:t xml:space="preserve"> κατά την άποψη της γράφουσας</w:t>
      </w:r>
      <w:r w:rsidR="002A0543" w:rsidRPr="0066380B">
        <w:rPr>
          <w:rFonts w:ascii="Times New Roman" w:hAnsi="Times New Roman" w:cs="Times New Roman"/>
          <w:sz w:val="24"/>
          <w:szCs w:val="24"/>
        </w:rPr>
        <w:t>,</w:t>
      </w:r>
      <w:r w:rsidR="009E0378" w:rsidRPr="0066380B">
        <w:rPr>
          <w:rFonts w:ascii="Times New Roman" w:hAnsi="Times New Roman" w:cs="Times New Roman"/>
          <w:sz w:val="24"/>
          <w:szCs w:val="24"/>
        </w:rPr>
        <w:t xml:space="preserve"> η νομολογία του Ανώτατου Ακυρωτικού, η</w:t>
      </w:r>
      <w:r w:rsidR="002A0543" w:rsidRPr="0066380B">
        <w:rPr>
          <w:rFonts w:ascii="Times New Roman" w:hAnsi="Times New Roman" w:cs="Times New Roman"/>
          <w:sz w:val="24"/>
          <w:szCs w:val="24"/>
        </w:rPr>
        <w:t xml:space="preserve"> οποία προβαίνει σε μία ολιστική</w:t>
      </w:r>
      <w:r w:rsidR="009E0378" w:rsidRPr="0066380B">
        <w:rPr>
          <w:rFonts w:ascii="Times New Roman" w:hAnsi="Times New Roman" w:cs="Times New Roman"/>
          <w:sz w:val="24"/>
          <w:szCs w:val="24"/>
        </w:rPr>
        <w:t xml:space="preserve"> επισκόπηση του ζητήματος και έχει κρίνει ότι </w:t>
      </w:r>
      <w:r w:rsidR="009E0378" w:rsidRPr="0066380B">
        <w:rPr>
          <w:rFonts w:ascii="Times New Roman" w:hAnsi="Times New Roman" w:cs="Times New Roman"/>
          <w:i/>
          <w:sz w:val="24"/>
          <w:szCs w:val="24"/>
        </w:rPr>
        <w:t>η απαγόρευση έκδοσης ή παράδοσης ημεδαπών δεν προκύπτει ούτε από τις διατάξεις του άρθρου 5 παρ. 2 εδ. γ΄ και 4 του Σ, ούτε από κάποια άλλη συνταγματική διάταξη ή συνταγματικό έθιμο, εφόσον δεν τίθεται ζήτημα δίωξης του ημεδαπού για τη δράση του υπέρ της ελευθερίας</w:t>
      </w:r>
      <w:r w:rsidR="009E0378" w:rsidRPr="0066380B">
        <w:rPr>
          <w:rStyle w:val="a4"/>
          <w:rFonts w:ascii="Times New Roman" w:hAnsi="Times New Roman" w:cs="Times New Roman"/>
          <w:i/>
          <w:sz w:val="24"/>
          <w:szCs w:val="24"/>
        </w:rPr>
        <w:footnoteReference w:id="67"/>
      </w:r>
      <w:r w:rsidR="009E0378" w:rsidRPr="0066380B">
        <w:rPr>
          <w:rFonts w:ascii="Times New Roman" w:hAnsi="Times New Roman" w:cs="Times New Roman"/>
          <w:i/>
          <w:sz w:val="24"/>
          <w:szCs w:val="24"/>
        </w:rPr>
        <w:t>.</w:t>
      </w:r>
      <w:r w:rsidR="001500AB" w:rsidRPr="0066380B">
        <w:rPr>
          <w:rFonts w:ascii="Times New Roman" w:hAnsi="Times New Roman" w:cs="Times New Roman"/>
          <w:i/>
          <w:sz w:val="24"/>
          <w:szCs w:val="24"/>
        </w:rPr>
        <w:t xml:space="preserve"> </w:t>
      </w:r>
    </w:p>
    <w:p w:rsidR="00B20256" w:rsidRPr="0066380B" w:rsidRDefault="00A16FD3" w:rsidP="002C32A3">
      <w:pPr>
        <w:spacing w:line="360" w:lineRule="auto"/>
        <w:ind w:firstLine="720"/>
        <w:jc w:val="both"/>
        <w:rPr>
          <w:rFonts w:ascii="Times New Roman" w:hAnsi="Times New Roman" w:cs="Times New Roman"/>
          <w:sz w:val="24"/>
          <w:szCs w:val="24"/>
        </w:rPr>
      </w:pPr>
      <w:r w:rsidRPr="0066380B">
        <w:rPr>
          <w:rFonts w:ascii="Times New Roman" w:hAnsi="Times New Roman" w:cs="Times New Roman"/>
          <w:b/>
          <w:sz w:val="24"/>
          <w:szCs w:val="24"/>
        </w:rPr>
        <w:t>2.5.3.2.-</w:t>
      </w:r>
      <w:r w:rsidRPr="0066380B">
        <w:rPr>
          <w:rFonts w:ascii="Times New Roman" w:hAnsi="Times New Roman" w:cs="Times New Roman"/>
          <w:sz w:val="24"/>
          <w:szCs w:val="24"/>
        </w:rPr>
        <w:t xml:space="preserve"> </w:t>
      </w:r>
      <w:r w:rsidR="001500AB" w:rsidRPr="0066380B">
        <w:rPr>
          <w:rFonts w:ascii="Times New Roman" w:hAnsi="Times New Roman" w:cs="Times New Roman"/>
          <w:sz w:val="24"/>
          <w:szCs w:val="24"/>
        </w:rPr>
        <w:t xml:space="preserve">Αναζητώντας, εν συνεχεία, τη </w:t>
      </w:r>
      <w:r w:rsidR="001500AB" w:rsidRPr="0066380B">
        <w:rPr>
          <w:rFonts w:ascii="Times New Roman" w:hAnsi="Times New Roman" w:cs="Times New Roman"/>
          <w:sz w:val="24"/>
          <w:szCs w:val="24"/>
          <w:lang w:val="en-US"/>
        </w:rPr>
        <w:t>ratio</w:t>
      </w:r>
      <w:r w:rsidR="001500AB" w:rsidRPr="0066380B">
        <w:rPr>
          <w:rFonts w:ascii="Times New Roman" w:hAnsi="Times New Roman" w:cs="Times New Roman"/>
          <w:sz w:val="24"/>
          <w:szCs w:val="24"/>
        </w:rPr>
        <w:t xml:space="preserve"> της απαγόρευσης αυτής, αναντίρρητα, αυτή εντοπίζεται στον στενό δεσμό μεταξύ ενός </w:t>
      </w:r>
      <w:r w:rsidR="00C857A3">
        <w:rPr>
          <w:rFonts w:ascii="Times New Roman" w:hAnsi="Times New Roman" w:cs="Times New Roman"/>
          <w:sz w:val="24"/>
          <w:szCs w:val="24"/>
        </w:rPr>
        <w:t>κράτους και των υπηκόων του. Εξ</w:t>
      </w:r>
      <w:r w:rsidR="001500AB" w:rsidRPr="0066380B">
        <w:rPr>
          <w:rFonts w:ascii="Times New Roman" w:hAnsi="Times New Roman" w:cs="Times New Roman"/>
          <w:sz w:val="24"/>
          <w:szCs w:val="24"/>
        </w:rPr>
        <w:t xml:space="preserve"> άλλου, τα κράτη, σχεδόν πάντοτε, παρουσιάζονταν επιφυλακτικά απέναντι στην έκδοση των υπηκόων τους, ένεκα των δυσκολιών που είναι πιθανό να αντιμετωπίσει ο εκζητούμενος στο εκζητούν κράτος, αν αναλογιστούμε ότι βρίσκεται εκτεθειμένος σε μία χώρα, της </w:t>
      </w:r>
      <w:r w:rsidRPr="0066380B">
        <w:rPr>
          <w:rFonts w:ascii="Times New Roman" w:hAnsi="Times New Roman" w:cs="Times New Roman"/>
          <w:sz w:val="24"/>
          <w:szCs w:val="24"/>
        </w:rPr>
        <w:t>οποίας το δικαιι</w:t>
      </w:r>
      <w:r w:rsidR="001500AB" w:rsidRPr="0066380B">
        <w:rPr>
          <w:rFonts w:ascii="Times New Roman" w:hAnsi="Times New Roman" w:cs="Times New Roman"/>
          <w:sz w:val="24"/>
          <w:szCs w:val="24"/>
        </w:rPr>
        <w:t>κό σύστημα αγνοεί</w:t>
      </w:r>
      <w:r w:rsidR="001500AB" w:rsidRPr="0066380B">
        <w:rPr>
          <w:rStyle w:val="a4"/>
          <w:rFonts w:ascii="Times New Roman" w:hAnsi="Times New Roman" w:cs="Times New Roman"/>
          <w:sz w:val="24"/>
          <w:szCs w:val="24"/>
        </w:rPr>
        <w:footnoteReference w:id="68"/>
      </w:r>
      <w:r w:rsidR="001500AB" w:rsidRPr="0066380B">
        <w:rPr>
          <w:rFonts w:ascii="Times New Roman" w:hAnsi="Times New Roman" w:cs="Times New Roman"/>
          <w:sz w:val="24"/>
          <w:szCs w:val="24"/>
        </w:rPr>
        <w:t xml:space="preserve">. </w:t>
      </w:r>
      <w:r w:rsidRPr="0066380B">
        <w:rPr>
          <w:rFonts w:ascii="Times New Roman" w:hAnsi="Times New Roman" w:cs="Times New Roman"/>
          <w:sz w:val="24"/>
          <w:szCs w:val="24"/>
        </w:rPr>
        <w:t xml:space="preserve">Ωστόσο, υποστηρίζεται, ακόμη, στην θεωρία ότι η </w:t>
      </w:r>
      <w:r w:rsidRPr="0066380B">
        <w:rPr>
          <w:rFonts w:ascii="Times New Roman" w:hAnsi="Times New Roman" w:cs="Times New Roman"/>
          <w:sz w:val="24"/>
          <w:szCs w:val="24"/>
          <w:lang w:val="en-US"/>
        </w:rPr>
        <w:t>ratio</w:t>
      </w:r>
      <w:r w:rsidRPr="0066380B">
        <w:rPr>
          <w:rFonts w:ascii="Times New Roman" w:hAnsi="Times New Roman" w:cs="Times New Roman"/>
          <w:sz w:val="24"/>
          <w:szCs w:val="24"/>
        </w:rPr>
        <w:t xml:space="preserve"> της αρχής εδράζεται στο γεγονός ότι το ποινικό δίκαιο ανήκει στον σκληρό πυρήνα της εθνικής κυριαρχίας των κρατών. Κατά τούτο, τα κράτη παρουσιάζονται δύσπιστα απέναντι στην έκδοση ημεδαπών, καθότι το κράτος ιθαγένειας του δράστη είναι το μόνο το οποίο δύναται να προστατεύσει αποτελεσματικά τα δικαιώματά του</w:t>
      </w:r>
      <w:r w:rsidRPr="0066380B">
        <w:rPr>
          <w:rStyle w:val="a4"/>
          <w:rFonts w:ascii="Times New Roman" w:hAnsi="Times New Roman" w:cs="Times New Roman"/>
          <w:sz w:val="24"/>
          <w:szCs w:val="24"/>
        </w:rPr>
        <w:footnoteReference w:id="69"/>
      </w:r>
      <w:r w:rsidRPr="0066380B">
        <w:rPr>
          <w:rFonts w:ascii="Times New Roman" w:hAnsi="Times New Roman" w:cs="Times New Roman"/>
          <w:sz w:val="24"/>
          <w:szCs w:val="24"/>
        </w:rPr>
        <w:t xml:space="preserve">. </w:t>
      </w:r>
      <w:r w:rsidR="00B20256" w:rsidRPr="0066380B">
        <w:rPr>
          <w:rFonts w:ascii="Times New Roman" w:hAnsi="Times New Roman" w:cs="Times New Roman"/>
          <w:sz w:val="24"/>
          <w:szCs w:val="24"/>
        </w:rPr>
        <w:t xml:space="preserve">Υποστηρίζεται, τέλος, ότι η  </w:t>
      </w:r>
      <w:r w:rsidR="00B20256" w:rsidRPr="0066380B">
        <w:rPr>
          <w:rFonts w:ascii="Times New Roman" w:hAnsi="Times New Roman" w:cs="Times New Roman"/>
          <w:sz w:val="24"/>
          <w:szCs w:val="24"/>
          <w:lang w:val="en-US"/>
        </w:rPr>
        <w:t>ratio</w:t>
      </w:r>
      <w:r w:rsidR="00B20256" w:rsidRPr="0066380B">
        <w:rPr>
          <w:rFonts w:ascii="Times New Roman" w:hAnsi="Times New Roman" w:cs="Times New Roman"/>
          <w:sz w:val="24"/>
          <w:szCs w:val="24"/>
        </w:rPr>
        <w:t xml:space="preserve"> εν λόγω της απαγόρευσης ανευρίσκεται στην </w:t>
      </w:r>
      <w:r w:rsidR="00B20256" w:rsidRPr="0066380B">
        <w:rPr>
          <w:rFonts w:ascii="Times New Roman" w:hAnsi="Times New Roman" w:cs="Times New Roman"/>
          <w:i/>
          <w:sz w:val="24"/>
          <w:szCs w:val="24"/>
        </w:rPr>
        <w:t>αρχή του φυσικού δικαστή</w:t>
      </w:r>
      <w:r w:rsidR="00B20256" w:rsidRPr="0066380B">
        <w:rPr>
          <w:rFonts w:ascii="Times New Roman" w:hAnsi="Times New Roman" w:cs="Times New Roman"/>
          <w:sz w:val="24"/>
          <w:szCs w:val="24"/>
        </w:rPr>
        <w:t>. Φυσικός δικαστής είναι για κάθε πρόσωπο ο νόμιμος δικαστής, νόμιμος δικαστής δε, είναι ο δικαστής του Κράτους, του οποίου την υπηκοότητα κατέχει</w:t>
      </w:r>
      <w:r w:rsidR="00B20256" w:rsidRPr="0066380B">
        <w:rPr>
          <w:rStyle w:val="a4"/>
          <w:rFonts w:ascii="Times New Roman" w:hAnsi="Times New Roman" w:cs="Times New Roman"/>
          <w:sz w:val="24"/>
          <w:szCs w:val="24"/>
        </w:rPr>
        <w:footnoteReference w:id="70"/>
      </w:r>
      <w:r w:rsidR="00B20256" w:rsidRPr="0066380B">
        <w:rPr>
          <w:rFonts w:ascii="Times New Roman" w:hAnsi="Times New Roman" w:cs="Times New Roman"/>
          <w:sz w:val="24"/>
          <w:szCs w:val="24"/>
        </w:rPr>
        <w:t>. Έτσι, ένεκα της συνταγματικής πρόβλεψης περί μη στερήσεως του φυσικού δικαστή, η θεωρία αυτή εντοπίζει την δικαιολογητική βάση της αρχής στο Σύνταγμα</w:t>
      </w:r>
      <w:r w:rsidR="00B20256" w:rsidRPr="0066380B">
        <w:rPr>
          <w:rStyle w:val="a4"/>
          <w:rFonts w:ascii="Times New Roman" w:hAnsi="Times New Roman" w:cs="Times New Roman"/>
          <w:sz w:val="24"/>
          <w:szCs w:val="24"/>
        </w:rPr>
        <w:footnoteReference w:id="71"/>
      </w:r>
      <w:r w:rsidR="00B20256" w:rsidRPr="0066380B">
        <w:rPr>
          <w:rFonts w:ascii="Times New Roman" w:hAnsi="Times New Roman" w:cs="Times New Roman"/>
          <w:sz w:val="24"/>
          <w:szCs w:val="24"/>
        </w:rPr>
        <w:t>.</w:t>
      </w:r>
    </w:p>
    <w:p w:rsidR="007822D5" w:rsidRPr="0066380B" w:rsidRDefault="00A16FD3" w:rsidP="002C32A3">
      <w:pPr>
        <w:spacing w:line="360" w:lineRule="auto"/>
        <w:ind w:firstLine="720"/>
        <w:jc w:val="both"/>
        <w:rPr>
          <w:rFonts w:ascii="Times New Roman" w:hAnsi="Times New Roman" w:cs="Times New Roman"/>
          <w:color w:val="000000" w:themeColor="text1"/>
          <w:sz w:val="24"/>
          <w:szCs w:val="24"/>
        </w:rPr>
      </w:pPr>
      <w:r w:rsidRPr="0066380B">
        <w:rPr>
          <w:rFonts w:ascii="Times New Roman" w:hAnsi="Times New Roman" w:cs="Times New Roman"/>
          <w:b/>
          <w:color w:val="000000" w:themeColor="text1"/>
          <w:sz w:val="24"/>
          <w:szCs w:val="24"/>
        </w:rPr>
        <w:t>2.5.3.3</w:t>
      </w:r>
      <w:r w:rsidR="005B0B74" w:rsidRPr="0066380B">
        <w:rPr>
          <w:rFonts w:ascii="Times New Roman" w:hAnsi="Times New Roman" w:cs="Times New Roman"/>
          <w:b/>
          <w:color w:val="000000" w:themeColor="text1"/>
          <w:sz w:val="24"/>
          <w:szCs w:val="24"/>
        </w:rPr>
        <w:t xml:space="preserve">.- </w:t>
      </w:r>
      <w:r w:rsidR="00A5275D" w:rsidRPr="0066380B">
        <w:rPr>
          <w:rFonts w:ascii="Times New Roman" w:hAnsi="Times New Roman" w:cs="Times New Roman"/>
          <w:b/>
          <w:color w:val="000000" w:themeColor="text1"/>
          <w:sz w:val="24"/>
          <w:szCs w:val="24"/>
        </w:rPr>
        <w:t xml:space="preserve"> </w:t>
      </w:r>
      <w:r w:rsidR="00A5275D" w:rsidRPr="0066380B">
        <w:rPr>
          <w:rFonts w:ascii="Times New Roman" w:hAnsi="Times New Roman" w:cs="Times New Roman"/>
          <w:color w:val="000000" w:themeColor="text1"/>
          <w:sz w:val="24"/>
          <w:szCs w:val="24"/>
        </w:rPr>
        <w:t xml:space="preserve">Αναφορικά με την αντίστοιχη διάταξη του ΚΠΔ, δέον, όπως επισημανθεί, κατ΄ αρχήν, ότι κατά την κύρωση της ΕΣΕ, η χώρα μας επιφυλάχθηκε </w:t>
      </w:r>
      <w:r w:rsidR="00A5275D" w:rsidRPr="0066380B">
        <w:rPr>
          <w:rFonts w:ascii="Times New Roman" w:hAnsi="Times New Roman" w:cs="Times New Roman"/>
          <w:color w:val="000000" w:themeColor="text1"/>
          <w:sz w:val="24"/>
          <w:szCs w:val="24"/>
        </w:rPr>
        <w:lastRenderedPageBreak/>
        <w:t>ως προς τις διατάξεις της παρ. 1 α΄ και β΄ του άρθρου 6 της ΕΣΕ, δυνάμει δηλώσεως, η οπο</w:t>
      </w:r>
      <w:r w:rsidR="00C857A3">
        <w:rPr>
          <w:rFonts w:ascii="Times New Roman" w:hAnsi="Times New Roman" w:cs="Times New Roman"/>
          <w:color w:val="000000" w:themeColor="text1"/>
          <w:sz w:val="24"/>
          <w:szCs w:val="24"/>
        </w:rPr>
        <w:t xml:space="preserve">ία περιελήφθη στο άρθρο 2 του </w:t>
      </w:r>
      <w:r w:rsidR="00A5275D" w:rsidRPr="0066380B">
        <w:rPr>
          <w:rFonts w:ascii="Times New Roman" w:hAnsi="Times New Roman" w:cs="Times New Roman"/>
          <w:color w:val="000000" w:themeColor="text1"/>
          <w:sz w:val="24"/>
          <w:szCs w:val="24"/>
        </w:rPr>
        <w:t>ν. 4165/1961</w:t>
      </w:r>
      <w:r w:rsidR="00A5275D" w:rsidRPr="0066380B">
        <w:rPr>
          <w:rStyle w:val="a4"/>
          <w:rFonts w:ascii="Times New Roman" w:hAnsi="Times New Roman" w:cs="Times New Roman"/>
          <w:color w:val="000000" w:themeColor="text1"/>
          <w:sz w:val="24"/>
          <w:szCs w:val="24"/>
        </w:rPr>
        <w:footnoteReference w:id="72"/>
      </w:r>
      <w:r w:rsidR="00A5275D" w:rsidRPr="0066380B">
        <w:rPr>
          <w:rFonts w:ascii="Times New Roman" w:hAnsi="Times New Roman" w:cs="Times New Roman"/>
          <w:color w:val="000000" w:themeColor="text1"/>
          <w:sz w:val="24"/>
          <w:szCs w:val="24"/>
        </w:rPr>
        <w:t>.</w:t>
      </w:r>
      <w:r w:rsidR="00866AC2" w:rsidRPr="0066380B">
        <w:rPr>
          <w:rFonts w:ascii="Times New Roman" w:hAnsi="Times New Roman" w:cs="Times New Roman"/>
          <w:color w:val="000000" w:themeColor="text1"/>
          <w:sz w:val="24"/>
          <w:szCs w:val="24"/>
        </w:rPr>
        <w:t xml:space="preserve"> Τούτων δοθέντων, η μη έκδοση ημεδαπών περιάπτεται του τύπου της απαγόρευσης και όχι της ευχέρειας. Ακόμη, η επιφύλαξη αυτή έχει ως αποτέλεσμα τη διαφοροποίηση αναφορικά με την [χρονικά] αξιούμενη συνδρομή του στοιχείου της ιθαγένειας στο πρόσωπου του εκζητουμένου. Τούτη αρκεί, αλλά, συγχρόνως, απαιτείται όπως συν-τρέχει στο πρόσωπο του εκζητουμένου κατά την τέλεση της πράξης. Κατά συνέπεια, μεταγενέστερη κτήση της ιθαγένειας δεν πληροί το, τεθέν εκ του ΚΠΔ, κρίσιμο στοιχείο του χρόνου, ώστε να θεωρηθεί ότι απαγορεύεται η έκδοση, εκτός αν η κτήση έχει αν</w:t>
      </w:r>
      <w:r w:rsidR="005B0B74" w:rsidRPr="0066380B">
        <w:rPr>
          <w:rFonts w:ascii="Times New Roman" w:hAnsi="Times New Roman" w:cs="Times New Roman"/>
          <w:color w:val="000000" w:themeColor="text1"/>
          <w:sz w:val="24"/>
          <w:szCs w:val="24"/>
        </w:rPr>
        <w:t>α</w:t>
      </w:r>
      <w:r w:rsidR="00866AC2" w:rsidRPr="0066380B">
        <w:rPr>
          <w:rFonts w:ascii="Times New Roman" w:hAnsi="Times New Roman" w:cs="Times New Roman"/>
          <w:color w:val="000000" w:themeColor="text1"/>
          <w:sz w:val="24"/>
          <w:szCs w:val="24"/>
        </w:rPr>
        <w:t>δρομική ισχύ</w:t>
      </w:r>
      <w:r w:rsidR="00866AC2" w:rsidRPr="0066380B">
        <w:rPr>
          <w:rStyle w:val="a4"/>
          <w:rFonts w:ascii="Times New Roman" w:hAnsi="Times New Roman" w:cs="Times New Roman"/>
          <w:color w:val="000000" w:themeColor="text1"/>
          <w:sz w:val="24"/>
          <w:szCs w:val="24"/>
        </w:rPr>
        <w:footnoteReference w:id="73"/>
      </w:r>
      <w:r w:rsidR="00866AC2" w:rsidRPr="0066380B">
        <w:rPr>
          <w:rFonts w:ascii="Times New Roman" w:hAnsi="Times New Roman" w:cs="Times New Roman"/>
          <w:color w:val="000000" w:themeColor="text1"/>
          <w:sz w:val="24"/>
          <w:szCs w:val="24"/>
        </w:rPr>
        <w:t xml:space="preserve">. </w:t>
      </w:r>
      <w:r w:rsidR="005B0B74" w:rsidRPr="0066380B">
        <w:rPr>
          <w:rFonts w:ascii="Times New Roman" w:hAnsi="Times New Roman" w:cs="Times New Roman"/>
          <w:color w:val="000000" w:themeColor="text1"/>
          <w:sz w:val="24"/>
          <w:szCs w:val="24"/>
        </w:rPr>
        <w:t>Ακόμη, έχει κριθεί ότι η συνέχιση της διαδικασίας έκδοσης, καθ΄ ο διάστημα ο Περιφερειάρχης κρίνει επί αιτήσεως του εκζητουμένου για τη διαπίστωση περί της κτήσης ή μη από αυτόν της ελληνικής ιθαγένειας από τη γέννησή του</w:t>
      </w:r>
      <w:r w:rsidR="00C857A3">
        <w:rPr>
          <w:rFonts w:ascii="Times New Roman" w:hAnsi="Times New Roman" w:cs="Times New Roman"/>
          <w:color w:val="000000" w:themeColor="text1"/>
          <w:sz w:val="24"/>
          <w:szCs w:val="24"/>
        </w:rPr>
        <w:t>, δεν αναστέλλει τη διαδικασία έκδοσης</w:t>
      </w:r>
      <w:r w:rsidR="005B0B74" w:rsidRPr="0066380B">
        <w:rPr>
          <w:rStyle w:val="a4"/>
          <w:rFonts w:ascii="Times New Roman" w:hAnsi="Times New Roman" w:cs="Times New Roman"/>
          <w:color w:val="000000" w:themeColor="text1"/>
          <w:sz w:val="24"/>
          <w:szCs w:val="24"/>
        </w:rPr>
        <w:footnoteReference w:id="74"/>
      </w:r>
      <w:r w:rsidR="005B0B74" w:rsidRPr="0066380B">
        <w:rPr>
          <w:rFonts w:ascii="Times New Roman" w:hAnsi="Times New Roman" w:cs="Times New Roman"/>
          <w:color w:val="000000" w:themeColor="text1"/>
          <w:sz w:val="24"/>
          <w:szCs w:val="24"/>
        </w:rPr>
        <w:t>.</w:t>
      </w:r>
    </w:p>
    <w:p w:rsidR="00A5275D" w:rsidRPr="0066380B" w:rsidRDefault="007822D5" w:rsidP="002C32A3">
      <w:pPr>
        <w:spacing w:line="360" w:lineRule="auto"/>
        <w:ind w:firstLine="720"/>
        <w:jc w:val="both"/>
        <w:rPr>
          <w:rFonts w:ascii="Times New Roman" w:hAnsi="Times New Roman" w:cs="Times New Roman"/>
          <w:color w:val="000000" w:themeColor="text1"/>
          <w:sz w:val="24"/>
          <w:szCs w:val="24"/>
        </w:rPr>
      </w:pPr>
      <w:r w:rsidRPr="0066380B">
        <w:rPr>
          <w:rFonts w:ascii="Times New Roman" w:hAnsi="Times New Roman" w:cs="Times New Roman"/>
          <w:b/>
          <w:sz w:val="24"/>
          <w:szCs w:val="24"/>
        </w:rPr>
        <w:t>2.</w:t>
      </w:r>
      <w:r w:rsidR="005B0B74" w:rsidRPr="0066380B">
        <w:rPr>
          <w:rFonts w:ascii="Times New Roman" w:hAnsi="Times New Roman" w:cs="Times New Roman"/>
          <w:b/>
          <w:color w:val="000000" w:themeColor="text1"/>
          <w:sz w:val="24"/>
          <w:szCs w:val="24"/>
        </w:rPr>
        <w:t>5.3</w:t>
      </w:r>
      <w:r w:rsidRPr="0066380B">
        <w:rPr>
          <w:rFonts w:ascii="Times New Roman" w:hAnsi="Times New Roman" w:cs="Times New Roman"/>
          <w:b/>
          <w:color w:val="000000" w:themeColor="text1"/>
          <w:sz w:val="24"/>
          <w:szCs w:val="24"/>
        </w:rPr>
        <w:t>.</w:t>
      </w:r>
      <w:r w:rsidR="00A16FD3" w:rsidRPr="0066380B">
        <w:rPr>
          <w:rFonts w:ascii="Times New Roman" w:hAnsi="Times New Roman" w:cs="Times New Roman"/>
          <w:b/>
          <w:color w:val="000000" w:themeColor="text1"/>
          <w:sz w:val="24"/>
          <w:szCs w:val="24"/>
        </w:rPr>
        <w:t>4</w:t>
      </w:r>
      <w:r w:rsidR="005B0B74" w:rsidRPr="0066380B">
        <w:rPr>
          <w:rFonts w:ascii="Times New Roman" w:hAnsi="Times New Roman" w:cs="Times New Roman"/>
          <w:b/>
          <w:color w:val="000000" w:themeColor="text1"/>
          <w:sz w:val="24"/>
          <w:szCs w:val="24"/>
        </w:rPr>
        <w:t>.</w:t>
      </w:r>
      <w:r w:rsidRPr="0066380B">
        <w:rPr>
          <w:rFonts w:ascii="Times New Roman" w:hAnsi="Times New Roman" w:cs="Times New Roman"/>
          <w:b/>
          <w:color w:val="000000" w:themeColor="text1"/>
          <w:sz w:val="24"/>
          <w:szCs w:val="24"/>
        </w:rPr>
        <w:t>-</w:t>
      </w:r>
      <w:r w:rsidRPr="0066380B">
        <w:rPr>
          <w:rFonts w:ascii="Times New Roman" w:hAnsi="Times New Roman" w:cs="Times New Roman"/>
          <w:color w:val="000000" w:themeColor="text1"/>
          <w:sz w:val="24"/>
          <w:szCs w:val="24"/>
        </w:rPr>
        <w:t xml:space="preserve"> Ενδι</w:t>
      </w:r>
      <w:r w:rsidR="005B0B74" w:rsidRPr="0066380B">
        <w:rPr>
          <w:rFonts w:ascii="Times New Roman" w:hAnsi="Times New Roman" w:cs="Times New Roman"/>
          <w:color w:val="000000" w:themeColor="text1"/>
          <w:sz w:val="24"/>
          <w:szCs w:val="24"/>
        </w:rPr>
        <w:t>α</w:t>
      </w:r>
      <w:r w:rsidRPr="0066380B">
        <w:rPr>
          <w:rFonts w:ascii="Times New Roman" w:hAnsi="Times New Roman" w:cs="Times New Roman"/>
          <w:color w:val="000000" w:themeColor="text1"/>
          <w:sz w:val="24"/>
          <w:szCs w:val="24"/>
        </w:rPr>
        <w:t>φέρουσα παρουσιάζεται δε και η νομολογία του Ανωτάτου Ακυρωτικού ως προς τον εκζητούμενο, στο πρόσωπο του οποίου συν-τρέχει η ιδιότητα του βορειοηπειρώτη</w:t>
      </w:r>
      <w:r w:rsidRPr="0066380B">
        <w:rPr>
          <w:rStyle w:val="a4"/>
          <w:rFonts w:ascii="Times New Roman" w:hAnsi="Times New Roman" w:cs="Times New Roman"/>
          <w:color w:val="000000" w:themeColor="text1"/>
          <w:sz w:val="24"/>
          <w:szCs w:val="24"/>
        </w:rPr>
        <w:footnoteReference w:id="75"/>
      </w:r>
      <w:r w:rsidRPr="0066380B">
        <w:rPr>
          <w:rFonts w:ascii="Times New Roman" w:hAnsi="Times New Roman" w:cs="Times New Roman"/>
          <w:color w:val="000000" w:themeColor="text1"/>
          <w:sz w:val="24"/>
          <w:szCs w:val="24"/>
        </w:rPr>
        <w:t>. Ως προς το ζήτημα αυτό έχει κριθεί ότι η ιδιότητα του βορειοηπειρώτη στο πρόσωπο του εκζητουμένου δεν συνιστά λόγο απαγό</w:t>
      </w:r>
      <w:r w:rsidR="005B0B74" w:rsidRPr="0066380B">
        <w:rPr>
          <w:rFonts w:ascii="Times New Roman" w:hAnsi="Times New Roman" w:cs="Times New Roman"/>
          <w:color w:val="000000" w:themeColor="text1"/>
          <w:sz w:val="24"/>
          <w:szCs w:val="24"/>
        </w:rPr>
        <w:t xml:space="preserve">ρευσης έκδοσης, παραδοχή η οποία οδηγεί στο συμπέρασμα ότι οι βορειοηπειρώτες είναι αποδέκτες διαφορετικής μεταχείρισης σε σχέση με τους ημεδαπούς. </w:t>
      </w:r>
    </w:p>
    <w:p w:rsidR="00B356FA" w:rsidRPr="0066380B" w:rsidRDefault="00E44E78" w:rsidP="00735E7D">
      <w:pPr>
        <w:spacing w:line="360" w:lineRule="auto"/>
        <w:jc w:val="both"/>
        <w:rPr>
          <w:rFonts w:ascii="Times New Roman" w:hAnsi="Times New Roman" w:cs="Times New Roman"/>
          <w:b/>
          <w:color w:val="000000" w:themeColor="text1"/>
          <w:sz w:val="24"/>
          <w:szCs w:val="24"/>
        </w:rPr>
      </w:pPr>
      <w:r w:rsidRPr="0066380B">
        <w:rPr>
          <w:rFonts w:ascii="Times New Roman" w:hAnsi="Times New Roman" w:cs="Times New Roman"/>
          <w:color w:val="000000" w:themeColor="text1"/>
          <w:sz w:val="24"/>
          <w:szCs w:val="24"/>
        </w:rPr>
        <w:tab/>
      </w:r>
      <w:r w:rsidR="00A16FD3" w:rsidRPr="0066380B">
        <w:rPr>
          <w:rFonts w:ascii="Times New Roman" w:hAnsi="Times New Roman" w:cs="Times New Roman"/>
          <w:b/>
          <w:color w:val="000000" w:themeColor="text1"/>
          <w:sz w:val="24"/>
          <w:szCs w:val="24"/>
        </w:rPr>
        <w:t>2.5.3.5</w:t>
      </w:r>
      <w:r w:rsidRPr="0066380B">
        <w:rPr>
          <w:rFonts w:ascii="Times New Roman" w:hAnsi="Times New Roman" w:cs="Times New Roman"/>
          <w:b/>
          <w:color w:val="000000" w:themeColor="text1"/>
          <w:sz w:val="24"/>
          <w:szCs w:val="24"/>
        </w:rPr>
        <w:t>.-</w:t>
      </w:r>
      <w:r w:rsidR="001569D3" w:rsidRPr="0066380B">
        <w:rPr>
          <w:rFonts w:ascii="Times New Roman" w:hAnsi="Times New Roman" w:cs="Times New Roman"/>
          <w:b/>
          <w:color w:val="000000" w:themeColor="text1"/>
          <w:sz w:val="24"/>
          <w:szCs w:val="24"/>
        </w:rPr>
        <w:t xml:space="preserve"> </w:t>
      </w:r>
      <w:r w:rsidR="001569D3" w:rsidRPr="0066380B">
        <w:rPr>
          <w:rFonts w:ascii="Times New Roman" w:hAnsi="Times New Roman" w:cs="Times New Roman"/>
          <w:color w:val="000000" w:themeColor="text1"/>
          <w:sz w:val="24"/>
          <w:szCs w:val="24"/>
        </w:rPr>
        <w:t>Εκείνο</w:t>
      </w:r>
      <w:r w:rsidRPr="0066380B">
        <w:rPr>
          <w:rFonts w:ascii="Times New Roman" w:hAnsi="Times New Roman" w:cs="Times New Roman"/>
          <w:color w:val="000000" w:themeColor="text1"/>
          <w:sz w:val="24"/>
          <w:szCs w:val="24"/>
        </w:rPr>
        <w:t xml:space="preserve"> </w:t>
      </w:r>
      <w:r w:rsidR="001569D3" w:rsidRPr="0066380B">
        <w:rPr>
          <w:rFonts w:ascii="Times New Roman" w:hAnsi="Times New Roman" w:cs="Times New Roman"/>
          <w:color w:val="000000" w:themeColor="text1"/>
          <w:sz w:val="24"/>
          <w:szCs w:val="24"/>
        </w:rPr>
        <w:t>το οποίο, τέλος,</w:t>
      </w:r>
      <w:r w:rsidR="001569D3" w:rsidRPr="0066380B">
        <w:rPr>
          <w:rFonts w:ascii="Times New Roman" w:hAnsi="Times New Roman" w:cs="Times New Roman"/>
          <w:b/>
          <w:color w:val="000000" w:themeColor="text1"/>
          <w:sz w:val="24"/>
          <w:szCs w:val="24"/>
        </w:rPr>
        <w:t xml:space="preserve"> </w:t>
      </w:r>
      <w:r w:rsidR="001569D3" w:rsidRPr="0066380B">
        <w:rPr>
          <w:rFonts w:ascii="Times New Roman" w:hAnsi="Times New Roman" w:cs="Times New Roman"/>
          <w:color w:val="000000" w:themeColor="text1"/>
          <w:sz w:val="24"/>
          <w:szCs w:val="24"/>
        </w:rPr>
        <w:t>χρήζει διευκρινίσεως είναι ότι, η απαγόρευση έκδοσης ημεδαπών δεν εδράζεται στο Σύνταγμα. Συνεπεία τούτου, και λόγω της υπερ-νομοθετικής ισχύος των κυρωθεισών διεθνών συμβάσεων [άρθρο 28 παρ. 1 Σ] ή/και του δευτερογενούς δικαίου της Ένωσης [Αποφάσεις – Πλαίσιο, Οδηγίες, Κανονισμοί], γίνεται δεκτό ότι</w:t>
      </w:r>
      <w:r w:rsidR="00C23658">
        <w:rPr>
          <w:rFonts w:ascii="Times New Roman" w:hAnsi="Times New Roman" w:cs="Times New Roman"/>
          <w:color w:val="000000" w:themeColor="text1"/>
          <w:sz w:val="24"/>
          <w:szCs w:val="24"/>
        </w:rPr>
        <w:t>,</w:t>
      </w:r>
      <w:r w:rsidR="001569D3" w:rsidRPr="0066380B">
        <w:rPr>
          <w:rFonts w:ascii="Times New Roman" w:hAnsi="Times New Roman" w:cs="Times New Roman"/>
          <w:color w:val="000000" w:themeColor="text1"/>
          <w:sz w:val="24"/>
          <w:szCs w:val="24"/>
        </w:rPr>
        <w:t xml:space="preserve"> εάν στις διατάξ</w:t>
      </w:r>
      <w:r w:rsidR="00C1347B" w:rsidRPr="0066380B">
        <w:rPr>
          <w:rFonts w:ascii="Times New Roman" w:hAnsi="Times New Roman" w:cs="Times New Roman"/>
          <w:color w:val="000000" w:themeColor="text1"/>
          <w:sz w:val="24"/>
          <w:szCs w:val="24"/>
        </w:rPr>
        <w:t>εις διεθνούς συνθήκης</w:t>
      </w:r>
      <w:r w:rsidR="001569D3" w:rsidRPr="0066380B">
        <w:rPr>
          <w:rFonts w:ascii="Times New Roman" w:hAnsi="Times New Roman" w:cs="Times New Roman"/>
          <w:color w:val="000000" w:themeColor="text1"/>
          <w:sz w:val="24"/>
          <w:szCs w:val="24"/>
        </w:rPr>
        <w:t xml:space="preserve"> ή </w:t>
      </w:r>
      <w:r w:rsidR="00C23658">
        <w:rPr>
          <w:rFonts w:ascii="Times New Roman" w:hAnsi="Times New Roman" w:cs="Times New Roman"/>
          <w:color w:val="000000" w:themeColor="text1"/>
          <w:sz w:val="24"/>
          <w:szCs w:val="24"/>
        </w:rPr>
        <w:t xml:space="preserve">σε </w:t>
      </w:r>
      <w:r w:rsidR="001569D3" w:rsidRPr="0066380B">
        <w:rPr>
          <w:rFonts w:ascii="Times New Roman" w:hAnsi="Times New Roman" w:cs="Times New Roman"/>
          <w:color w:val="000000" w:themeColor="text1"/>
          <w:sz w:val="24"/>
          <w:szCs w:val="24"/>
        </w:rPr>
        <w:t xml:space="preserve">κοινοτικής </w:t>
      </w:r>
      <w:r w:rsidR="001569D3" w:rsidRPr="0066380B">
        <w:rPr>
          <w:rFonts w:ascii="Times New Roman" w:hAnsi="Times New Roman" w:cs="Times New Roman"/>
          <w:color w:val="000000" w:themeColor="text1"/>
          <w:sz w:val="24"/>
          <w:szCs w:val="24"/>
        </w:rPr>
        <w:lastRenderedPageBreak/>
        <w:t>προέλευσης ρύθμιση, εμπεριέχεται πρόβλεψη, η οποία επιτρέπει, ή ακόμα επιτάσσει</w:t>
      </w:r>
      <w:r w:rsidR="00C1347B" w:rsidRPr="0066380B">
        <w:rPr>
          <w:rFonts w:ascii="Times New Roman" w:hAnsi="Times New Roman" w:cs="Times New Roman"/>
          <w:color w:val="000000" w:themeColor="text1"/>
          <w:sz w:val="24"/>
          <w:szCs w:val="24"/>
        </w:rPr>
        <w:t>,</w:t>
      </w:r>
      <w:r w:rsidR="001569D3" w:rsidRPr="0066380B">
        <w:rPr>
          <w:rFonts w:ascii="Times New Roman" w:hAnsi="Times New Roman" w:cs="Times New Roman"/>
          <w:color w:val="000000" w:themeColor="text1"/>
          <w:sz w:val="24"/>
          <w:szCs w:val="24"/>
        </w:rPr>
        <w:t xml:space="preserve"> την έκδοση ημεδαπού,</w:t>
      </w:r>
      <w:r w:rsidR="00C1347B" w:rsidRPr="0066380B">
        <w:rPr>
          <w:rFonts w:ascii="Times New Roman" w:hAnsi="Times New Roman" w:cs="Times New Roman"/>
          <w:color w:val="000000" w:themeColor="text1"/>
          <w:sz w:val="24"/>
          <w:szCs w:val="24"/>
        </w:rPr>
        <w:t xml:space="preserve"> τότε η έκδοση του προσώπου είναι επιβεβλημένη</w:t>
      </w:r>
      <w:r w:rsidR="00C1347B" w:rsidRPr="0066380B">
        <w:rPr>
          <w:rStyle w:val="a4"/>
          <w:rFonts w:ascii="Times New Roman" w:hAnsi="Times New Roman" w:cs="Times New Roman"/>
          <w:color w:val="000000" w:themeColor="text1"/>
          <w:sz w:val="24"/>
          <w:szCs w:val="24"/>
        </w:rPr>
        <w:footnoteReference w:id="76"/>
      </w:r>
      <w:r w:rsidR="00C1347B" w:rsidRPr="0066380B">
        <w:rPr>
          <w:rFonts w:ascii="Times New Roman" w:hAnsi="Times New Roman" w:cs="Times New Roman"/>
          <w:color w:val="000000" w:themeColor="text1"/>
          <w:sz w:val="24"/>
          <w:szCs w:val="24"/>
        </w:rPr>
        <w:t>.</w:t>
      </w:r>
      <w:r w:rsidR="001569D3" w:rsidRPr="0066380B">
        <w:rPr>
          <w:rFonts w:ascii="Times New Roman" w:hAnsi="Times New Roman" w:cs="Times New Roman"/>
          <w:color w:val="000000" w:themeColor="text1"/>
          <w:sz w:val="24"/>
          <w:szCs w:val="24"/>
        </w:rPr>
        <w:t xml:space="preserve">   </w:t>
      </w:r>
      <w:r w:rsidR="001569D3" w:rsidRPr="0066380B">
        <w:rPr>
          <w:rFonts w:ascii="Times New Roman" w:hAnsi="Times New Roman" w:cs="Times New Roman"/>
          <w:b/>
          <w:color w:val="000000" w:themeColor="text1"/>
          <w:sz w:val="24"/>
          <w:szCs w:val="24"/>
        </w:rPr>
        <w:t xml:space="preserve"> </w:t>
      </w:r>
    </w:p>
    <w:p w:rsidR="004B0053" w:rsidRPr="00F03438" w:rsidRDefault="00866AC2" w:rsidP="00F03438">
      <w:pPr>
        <w:pStyle w:val="4"/>
        <w:jc w:val="both"/>
        <w:rPr>
          <w:rFonts w:ascii="Times New Roman" w:hAnsi="Times New Roman" w:cs="Times New Roman"/>
          <w:i w:val="0"/>
          <w:color w:val="000000" w:themeColor="text1"/>
          <w:sz w:val="24"/>
          <w:szCs w:val="24"/>
        </w:rPr>
      </w:pPr>
      <w:r w:rsidRPr="0066380B">
        <w:tab/>
      </w:r>
      <w:r w:rsidR="00B356FA" w:rsidRPr="00F03438">
        <w:rPr>
          <w:rFonts w:ascii="Times New Roman" w:hAnsi="Times New Roman" w:cs="Times New Roman"/>
          <w:i w:val="0"/>
          <w:color w:val="000000" w:themeColor="text1"/>
          <w:sz w:val="24"/>
          <w:szCs w:val="24"/>
        </w:rPr>
        <w:t>2.6.- Ο τόπος τέλεσης του εγκλήματος [άρθρο 7 ΕΣΕ] – Δικαιοδοσία των ελληνικών δικαστηρίων [</w:t>
      </w:r>
      <w:r w:rsidR="0036657A" w:rsidRPr="00F03438">
        <w:rPr>
          <w:rFonts w:ascii="Times New Roman" w:hAnsi="Times New Roman" w:cs="Times New Roman"/>
          <w:i w:val="0"/>
          <w:color w:val="000000" w:themeColor="text1"/>
          <w:sz w:val="24"/>
          <w:szCs w:val="24"/>
        </w:rPr>
        <w:t>άρθρο 438</w:t>
      </w:r>
      <w:r w:rsidR="00B356FA" w:rsidRPr="00F03438">
        <w:rPr>
          <w:rFonts w:ascii="Times New Roman" w:hAnsi="Times New Roman" w:cs="Times New Roman"/>
          <w:i w:val="0"/>
          <w:color w:val="000000" w:themeColor="text1"/>
          <w:sz w:val="24"/>
          <w:szCs w:val="24"/>
        </w:rPr>
        <w:t xml:space="preserve"> στοιχ. β΄ ΚΠΔ] </w:t>
      </w:r>
    </w:p>
    <w:p w:rsidR="00B356FA" w:rsidRPr="0066380B" w:rsidRDefault="00B356FA" w:rsidP="00735E7D">
      <w:pPr>
        <w:spacing w:line="360" w:lineRule="auto"/>
        <w:jc w:val="both"/>
        <w:rPr>
          <w:rFonts w:ascii="Times New Roman" w:hAnsi="Times New Roman" w:cs="Times New Roman"/>
          <w:color w:val="000000" w:themeColor="text1"/>
          <w:sz w:val="24"/>
          <w:szCs w:val="24"/>
        </w:rPr>
      </w:pPr>
      <w:r w:rsidRPr="0066380B">
        <w:rPr>
          <w:rFonts w:ascii="Times New Roman" w:hAnsi="Times New Roman" w:cs="Times New Roman"/>
          <w:b/>
          <w:color w:val="000000" w:themeColor="text1"/>
          <w:sz w:val="24"/>
          <w:szCs w:val="24"/>
        </w:rPr>
        <w:tab/>
        <w:t xml:space="preserve">2.6.1.- </w:t>
      </w:r>
      <w:r w:rsidRPr="0066380B">
        <w:rPr>
          <w:rFonts w:ascii="Times New Roman" w:hAnsi="Times New Roman" w:cs="Times New Roman"/>
          <w:color w:val="000000" w:themeColor="text1"/>
          <w:sz w:val="24"/>
          <w:szCs w:val="24"/>
        </w:rPr>
        <w:t xml:space="preserve">Δυνάμει του άρθρου 7 </w:t>
      </w:r>
      <w:r w:rsidR="00A0419E" w:rsidRPr="0066380B">
        <w:rPr>
          <w:rFonts w:ascii="Times New Roman" w:hAnsi="Times New Roman" w:cs="Times New Roman"/>
          <w:color w:val="000000" w:themeColor="text1"/>
          <w:sz w:val="24"/>
          <w:szCs w:val="24"/>
        </w:rPr>
        <w:t xml:space="preserve">παρ. 1 </w:t>
      </w:r>
      <w:r w:rsidRPr="0066380B">
        <w:rPr>
          <w:rFonts w:ascii="Times New Roman" w:hAnsi="Times New Roman" w:cs="Times New Roman"/>
          <w:color w:val="000000" w:themeColor="text1"/>
          <w:sz w:val="24"/>
          <w:szCs w:val="24"/>
        </w:rPr>
        <w:t>της ΕΣΕ παρέχεται η ευχ</w:t>
      </w:r>
      <w:r w:rsidR="00A0419E" w:rsidRPr="0066380B">
        <w:rPr>
          <w:rFonts w:ascii="Times New Roman" w:hAnsi="Times New Roman" w:cs="Times New Roman"/>
          <w:color w:val="000000" w:themeColor="text1"/>
          <w:sz w:val="24"/>
          <w:szCs w:val="24"/>
        </w:rPr>
        <w:t>έρεια στο παρ΄ ου η αίτηση κράτος</w:t>
      </w:r>
      <w:r w:rsidRPr="0066380B">
        <w:rPr>
          <w:rFonts w:ascii="Times New Roman" w:hAnsi="Times New Roman" w:cs="Times New Roman"/>
          <w:color w:val="000000" w:themeColor="text1"/>
          <w:sz w:val="24"/>
          <w:szCs w:val="24"/>
        </w:rPr>
        <w:t xml:space="preserve"> άρνησης έκδοσης προσώπου που εντοπίζεται στο έδαφός </w:t>
      </w:r>
      <w:r w:rsidR="00A0419E" w:rsidRPr="0066380B">
        <w:rPr>
          <w:rFonts w:ascii="Times New Roman" w:hAnsi="Times New Roman" w:cs="Times New Roman"/>
          <w:color w:val="000000" w:themeColor="text1"/>
          <w:sz w:val="24"/>
          <w:szCs w:val="24"/>
        </w:rPr>
        <w:t>του, εάν, με βάση την νομοθεσία του, η πράξη τελέστηκε, εν όλω ή εν μέρει, στο έδαφός του ή σε τόπο που εξομοιώνεται με έδαφός του</w:t>
      </w:r>
      <w:r w:rsidR="00A0419E" w:rsidRPr="0066380B">
        <w:rPr>
          <w:rStyle w:val="a4"/>
          <w:rFonts w:ascii="Times New Roman" w:hAnsi="Times New Roman" w:cs="Times New Roman"/>
          <w:color w:val="000000" w:themeColor="text1"/>
          <w:sz w:val="24"/>
          <w:szCs w:val="24"/>
        </w:rPr>
        <w:footnoteReference w:id="77"/>
      </w:r>
      <w:r w:rsidR="00A0419E" w:rsidRPr="0066380B">
        <w:rPr>
          <w:rFonts w:ascii="Times New Roman" w:hAnsi="Times New Roman" w:cs="Times New Roman"/>
          <w:color w:val="000000" w:themeColor="text1"/>
          <w:sz w:val="24"/>
          <w:szCs w:val="24"/>
        </w:rPr>
        <w:t xml:space="preserve">. </w:t>
      </w:r>
      <w:r w:rsidR="0086260B" w:rsidRPr="0066380B">
        <w:rPr>
          <w:rFonts w:ascii="Times New Roman" w:hAnsi="Times New Roman" w:cs="Times New Roman"/>
          <w:color w:val="000000" w:themeColor="text1"/>
          <w:sz w:val="24"/>
          <w:szCs w:val="24"/>
        </w:rPr>
        <w:t>Η παρ. 2 του άρθρου 7 ρυθμίζει τις περιπτώσεις εκείνες κατά τις οποίες το έγκλημα διαπράχθηκε στο έδαφος κράτους, έτερου εκείνου το οποίο αιτείται την έκδοση. Στην περίπτωση αυτήν, το παρ΄ ου η αίτηση κράτος δύναται να αρνηθεί την έκδοση, εφόσον το εσωτερικό του δίκαιο δεν επιτρέπει την δίωξη παρόμοιου είδους παραβάσεων, οι οποίες έχουν διαπραχθεί εκτός του εδάφους του ή δεν επιτρέπει την έκδοση για το αδίκημα για το οποίο αιτείται η έκδοση</w:t>
      </w:r>
      <w:r w:rsidR="0086260B" w:rsidRPr="0066380B">
        <w:rPr>
          <w:rStyle w:val="a4"/>
          <w:rFonts w:ascii="Times New Roman" w:hAnsi="Times New Roman" w:cs="Times New Roman"/>
          <w:color w:val="000000" w:themeColor="text1"/>
          <w:sz w:val="24"/>
          <w:szCs w:val="24"/>
        </w:rPr>
        <w:footnoteReference w:id="78"/>
      </w:r>
      <w:r w:rsidR="0086260B" w:rsidRPr="0066380B">
        <w:rPr>
          <w:rFonts w:ascii="Times New Roman" w:hAnsi="Times New Roman" w:cs="Times New Roman"/>
          <w:color w:val="000000" w:themeColor="text1"/>
          <w:sz w:val="24"/>
          <w:szCs w:val="24"/>
        </w:rPr>
        <w:t>.</w:t>
      </w:r>
    </w:p>
    <w:p w:rsidR="0011487C" w:rsidRPr="0066380B" w:rsidRDefault="00CD3B07" w:rsidP="00735E7D">
      <w:pPr>
        <w:spacing w:line="360" w:lineRule="auto"/>
        <w:jc w:val="both"/>
        <w:rPr>
          <w:rFonts w:ascii="Times New Roman" w:hAnsi="Times New Roman" w:cs="Times New Roman"/>
          <w:sz w:val="24"/>
          <w:szCs w:val="24"/>
        </w:rPr>
      </w:pPr>
      <w:r w:rsidRPr="0066380B">
        <w:rPr>
          <w:rFonts w:ascii="Times New Roman" w:hAnsi="Times New Roman" w:cs="Times New Roman"/>
          <w:color w:val="000000" w:themeColor="text1"/>
          <w:sz w:val="24"/>
          <w:szCs w:val="24"/>
        </w:rPr>
        <w:tab/>
      </w:r>
      <w:r w:rsidRPr="0066380B">
        <w:rPr>
          <w:rFonts w:ascii="Times New Roman" w:hAnsi="Times New Roman" w:cs="Times New Roman"/>
          <w:b/>
          <w:color w:val="000000" w:themeColor="text1"/>
          <w:sz w:val="24"/>
          <w:szCs w:val="24"/>
        </w:rPr>
        <w:t xml:space="preserve">2.6.2.- </w:t>
      </w:r>
      <w:r w:rsidR="005F4951" w:rsidRPr="0066380B">
        <w:rPr>
          <w:rFonts w:ascii="Times New Roman" w:hAnsi="Times New Roman" w:cs="Times New Roman"/>
          <w:color w:val="000000" w:themeColor="text1"/>
          <w:sz w:val="24"/>
          <w:szCs w:val="24"/>
        </w:rPr>
        <w:t>Από την γραμματική ερμηνεία της παρ. 1 του άρθρου 7 προκύπτει ότι η μη έκδοση με επίκληση του τόπου τέλεσης παρουσιάζεται ως ευχέρεια των κρατών και όχι ως απαγόρευση έκδοσης</w:t>
      </w:r>
      <w:r w:rsidR="005F4951" w:rsidRPr="0066380B">
        <w:rPr>
          <w:rStyle w:val="a4"/>
          <w:rFonts w:ascii="Times New Roman" w:hAnsi="Times New Roman" w:cs="Times New Roman"/>
          <w:color w:val="000000" w:themeColor="text1"/>
          <w:sz w:val="24"/>
          <w:szCs w:val="24"/>
        </w:rPr>
        <w:footnoteReference w:id="79"/>
      </w:r>
      <w:r w:rsidR="005F4951" w:rsidRPr="0066380B">
        <w:rPr>
          <w:rFonts w:ascii="Times New Roman" w:hAnsi="Times New Roman" w:cs="Times New Roman"/>
          <w:color w:val="000000" w:themeColor="text1"/>
          <w:sz w:val="24"/>
          <w:szCs w:val="24"/>
        </w:rPr>
        <w:t>. Η ευχέρεια που καταλείπεται στο παρ΄ ου η αίτηση κράτος εντο</w:t>
      </w:r>
      <w:r w:rsidR="00205721">
        <w:rPr>
          <w:rFonts w:ascii="Times New Roman" w:hAnsi="Times New Roman" w:cs="Times New Roman"/>
          <w:color w:val="000000" w:themeColor="text1"/>
          <w:sz w:val="24"/>
          <w:szCs w:val="24"/>
        </w:rPr>
        <w:t>πίζεται στο γεγονός ότι δύναται να αρνηθεί</w:t>
      </w:r>
      <w:r w:rsidR="005F4951" w:rsidRPr="0066380B">
        <w:rPr>
          <w:rFonts w:ascii="Times New Roman" w:hAnsi="Times New Roman" w:cs="Times New Roman"/>
          <w:color w:val="000000" w:themeColor="text1"/>
          <w:sz w:val="24"/>
          <w:szCs w:val="24"/>
        </w:rPr>
        <w:t xml:space="preserve"> την έκδοση προσώπου, εφόσον η πράξη για την οποία αιτείται η έκδοση έχει τελεστεί</w:t>
      </w:r>
      <w:r w:rsidR="0011487C" w:rsidRPr="0066380B">
        <w:rPr>
          <w:rFonts w:ascii="Times New Roman" w:hAnsi="Times New Roman" w:cs="Times New Roman"/>
          <w:color w:val="000000" w:themeColor="text1"/>
          <w:sz w:val="24"/>
          <w:szCs w:val="24"/>
        </w:rPr>
        <w:t>,</w:t>
      </w:r>
      <w:r w:rsidR="005F4951" w:rsidRPr="0066380B">
        <w:rPr>
          <w:rFonts w:ascii="Times New Roman" w:hAnsi="Times New Roman" w:cs="Times New Roman"/>
          <w:color w:val="000000" w:themeColor="text1"/>
          <w:sz w:val="24"/>
          <w:szCs w:val="24"/>
        </w:rPr>
        <w:t xml:space="preserve"> εν όλω ή εν μέρει</w:t>
      </w:r>
      <w:r w:rsidR="0011487C" w:rsidRPr="0066380B">
        <w:rPr>
          <w:rFonts w:ascii="Times New Roman" w:hAnsi="Times New Roman" w:cs="Times New Roman"/>
          <w:color w:val="000000" w:themeColor="text1"/>
          <w:sz w:val="24"/>
          <w:szCs w:val="24"/>
        </w:rPr>
        <w:t>,</w:t>
      </w:r>
      <w:r w:rsidR="005F4951" w:rsidRPr="0066380B">
        <w:rPr>
          <w:rFonts w:ascii="Times New Roman" w:hAnsi="Times New Roman" w:cs="Times New Roman"/>
          <w:color w:val="000000" w:themeColor="text1"/>
          <w:sz w:val="24"/>
          <w:szCs w:val="24"/>
        </w:rPr>
        <w:t xml:space="preserve"> στο έδαφός του. Διευρύνει δε την δυνατότητα αυτή του παρ΄ ου η αίτηση κράτους, επιτρέποντας την άρνηση έκδοσης και στην περίπτωση εκείνη κατά την οποία η πράξη έχει τελεστεί σε έδαφος το οποίο θεωρείται </w:t>
      </w:r>
      <w:r w:rsidR="00205721">
        <w:rPr>
          <w:rFonts w:ascii="Times New Roman" w:hAnsi="Times New Roman" w:cs="Times New Roman"/>
          <w:color w:val="000000" w:themeColor="text1"/>
          <w:sz w:val="24"/>
          <w:szCs w:val="24"/>
        </w:rPr>
        <w:t>ότι ανήεκι στην επικράτειά του</w:t>
      </w:r>
      <w:r w:rsidR="005F4951" w:rsidRPr="0066380B">
        <w:rPr>
          <w:rStyle w:val="a4"/>
          <w:rFonts w:ascii="Times New Roman" w:hAnsi="Times New Roman" w:cs="Times New Roman"/>
          <w:color w:val="000000" w:themeColor="text1"/>
          <w:sz w:val="24"/>
          <w:szCs w:val="24"/>
        </w:rPr>
        <w:footnoteReference w:id="80"/>
      </w:r>
      <w:r w:rsidR="005F4951" w:rsidRPr="0066380B">
        <w:rPr>
          <w:rFonts w:ascii="Times New Roman" w:hAnsi="Times New Roman" w:cs="Times New Roman"/>
          <w:color w:val="000000" w:themeColor="text1"/>
          <w:sz w:val="24"/>
          <w:szCs w:val="24"/>
        </w:rPr>
        <w:t xml:space="preserve">. Η ευχέρεια, μάλιστα, άρνησης </w:t>
      </w:r>
      <w:r w:rsidR="0011487C" w:rsidRPr="0066380B">
        <w:rPr>
          <w:rFonts w:ascii="Times New Roman" w:hAnsi="Times New Roman" w:cs="Times New Roman"/>
          <w:color w:val="000000" w:themeColor="text1"/>
          <w:sz w:val="24"/>
          <w:szCs w:val="24"/>
        </w:rPr>
        <w:t xml:space="preserve">είναι ευρεία, καθότι το η παρ. 1 παραπέμπει </w:t>
      </w:r>
      <w:r w:rsidR="0011487C" w:rsidRPr="0066380B">
        <w:rPr>
          <w:rFonts w:ascii="Times New Roman" w:hAnsi="Times New Roman" w:cs="Times New Roman"/>
          <w:color w:val="000000" w:themeColor="text1"/>
          <w:sz w:val="24"/>
          <w:szCs w:val="24"/>
        </w:rPr>
        <w:lastRenderedPageBreak/>
        <w:t>στην εθνική νομοθεσία του παρ΄ ου η αίτηση κράτους προκειμένου τούτο να προσδιορίσει</w:t>
      </w:r>
      <w:r w:rsidR="0011487C" w:rsidRPr="0066380B">
        <w:rPr>
          <w:rFonts w:ascii="Times New Roman" w:hAnsi="Times New Roman" w:cs="Times New Roman"/>
          <w:sz w:val="24"/>
          <w:szCs w:val="24"/>
        </w:rPr>
        <w:t>, σύμφωνα μ' αυτή, αν η πράξη θεωρείται ότι τελέστηκε στο έδαφος του, χωρίς</w:t>
      </w:r>
      <w:r w:rsidR="00205721">
        <w:rPr>
          <w:rFonts w:ascii="Times New Roman" w:hAnsi="Times New Roman" w:cs="Times New Roman"/>
          <w:sz w:val="24"/>
          <w:szCs w:val="24"/>
        </w:rPr>
        <w:t>, ωστόσο,</w:t>
      </w:r>
      <w:r w:rsidR="0011487C" w:rsidRPr="0066380B">
        <w:rPr>
          <w:rFonts w:ascii="Times New Roman" w:hAnsi="Times New Roman" w:cs="Times New Roman"/>
          <w:sz w:val="24"/>
          <w:szCs w:val="24"/>
        </w:rPr>
        <w:t xml:space="preserve"> να το υποχρεώνει και σε εκδίκαση της υποθέσεως από τα εθνικά του δικαστήρια. Ούτως ειπείν, ακόμη και αν το παρ΄ ου η αίτηση κράτος διαπιστώσει ότι το αδίκημα τελέστηκε στο έδαφός του, η έκδοση είναι δυνατή</w:t>
      </w:r>
      <w:r w:rsidR="0011487C" w:rsidRPr="0066380B">
        <w:rPr>
          <w:rStyle w:val="a4"/>
          <w:rFonts w:ascii="Times New Roman" w:hAnsi="Times New Roman" w:cs="Times New Roman"/>
          <w:sz w:val="24"/>
          <w:szCs w:val="24"/>
        </w:rPr>
        <w:footnoteReference w:id="81"/>
      </w:r>
      <w:r w:rsidR="0011487C" w:rsidRPr="0066380B">
        <w:rPr>
          <w:rFonts w:ascii="Times New Roman" w:hAnsi="Times New Roman" w:cs="Times New Roman"/>
          <w:sz w:val="24"/>
          <w:szCs w:val="24"/>
        </w:rPr>
        <w:t>. Βέβαια, τούτο δεν είναι απόλυτο· και αυτό γιατί, εάν η εθνική νομοθεσία του παρ΄ ου η αίτηση κράτους προβλέπει το υποχρεωτικό της έκδοσης, τότε αυτό πρέπει να συμμορφωθεί με την εθνική του νομοθεσία.</w:t>
      </w:r>
    </w:p>
    <w:p w:rsidR="00CD3B07" w:rsidRPr="0066380B" w:rsidRDefault="0011487C" w:rsidP="00735E7D">
      <w:pPr>
        <w:spacing w:line="360" w:lineRule="auto"/>
        <w:jc w:val="both"/>
        <w:rPr>
          <w:rFonts w:ascii="Times New Roman" w:hAnsi="Times New Roman" w:cs="Times New Roman"/>
          <w:b/>
          <w:sz w:val="24"/>
          <w:szCs w:val="24"/>
        </w:rPr>
      </w:pPr>
      <w:r w:rsidRPr="0066380B">
        <w:rPr>
          <w:rFonts w:ascii="Times New Roman" w:hAnsi="Times New Roman" w:cs="Times New Roman"/>
          <w:sz w:val="24"/>
          <w:szCs w:val="24"/>
        </w:rPr>
        <w:tab/>
      </w:r>
      <w:r w:rsidRPr="0066380B">
        <w:rPr>
          <w:rFonts w:ascii="Times New Roman" w:hAnsi="Times New Roman" w:cs="Times New Roman"/>
          <w:b/>
          <w:sz w:val="24"/>
          <w:szCs w:val="24"/>
        </w:rPr>
        <w:t xml:space="preserve">2.6.3.- </w:t>
      </w:r>
      <w:r w:rsidR="00256055" w:rsidRPr="0066380B">
        <w:rPr>
          <w:rFonts w:ascii="Times New Roman" w:hAnsi="Times New Roman" w:cs="Times New Roman"/>
          <w:sz w:val="24"/>
          <w:szCs w:val="24"/>
        </w:rPr>
        <w:t>Αναφορικά με την παρ. 2 του οικείου άρθρου παρατηρούμε ότι ετέθη για να ρυθμίσει τις περιπτώσεις εκείνες, κατά τις οποίες η εσωτερική  νομοθεσία του παρ΄ ου η αίτηση κράτους δεν επιτρέπει την έκδοση γι</w:t>
      </w:r>
      <w:r w:rsidR="00205721">
        <w:rPr>
          <w:rFonts w:ascii="Times New Roman" w:hAnsi="Times New Roman" w:cs="Times New Roman"/>
          <w:sz w:val="24"/>
          <w:szCs w:val="24"/>
        </w:rPr>
        <w:t>α πράξη που έχει</w:t>
      </w:r>
      <w:r w:rsidR="00256055" w:rsidRPr="0066380B">
        <w:rPr>
          <w:rFonts w:ascii="Times New Roman" w:hAnsi="Times New Roman" w:cs="Times New Roman"/>
          <w:sz w:val="24"/>
          <w:szCs w:val="24"/>
        </w:rPr>
        <w:t xml:space="preserve"> τελεστεί σε έδαφος εκτός τόσο της επικράτειάς του όσο και του αιτούντος την έκδοση κράτους</w:t>
      </w:r>
      <w:r w:rsidR="00256055" w:rsidRPr="0066380B">
        <w:rPr>
          <w:rStyle w:val="a4"/>
          <w:rFonts w:ascii="Times New Roman" w:hAnsi="Times New Roman" w:cs="Times New Roman"/>
          <w:sz w:val="24"/>
          <w:szCs w:val="24"/>
        </w:rPr>
        <w:footnoteReference w:id="82"/>
      </w:r>
      <w:r w:rsidR="00256055" w:rsidRPr="0066380B">
        <w:rPr>
          <w:rFonts w:ascii="Times New Roman" w:hAnsi="Times New Roman" w:cs="Times New Roman"/>
          <w:sz w:val="24"/>
          <w:szCs w:val="24"/>
        </w:rPr>
        <w:t>. Επειδή, λοιπόν</w:t>
      </w:r>
      <w:r w:rsidR="006A0894" w:rsidRPr="0066380B">
        <w:rPr>
          <w:rFonts w:ascii="Times New Roman" w:hAnsi="Times New Roman" w:cs="Times New Roman"/>
          <w:sz w:val="24"/>
          <w:szCs w:val="24"/>
        </w:rPr>
        <w:t xml:space="preserve"> το δικαίωμα άρνησης </w:t>
      </w:r>
      <w:r w:rsidR="00256055" w:rsidRPr="0066380B">
        <w:rPr>
          <w:rFonts w:ascii="Times New Roman" w:hAnsi="Times New Roman" w:cs="Times New Roman"/>
          <w:sz w:val="24"/>
          <w:szCs w:val="24"/>
        </w:rPr>
        <w:t>εκδόσεως εδράζεται, αποκλειστικά, στην εθνική νομοθεσία του παρ΄ ου η αίτηση κράτους</w:t>
      </w:r>
      <w:r w:rsidR="006A0894" w:rsidRPr="0066380B">
        <w:rPr>
          <w:rFonts w:ascii="Times New Roman" w:hAnsi="Times New Roman" w:cs="Times New Roman"/>
          <w:sz w:val="24"/>
          <w:szCs w:val="24"/>
        </w:rPr>
        <w:t xml:space="preserve"> στις περιπτώσεις όπου κατά το εσωτερικό του δίκαιο αυτή [ήτοι η έκδοση] αποκλείεται</w:t>
      </w:r>
      <w:r w:rsidR="00256055" w:rsidRPr="0066380B">
        <w:rPr>
          <w:rFonts w:ascii="Times New Roman" w:hAnsi="Times New Roman" w:cs="Times New Roman"/>
          <w:sz w:val="24"/>
          <w:szCs w:val="24"/>
        </w:rPr>
        <w:t>, εξ αντιδιαστολής,</w:t>
      </w:r>
      <w:r w:rsidR="006A0894" w:rsidRPr="0066380B">
        <w:rPr>
          <w:rFonts w:ascii="Times New Roman" w:hAnsi="Times New Roman" w:cs="Times New Roman"/>
          <w:sz w:val="24"/>
          <w:szCs w:val="24"/>
        </w:rPr>
        <w:t xml:space="preserve"> συνάγεται</w:t>
      </w:r>
      <w:r w:rsidR="00256055" w:rsidRPr="0066380B">
        <w:rPr>
          <w:rFonts w:ascii="Times New Roman" w:hAnsi="Times New Roman" w:cs="Times New Roman"/>
          <w:sz w:val="24"/>
          <w:szCs w:val="24"/>
        </w:rPr>
        <w:t xml:space="preserve"> </w:t>
      </w:r>
      <w:r w:rsidR="006A0894" w:rsidRPr="0066380B">
        <w:rPr>
          <w:rFonts w:ascii="Times New Roman" w:hAnsi="Times New Roman" w:cs="Times New Roman"/>
          <w:sz w:val="24"/>
          <w:szCs w:val="24"/>
        </w:rPr>
        <w:t xml:space="preserve">ότι, μη συντρεχούσης τοιαύτης περιπτώσεως, </w:t>
      </w:r>
      <w:r w:rsidR="00256055" w:rsidRPr="0066380B">
        <w:rPr>
          <w:rFonts w:ascii="Times New Roman" w:hAnsi="Times New Roman" w:cs="Times New Roman"/>
          <w:sz w:val="24"/>
          <w:szCs w:val="24"/>
        </w:rPr>
        <w:t xml:space="preserve">η έκδοση </w:t>
      </w:r>
      <w:r w:rsidR="006A0894" w:rsidRPr="0066380B">
        <w:rPr>
          <w:rFonts w:ascii="Times New Roman" w:hAnsi="Times New Roman" w:cs="Times New Roman"/>
          <w:sz w:val="24"/>
          <w:szCs w:val="24"/>
        </w:rPr>
        <w:t>δέον όπως</w:t>
      </w:r>
      <w:r w:rsidR="00256055" w:rsidRPr="0066380B">
        <w:rPr>
          <w:rFonts w:ascii="Times New Roman" w:hAnsi="Times New Roman" w:cs="Times New Roman"/>
          <w:sz w:val="24"/>
          <w:szCs w:val="24"/>
        </w:rPr>
        <w:t xml:space="preserve"> πραγματοποιείται.</w:t>
      </w:r>
      <w:r w:rsidRPr="0066380B">
        <w:rPr>
          <w:rFonts w:ascii="Times New Roman" w:hAnsi="Times New Roman" w:cs="Times New Roman"/>
          <w:b/>
          <w:sz w:val="24"/>
          <w:szCs w:val="24"/>
        </w:rPr>
        <w:t xml:space="preserve"> </w:t>
      </w:r>
    </w:p>
    <w:p w:rsidR="006A0894" w:rsidRPr="0066380B" w:rsidRDefault="006A0894" w:rsidP="00735E7D">
      <w:pPr>
        <w:spacing w:line="360" w:lineRule="auto"/>
        <w:jc w:val="both"/>
        <w:rPr>
          <w:rFonts w:ascii="Times New Roman" w:hAnsi="Times New Roman" w:cs="Times New Roman"/>
          <w:sz w:val="24"/>
          <w:szCs w:val="24"/>
        </w:rPr>
      </w:pPr>
      <w:r w:rsidRPr="0066380B">
        <w:rPr>
          <w:rFonts w:ascii="Times New Roman" w:hAnsi="Times New Roman" w:cs="Times New Roman"/>
          <w:b/>
          <w:sz w:val="24"/>
          <w:szCs w:val="24"/>
        </w:rPr>
        <w:tab/>
        <w:t xml:space="preserve">2.6.4.- </w:t>
      </w:r>
      <w:r w:rsidR="0035108F" w:rsidRPr="0066380B">
        <w:rPr>
          <w:rFonts w:ascii="Times New Roman" w:hAnsi="Times New Roman" w:cs="Times New Roman"/>
          <w:sz w:val="24"/>
          <w:szCs w:val="24"/>
        </w:rPr>
        <w:t xml:space="preserve">Ως προς την ελληνική διάταξη του ΚΠΔ, πριν την ερμηνευτική προσέγγισή της, απαραίτητη κρίνεται η επισήμανση ότι η χώρα μας επιφυλάχθηκε ως προς την εφαρμογή της παρ. 1 του άρθρου 6 της ΕΣΕ, δηλώνοντας ότι αυτή αντίκειται στο </w:t>
      </w:r>
      <w:r w:rsidR="0036657A" w:rsidRPr="0066380B">
        <w:rPr>
          <w:rFonts w:ascii="Times New Roman" w:hAnsi="Times New Roman" w:cs="Times New Roman"/>
          <w:sz w:val="24"/>
          <w:szCs w:val="24"/>
        </w:rPr>
        <w:t>άρθρο 438</w:t>
      </w:r>
      <w:r w:rsidR="0035108F" w:rsidRPr="0066380B">
        <w:rPr>
          <w:rFonts w:ascii="Times New Roman" w:hAnsi="Times New Roman" w:cs="Times New Roman"/>
          <w:sz w:val="24"/>
          <w:szCs w:val="24"/>
        </w:rPr>
        <w:t xml:space="preserve"> εδ. β΄ ΚΠΔ, το οποίο και θα τυγχάνει εφαρμογής</w:t>
      </w:r>
      <w:r w:rsidR="0035108F" w:rsidRPr="0066380B">
        <w:rPr>
          <w:rStyle w:val="a4"/>
          <w:rFonts w:ascii="Times New Roman" w:hAnsi="Times New Roman" w:cs="Times New Roman"/>
          <w:sz w:val="24"/>
          <w:szCs w:val="24"/>
        </w:rPr>
        <w:footnoteReference w:id="83"/>
      </w:r>
      <w:r w:rsidR="0035108F" w:rsidRPr="0066380B">
        <w:rPr>
          <w:rFonts w:ascii="Times New Roman" w:hAnsi="Times New Roman" w:cs="Times New Roman"/>
          <w:sz w:val="24"/>
          <w:szCs w:val="24"/>
        </w:rPr>
        <w:t xml:space="preserve">. </w:t>
      </w:r>
    </w:p>
    <w:p w:rsidR="0035108F" w:rsidRPr="0066380B" w:rsidRDefault="0035108F" w:rsidP="00735E7D">
      <w:pPr>
        <w:spacing w:line="360" w:lineRule="auto"/>
        <w:jc w:val="both"/>
        <w:rPr>
          <w:rFonts w:ascii="Times New Roman" w:hAnsi="Times New Roman" w:cs="Times New Roman"/>
          <w:sz w:val="24"/>
          <w:szCs w:val="24"/>
        </w:rPr>
      </w:pPr>
      <w:r w:rsidRPr="0066380B">
        <w:rPr>
          <w:rFonts w:ascii="Times New Roman" w:hAnsi="Times New Roman" w:cs="Times New Roman"/>
          <w:sz w:val="24"/>
          <w:szCs w:val="24"/>
        </w:rPr>
        <w:tab/>
      </w:r>
      <w:r w:rsidRPr="0066380B">
        <w:rPr>
          <w:rFonts w:ascii="Times New Roman" w:hAnsi="Times New Roman" w:cs="Times New Roman"/>
          <w:b/>
          <w:sz w:val="24"/>
          <w:szCs w:val="24"/>
        </w:rPr>
        <w:t xml:space="preserve">2.6.5.- </w:t>
      </w:r>
      <w:r w:rsidRPr="0066380B">
        <w:rPr>
          <w:rFonts w:ascii="Times New Roman" w:hAnsi="Times New Roman" w:cs="Times New Roman"/>
          <w:sz w:val="24"/>
          <w:szCs w:val="24"/>
        </w:rPr>
        <w:t xml:space="preserve">Με βάση το </w:t>
      </w:r>
      <w:r w:rsidR="0036657A" w:rsidRPr="0066380B">
        <w:rPr>
          <w:rFonts w:ascii="Times New Roman" w:hAnsi="Times New Roman" w:cs="Times New Roman"/>
          <w:sz w:val="24"/>
          <w:szCs w:val="24"/>
        </w:rPr>
        <w:t>άρθρο 438</w:t>
      </w:r>
      <w:r w:rsidRPr="0066380B">
        <w:rPr>
          <w:rFonts w:ascii="Times New Roman" w:hAnsi="Times New Roman" w:cs="Times New Roman"/>
          <w:sz w:val="24"/>
          <w:szCs w:val="24"/>
        </w:rPr>
        <w:t xml:space="preserve"> εδ. β΄ ΚΠΔ απαγορεύεται η έκδοση προσώπου, </w:t>
      </w:r>
      <w:r w:rsidRPr="0066380B">
        <w:rPr>
          <w:rFonts w:ascii="Times New Roman" w:hAnsi="Times New Roman" w:cs="Times New Roman"/>
          <w:i/>
          <w:sz w:val="24"/>
          <w:szCs w:val="24"/>
        </w:rPr>
        <w:t xml:space="preserve">εφόσον υφίσταται δικαιοδοσία των ελληνικών δικαστικών αρχών σύμφωνα με τους ελληνικούς ποινικούς νόμους. </w:t>
      </w:r>
      <w:r w:rsidRPr="0066380B">
        <w:rPr>
          <w:rFonts w:ascii="Times New Roman" w:hAnsi="Times New Roman" w:cs="Times New Roman"/>
          <w:sz w:val="24"/>
          <w:szCs w:val="24"/>
        </w:rPr>
        <w:t>Για την ύπαρξη ή μη ελληνικής δικαιοδοσίας, δέον όπως αχθούμε στα άρθρα 5 επ. ΠΚ, όπου και ρυθμίζονται τα τοπικά όρια ισχύος των ελληνικών ποινικών νόμων. Έτσι, εάν θεμελιώνεται, δυνάμει των</w:t>
      </w:r>
      <w:r w:rsidR="00AE3C8E">
        <w:rPr>
          <w:rFonts w:ascii="Times New Roman" w:hAnsi="Times New Roman" w:cs="Times New Roman"/>
          <w:sz w:val="24"/>
          <w:szCs w:val="24"/>
        </w:rPr>
        <w:t>,</w:t>
      </w:r>
      <w:r w:rsidRPr="0066380B">
        <w:rPr>
          <w:rFonts w:ascii="Times New Roman" w:hAnsi="Times New Roman" w:cs="Times New Roman"/>
          <w:sz w:val="24"/>
          <w:szCs w:val="24"/>
        </w:rPr>
        <w:t xml:space="preserve"> αμέσως ως άνω διατάξεων, ελληνική δικαιοδοσία για την πράξη για την οποία αιτείται η έκδοση, τότε η έκδοση απαγορεύεται.</w:t>
      </w:r>
    </w:p>
    <w:p w:rsidR="00D772A7" w:rsidRPr="0066380B" w:rsidRDefault="00D772A7" w:rsidP="00735E7D">
      <w:pPr>
        <w:spacing w:line="360" w:lineRule="auto"/>
        <w:jc w:val="both"/>
        <w:rPr>
          <w:rFonts w:ascii="Times New Roman" w:hAnsi="Times New Roman" w:cs="Times New Roman"/>
          <w:sz w:val="24"/>
          <w:szCs w:val="24"/>
        </w:rPr>
      </w:pPr>
      <w:r w:rsidRPr="0066380B">
        <w:rPr>
          <w:rFonts w:ascii="Times New Roman" w:hAnsi="Times New Roman" w:cs="Times New Roman"/>
          <w:sz w:val="24"/>
          <w:szCs w:val="24"/>
        </w:rPr>
        <w:lastRenderedPageBreak/>
        <w:tab/>
      </w:r>
      <w:r w:rsidRPr="0066380B">
        <w:rPr>
          <w:rFonts w:ascii="Times New Roman" w:hAnsi="Times New Roman" w:cs="Times New Roman"/>
          <w:b/>
          <w:sz w:val="24"/>
          <w:szCs w:val="24"/>
        </w:rPr>
        <w:t xml:space="preserve">2.6.6.- </w:t>
      </w:r>
      <w:r w:rsidRPr="0066380B">
        <w:rPr>
          <w:rFonts w:ascii="Times New Roman" w:hAnsi="Times New Roman" w:cs="Times New Roman"/>
          <w:sz w:val="24"/>
          <w:szCs w:val="24"/>
        </w:rPr>
        <w:t xml:space="preserve">Δύο καίρια ερωτήματα αναφύονται κατά την ερμηνεία του άρθρου 438 παρ. 1 στοιχ. β΄ και τα οποία χρήζουν διευκρινίσεως. Το πρώτο αφορά στο πεδίο εφαρμογής του στοιχ. β΄ και, πιο συγκεκριμένα, έαν σε αυτό εμπίπτει και η διάταξη του άρθρου 8 ΠΚ. Το δεύτερο εντοπίζεται στην προβληματική εάν, προκειμένου να </w:t>
      </w:r>
      <w:r w:rsidRPr="0066380B">
        <w:rPr>
          <w:rFonts w:ascii="Times New Roman" w:hAnsi="Times New Roman" w:cs="Times New Roman"/>
          <w:i/>
          <w:sz w:val="24"/>
          <w:szCs w:val="24"/>
        </w:rPr>
        <w:t>«ενεργοποιηθεί»</w:t>
      </w:r>
      <w:r w:rsidRPr="0066380B">
        <w:rPr>
          <w:rFonts w:ascii="Times New Roman" w:hAnsi="Times New Roman" w:cs="Times New Roman"/>
          <w:sz w:val="24"/>
          <w:szCs w:val="24"/>
        </w:rPr>
        <w:t xml:space="preserve"> η απαγόρευση του στοιχ. β΄, είναι απαραίτητη η προηγούμενη άσκηση ποινικής δίωξης από την ελληνική Πολιτεία. </w:t>
      </w:r>
    </w:p>
    <w:p w:rsidR="00D772A7" w:rsidRPr="0066380B" w:rsidRDefault="00D772A7" w:rsidP="00735E7D">
      <w:pPr>
        <w:spacing w:line="360" w:lineRule="auto"/>
        <w:jc w:val="both"/>
        <w:rPr>
          <w:rFonts w:ascii="Times New Roman" w:hAnsi="Times New Roman" w:cs="Times New Roman"/>
          <w:b/>
          <w:sz w:val="24"/>
          <w:szCs w:val="24"/>
        </w:rPr>
      </w:pPr>
      <w:r w:rsidRPr="0066380B">
        <w:rPr>
          <w:rFonts w:ascii="Times New Roman" w:hAnsi="Times New Roman" w:cs="Times New Roman"/>
          <w:sz w:val="24"/>
          <w:szCs w:val="24"/>
        </w:rPr>
        <w:tab/>
      </w:r>
      <w:r w:rsidRPr="0066380B">
        <w:rPr>
          <w:rFonts w:ascii="Times New Roman" w:hAnsi="Times New Roman" w:cs="Times New Roman"/>
          <w:b/>
          <w:sz w:val="24"/>
          <w:szCs w:val="24"/>
        </w:rPr>
        <w:t xml:space="preserve">2.6.6.1.- </w:t>
      </w:r>
      <w:r w:rsidRPr="0066380B">
        <w:rPr>
          <w:rFonts w:ascii="Times New Roman" w:hAnsi="Times New Roman" w:cs="Times New Roman"/>
          <w:sz w:val="24"/>
          <w:szCs w:val="24"/>
        </w:rPr>
        <w:t xml:space="preserve">Ως προς το πρώτο ερώτημα </w:t>
      </w:r>
      <w:r w:rsidR="00C27A89" w:rsidRPr="0066380B">
        <w:rPr>
          <w:rFonts w:ascii="Times New Roman" w:hAnsi="Times New Roman" w:cs="Times New Roman"/>
          <w:sz w:val="24"/>
          <w:szCs w:val="24"/>
        </w:rPr>
        <w:t xml:space="preserve">διαφωτιστική αποβαίνει η νομολογία του Αρείου Πάγου, η οποία δέχεται ότι το </w:t>
      </w:r>
      <w:r w:rsidR="0036657A" w:rsidRPr="0066380B">
        <w:rPr>
          <w:rFonts w:ascii="Times New Roman" w:hAnsi="Times New Roman" w:cs="Times New Roman"/>
          <w:sz w:val="24"/>
          <w:szCs w:val="24"/>
        </w:rPr>
        <w:t>άρθρο 438</w:t>
      </w:r>
      <w:r w:rsidR="00C27A89" w:rsidRPr="0066380B">
        <w:rPr>
          <w:rFonts w:ascii="Times New Roman" w:hAnsi="Times New Roman" w:cs="Times New Roman"/>
          <w:sz w:val="24"/>
          <w:szCs w:val="24"/>
        </w:rPr>
        <w:t xml:space="preserve"> στοιχ. β΄ ΚΠΔ αφορά μόνο τα άρθρα 6 και 7 ΠΚ και όχι το άρθρο 8 ΠΚ, καθότι, στην περίπτωση αυτή δεν υφίσταται αποκλειστική αρμοδιότητα των ελληνικών δικαστικών οργάνων. Η διάταξη του άρθρου 438 παρ. 1 στοιχ. β΄ ΚΠΔ απαγορεύει την έκδοση αν η δίωξη και τιμωρία των εγκλημάτων που τέλεσε ο εκζητούμενος στο εξωτερικό, ανήκει σύμφωνα με τους ελληνικούς νόμους, ήτοι σύμφωνα με τις διατάξεις αυτές του ΠΚ, αποκλειστικά στα ελληνικά δικαστήρια</w:t>
      </w:r>
      <w:r w:rsidR="00C27A89" w:rsidRPr="0066380B">
        <w:rPr>
          <w:rStyle w:val="a4"/>
          <w:rFonts w:ascii="Times New Roman" w:hAnsi="Times New Roman" w:cs="Times New Roman"/>
          <w:sz w:val="24"/>
          <w:szCs w:val="24"/>
        </w:rPr>
        <w:footnoteReference w:id="84"/>
      </w:r>
      <w:r w:rsidR="00C27A89" w:rsidRPr="0066380B">
        <w:rPr>
          <w:rFonts w:ascii="Times New Roman" w:hAnsi="Times New Roman" w:cs="Times New Roman"/>
          <w:sz w:val="24"/>
          <w:szCs w:val="24"/>
        </w:rPr>
        <w:t>.</w:t>
      </w:r>
      <w:r w:rsidRPr="0066380B">
        <w:rPr>
          <w:rFonts w:ascii="Times New Roman" w:hAnsi="Times New Roman" w:cs="Times New Roman"/>
          <w:b/>
          <w:sz w:val="24"/>
          <w:szCs w:val="24"/>
        </w:rPr>
        <w:t xml:space="preserve">  </w:t>
      </w:r>
    </w:p>
    <w:p w:rsidR="00CE62C5" w:rsidRPr="0066380B" w:rsidRDefault="00CE62C5" w:rsidP="00735E7D">
      <w:pPr>
        <w:spacing w:line="360" w:lineRule="auto"/>
        <w:jc w:val="both"/>
        <w:rPr>
          <w:rFonts w:ascii="Times New Roman" w:hAnsi="Times New Roman" w:cs="Times New Roman"/>
          <w:sz w:val="24"/>
          <w:szCs w:val="24"/>
        </w:rPr>
      </w:pPr>
      <w:r w:rsidRPr="0066380B">
        <w:rPr>
          <w:rFonts w:ascii="Times New Roman" w:hAnsi="Times New Roman" w:cs="Times New Roman"/>
          <w:b/>
          <w:sz w:val="24"/>
          <w:szCs w:val="24"/>
        </w:rPr>
        <w:tab/>
        <w:t>2.6.</w:t>
      </w:r>
      <w:r w:rsidR="001959EE" w:rsidRPr="0066380B">
        <w:rPr>
          <w:rFonts w:ascii="Times New Roman" w:hAnsi="Times New Roman" w:cs="Times New Roman"/>
          <w:b/>
          <w:sz w:val="24"/>
          <w:szCs w:val="24"/>
        </w:rPr>
        <w:t xml:space="preserve">1.2.-  </w:t>
      </w:r>
      <w:r w:rsidR="001959EE" w:rsidRPr="0066380B">
        <w:rPr>
          <w:rFonts w:ascii="Times New Roman" w:hAnsi="Times New Roman" w:cs="Times New Roman"/>
          <w:sz w:val="24"/>
          <w:szCs w:val="24"/>
        </w:rPr>
        <w:t>Αναφορικά με το δεύτερο ζήτημα,</w:t>
      </w:r>
      <w:r w:rsidR="001959EE" w:rsidRPr="0066380B">
        <w:rPr>
          <w:rFonts w:ascii="Times New Roman" w:hAnsi="Times New Roman" w:cs="Times New Roman"/>
          <w:b/>
          <w:sz w:val="24"/>
          <w:szCs w:val="24"/>
        </w:rPr>
        <w:t xml:space="preserve"> </w:t>
      </w:r>
      <w:r w:rsidR="001959EE" w:rsidRPr="0066380B">
        <w:rPr>
          <w:rFonts w:ascii="Times New Roman" w:hAnsi="Times New Roman" w:cs="Times New Roman"/>
          <w:sz w:val="24"/>
          <w:szCs w:val="24"/>
        </w:rPr>
        <w:t>που εθίγη ανωτέρω, η νομολογία ερίζεται. Έτσι, άλλοτε δέχεται ότι η απαγόρευση έκδοσης του άρθρου 438 παρ. 1 στοιχ. β΄ προϋποθέτει ότι έχει ήδη ασκηθεί ποινική δίωξη</w:t>
      </w:r>
      <w:r w:rsidR="001959EE" w:rsidRPr="0066380B">
        <w:rPr>
          <w:rStyle w:val="a4"/>
          <w:rFonts w:ascii="Times New Roman" w:hAnsi="Times New Roman" w:cs="Times New Roman"/>
          <w:sz w:val="24"/>
          <w:szCs w:val="24"/>
        </w:rPr>
        <w:footnoteReference w:id="85"/>
      </w:r>
      <w:r w:rsidR="001959EE" w:rsidRPr="0066380B">
        <w:rPr>
          <w:rFonts w:ascii="Times New Roman" w:hAnsi="Times New Roman" w:cs="Times New Roman"/>
          <w:sz w:val="24"/>
          <w:szCs w:val="24"/>
        </w:rPr>
        <w:t>, ενώ δεν αρκεί να έχει υποβληθεί κατά του εκζητουμένου μήνυση ή να διεξάγεται προκαταρκτική εξέταση</w:t>
      </w:r>
      <w:r w:rsidR="001959EE" w:rsidRPr="0066380B">
        <w:rPr>
          <w:rStyle w:val="a4"/>
          <w:rFonts w:ascii="Times New Roman" w:hAnsi="Times New Roman" w:cs="Times New Roman"/>
          <w:sz w:val="24"/>
          <w:szCs w:val="24"/>
        </w:rPr>
        <w:footnoteReference w:id="86"/>
      </w:r>
      <w:r w:rsidR="009A34BD">
        <w:rPr>
          <w:rFonts w:ascii="Times New Roman" w:hAnsi="Times New Roman" w:cs="Times New Roman"/>
          <w:sz w:val="24"/>
          <w:szCs w:val="24"/>
        </w:rPr>
        <w:t xml:space="preserve"> και άλλοτε ότι </w:t>
      </w:r>
      <w:r w:rsidR="0058309A" w:rsidRPr="0066380B">
        <w:rPr>
          <w:rFonts w:ascii="Times New Roman" w:hAnsi="Times New Roman" w:cs="Times New Roman"/>
          <w:sz w:val="24"/>
          <w:szCs w:val="24"/>
        </w:rPr>
        <w:t>αρκεί να υφίσταται δυνατότητα άσκησης ποινικής δίωξης, ανεξάρτητα από το εάν αυτή έχει, όντως, ασκηθεί</w:t>
      </w:r>
      <w:r w:rsidR="0058309A" w:rsidRPr="0066380B">
        <w:rPr>
          <w:rStyle w:val="a4"/>
          <w:rFonts w:ascii="Times New Roman" w:hAnsi="Times New Roman" w:cs="Times New Roman"/>
          <w:sz w:val="24"/>
          <w:szCs w:val="24"/>
        </w:rPr>
        <w:footnoteReference w:id="87"/>
      </w:r>
      <w:r w:rsidR="0058309A" w:rsidRPr="0066380B">
        <w:rPr>
          <w:rFonts w:ascii="Times New Roman" w:hAnsi="Times New Roman" w:cs="Times New Roman"/>
          <w:sz w:val="24"/>
          <w:szCs w:val="24"/>
        </w:rPr>
        <w:t>.</w:t>
      </w:r>
    </w:p>
    <w:p w:rsidR="008F2A67" w:rsidRPr="00F03438" w:rsidRDefault="00BE712E" w:rsidP="00F03438">
      <w:pPr>
        <w:pStyle w:val="4"/>
        <w:jc w:val="both"/>
        <w:rPr>
          <w:rFonts w:ascii="Times New Roman" w:hAnsi="Times New Roman" w:cs="Times New Roman"/>
          <w:i w:val="0"/>
          <w:color w:val="000000" w:themeColor="text1"/>
          <w:sz w:val="24"/>
          <w:szCs w:val="24"/>
          <w:lang w:val="de-CH"/>
        </w:rPr>
      </w:pPr>
      <w:r w:rsidRPr="0066380B">
        <w:lastRenderedPageBreak/>
        <w:tab/>
      </w:r>
      <w:r w:rsidRPr="00F03438">
        <w:rPr>
          <w:rFonts w:ascii="Times New Roman" w:hAnsi="Times New Roman" w:cs="Times New Roman"/>
          <w:i w:val="0"/>
          <w:color w:val="000000" w:themeColor="text1"/>
          <w:sz w:val="24"/>
          <w:szCs w:val="24"/>
          <w:lang w:val="de-CH"/>
        </w:rPr>
        <w:t xml:space="preserve">2.7.- </w:t>
      </w:r>
      <w:r w:rsidR="008F2A67" w:rsidRPr="00F03438">
        <w:rPr>
          <w:rFonts w:ascii="Times New Roman" w:hAnsi="Times New Roman" w:cs="Times New Roman"/>
          <w:i w:val="0"/>
          <w:color w:val="000000" w:themeColor="text1"/>
          <w:sz w:val="24"/>
          <w:szCs w:val="24"/>
        </w:rPr>
        <w:t>Η</w:t>
      </w:r>
      <w:r w:rsidR="008F2A67" w:rsidRPr="00F03438">
        <w:rPr>
          <w:rFonts w:ascii="Times New Roman" w:hAnsi="Times New Roman" w:cs="Times New Roman"/>
          <w:i w:val="0"/>
          <w:color w:val="000000" w:themeColor="text1"/>
          <w:sz w:val="24"/>
          <w:szCs w:val="24"/>
          <w:lang w:val="de-CH"/>
        </w:rPr>
        <w:t xml:space="preserve"> </w:t>
      </w:r>
      <w:r w:rsidR="008F2A67" w:rsidRPr="00F03438">
        <w:rPr>
          <w:rFonts w:ascii="Times New Roman" w:hAnsi="Times New Roman" w:cs="Times New Roman"/>
          <w:i w:val="0"/>
          <w:color w:val="000000" w:themeColor="text1"/>
          <w:sz w:val="24"/>
          <w:szCs w:val="24"/>
        </w:rPr>
        <w:t>αρχή</w:t>
      </w:r>
      <w:r w:rsidR="008F2A67" w:rsidRPr="00F03438">
        <w:rPr>
          <w:rFonts w:ascii="Times New Roman" w:hAnsi="Times New Roman" w:cs="Times New Roman"/>
          <w:i w:val="0"/>
          <w:color w:val="000000" w:themeColor="text1"/>
          <w:sz w:val="24"/>
          <w:szCs w:val="24"/>
          <w:lang w:val="de-CH"/>
        </w:rPr>
        <w:t xml:space="preserve"> ne bis in idem [</w:t>
      </w:r>
      <w:r w:rsidR="008F2A67" w:rsidRPr="00F03438">
        <w:rPr>
          <w:rFonts w:ascii="Times New Roman" w:hAnsi="Times New Roman" w:cs="Times New Roman"/>
          <w:i w:val="0"/>
          <w:color w:val="000000" w:themeColor="text1"/>
          <w:sz w:val="24"/>
          <w:szCs w:val="24"/>
        </w:rPr>
        <w:t>άρθρο</w:t>
      </w:r>
      <w:r w:rsidR="008F2A67" w:rsidRPr="00F03438">
        <w:rPr>
          <w:rFonts w:ascii="Times New Roman" w:hAnsi="Times New Roman" w:cs="Times New Roman"/>
          <w:i w:val="0"/>
          <w:color w:val="000000" w:themeColor="text1"/>
          <w:sz w:val="24"/>
          <w:szCs w:val="24"/>
          <w:lang w:val="de-CH"/>
        </w:rPr>
        <w:t xml:space="preserve"> 9 </w:t>
      </w:r>
      <w:r w:rsidR="008F2A67" w:rsidRPr="00F03438">
        <w:rPr>
          <w:rFonts w:ascii="Times New Roman" w:hAnsi="Times New Roman" w:cs="Times New Roman"/>
          <w:i w:val="0"/>
          <w:color w:val="000000" w:themeColor="text1"/>
          <w:sz w:val="24"/>
          <w:szCs w:val="24"/>
        </w:rPr>
        <w:t>ΕΣΕ</w:t>
      </w:r>
      <w:r w:rsidR="008F2A67" w:rsidRPr="00F03438">
        <w:rPr>
          <w:rFonts w:ascii="Times New Roman" w:hAnsi="Times New Roman" w:cs="Times New Roman"/>
          <w:i w:val="0"/>
          <w:color w:val="000000" w:themeColor="text1"/>
          <w:sz w:val="24"/>
          <w:szCs w:val="24"/>
          <w:lang w:val="de-CH"/>
        </w:rPr>
        <w:t>]</w:t>
      </w:r>
    </w:p>
    <w:p w:rsidR="00BE712E" w:rsidRPr="0066380B" w:rsidRDefault="008F2A67" w:rsidP="00735E7D">
      <w:pPr>
        <w:spacing w:line="360" w:lineRule="auto"/>
        <w:jc w:val="both"/>
        <w:rPr>
          <w:rFonts w:ascii="Times New Roman" w:hAnsi="Times New Roman" w:cs="Times New Roman"/>
          <w:sz w:val="24"/>
          <w:szCs w:val="24"/>
        </w:rPr>
      </w:pPr>
      <w:r w:rsidRPr="00F03438">
        <w:rPr>
          <w:rFonts w:ascii="Times New Roman" w:hAnsi="Times New Roman" w:cs="Times New Roman"/>
          <w:b/>
          <w:sz w:val="24"/>
          <w:szCs w:val="24"/>
          <w:lang w:val="de-CH"/>
        </w:rPr>
        <w:tab/>
      </w:r>
      <w:r w:rsidRPr="0066380B">
        <w:rPr>
          <w:rFonts w:ascii="Times New Roman" w:hAnsi="Times New Roman" w:cs="Times New Roman"/>
          <w:b/>
          <w:sz w:val="24"/>
          <w:szCs w:val="24"/>
        </w:rPr>
        <w:t xml:space="preserve">2.7.1.- </w:t>
      </w:r>
      <w:r w:rsidRPr="0066380B">
        <w:rPr>
          <w:rFonts w:ascii="Times New Roman" w:hAnsi="Times New Roman" w:cs="Times New Roman"/>
          <w:sz w:val="24"/>
          <w:szCs w:val="24"/>
        </w:rPr>
        <w:t xml:space="preserve">Στο άρθρο 9 της ΕΣΕ καθιερώνεται, ως λόγος απαγόρευσης έκδοσης, η αρχή του </w:t>
      </w:r>
      <w:r w:rsidRPr="0066380B">
        <w:rPr>
          <w:rFonts w:ascii="Times New Roman" w:hAnsi="Times New Roman" w:cs="Times New Roman"/>
          <w:i/>
          <w:sz w:val="24"/>
          <w:szCs w:val="24"/>
        </w:rPr>
        <w:t>«ου δις δικάζειν»</w:t>
      </w:r>
      <w:r w:rsidRPr="0066380B">
        <w:rPr>
          <w:rStyle w:val="a4"/>
          <w:rFonts w:ascii="Times New Roman" w:hAnsi="Times New Roman" w:cs="Times New Roman"/>
          <w:sz w:val="24"/>
          <w:szCs w:val="24"/>
        </w:rPr>
        <w:footnoteReference w:id="88"/>
      </w:r>
      <w:r w:rsidRPr="0066380B">
        <w:rPr>
          <w:rFonts w:ascii="Times New Roman" w:hAnsi="Times New Roman" w:cs="Times New Roman"/>
          <w:sz w:val="24"/>
          <w:szCs w:val="24"/>
        </w:rPr>
        <w:t>.</w:t>
      </w:r>
      <w:r w:rsidRPr="0066380B">
        <w:rPr>
          <w:rFonts w:ascii="Times New Roman" w:hAnsi="Times New Roman" w:cs="Times New Roman"/>
          <w:b/>
          <w:sz w:val="24"/>
          <w:szCs w:val="24"/>
        </w:rPr>
        <w:t xml:space="preserve"> </w:t>
      </w:r>
      <w:r w:rsidRPr="0066380B">
        <w:rPr>
          <w:rFonts w:ascii="Times New Roman" w:hAnsi="Times New Roman" w:cs="Times New Roman"/>
          <w:sz w:val="24"/>
          <w:szCs w:val="24"/>
        </w:rPr>
        <w:t>Από την</w:t>
      </w:r>
      <w:r w:rsidR="009B390F" w:rsidRPr="0066380B">
        <w:rPr>
          <w:rFonts w:ascii="Times New Roman" w:hAnsi="Times New Roman" w:cs="Times New Roman"/>
          <w:sz w:val="24"/>
          <w:szCs w:val="24"/>
        </w:rPr>
        <w:t xml:space="preserve"> άλλη πλ</w:t>
      </w:r>
      <w:r w:rsidRPr="0066380B">
        <w:rPr>
          <w:rFonts w:ascii="Times New Roman" w:hAnsi="Times New Roman" w:cs="Times New Roman"/>
          <w:sz w:val="24"/>
          <w:szCs w:val="24"/>
        </w:rPr>
        <w:t>ευρά, στην παρ. 2 του οικείου άρθρου παρέχεται η δυνατότητα άρνησης στο παρ΄ ου η αίτηση κράτος να αρνηθεί την έκδοση, εφόσον οι αρμόδιες Αρχές του αποφάσισαν την μη άσκηση ποινικής δίωξης ή την διακοπή αυτής για τις πράξεις για τις οποίες αιτείται η έκδοση</w:t>
      </w:r>
      <w:r w:rsidRPr="0066380B">
        <w:rPr>
          <w:rStyle w:val="a4"/>
          <w:rFonts w:ascii="Times New Roman" w:hAnsi="Times New Roman" w:cs="Times New Roman"/>
          <w:sz w:val="24"/>
          <w:szCs w:val="24"/>
        </w:rPr>
        <w:footnoteReference w:id="89"/>
      </w:r>
      <w:r w:rsidRPr="0066380B">
        <w:rPr>
          <w:rFonts w:ascii="Times New Roman" w:hAnsi="Times New Roman" w:cs="Times New Roman"/>
          <w:sz w:val="24"/>
          <w:szCs w:val="24"/>
        </w:rPr>
        <w:t>.</w:t>
      </w:r>
    </w:p>
    <w:p w:rsidR="009B390F" w:rsidRPr="0066380B" w:rsidRDefault="008F2A67" w:rsidP="00735E7D">
      <w:pPr>
        <w:spacing w:line="360" w:lineRule="auto"/>
        <w:jc w:val="both"/>
        <w:rPr>
          <w:rFonts w:ascii="Times New Roman" w:hAnsi="Times New Roman" w:cs="Times New Roman"/>
          <w:sz w:val="24"/>
          <w:szCs w:val="24"/>
        </w:rPr>
      </w:pPr>
      <w:r w:rsidRPr="0066380B">
        <w:rPr>
          <w:rFonts w:ascii="Times New Roman" w:hAnsi="Times New Roman" w:cs="Times New Roman"/>
          <w:sz w:val="24"/>
          <w:szCs w:val="24"/>
        </w:rPr>
        <w:tab/>
      </w:r>
      <w:r w:rsidRPr="0066380B">
        <w:rPr>
          <w:rFonts w:ascii="Times New Roman" w:hAnsi="Times New Roman" w:cs="Times New Roman"/>
          <w:b/>
          <w:sz w:val="24"/>
          <w:szCs w:val="24"/>
        </w:rPr>
        <w:t xml:space="preserve">2.7.2.- </w:t>
      </w:r>
      <w:r w:rsidR="009B390F" w:rsidRPr="0066380B">
        <w:rPr>
          <w:rFonts w:ascii="Times New Roman" w:hAnsi="Times New Roman" w:cs="Times New Roman"/>
          <w:sz w:val="24"/>
          <w:szCs w:val="24"/>
        </w:rPr>
        <w:t>Η ερμηνευτική προσέγγιση του άρθρου 9 της ΕΣΕ οδηγεί στα εξής συμπεράσματα: α) στην παρ. 1 ιδρύεται η υποχρέωση του κράτους να μην εκδώσει τον εκζητούμενο, εφόσον η πράξη [ένεκα της οποίας υπεβλήθη αίτημα έκδοσης], έχει, ήδη, κριθεί οριστικά από τις Αρχές του παρ΄ ου η αίτηση κράτους, β) στην παρ.2 παρέχεται η ευχέρεια στο παρ΄ ου η αίτηση κράτος να αρνηθεί την έκδοση προσώπου</w:t>
      </w:r>
      <w:r w:rsidR="006541C2">
        <w:rPr>
          <w:rFonts w:ascii="Times New Roman" w:hAnsi="Times New Roman" w:cs="Times New Roman"/>
          <w:sz w:val="24"/>
          <w:szCs w:val="24"/>
        </w:rPr>
        <w:t xml:space="preserve"> που</w:t>
      </w:r>
      <w:r w:rsidR="009B390F" w:rsidRPr="0066380B">
        <w:rPr>
          <w:rFonts w:ascii="Times New Roman" w:hAnsi="Times New Roman" w:cs="Times New Roman"/>
          <w:sz w:val="24"/>
          <w:szCs w:val="24"/>
        </w:rPr>
        <w:t xml:space="preserve"> βρίσκεται στην επικράτειά του, εφόσον οι αρμόδιες αρχές του αποφάσισαν ι) την μη άσκηση ποινικής δίωξης για την πράξη για την οποία αιτείται η έκδοση, ή  ιι) καίτοι ασκήθηκε ποινική δίωξη, αυτή, για κάποιον λόγο, διεκόπη</w:t>
      </w:r>
      <w:r w:rsidR="009B390F" w:rsidRPr="0066380B">
        <w:rPr>
          <w:rStyle w:val="a4"/>
          <w:rFonts w:ascii="Times New Roman" w:hAnsi="Times New Roman" w:cs="Times New Roman"/>
          <w:sz w:val="24"/>
          <w:szCs w:val="24"/>
        </w:rPr>
        <w:footnoteReference w:id="90"/>
      </w:r>
      <w:r w:rsidR="009B390F" w:rsidRPr="0066380B">
        <w:rPr>
          <w:rFonts w:ascii="Times New Roman" w:hAnsi="Times New Roman" w:cs="Times New Roman"/>
          <w:sz w:val="24"/>
          <w:szCs w:val="24"/>
        </w:rPr>
        <w:t xml:space="preserve">. </w:t>
      </w:r>
    </w:p>
    <w:p w:rsidR="008F2A67" w:rsidRPr="0066380B" w:rsidRDefault="003F0296" w:rsidP="009B390F">
      <w:pPr>
        <w:spacing w:line="360" w:lineRule="auto"/>
        <w:ind w:firstLine="720"/>
        <w:jc w:val="both"/>
        <w:rPr>
          <w:rFonts w:ascii="Times New Roman" w:hAnsi="Times New Roman" w:cs="Times New Roman"/>
          <w:sz w:val="24"/>
          <w:szCs w:val="24"/>
        </w:rPr>
      </w:pPr>
      <w:r w:rsidRPr="0066380B">
        <w:rPr>
          <w:rFonts w:ascii="Times New Roman" w:hAnsi="Times New Roman" w:cs="Times New Roman"/>
          <w:b/>
          <w:sz w:val="24"/>
          <w:szCs w:val="24"/>
        </w:rPr>
        <w:t xml:space="preserve">2.7.3.- </w:t>
      </w:r>
      <w:r w:rsidRPr="0066380B">
        <w:rPr>
          <w:rFonts w:ascii="Times New Roman" w:hAnsi="Times New Roman" w:cs="Times New Roman"/>
          <w:sz w:val="24"/>
          <w:szCs w:val="24"/>
        </w:rPr>
        <w:t>Μ</w:t>
      </w:r>
      <w:r w:rsidR="009B390F" w:rsidRPr="0066380B">
        <w:rPr>
          <w:rFonts w:ascii="Times New Roman" w:hAnsi="Times New Roman" w:cs="Times New Roman"/>
          <w:sz w:val="24"/>
          <w:szCs w:val="24"/>
        </w:rPr>
        <w:t xml:space="preserve">ία εγγύτερη προσέγγιση της </w:t>
      </w:r>
      <w:r w:rsidRPr="0066380B">
        <w:rPr>
          <w:rFonts w:ascii="Times New Roman" w:hAnsi="Times New Roman" w:cs="Times New Roman"/>
          <w:sz w:val="24"/>
          <w:szCs w:val="24"/>
        </w:rPr>
        <w:t xml:space="preserve">παρ. 1, καταδεικνύει τις </w:t>
      </w:r>
      <w:r w:rsidRPr="0066380B">
        <w:rPr>
          <w:rFonts w:ascii="Times New Roman" w:hAnsi="Times New Roman" w:cs="Times New Roman"/>
          <w:i/>
          <w:sz w:val="24"/>
          <w:szCs w:val="24"/>
        </w:rPr>
        <w:t>«ατέλειες»</w:t>
      </w:r>
      <w:r w:rsidRPr="0066380B">
        <w:rPr>
          <w:rFonts w:ascii="Times New Roman" w:hAnsi="Times New Roman" w:cs="Times New Roman"/>
          <w:sz w:val="24"/>
          <w:szCs w:val="24"/>
        </w:rPr>
        <w:t xml:space="preserve"> της διατάξεως αυτής, καθότι αναφέρεται στην οριστική κρίση της υποθέσεως, όταν αυτή έχει λάβει χώρα  μ ό ν ο  από τις αρμόδιες Αρχές του παρ΄ ου η αίτηση κράτους. Τι συμβαίνει, όμως, με τις περιπτώσεις εκείνες κατά τις οποίες η υπόθεση του εκζητουμένου έχει, ήδη, κριθεί, οριστικώς, όχι από τις Αρχές του παρ΄ ου η αίτηση κράτους, αλλά από τις αρμόδιες Αρχές ενός τρίτου κράτους; Δύσκολα θα μπορούσε κανείς να δεχθεί τη διασταλτική ερμηνεία της διατάξεως και την υπαγωγή σε αυτήν και του, επονομαζόμενου, διεθνούς δεδικασμένου. Τούτο κατέστη αντιληπτό από τους Συντάκτες της ΕΣΕ, οι οποίοι, δυνάμει του άρθρου 2 του Πρόσθετου Πρωτοκόλλου της ΕΣΕ, προέβησαν σε συμπλήρωση της διατάξεως</w:t>
      </w:r>
      <w:r w:rsidRPr="0066380B">
        <w:rPr>
          <w:rStyle w:val="a4"/>
          <w:rFonts w:ascii="Times New Roman" w:hAnsi="Times New Roman" w:cs="Times New Roman"/>
          <w:sz w:val="24"/>
          <w:szCs w:val="24"/>
        </w:rPr>
        <w:footnoteReference w:id="91"/>
      </w:r>
      <w:r w:rsidRPr="0066380B">
        <w:rPr>
          <w:rFonts w:ascii="Times New Roman" w:hAnsi="Times New Roman" w:cs="Times New Roman"/>
          <w:sz w:val="24"/>
          <w:szCs w:val="24"/>
        </w:rPr>
        <w:t xml:space="preserve"> </w:t>
      </w:r>
      <w:r w:rsidRPr="0066380B">
        <w:rPr>
          <w:rStyle w:val="a4"/>
          <w:rFonts w:ascii="Times New Roman" w:hAnsi="Times New Roman" w:cs="Times New Roman"/>
          <w:sz w:val="24"/>
          <w:szCs w:val="24"/>
        </w:rPr>
        <w:footnoteReference w:id="92"/>
      </w:r>
      <w:r w:rsidRPr="0066380B">
        <w:rPr>
          <w:rFonts w:ascii="Times New Roman" w:hAnsi="Times New Roman" w:cs="Times New Roman"/>
          <w:sz w:val="24"/>
          <w:szCs w:val="24"/>
        </w:rPr>
        <w:t>.</w:t>
      </w:r>
      <w:r w:rsidR="00C343EA" w:rsidRPr="0066380B">
        <w:rPr>
          <w:rFonts w:ascii="Times New Roman" w:hAnsi="Times New Roman" w:cs="Times New Roman"/>
          <w:sz w:val="24"/>
          <w:szCs w:val="24"/>
        </w:rPr>
        <w:t xml:space="preserve"> Το άρθρο 2 </w:t>
      </w:r>
      <w:r w:rsidR="00C343EA" w:rsidRPr="0066380B">
        <w:rPr>
          <w:rFonts w:ascii="Times New Roman" w:hAnsi="Times New Roman" w:cs="Times New Roman"/>
          <w:sz w:val="24"/>
          <w:szCs w:val="24"/>
        </w:rPr>
        <w:lastRenderedPageBreak/>
        <w:t xml:space="preserve">του Πρόσθετου Πρωτοκόλλου κατέστησε πλέον αποδοτική την διάταξη του άρθρου 9, καθότι επεξέτεινε την αρχή </w:t>
      </w:r>
      <w:r w:rsidR="00C343EA" w:rsidRPr="0066380B">
        <w:rPr>
          <w:rFonts w:ascii="Times New Roman" w:hAnsi="Times New Roman" w:cs="Times New Roman"/>
          <w:sz w:val="24"/>
          <w:szCs w:val="24"/>
          <w:lang w:val="en-US"/>
        </w:rPr>
        <w:t>ne</w:t>
      </w:r>
      <w:r w:rsidR="00C343EA" w:rsidRPr="0066380B">
        <w:rPr>
          <w:rFonts w:ascii="Times New Roman" w:hAnsi="Times New Roman" w:cs="Times New Roman"/>
          <w:sz w:val="24"/>
          <w:szCs w:val="24"/>
        </w:rPr>
        <w:t xml:space="preserve"> </w:t>
      </w:r>
      <w:r w:rsidR="00C343EA" w:rsidRPr="0066380B">
        <w:rPr>
          <w:rFonts w:ascii="Times New Roman" w:hAnsi="Times New Roman" w:cs="Times New Roman"/>
          <w:sz w:val="24"/>
          <w:szCs w:val="24"/>
          <w:lang w:val="en-US"/>
        </w:rPr>
        <w:t>bis</w:t>
      </w:r>
      <w:r w:rsidR="00C343EA" w:rsidRPr="0066380B">
        <w:rPr>
          <w:rFonts w:ascii="Times New Roman" w:hAnsi="Times New Roman" w:cs="Times New Roman"/>
          <w:sz w:val="24"/>
          <w:szCs w:val="24"/>
        </w:rPr>
        <w:t xml:space="preserve"> </w:t>
      </w:r>
      <w:r w:rsidR="00C343EA" w:rsidRPr="0066380B">
        <w:rPr>
          <w:rFonts w:ascii="Times New Roman" w:hAnsi="Times New Roman" w:cs="Times New Roman"/>
          <w:sz w:val="24"/>
          <w:szCs w:val="24"/>
          <w:lang w:val="en-US"/>
        </w:rPr>
        <w:t>in</w:t>
      </w:r>
      <w:r w:rsidR="00C343EA" w:rsidRPr="0066380B">
        <w:rPr>
          <w:rFonts w:ascii="Times New Roman" w:hAnsi="Times New Roman" w:cs="Times New Roman"/>
          <w:sz w:val="24"/>
          <w:szCs w:val="24"/>
        </w:rPr>
        <w:t xml:space="preserve"> </w:t>
      </w:r>
      <w:r w:rsidR="00C343EA" w:rsidRPr="0066380B">
        <w:rPr>
          <w:rFonts w:ascii="Times New Roman" w:hAnsi="Times New Roman" w:cs="Times New Roman"/>
          <w:sz w:val="24"/>
          <w:szCs w:val="24"/>
          <w:lang w:val="en-US"/>
        </w:rPr>
        <w:t>idem</w:t>
      </w:r>
      <w:r w:rsidR="00C343EA" w:rsidRPr="0066380B">
        <w:rPr>
          <w:rFonts w:ascii="Times New Roman" w:hAnsi="Times New Roman" w:cs="Times New Roman"/>
          <w:sz w:val="24"/>
          <w:szCs w:val="24"/>
        </w:rPr>
        <w:t xml:space="preserve"> και στις αποφάσεις τρίτων κρατών, υπό την προϋπόθεση, βεβαίως, ότι τα τρίτα αυτά κράτη είναι συμβαλλόμενα μέρη στην ΕΣΕ.</w:t>
      </w:r>
      <w:r w:rsidR="00EF4065" w:rsidRPr="0066380B">
        <w:rPr>
          <w:rFonts w:ascii="Times New Roman" w:hAnsi="Times New Roman" w:cs="Times New Roman"/>
          <w:sz w:val="24"/>
          <w:szCs w:val="24"/>
        </w:rPr>
        <w:t xml:space="preserve"> Πέραν των ως άνω προϋποθέσεων, όμως, και ενώ για το παρ΄ ου η αίτηση κράτος αρκεί η «οριστική»</w:t>
      </w:r>
      <w:r w:rsidR="00BD5AE4" w:rsidRPr="0066380B">
        <w:rPr>
          <w:rStyle w:val="a4"/>
          <w:rFonts w:ascii="Times New Roman" w:hAnsi="Times New Roman" w:cs="Times New Roman"/>
          <w:sz w:val="24"/>
          <w:szCs w:val="24"/>
        </w:rPr>
        <w:footnoteReference w:id="93"/>
      </w:r>
      <w:r w:rsidR="00EF4065" w:rsidRPr="0066380B">
        <w:rPr>
          <w:rFonts w:ascii="Times New Roman" w:hAnsi="Times New Roman" w:cs="Times New Roman"/>
          <w:sz w:val="24"/>
          <w:szCs w:val="24"/>
        </w:rPr>
        <w:t xml:space="preserve"> απόφασή του για την πράξη [για την οποία αιτείται η έκδοση], για τα τρίτα κράτη τίθενται πρόσθετες προϋποθέσεις, προκειμένου να καταφαθεί ο παρών λόγος απαγόρευσης έκδοσης</w:t>
      </w:r>
      <w:r w:rsidR="00EF4065" w:rsidRPr="0066380B">
        <w:rPr>
          <w:rStyle w:val="a4"/>
          <w:rFonts w:ascii="Times New Roman" w:hAnsi="Times New Roman" w:cs="Times New Roman"/>
          <w:sz w:val="24"/>
          <w:szCs w:val="24"/>
        </w:rPr>
        <w:footnoteReference w:id="94"/>
      </w:r>
      <w:r w:rsidR="00EF4065" w:rsidRPr="0066380B">
        <w:rPr>
          <w:rFonts w:ascii="Times New Roman" w:hAnsi="Times New Roman" w:cs="Times New Roman"/>
          <w:sz w:val="24"/>
          <w:szCs w:val="24"/>
        </w:rPr>
        <w:t>.</w:t>
      </w:r>
      <w:r w:rsidR="00C11BB0" w:rsidRPr="0066380B">
        <w:rPr>
          <w:rFonts w:ascii="Times New Roman" w:hAnsi="Times New Roman" w:cs="Times New Roman"/>
          <w:sz w:val="24"/>
          <w:szCs w:val="24"/>
        </w:rPr>
        <w:t xml:space="preserve"> </w:t>
      </w:r>
    </w:p>
    <w:p w:rsidR="001C4C60" w:rsidRPr="0066380B" w:rsidRDefault="000F0001" w:rsidP="009B390F">
      <w:pPr>
        <w:spacing w:line="360" w:lineRule="auto"/>
        <w:ind w:firstLine="720"/>
        <w:jc w:val="both"/>
        <w:rPr>
          <w:rFonts w:ascii="Times New Roman" w:hAnsi="Times New Roman" w:cs="Times New Roman"/>
          <w:sz w:val="24"/>
          <w:szCs w:val="24"/>
        </w:rPr>
      </w:pPr>
      <w:r w:rsidRPr="0066380B">
        <w:rPr>
          <w:rFonts w:ascii="Times New Roman" w:hAnsi="Times New Roman" w:cs="Times New Roman"/>
          <w:b/>
          <w:sz w:val="24"/>
          <w:szCs w:val="24"/>
        </w:rPr>
        <w:t>2.7.3.1.-</w:t>
      </w:r>
      <w:r w:rsidR="005336BD" w:rsidRPr="0066380B">
        <w:rPr>
          <w:rFonts w:ascii="Times New Roman" w:hAnsi="Times New Roman" w:cs="Times New Roman"/>
          <w:b/>
          <w:sz w:val="24"/>
          <w:szCs w:val="24"/>
        </w:rPr>
        <w:t xml:space="preserve"> </w:t>
      </w:r>
      <w:r w:rsidR="005336BD" w:rsidRPr="0066380B">
        <w:rPr>
          <w:rFonts w:ascii="Times New Roman" w:hAnsi="Times New Roman" w:cs="Times New Roman"/>
          <w:sz w:val="24"/>
          <w:szCs w:val="24"/>
        </w:rPr>
        <w:t>Τούτων λεχθέντων,</w:t>
      </w:r>
      <w:r w:rsidRPr="0066380B">
        <w:rPr>
          <w:rFonts w:ascii="Times New Roman" w:hAnsi="Times New Roman" w:cs="Times New Roman"/>
          <w:b/>
          <w:sz w:val="24"/>
          <w:szCs w:val="24"/>
        </w:rPr>
        <w:t xml:space="preserve"> </w:t>
      </w:r>
      <w:r w:rsidR="005336BD" w:rsidRPr="0066380B">
        <w:rPr>
          <w:rFonts w:ascii="Times New Roman" w:hAnsi="Times New Roman" w:cs="Times New Roman"/>
          <w:sz w:val="24"/>
          <w:szCs w:val="24"/>
        </w:rPr>
        <w:t xml:space="preserve">έχει καταστεί σαφές ότι οι δικαστικές αποφάσεις τρίτου κράτους, συμβαλλόμενου μέρος στην ΕΣΕ, δημιουργούν λόγο απαγόρευσης έκδοσης, μόνον, εφόσον πληρούνται και ορισμένες πρόσθετες προϋποθέσεις που ορίζονται στα εδ. α, β και γ του άρθρου 2 του Πρόσθετου Πρωτοκόλλου. </w:t>
      </w:r>
    </w:p>
    <w:p w:rsidR="000F0001" w:rsidRPr="0066380B" w:rsidRDefault="001C4C60" w:rsidP="009B390F">
      <w:pPr>
        <w:spacing w:line="360" w:lineRule="auto"/>
        <w:ind w:firstLine="720"/>
        <w:jc w:val="both"/>
        <w:rPr>
          <w:rFonts w:ascii="Times New Roman" w:hAnsi="Times New Roman" w:cs="Times New Roman"/>
          <w:sz w:val="24"/>
          <w:szCs w:val="24"/>
        </w:rPr>
      </w:pPr>
      <w:r w:rsidRPr="0066380B">
        <w:rPr>
          <w:rFonts w:ascii="Times New Roman" w:hAnsi="Times New Roman" w:cs="Times New Roman"/>
          <w:b/>
          <w:sz w:val="24"/>
          <w:szCs w:val="24"/>
        </w:rPr>
        <w:t>2.7.3.1.1.-</w:t>
      </w:r>
      <w:r w:rsidRPr="0066380B">
        <w:rPr>
          <w:rFonts w:ascii="Times New Roman" w:hAnsi="Times New Roman" w:cs="Times New Roman"/>
          <w:sz w:val="24"/>
          <w:szCs w:val="24"/>
        </w:rPr>
        <w:t xml:space="preserve"> </w:t>
      </w:r>
      <w:r w:rsidR="005336BD" w:rsidRPr="0066380B">
        <w:rPr>
          <w:rFonts w:ascii="Times New Roman" w:hAnsi="Times New Roman" w:cs="Times New Roman"/>
          <w:sz w:val="24"/>
          <w:szCs w:val="24"/>
        </w:rPr>
        <w:t>Έτσι, αναφορικά με το εδ. α΄ δέον όπως υπομνησθεί ότι</w:t>
      </w:r>
      <w:r w:rsidR="001935BA">
        <w:rPr>
          <w:rFonts w:ascii="Times New Roman" w:hAnsi="Times New Roman" w:cs="Times New Roman"/>
          <w:sz w:val="24"/>
          <w:szCs w:val="24"/>
        </w:rPr>
        <w:t xml:space="preserve"> αφορά στις αθωωτικές αποφάσεις.</w:t>
      </w:r>
      <w:r w:rsidR="005336BD" w:rsidRPr="0066380B">
        <w:rPr>
          <w:rFonts w:ascii="Times New Roman" w:hAnsi="Times New Roman" w:cs="Times New Roman"/>
          <w:sz w:val="24"/>
          <w:szCs w:val="24"/>
        </w:rPr>
        <w:t xml:space="preserve"> Εξαίρεση στον κανόνα ότι οι αθωωτικές αποφάσεις δύνανται να αποτελέσουν λόγο απαγόρευσης έκδοση</w:t>
      </w:r>
      <w:r w:rsidRPr="0066380B">
        <w:rPr>
          <w:rFonts w:ascii="Times New Roman" w:hAnsi="Times New Roman" w:cs="Times New Roman"/>
          <w:sz w:val="24"/>
          <w:szCs w:val="24"/>
        </w:rPr>
        <w:t xml:space="preserve">ς συνιστούν: ι) </w:t>
      </w:r>
      <w:r w:rsidR="005336BD" w:rsidRPr="0066380B">
        <w:rPr>
          <w:rFonts w:ascii="Times New Roman" w:hAnsi="Times New Roman" w:cs="Times New Roman"/>
          <w:sz w:val="24"/>
          <w:szCs w:val="24"/>
        </w:rPr>
        <w:t xml:space="preserve">η περίπτωση κατά την οποία καινούργια στοιχεία, δυνάμενα να ανατρέψουν την απόφαση, υποπίπτουν σε γνώση του αιτούντος την έκδοση κράτους, όποτε και θεωρείται ότι η εκδοθείσα, από </w:t>
      </w:r>
      <w:r w:rsidR="005336BD" w:rsidRPr="0066380B">
        <w:rPr>
          <w:rFonts w:ascii="Times New Roman" w:hAnsi="Times New Roman" w:cs="Times New Roman"/>
          <w:sz w:val="24"/>
          <w:szCs w:val="24"/>
        </w:rPr>
        <w:lastRenderedPageBreak/>
        <w:t xml:space="preserve">το τρίτο κράτος, μπορεί, αξιοποιώντας τα νέα τούτα στοιχεία, να </w:t>
      </w:r>
      <w:r w:rsidRPr="0066380B">
        <w:rPr>
          <w:rFonts w:ascii="Times New Roman" w:hAnsi="Times New Roman" w:cs="Times New Roman"/>
          <w:sz w:val="24"/>
          <w:szCs w:val="24"/>
        </w:rPr>
        <w:t>ανατραπεί και ιι) η περίπτωση κατά την οποία η αθωωτική απόφαση του τρίτου κράτους στηρίχθηκε σε λόγους καθαρά τυπικούς</w:t>
      </w:r>
      <w:r w:rsidRPr="0066380B">
        <w:rPr>
          <w:rStyle w:val="a4"/>
          <w:rFonts w:ascii="Times New Roman" w:hAnsi="Times New Roman" w:cs="Times New Roman"/>
          <w:sz w:val="24"/>
          <w:szCs w:val="24"/>
        </w:rPr>
        <w:footnoteReference w:id="95"/>
      </w:r>
      <w:r w:rsidRPr="0066380B">
        <w:rPr>
          <w:rFonts w:ascii="Times New Roman" w:hAnsi="Times New Roman" w:cs="Times New Roman"/>
          <w:sz w:val="24"/>
          <w:szCs w:val="24"/>
        </w:rPr>
        <w:t xml:space="preserve">. </w:t>
      </w:r>
      <w:r w:rsidR="005336BD" w:rsidRPr="0066380B">
        <w:rPr>
          <w:rFonts w:ascii="Times New Roman" w:hAnsi="Times New Roman" w:cs="Times New Roman"/>
          <w:sz w:val="24"/>
          <w:szCs w:val="24"/>
        </w:rPr>
        <w:t xml:space="preserve">  </w:t>
      </w:r>
    </w:p>
    <w:p w:rsidR="003115EE" w:rsidRPr="0066380B" w:rsidRDefault="001C4C60" w:rsidP="009B390F">
      <w:pPr>
        <w:spacing w:line="360" w:lineRule="auto"/>
        <w:ind w:firstLine="720"/>
        <w:jc w:val="both"/>
        <w:rPr>
          <w:rFonts w:ascii="Times New Roman" w:hAnsi="Times New Roman" w:cs="Times New Roman"/>
          <w:sz w:val="24"/>
          <w:szCs w:val="24"/>
        </w:rPr>
      </w:pPr>
      <w:r w:rsidRPr="0066380B">
        <w:rPr>
          <w:rFonts w:ascii="Times New Roman" w:hAnsi="Times New Roman" w:cs="Times New Roman"/>
          <w:b/>
          <w:sz w:val="24"/>
          <w:szCs w:val="24"/>
        </w:rPr>
        <w:t xml:space="preserve">2.7.3.1.2.- </w:t>
      </w:r>
      <w:r w:rsidRPr="0066380B">
        <w:rPr>
          <w:rFonts w:ascii="Times New Roman" w:hAnsi="Times New Roman" w:cs="Times New Roman"/>
          <w:sz w:val="24"/>
          <w:szCs w:val="24"/>
        </w:rPr>
        <w:t xml:space="preserve">Ως προς το εδ. β΄, τούτο αναφέρεται στις καταδικαστικές αποφάσεις. Οι καταδικαστικές αποφάσεις τρίτου κράτους δύνανται να αποτελέσουν λόγο απαγόρευσης έκδοσης υπό την προϋπόθεση ότι ι) η επιβληθείσα στερητική της ελευθερίας ποινή ή το επιβληθέν μέτρο ασφαλείας έχει εκτιθεί στο σύνολό του ή ιι) για την επιβληθείσα στερητική της ελευθερίας ποινή ή το επιβληθέν μέτρο ασφαλείας έχει απονεμηθεί χάρις ή να έχει παρασχεθεί αμνηστία για το σύνολο ή </w:t>
      </w:r>
      <w:r w:rsidR="003115EE" w:rsidRPr="0066380B">
        <w:rPr>
          <w:rFonts w:ascii="Times New Roman" w:hAnsi="Times New Roman" w:cs="Times New Roman"/>
          <w:sz w:val="24"/>
          <w:szCs w:val="24"/>
        </w:rPr>
        <w:t>για το μη εκτηθέν μέρος του.</w:t>
      </w:r>
    </w:p>
    <w:p w:rsidR="001C4C60" w:rsidRPr="0066380B" w:rsidRDefault="003115EE" w:rsidP="009B390F">
      <w:pPr>
        <w:spacing w:line="360" w:lineRule="auto"/>
        <w:ind w:firstLine="720"/>
        <w:jc w:val="both"/>
        <w:rPr>
          <w:rFonts w:ascii="Times New Roman" w:hAnsi="Times New Roman" w:cs="Times New Roman"/>
          <w:sz w:val="24"/>
          <w:szCs w:val="24"/>
        </w:rPr>
      </w:pPr>
      <w:r w:rsidRPr="0066380B">
        <w:rPr>
          <w:rFonts w:ascii="Times New Roman" w:hAnsi="Times New Roman" w:cs="Times New Roman"/>
          <w:b/>
          <w:sz w:val="24"/>
          <w:szCs w:val="24"/>
        </w:rPr>
        <w:t xml:space="preserve">2.7.3.1.3.- </w:t>
      </w:r>
      <w:r w:rsidR="001C4C60" w:rsidRPr="0066380B">
        <w:rPr>
          <w:rFonts w:ascii="Times New Roman" w:hAnsi="Times New Roman" w:cs="Times New Roman"/>
          <w:b/>
          <w:sz w:val="24"/>
          <w:szCs w:val="24"/>
        </w:rPr>
        <w:t xml:space="preserve"> </w:t>
      </w:r>
      <w:r w:rsidRPr="0066380B">
        <w:rPr>
          <w:rFonts w:ascii="Times New Roman" w:hAnsi="Times New Roman" w:cs="Times New Roman"/>
          <w:sz w:val="24"/>
          <w:szCs w:val="24"/>
        </w:rPr>
        <w:t>Τέλος, στο εδ. γ΄ καταγράφονται οι περιπτώ</w:t>
      </w:r>
      <w:r w:rsidR="002628C6">
        <w:rPr>
          <w:rFonts w:ascii="Times New Roman" w:hAnsi="Times New Roman" w:cs="Times New Roman"/>
          <w:sz w:val="24"/>
          <w:szCs w:val="24"/>
        </w:rPr>
        <w:t>σεις εκείνες κατά τις οποίες η Δ</w:t>
      </w:r>
      <w:r w:rsidRPr="0066380B">
        <w:rPr>
          <w:rFonts w:ascii="Times New Roman" w:hAnsi="Times New Roman" w:cs="Times New Roman"/>
          <w:sz w:val="24"/>
          <w:szCs w:val="24"/>
        </w:rPr>
        <w:t>ικαστική Αρχή κατεγίγνωσκε την ενοχή του κατηγορουμένου, πάρα ταύτα δεν επέβαλε ποινή</w:t>
      </w:r>
      <w:r w:rsidRPr="0066380B">
        <w:rPr>
          <w:rStyle w:val="a4"/>
          <w:rFonts w:ascii="Times New Roman" w:hAnsi="Times New Roman" w:cs="Times New Roman"/>
          <w:sz w:val="24"/>
          <w:szCs w:val="24"/>
        </w:rPr>
        <w:footnoteReference w:id="96"/>
      </w:r>
      <w:r w:rsidRPr="0066380B">
        <w:rPr>
          <w:rFonts w:ascii="Times New Roman" w:hAnsi="Times New Roman" w:cs="Times New Roman"/>
          <w:sz w:val="24"/>
          <w:szCs w:val="24"/>
        </w:rPr>
        <w:t>. Συντρεχούσης της, αμέσως ως άνω, προϋποθέσεως δύναται να ιδρυθε</w:t>
      </w:r>
      <w:r w:rsidR="002628C6">
        <w:rPr>
          <w:rFonts w:ascii="Times New Roman" w:hAnsi="Times New Roman" w:cs="Times New Roman"/>
          <w:sz w:val="24"/>
          <w:szCs w:val="24"/>
        </w:rPr>
        <w:t>ί απαγόρευση έκδοσης, ερειδομένης επί της</w:t>
      </w:r>
      <w:r w:rsidRPr="0066380B">
        <w:rPr>
          <w:rFonts w:ascii="Times New Roman" w:hAnsi="Times New Roman" w:cs="Times New Roman"/>
          <w:sz w:val="24"/>
          <w:szCs w:val="24"/>
        </w:rPr>
        <w:t xml:space="preserve"> αρχή</w:t>
      </w:r>
      <w:r w:rsidR="002628C6">
        <w:rPr>
          <w:rFonts w:ascii="Times New Roman" w:hAnsi="Times New Roman" w:cs="Times New Roman"/>
          <w:sz w:val="24"/>
          <w:szCs w:val="24"/>
        </w:rPr>
        <w:t>ς</w:t>
      </w:r>
      <w:r w:rsidRPr="0066380B">
        <w:rPr>
          <w:rFonts w:ascii="Times New Roman" w:hAnsi="Times New Roman" w:cs="Times New Roman"/>
          <w:sz w:val="24"/>
          <w:szCs w:val="24"/>
        </w:rPr>
        <w:t xml:space="preserve"> </w:t>
      </w:r>
      <w:r w:rsidRPr="0066380B">
        <w:rPr>
          <w:rFonts w:ascii="Times New Roman" w:hAnsi="Times New Roman" w:cs="Times New Roman"/>
          <w:sz w:val="24"/>
          <w:szCs w:val="24"/>
          <w:lang w:val="en-US"/>
        </w:rPr>
        <w:t>ne</w:t>
      </w:r>
      <w:r w:rsidRPr="0066380B">
        <w:rPr>
          <w:rFonts w:ascii="Times New Roman" w:hAnsi="Times New Roman" w:cs="Times New Roman"/>
          <w:sz w:val="24"/>
          <w:szCs w:val="24"/>
        </w:rPr>
        <w:t xml:space="preserve"> </w:t>
      </w:r>
      <w:r w:rsidRPr="0066380B">
        <w:rPr>
          <w:rFonts w:ascii="Times New Roman" w:hAnsi="Times New Roman" w:cs="Times New Roman"/>
          <w:sz w:val="24"/>
          <w:szCs w:val="24"/>
          <w:lang w:val="en-US"/>
        </w:rPr>
        <w:t>bis</w:t>
      </w:r>
      <w:r w:rsidRPr="0066380B">
        <w:rPr>
          <w:rFonts w:ascii="Times New Roman" w:hAnsi="Times New Roman" w:cs="Times New Roman"/>
          <w:sz w:val="24"/>
          <w:szCs w:val="24"/>
        </w:rPr>
        <w:t xml:space="preserve"> </w:t>
      </w:r>
      <w:r w:rsidRPr="0066380B">
        <w:rPr>
          <w:rFonts w:ascii="Times New Roman" w:hAnsi="Times New Roman" w:cs="Times New Roman"/>
          <w:sz w:val="24"/>
          <w:szCs w:val="24"/>
          <w:lang w:val="en-US"/>
        </w:rPr>
        <w:t>in</w:t>
      </w:r>
      <w:r w:rsidRPr="0066380B">
        <w:rPr>
          <w:rFonts w:ascii="Times New Roman" w:hAnsi="Times New Roman" w:cs="Times New Roman"/>
          <w:sz w:val="24"/>
          <w:szCs w:val="24"/>
        </w:rPr>
        <w:t xml:space="preserve"> </w:t>
      </w:r>
      <w:r w:rsidRPr="0066380B">
        <w:rPr>
          <w:rFonts w:ascii="Times New Roman" w:hAnsi="Times New Roman" w:cs="Times New Roman"/>
          <w:sz w:val="24"/>
          <w:szCs w:val="24"/>
          <w:lang w:val="en-US"/>
        </w:rPr>
        <w:t>idem</w:t>
      </w:r>
      <w:r w:rsidRPr="0066380B">
        <w:rPr>
          <w:rFonts w:ascii="Times New Roman" w:hAnsi="Times New Roman" w:cs="Times New Roman"/>
          <w:sz w:val="24"/>
          <w:szCs w:val="24"/>
        </w:rPr>
        <w:t>.</w:t>
      </w:r>
    </w:p>
    <w:p w:rsidR="003115EE" w:rsidRPr="0066380B" w:rsidRDefault="003115EE" w:rsidP="009B390F">
      <w:pPr>
        <w:spacing w:line="360" w:lineRule="auto"/>
        <w:ind w:firstLine="720"/>
        <w:jc w:val="both"/>
        <w:rPr>
          <w:rFonts w:ascii="Times New Roman" w:hAnsi="Times New Roman" w:cs="Times New Roman"/>
          <w:sz w:val="24"/>
          <w:szCs w:val="24"/>
        </w:rPr>
      </w:pPr>
      <w:r w:rsidRPr="0066380B">
        <w:rPr>
          <w:rFonts w:ascii="Times New Roman" w:hAnsi="Times New Roman" w:cs="Times New Roman"/>
          <w:b/>
          <w:sz w:val="24"/>
          <w:szCs w:val="24"/>
        </w:rPr>
        <w:t xml:space="preserve">2.7.3.2.- </w:t>
      </w:r>
      <w:r w:rsidR="00307184" w:rsidRPr="0066380B">
        <w:rPr>
          <w:rFonts w:ascii="Times New Roman" w:hAnsi="Times New Roman" w:cs="Times New Roman"/>
          <w:sz w:val="24"/>
          <w:szCs w:val="24"/>
        </w:rPr>
        <w:t>Όσον αφορά την παρ. 3 του άρθρου 2 του Πρόσθετου Πρωτοκόλλου της ΕΣΕ, επισημαίνεται ότι οι Συντάκτες του, συμμεριζόμενοι το συμφέρον ενός κράτους προς δίωξη της πράξης, προέβησαν στην πρόβλεψη λόγων μη έκδοσης υπό την μορφή της ευχέρειας, και, όχι της απαγόρευσης, στις ακόλουθες περιπτώσεις: α) το αδίκημα κατευθύνεται εναντίον προσώπου ή οργανώσεως ή αγαθού που έχουν δημόσιο χαρακτήρα στο αιτούν κράτος, β) στις περιπτώσεις που ο δράστης του εγκλήματος, ένεκα του οποίου ζητείται η έκδοση, ασκούσε δημόσιο λειτούργημα στο κράτος αυτό και γ) το αδίκημα διαπράχθηκε, εν όλων ή εν μέρει, πάνω στο έδαφος του αιτούντος κράτους.</w:t>
      </w:r>
    </w:p>
    <w:p w:rsidR="00B710CB" w:rsidRPr="0066380B" w:rsidRDefault="00B710CB" w:rsidP="009B390F">
      <w:pPr>
        <w:spacing w:line="360" w:lineRule="auto"/>
        <w:ind w:firstLine="720"/>
        <w:jc w:val="both"/>
        <w:rPr>
          <w:rFonts w:ascii="Times New Roman" w:hAnsi="Times New Roman" w:cs="Times New Roman"/>
          <w:sz w:val="24"/>
          <w:szCs w:val="24"/>
        </w:rPr>
      </w:pPr>
      <w:r w:rsidRPr="0066380B">
        <w:rPr>
          <w:rFonts w:ascii="Times New Roman" w:hAnsi="Times New Roman" w:cs="Times New Roman"/>
          <w:b/>
          <w:sz w:val="24"/>
          <w:szCs w:val="24"/>
        </w:rPr>
        <w:t xml:space="preserve">2.7.3.3.- </w:t>
      </w:r>
      <w:r w:rsidRPr="0066380B">
        <w:rPr>
          <w:rFonts w:ascii="Times New Roman" w:hAnsi="Times New Roman" w:cs="Times New Roman"/>
          <w:sz w:val="24"/>
          <w:szCs w:val="24"/>
        </w:rPr>
        <w:t xml:space="preserve">Καταληκτικά, στην παρ. 4 του άρθρου 2 του Πρόσθετου Πρωτοκόλλου της ΕΣΕ αναφέρεται ότι τυχόν ευρύτερη εφαρμογή της αρχής </w:t>
      </w:r>
      <w:r w:rsidRPr="0066380B">
        <w:rPr>
          <w:rFonts w:ascii="Times New Roman" w:hAnsi="Times New Roman" w:cs="Times New Roman"/>
          <w:sz w:val="24"/>
          <w:szCs w:val="24"/>
          <w:lang w:val="en-US"/>
        </w:rPr>
        <w:t>ne</w:t>
      </w:r>
      <w:r w:rsidRPr="0066380B">
        <w:rPr>
          <w:rFonts w:ascii="Times New Roman" w:hAnsi="Times New Roman" w:cs="Times New Roman"/>
          <w:sz w:val="24"/>
          <w:szCs w:val="24"/>
        </w:rPr>
        <w:t xml:space="preserve"> </w:t>
      </w:r>
      <w:r w:rsidRPr="0066380B">
        <w:rPr>
          <w:rFonts w:ascii="Times New Roman" w:hAnsi="Times New Roman" w:cs="Times New Roman"/>
          <w:sz w:val="24"/>
          <w:szCs w:val="24"/>
          <w:lang w:val="en-US"/>
        </w:rPr>
        <w:t>bis</w:t>
      </w:r>
      <w:r w:rsidRPr="0066380B">
        <w:rPr>
          <w:rFonts w:ascii="Times New Roman" w:hAnsi="Times New Roman" w:cs="Times New Roman"/>
          <w:sz w:val="24"/>
          <w:szCs w:val="24"/>
        </w:rPr>
        <w:t xml:space="preserve"> </w:t>
      </w:r>
      <w:r w:rsidRPr="0066380B">
        <w:rPr>
          <w:rFonts w:ascii="Times New Roman" w:hAnsi="Times New Roman" w:cs="Times New Roman"/>
          <w:sz w:val="24"/>
          <w:szCs w:val="24"/>
          <w:lang w:val="en-US"/>
        </w:rPr>
        <w:t>in</w:t>
      </w:r>
      <w:r w:rsidRPr="0066380B">
        <w:rPr>
          <w:rFonts w:ascii="Times New Roman" w:hAnsi="Times New Roman" w:cs="Times New Roman"/>
          <w:sz w:val="24"/>
          <w:szCs w:val="24"/>
        </w:rPr>
        <w:t xml:space="preserve"> </w:t>
      </w:r>
      <w:r w:rsidRPr="0066380B">
        <w:rPr>
          <w:rFonts w:ascii="Times New Roman" w:hAnsi="Times New Roman" w:cs="Times New Roman"/>
          <w:sz w:val="24"/>
          <w:szCs w:val="24"/>
          <w:lang w:val="en-US"/>
        </w:rPr>
        <w:t>idem</w:t>
      </w:r>
      <w:r w:rsidRPr="0066380B">
        <w:rPr>
          <w:rFonts w:ascii="Times New Roman" w:hAnsi="Times New Roman" w:cs="Times New Roman"/>
          <w:sz w:val="24"/>
          <w:szCs w:val="24"/>
        </w:rPr>
        <w:t xml:space="preserve"> από τα κράτη, δεν θίγεται από τις προβλέψεις των παρ. 2 και 3 του άρθρου 2 του Πρωτοκόλλου. </w:t>
      </w:r>
    </w:p>
    <w:p w:rsidR="00C51777" w:rsidRPr="0066380B" w:rsidRDefault="00C51777" w:rsidP="009B390F">
      <w:pPr>
        <w:spacing w:line="360" w:lineRule="auto"/>
        <w:ind w:firstLine="720"/>
        <w:jc w:val="both"/>
        <w:rPr>
          <w:rFonts w:ascii="Times New Roman" w:hAnsi="Times New Roman" w:cs="Times New Roman"/>
          <w:sz w:val="24"/>
          <w:szCs w:val="24"/>
        </w:rPr>
      </w:pPr>
      <w:r w:rsidRPr="0066380B">
        <w:rPr>
          <w:rFonts w:ascii="Times New Roman" w:hAnsi="Times New Roman" w:cs="Times New Roman"/>
          <w:b/>
          <w:sz w:val="24"/>
          <w:szCs w:val="24"/>
        </w:rPr>
        <w:lastRenderedPageBreak/>
        <w:t xml:space="preserve">2.7.4.- </w:t>
      </w:r>
      <w:r w:rsidR="0065522D" w:rsidRPr="0066380B">
        <w:rPr>
          <w:rFonts w:ascii="Times New Roman" w:hAnsi="Times New Roman" w:cs="Times New Roman"/>
          <w:sz w:val="24"/>
          <w:szCs w:val="24"/>
        </w:rPr>
        <w:t xml:space="preserve">Στο </w:t>
      </w:r>
      <w:r w:rsidR="0036657A" w:rsidRPr="0066380B">
        <w:rPr>
          <w:rFonts w:ascii="Times New Roman" w:hAnsi="Times New Roman" w:cs="Times New Roman"/>
          <w:sz w:val="24"/>
          <w:szCs w:val="24"/>
        </w:rPr>
        <w:t>άρθρο 438</w:t>
      </w:r>
      <w:r w:rsidR="0065522D" w:rsidRPr="0066380B">
        <w:rPr>
          <w:rFonts w:ascii="Times New Roman" w:hAnsi="Times New Roman" w:cs="Times New Roman"/>
          <w:sz w:val="24"/>
          <w:szCs w:val="24"/>
        </w:rPr>
        <w:t xml:space="preserve"> ΚΠΔ δεν υφίσταται αυτοτελής πρόβλεψη αναφορικά με την απαγόρευση έκδοσης, απορρεούσης από την αρχή  </w:t>
      </w:r>
      <w:r w:rsidR="0065522D" w:rsidRPr="0066380B">
        <w:rPr>
          <w:rFonts w:ascii="Times New Roman" w:hAnsi="Times New Roman" w:cs="Times New Roman"/>
          <w:sz w:val="24"/>
          <w:szCs w:val="24"/>
          <w:lang w:val="en-US"/>
        </w:rPr>
        <w:t>ne</w:t>
      </w:r>
      <w:r w:rsidR="0065522D" w:rsidRPr="0066380B">
        <w:rPr>
          <w:rFonts w:ascii="Times New Roman" w:hAnsi="Times New Roman" w:cs="Times New Roman"/>
          <w:sz w:val="24"/>
          <w:szCs w:val="24"/>
        </w:rPr>
        <w:t xml:space="preserve"> </w:t>
      </w:r>
      <w:r w:rsidR="0065522D" w:rsidRPr="0066380B">
        <w:rPr>
          <w:rFonts w:ascii="Times New Roman" w:hAnsi="Times New Roman" w:cs="Times New Roman"/>
          <w:sz w:val="24"/>
          <w:szCs w:val="24"/>
          <w:lang w:val="en-US"/>
        </w:rPr>
        <w:t>bis</w:t>
      </w:r>
      <w:r w:rsidR="0065522D" w:rsidRPr="0066380B">
        <w:rPr>
          <w:rFonts w:ascii="Times New Roman" w:hAnsi="Times New Roman" w:cs="Times New Roman"/>
          <w:sz w:val="24"/>
          <w:szCs w:val="24"/>
        </w:rPr>
        <w:t xml:space="preserve"> </w:t>
      </w:r>
      <w:r w:rsidR="0065522D" w:rsidRPr="0066380B">
        <w:rPr>
          <w:rFonts w:ascii="Times New Roman" w:hAnsi="Times New Roman" w:cs="Times New Roman"/>
          <w:sz w:val="24"/>
          <w:szCs w:val="24"/>
          <w:lang w:val="en-US"/>
        </w:rPr>
        <w:t>in</w:t>
      </w:r>
      <w:r w:rsidR="0065522D" w:rsidRPr="0066380B">
        <w:rPr>
          <w:rFonts w:ascii="Times New Roman" w:hAnsi="Times New Roman" w:cs="Times New Roman"/>
          <w:sz w:val="24"/>
          <w:szCs w:val="24"/>
        </w:rPr>
        <w:t xml:space="preserve"> </w:t>
      </w:r>
      <w:r w:rsidR="0065522D" w:rsidRPr="0066380B">
        <w:rPr>
          <w:rFonts w:ascii="Times New Roman" w:hAnsi="Times New Roman" w:cs="Times New Roman"/>
          <w:sz w:val="24"/>
          <w:szCs w:val="24"/>
          <w:lang w:val="en-US"/>
        </w:rPr>
        <w:t>idem</w:t>
      </w:r>
      <w:r w:rsidR="0065522D" w:rsidRPr="0066380B">
        <w:rPr>
          <w:rFonts w:ascii="Times New Roman" w:hAnsi="Times New Roman" w:cs="Times New Roman"/>
          <w:sz w:val="24"/>
          <w:szCs w:val="24"/>
        </w:rPr>
        <w:t xml:space="preserve">. Συγκαταλέγεται, ωστόσο, στο </w:t>
      </w:r>
      <w:r w:rsidR="0036657A" w:rsidRPr="0066380B">
        <w:rPr>
          <w:rFonts w:ascii="Times New Roman" w:hAnsi="Times New Roman" w:cs="Times New Roman"/>
          <w:sz w:val="24"/>
          <w:szCs w:val="24"/>
        </w:rPr>
        <w:t>άρθρο 438</w:t>
      </w:r>
      <w:r w:rsidR="0065522D" w:rsidRPr="0066380B">
        <w:rPr>
          <w:rFonts w:ascii="Times New Roman" w:hAnsi="Times New Roman" w:cs="Times New Roman"/>
          <w:sz w:val="24"/>
          <w:szCs w:val="24"/>
        </w:rPr>
        <w:t xml:space="preserve"> στοιχ. δ΄ στο οποίο ορίζεται ότι </w:t>
      </w:r>
      <w:r w:rsidR="0065522D" w:rsidRPr="0066380B">
        <w:rPr>
          <w:rFonts w:ascii="Times New Roman" w:hAnsi="Times New Roman" w:cs="Times New Roman"/>
          <w:i/>
          <w:sz w:val="24"/>
          <w:szCs w:val="24"/>
        </w:rPr>
        <w:t xml:space="preserve">«η έκδοση απαγορεύεται και αν ακόμα συναινεί ο εκζητούμενος […] αν, σύμφωνα με τους νόμους του κράτους που ζητεί την έκδοση ή του Ελληνικού Κράτους ή του κράτους όπου τελέστηκε το έγκλημα, έχει ήδη ανακύψει πριν από την απόφαση για την έκδοση νόμιμος λόγος που </w:t>
      </w:r>
      <w:r w:rsidR="0065522D" w:rsidRPr="0066380B">
        <w:rPr>
          <w:rFonts w:ascii="Times New Roman" w:hAnsi="Times New Roman" w:cs="Times New Roman"/>
          <w:i/>
          <w:sz w:val="24"/>
          <w:szCs w:val="24"/>
          <w:u w:val="single"/>
        </w:rPr>
        <w:t>εμποδίζει την δίωξη ή την εκτέλεση της ποινής</w:t>
      </w:r>
      <w:r w:rsidR="0065522D" w:rsidRPr="0066380B">
        <w:rPr>
          <w:rFonts w:ascii="Times New Roman" w:hAnsi="Times New Roman" w:cs="Times New Roman"/>
          <w:i/>
          <w:sz w:val="24"/>
          <w:szCs w:val="24"/>
        </w:rPr>
        <w:t xml:space="preserve"> ή αποκλείει ή εξαλείφει το αξιόποινο». </w:t>
      </w:r>
      <w:r w:rsidR="0065522D" w:rsidRPr="0066380B">
        <w:rPr>
          <w:rFonts w:ascii="Times New Roman" w:hAnsi="Times New Roman" w:cs="Times New Roman"/>
          <w:sz w:val="24"/>
          <w:szCs w:val="24"/>
        </w:rPr>
        <w:t xml:space="preserve">Μεταξύ, λοιπόν, των λόγων που εμποδίζουν την δίωξη ή την εκτέλεση της ποινής εμπεριέχεται </w:t>
      </w:r>
      <w:r w:rsidR="002628C6">
        <w:rPr>
          <w:rFonts w:ascii="Times New Roman" w:hAnsi="Times New Roman" w:cs="Times New Roman"/>
          <w:sz w:val="24"/>
          <w:szCs w:val="24"/>
        </w:rPr>
        <w:t xml:space="preserve">και </w:t>
      </w:r>
      <w:r w:rsidR="0065522D" w:rsidRPr="0066380B">
        <w:rPr>
          <w:rFonts w:ascii="Times New Roman" w:hAnsi="Times New Roman" w:cs="Times New Roman"/>
          <w:sz w:val="24"/>
          <w:szCs w:val="24"/>
        </w:rPr>
        <w:t>το δεδικασμένο [άρθρο 57 ΚΠΔ]</w:t>
      </w:r>
      <w:r w:rsidR="0065522D" w:rsidRPr="0066380B">
        <w:rPr>
          <w:rStyle w:val="a4"/>
          <w:rFonts w:ascii="Times New Roman" w:hAnsi="Times New Roman" w:cs="Times New Roman"/>
          <w:sz w:val="24"/>
          <w:szCs w:val="24"/>
        </w:rPr>
        <w:footnoteReference w:id="97"/>
      </w:r>
      <w:r w:rsidR="0065522D" w:rsidRPr="0066380B">
        <w:rPr>
          <w:rFonts w:ascii="Times New Roman" w:hAnsi="Times New Roman" w:cs="Times New Roman"/>
          <w:sz w:val="24"/>
          <w:szCs w:val="24"/>
        </w:rPr>
        <w:t>.</w:t>
      </w:r>
    </w:p>
    <w:p w:rsidR="00BD48BB" w:rsidRPr="0066380B" w:rsidRDefault="00292F4A" w:rsidP="009B390F">
      <w:pPr>
        <w:spacing w:line="360" w:lineRule="auto"/>
        <w:ind w:firstLine="720"/>
        <w:jc w:val="both"/>
        <w:rPr>
          <w:rFonts w:ascii="Times New Roman" w:hAnsi="Times New Roman" w:cs="Times New Roman"/>
          <w:sz w:val="24"/>
          <w:szCs w:val="24"/>
        </w:rPr>
      </w:pPr>
      <w:r w:rsidRPr="0066380B">
        <w:rPr>
          <w:rFonts w:ascii="Times New Roman" w:hAnsi="Times New Roman" w:cs="Times New Roman"/>
          <w:b/>
          <w:sz w:val="24"/>
          <w:szCs w:val="24"/>
        </w:rPr>
        <w:t>2.7</w:t>
      </w:r>
      <w:r w:rsidR="00BD48BB" w:rsidRPr="0066380B">
        <w:rPr>
          <w:rFonts w:ascii="Times New Roman" w:hAnsi="Times New Roman" w:cs="Times New Roman"/>
          <w:b/>
          <w:sz w:val="24"/>
          <w:szCs w:val="24"/>
        </w:rPr>
        <w:t>.</w:t>
      </w:r>
      <w:r w:rsidRPr="0066380B">
        <w:rPr>
          <w:rFonts w:ascii="Times New Roman" w:hAnsi="Times New Roman" w:cs="Times New Roman"/>
          <w:b/>
          <w:sz w:val="24"/>
          <w:szCs w:val="24"/>
        </w:rPr>
        <w:t>5.</w:t>
      </w:r>
      <w:r w:rsidR="00BD48BB" w:rsidRPr="0066380B">
        <w:rPr>
          <w:rFonts w:ascii="Times New Roman" w:hAnsi="Times New Roman" w:cs="Times New Roman"/>
          <w:b/>
          <w:sz w:val="24"/>
          <w:szCs w:val="24"/>
        </w:rPr>
        <w:t xml:space="preserve">- </w:t>
      </w:r>
      <w:r w:rsidR="00BD48BB" w:rsidRPr="0066380B">
        <w:rPr>
          <w:rFonts w:ascii="Times New Roman" w:hAnsi="Times New Roman" w:cs="Times New Roman"/>
          <w:sz w:val="24"/>
          <w:szCs w:val="24"/>
        </w:rPr>
        <w:t>Ένα ζήτημα που απασχόλησε την ελληνική θεωρία είναι ποιες αποφάσεις παράγουν δεδικασμένο για τα ελληνικά δικαστήρια και, πιο συγκεκριμένα, εάν, πέραν των ποινικών αποφάσεων, παράγουν δεδικασμένο και οι αποφάσεις δικαστηρίων κρατών – μελών της Ευρωπαϊκής Ένωσης που δεσμεύονται από την Σύμβαση Σένγκεν και οι οποίες αποφάσεις έκριναν επί αιτήσεως έκδοσης κάποιου προσώπου</w:t>
      </w:r>
      <w:r w:rsidR="00BD48BB" w:rsidRPr="0066380B">
        <w:rPr>
          <w:rStyle w:val="a4"/>
          <w:rFonts w:ascii="Times New Roman" w:hAnsi="Times New Roman" w:cs="Times New Roman"/>
          <w:sz w:val="24"/>
          <w:szCs w:val="24"/>
        </w:rPr>
        <w:footnoteReference w:id="98"/>
      </w:r>
      <w:r w:rsidR="00BD48BB" w:rsidRPr="0066380B">
        <w:rPr>
          <w:rFonts w:ascii="Times New Roman" w:hAnsi="Times New Roman" w:cs="Times New Roman"/>
          <w:sz w:val="24"/>
          <w:szCs w:val="24"/>
        </w:rPr>
        <w:t>. Κατά τον Μυλωνόπουλο, ενόψει του άρθρου 54 της Σύμβασης Εφαρμογής της Συμφωνίας Σένγκεν</w:t>
      </w:r>
      <w:r w:rsidR="00C8309A" w:rsidRPr="0066380B">
        <w:rPr>
          <w:rFonts w:ascii="Times New Roman" w:hAnsi="Times New Roman" w:cs="Times New Roman"/>
          <w:sz w:val="24"/>
          <w:szCs w:val="24"/>
        </w:rPr>
        <w:t xml:space="preserve"> [εφεξής ΣΕΣΣ]</w:t>
      </w:r>
      <w:r w:rsidR="00BD48BB" w:rsidRPr="0066380B">
        <w:rPr>
          <w:rStyle w:val="a4"/>
          <w:rFonts w:ascii="Times New Roman" w:hAnsi="Times New Roman" w:cs="Times New Roman"/>
          <w:sz w:val="24"/>
          <w:szCs w:val="24"/>
        </w:rPr>
        <w:footnoteReference w:id="99"/>
      </w:r>
      <w:r w:rsidR="00BD48BB" w:rsidRPr="0066380B">
        <w:rPr>
          <w:rFonts w:ascii="Times New Roman" w:hAnsi="Times New Roman" w:cs="Times New Roman"/>
          <w:sz w:val="24"/>
          <w:szCs w:val="24"/>
        </w:rPr>
        <w:t xml:space="preserve">, </w:t>
      </w:r>
      <w:r w:rsidR="00C8309A" w:rsidRPr="0066380B">
        <w:rPr>
          <w:rFonts w:ascii="Times New Roman" w:hAnsi="Times New Roman" w:cs="Times New Roman"/>
          <w:sz w:val="24"/>
          <w:szCs w:val="24"/>
        </w:rPr>
        <w:t>και επειδή ο νόμος δεν διακρίνει</w:t>
      </w:r>
      <w:r w:rsidR="002628C6">
        <w:rPr>
          <w:rFonts w:ascii="Times New Roman" w:hAnsi="Times New Roman" w:cs="Times New Roman"/>
          <w:sz w:val="24"/>
          <w:szCs w:val="24"/>
        </w:rPr>
        <w:t>,</w:t>
      </w:r>
      <w:r w:rsidR="00C8309A" w:rsidRPr="0066380B">
        <w:rPr>
          <w:rFonts w:ascii="Times New Roman" w:hAnsi="Times New Roman" w:cs="Times New Roman"/>
          <w:sz w:val="24"/>
          <w:szCs w:val="24"/>
        </w:rPr>
        <w:t xml:space="preserve"> ως «δίκη» νοείται και η δίκη περί εκδόσεως. Συνεπώς, εάν κάποιος έχει υποβληθεί σε δικαστική κρίση, τελεσίδικη, σε δίκη περί εκδόσεως, υπάγεται, αυτομάτως και στο άρθρο 54 της ΣΕΣΣ. Ωστόσο, στην ως άνω άποψη μπορούν να διατυπωθούν οι εξής αντιρρήσεις: α) η απόφαση περί έκδοσης είναι απόφαση διοικητική, καθότι εκδίδεται από τον Υπουργό Δικαιοσύνης και όχι από Δικαστήριο, β) στα πλαίσια της διαδικασίας έκδοσης η Δικαστική Αρχή λειτουργεί ως γνωμοδοτούν και όχι ως αποφασίζον όργανο, επομένως,</w:t>
      </w:r>
      <w:r w:rsidR="00BD48BB" w:rsidRPr="0066380B">
        <w:rPr>
          <w:rFonts w:ascii="Times New Roman" w:hAnsi="Times New Roman" w:cs="Times New Roman"/>
          <w:sz w:val="24"/>
          <w:szCs w:val="24"/>
        </w:rPr>
        <w:t xml:space="preserve"> </w:t>
      </w:r>
      <w:r w:rsidR="00C8309A" w:rsidRPr="0066380B">
        <w:rPr>
          <w:rFonts w:ascii="Times New Roman" w:hAnsi="Times New Roman" w:cs="Times New Roman"/>
          <w:sz w:val="24"/>
          <w:szCs w:val="24"/>
        </w:rPr>
        <w:t xml:space="preserve">και η κρίση της είναι γνωμοδοτική, σε καμία δε περίπτωση δεν συνιστά ποινική απόφαση, γ) το άρθρο 9 της ΕΣΕ κατοχυρώνει την αρχή </w:t>
      </w:r>
      <w:r w:rsidR="00C8309A" w:rsidRPr="0066380B">
        <w:rPr>
          <w:rFonts w:ascii="Times New Roman" w:hAnsi="Times New Roman" w:cs="Times New Roman"/>
          <w:sz w:val="24"/>
          <w:szCs w:val="24"/>
          <w:lang w:val="en-US"/>
        </w:rPr>
        <w:t>ne</w:t>
      </w:r>
      <w:r w:rsidR="00C8309A" w:rsidRPr="0066380B">
        <w:rPr>
          <w:rFonts w:ascii="Times New Roman" w:hAnsi="Times New Roman" w:cs="Times New Roman"/>
          <w:sz w:val="24"/>
          <w:szCs w:val="24"/>
        </w:rPr>
        <w:t xml:space="preserve"> </w:t>
      </w:r>
      <w:r w:rsidR="00C8309A" w:rsidRPr="0066380B">
        <w:rPr>
          <w:rFonts w:ascii="Times New Roman" w:hAnsi="Times New Roman" w:cs="Times New Roman"/>
          <w:sz w:val="24"/>
          <w:szCs w:val="24"/>
          <w:lang w:val="en-US"/>
        </w:rPr>
        <w:t>bis</w:t>
      </w:r>
      <w:r w:rsidR="00C8309A" w:rsidRPr="0066380B">
        <w:rPr>
          <w:rFonts w:ascii="Times New Roman" w:hAnsi="Times New Roman" w:cs="Times New Roman"/>
          <w:sz w:val="24"/>
          <w:szCs w:val="24"/>
        </w:rPr>
        <w:t xml:space="preserve"> </w:t>
      </w:r>
      <w:r w:rsidR="00C8309A" w:rsidRPr="0066380B">
        <w:rPr>
          <w:rFonts w:ascii="Times New Roman" w:hAnsi="Times New Roman" w:cs="Times New Roman"/>
          <w:sz w:val="24"/>
          <w:szCs w:val="24"/>
          <w:lang w:val="en-US"/>
        </w:rPr>
        <w:t>in</w:t>
      </w:r>
      <w:r w:rsidR="00C8309A" w:rsidRPr="0066380B">
        <w:rPr>
          <w:rFonts w:ascii="Times New Roman" w:hAnsi="Times New Roman" w:cs="Times New Roman"/>
          <w:sz w:val="24"/>
          <w:szCs w:val="24"/>
        </w:rPr>
        <w:t xml:space="preserve"> </w:t>
      </w:r>
      <w:r w:rsidR="00C8309A" w:rsidRPr="0066380B">
        <w:rPr>
          <w:rFonts w:ascii="Times New Roman" w:hAnsi="Times New Roman" w:cs="Times New Roman"/>
          <w:sz w:val="24"/>
          <w:szCs w:val="24"/>
          <w:lang w:val="en-US"/>
        </w:rPr>
        <w:t>idem</w:t>
      </w:r>
      <w:r w:rsidR="00C8309A" w:rsidRPr="0066380B">
        <w:rPr>
          <w:rFonts w:ascii="Times New Roman" w:hAnsi="Times New Roman" w:cs="Times New Roman"/>
          <w:sz w:val="24"/>
          <w:szCs w:val="24"/>
        </w:rPr>
        <w:t xml:space="preserve">, εφόσον για την </w:t>
      </w:r>
      <w:r w:rsidR="00E84874" w:rsidRPr="0066380B">
        <w:rPr>
          <w:rFonts w:ascii="Times New Roman" w:hAnsi="Times New Roman" w:cs="Times New Roman"/>
          <w:sz w:val="24"/>
          <w:szCs w:val="24"/>
        </w:rPr>
        <w:t>πράξη για την οποία αιτείται η έκδοση</w:t>
      </w:r>
      <w:r w:rsidR="00C8309A" w:rsidRPr="0066380B">
        <w:rPr>
          <w:rFonts w:ascii="Times New Roman" w:hAnsi="Times New Roman" w:cs="Times New Roman"/>
          <w:sz w:val="24"/>
          <w:szCs w:val="24"/>
        </w:rPr>
        <w:t xml:space="preserve"> έχει</w:t>
      </w:r>
      <w:r w:rsidR="00E84874" w:rsidRPr="0066380B">
        <w:rPr>
          <w:rFonts w:ascii="Times New Roman" w:hAnsi="Times New Roman" w:cs="Times New Roman"/>
          <w:sz w:val="24"/>
          <w:szCs w:val="24"/>
        </w:rPr>
        <w:t>, ήδη,</w:t>
      </w:r>
      <w:r w:rsidR="00C8309A" w:rsidRPr="0066380B">
        <w:rPr>
          <w:rFonts w:ascii="Times New Roman" w:hAnsi="Times New Roman" w:cs="Times New Roman"/>
          <w:sz w:val="24"/>
          <w:szCs w:val="24"/>
        </w:rPr>
        <w:t xml:space="preserve"> εκδοθεί οριστική  α π ό φ α σ η </w:t>
      </w:r>
      <w:r w:rsidR="00E84874" w:rsidRPr="0066380B">
        <w:rPr>
          <w:rFonts w:ascii="Times New Roman" w:hAnsi="Times New Roman" w:cs="Times New Roman"/>
          <w:sz w:val="24"/>
          <w:szCs w:val="24"/>
        </w:rPr>
        <w:t>[</w:t>
      </w:r>
      <w:r w:rsidR="00E84874" w:rsidRPr="0066380B">
        <w:rPr>
          <w:rFonts w:ascii="Times New Roman" w:hAnsi="Times New Roman" w:cs="Times New Roman"/>
          <w:i/>
          <w:sz w:val="24"/>
          <w:szCs w:val="24"/>
        </w:rPr>
        <w:t>«εδικάσθη οριστικώς»</w:t>
      </w:r>
      <w:r w:rsidR="002628C6">
        <w:rPr>
          <w:rFonts w:ascii="Times New Roman" w:hAnsi="Times New Roman" w:cs="Times New Roman"/>
          <w:sz w:val="24"/>
          <w:szCs w:val="24"/>
        </w:rPr>
        <w:t xml:space="preserve">]. Τούτων δοθέντων, </w:t>
      </w:r>
      <w:r w:rsidR="00E84874" w:rsidRPr="0066380B">
        <w:rPr>
          <w:rFonts w:ascii="Times New Roman" w:hAnsi="Times New Roman" w:cs="Times New Roman"/>
          <w:sz w:val="24"/>
          <w:szCs w:val="24"/>
        </w:rPr>
        <w:t xml:space="preserve"> το άρθρο 54 της ΣΕΣΣ, καθιερώνοντας το «ευρωπαϊκό» </w:t>
      </w:r>
      <w:r w:rsidR="00E84874" w:rsidRPr="0066380B">
        <w:rPr>
          <w:rFonts w:ascii="Times New Roman" w:hAnsi="Times New Roman" w:cs="Times New Roman"/>
          <w:sz w:val="24"/>
          <w:szCs w:val="24"/>
          <w:lang w:val="en-US"/>
        </w:rPr>
        <w:t>ne</w:t>
      </w:r>
      <w:r w:rsidR="00E84874" w:rsidRPr="0066380B">
        <w:rPr>
          <w:rFonts w:ascii="Times New Roman" w:hAnsi="Times New Roman" w:cs="Times New Roman"/>
          <w:sz w:val="24"/>
          <w:szCs w:val="24"/>
        </w:rPr>
        <w:t xml:space="preserve"> </w:t>
      </w:r>
      <w:r w:rsidR="00E84874" w:rsidRPr="0066380B">
        <w:rPr>
          <w:rFonts w:ascii="Times New Roman" w:hAnsi="Times New Roman" w:cs="Times New Roman"/>
          <w:sz w:val="24"/>
          <w:szCs w:val="24"/>
          <w:lang w:val="en-US"/>
        </w:rPr>
        <w:t>bis</w:t>
      </w:r>
      <w:r w:rsidR="00E84874" w:rsidRPr="0066380B">
        <w:rPr>
          <w:rFonts w:ascii="Times New Roman" w:hAnsi="Times New Roman" w:cs="Times New Roman"/>
          <w:sz w:val="24"/>
          <w:szCs w:val="24"/>
        </w:rPr>
        <w:t xml:space="preserve"> </w:t>
      </w:r>
      <w:r w:rsidR="00E84874" w:rsidRPr="0066380B">
        <w:rPr>
          <w:rFonts w:ascii="Times New Roman" w:hAnsi="Times New Roman" w:cs="Times New Roman"/>
          <w:sz w:val="24"/>
          <w:szCs w:val="24"/>
          <w:lang w:val="en-US"/>
        </w:rPr>
        <w:t>in</w:t>
      </w:r>
      <w:r w:rsidR="00E84874" w:rsidRPr="0066380B">
        <w:rPr>
          <w:rFonts w:ascii="Times New Roman" w:hAnsi="Times New Roman" w:cs="Times New Roman"/>
          <w:sz w:val="24"/>
          <w:szCs w:val="24"/>
        </w:rPr>
        <w:t xml:space="preserve"> </w:t>
      </w:r>
      <w:r w:rsidR="00E84874" w:rsidRPr="0066380B">
        <w:rPr>
          <w:rFonts w:ascii="Times New Roman" w:hAnsi="Times New Roman" w:cs="Times New Roman"/>
          <w:sz w:val="24"/>
          <w:szCs w:val="24"/>
          <w:lang w:val="en-US"/>
        </w:rPr>
        <w:t>idem</w:t>
      </w:r>
      <w:r w:rsidR="00E84874" w:rsidRPr="0066380B">
        <w:rPr>
          <w:rFonts w:ascii="Times New Roman" w:hAnsi="Times New Roman" w:cs="Times New Roman"/>
          <w:sz w:val="24"/>
          <w:szCs w:val="24"/>
        </w:rPr>
        <w:t xml:space="preserve">, προϋποθέτει ότι τούτο απορρέει από ποινικές αποφάσεις και όχι από </w:t>
      </w:r>
      <w:r w:rsidR="00E84874" w:rsidRPr="0066380B">
        <w:rPr>
          <w:rFonts w:ascii="Times New Roman" w:hAnsi="Times New Roman" w:cs="Times New Roman"/>
          <w:sz w:val="24"/>
          <w:szCs w:val="24"/>
        </w:rPr>
        <w:lastRenderedPageBreak/>
        <w:t>γνωμοδοτήσεις, όπως συμβαίνει κατά την εξέταση αιτήσεως έκδοσης</w:t>
      </w:r>
      <w:r w:rsidR="002628C6">
        <w:rPr>
          <w:rFonts w:ascii="Times New Roman" w:hAnsi="Times New Roman" w:cs="Times New Roman"/>
          <w:sz w:val="24"/>
          <w:szCs w:val="24"/>
        </w:rPr>
        <w:t xml:space="preserve"> από τις Δικαστικές Αρχες. Ως εκ τούτου</w:t>
      </w:r>
      <w:r w:rsidR="00E84874" w:rsidRPr="0066380B">
        <w:rPr>
          <w:rFonts w:ascii="Times New Roman" w:hAnsi="Times New Roman" w:cs="Times New Roman"/>
          <w:sz w:val="24"/>
          <w:szCs w:val="24"/>
        </w:rPr>
        <w:t>, δεν μπορεί να συναχθεί ότι τα Ελληνικά Δικαστήρια δεσμεύονται από την ύπαρξη προηγούμενης γνωμοδότησης αλλοδαπού δικαστηρίου επί της ίδιας αιτήσεως έκδοσης</w:t>
      </w:r>
      <w:r w:rsidR="00E84874" w:rsidRPr="0066380B">
        <w:rPr>
          <w:rStyle w:val="a4"/>
          <w:rFonts w:ascii="Times New Roman" w:hAnsi="Times New Roman" w:cs="Times New Roman"/>
          <w:sz w:val="24"/>
          <w:szCs w:val="24"/>
        </w:rPr>
        <w:footnoteReference w:id="100"/>
      </w:r>
      <w:r w:rsidR="00E84874" w:rsidRPr="0066380B">
        <w:rPr>
          <w:rFonts w:ascii="Times New Roman" w:hAnsi="Times New Roman" w:cs="Times New Roman"/>
          <w:sz w:val="24"/>
          <w:szCs w:val="24"/>
        </w:rPr>
        <w:t>.</w:t>
      </w:r>
      <w:r w:rsidR="00931497" w:rsidRPr="0066380B">
        <w:rPr>
          <w:rFonts w:ascii="Times New Roman" w:hAnsi="Times New Roman" w:cs="Times New Roman"/>
          <w:sz w:val="24"/>
          <w:szCs w:val="24"/>
        </w:rPr>
        <w:t xml:space="preserve"> </w:t>
      </w:r>
    </w:p>
    <w:p w:rsidR="0065522D" w:rsidRPr="00F03438" w:rsidRDefault="00806CA5" w:rsidP="00F03438">
      <w:pPr>
        <w:pStyle w:val="4"/>
        <w:ind w:firstLine="720"/>
        <w:jc w:val="both"/>
        <w:rPr>
          <w:rFonts w:ascii="Times New Roman" w:hAnsi="Times New Roman" w:cs="Times New Roman"/>
          <w:i w:val="0"/>
          <w:color w:val="000000" w:themeColor="text1"/>
          <w:sz w:val="24"/>
          <w:szCs w:val="24"/>
        </w:rPr>
      </w:pPr>
      <w:r w:rsidRPr="00F03438">
        <w:rPr>
          <w:rFonts w:ascii="Times New Roman" w:hAnsi="Times New Roman" w:cs="Times New Roman"/>
          <w:i w:val="0"/>
          <w:color w:val="000000" w:themeColor="text1"/>
          <w:sz w:val="24"/>
          <w:szCs w:val="24"/>
        </w:rPr>
        <w:t xml:space="preserve">2.8.- Απαγόρευση έκδοσης λόγω παραγραφής [άρθρο 10 ΕΣΕ] </w:t>
      </w:r>
    </w:p>
    <w:p w:rsidR="00806CA5" w:rsidRPr="0066380B" w:rsidRDefault="00806CA5" w:rsidP="009B390F">
      <w:pPr>
        <w:spacing w:line="360" w:lineRule="auto"/>
        <w:ind w:firstLine="720"/>
        <w:jc w:val="both"/>
        <w:rPr>
          <w:rFonts w:ascii="Times New Roman" w:hAnsi="Times New Roman" w:cs="Times New Roman"/>
          <w:sz w:val="24"/>
          <w:szCs w:val="24"/>
        </w:rPr>
      </w:pPr>
      <w:r w:rsidRPr="0066380B">
        <w:rPr>
          <w:rFonts w:ascii="Times New Roman" w:hAnsi="Times New Roman" w:cs="Times New Roman"/>
          <w:b/>
          <w:sz w:val="24"/>
          <w:szCs w:val="24"/>
        </w:rPr>
        <w:t xml:space="preserve">2.8.1.- </w:t>
      </w:r>
      <w:r w:rsidRPr="0066380B">
        <w:rPr>
          <w:rFonts w:ascii="Times New Roman" w:hAnsi="Times New Roman" w:cs="Times New Roman"/>
          <w:sz w:val="24"/>
          <w:szCs w:val="24"/>
        </w:rPr>
        <w:t>Στο άρθρο 10 της ΕΣΕ προβλέπεται, ως λόγος απαγόρευσης έκδοσης</w:t>
      </w:r>
      <w:r w:rsidR="002B7675" w:rsidRPr="0066380B">
        <w:rPr>
          <w:rFonts w:ascii="Times New Roman" w:hAnsi="Times New Roman" w:cs="Times New Roman"/>
          <w:sz w:val="24"/>
          <w:szCs w:val="24"/>
        </w:rPr>
        <w:t>,</w:t>
      </w:r>
      <w:r w:rsidRPr="0066380B">
        <w:rPr>
          <w:rFonts w:ascii="Times New Roman" w:hAnsi="Times New Roman" w:cs="Times New Roman"/>
          <w:sz w:val="24"/>
          <w:szCs w:val="24"/>
        </w:rPr>
        <w:t xml:space="preserve"> η παραγραφή της ποινικής δίωξης ή της επιβληθείσας</w:t>
      </w:r>
      <w:r w:rsidR="002B7675" w:rsidRPr="0066380B">
        <w:rPr>
          <w:rFonts w:ascii="Times New Roman" w:hAnsi="Times New Roman" w:cs="Times New Roman"/>
          <w:sz w:val="24"/>
          <w:szCs w:val="24"/>
        </w:rPr>
        <w:t xml:space="preserve"> </w:t>
      </w:r>
      <w:r w:rsidRPr="0066380B">
        <w:rPr>
          <w:rFonts w:ascii="Times New Roman" w:hAnsi="Times New Roman" w:cs="Times New Roman"/>
          <w:sz w:val="24"/>
          <w:szCs w:val="24"/>
        </w:rPr>
        <w:t>ποινής</w:t>
      </w:r>
      <w:r w:rsidRPr="0066380B">
        <w:rPr>
          <w:rStyle w:val="a4"/>
          <w:rFonts w:ascii="Times New Roman" w:hAnsi="Times New Roman" w:cs="Times New Roman"/>
          <w:sz w:val="24"/>
          <w:szCs w:val="24"/>
        </w:rPr>
        <w:footnoteReference w:id="101"/>
      </w:r>
      <w:r w:rsidRPr="0066380B">
        <w:rPr>
          <w:rFonts w:ascii="Times New Roman" w:hAnsi="Times New Roman" w:cs="Times New Roman"/>
          <w:sz w:val="24"/>
          <w:szCs w:val="24"/>
        </w:rPr>
        <w:t>.</w:t>
      </w:r>
      <w:r w:rsidR="002B7675" w:rsidRPr="0066380B">
        <w:rPr>
          <w:rFonts w:ascii="Times New Roman" w:hAnsi="Times New Roman" w:cs="Times New Roman"/>
          <w:sz w:val="24"/>
          <w:szCs w:val="24"/>
        </w:rPr>
        <w:t xml:space="preserve"> Από την γραμματική ερμηνεία της διατάξεως προκύπτει ότι η παραγραφή, ως λόγος μη έκδοσης προσώπου, δεν επαφίεται στην ευχέρεια των Κρατών αλλά διατυπώνεται ως λόγος που απαγορεύει την έκδοση. Ακόμη, κρίσιμη είναι η διαπίστωση ότι η παραγραφή δέον όπως έχει επέλθει είτε με βάση το δίκαιο του παρ΄ ου η αίτηση κράτους είτε του αιτούντος την έκδοση κράτους. Σημειωθήτω ότι στην ΕΣΕ, ουδείς άλλος λόγος παύσης της ποινικής δίωξης αναφέρεται, πέραν της παραγραφής</w:t>
      </w:r>
      <w:r w:rsidR="002B7675" w:rsidRPr="0066380B">
        <w:rPr>
          <w:rStyle w:val="a4"/>
          <w:rFonts w:ascii="Times New Roman" w:hAnsi="Times New Roman" w:cs="Times New Roman"/>
          <w:sz w:val="24"/>
          <w:szCs w:val="24"/>
        </w:rPr>
        <w:footnoteReference w:id="102"/>
      </w:r>
      <w:r w:rsidR="002B7675" w:rsidRPr="0066380B">
        <w:rPr>
          <w:rFonts w:ascii="Times New Roman" w:hAnsi="Times New Roman" w:cs="Times New Roman"/>
          <w:sz w:val="24"/>
          <w:szCs w:val="24"/>
        </w:rPr>
        <w:t>.</w:t>
      </w:r>
    </w:p>
    <w:p w:rsidR="002B7675" w:rsidRPr="0066380B" w:rsidRDefault="002B7675" w:rsidP="009B390F">
      <w:pPr>
        <w:spacing w:line="360" w:lineRule="auto"/>
        <w:ind w:firstLine="720"/>
        <w:jc w:val="both"/>
        <w:rPr>
          <w:rFonts w:ascii="Times New Roman" w:hAnsi="Times New Roman" w:cs="Times New Roman"/>
          <w:sz w:val="24"/>
          <w:szCs w:val="24"/>
        </w:rPr>
      </w:pPr>
      <w:r w:rsidRPr="0066380B">
        <w:rPr>
          <w:rFonts w:ascii="Times New Roman" w:hAnsi="Times New Roman" w:cs="Times New Roman"/>
          <w:b/>
          <w:sz w:val="24"/>
          <w:szCs w:val="24"/>
        </w:rPr>
        <w:t xml:space="preserve">2.8.2.- </w:t>
      </w:r>
      <w:r w:rsidR="00D40DEF" w:rsidRPr="0066380B">
        <w:rPr>
          <w:rFonts w:ascii="Times New Roman" w:hAnsi="Times New Roman" w:cs="Times New Roman"/>
          <w:sz w:val="24"/>
          <w:szCs w:val="24"/>
        </w:rPr>
        <w:t xml:space="preserve">Ομοίως με την αρχή </w:t>
      </w:r>
      <w:r w:rsidR="00D40DEF" w:rsidRPr="0066380B">
        <w:rPr>
          <w:rFonts w:ascii="Times New Roman" w:hAnsi="Times New Roman" w:cs="Times New Roman"/>
          <w:sz w:val="24"/>
          <w:szCs w:val="24"/>
          <w:lang w:val="en-US"/>
        </w:rPr>
        <w:t>ne</w:t>
      </w:r>
      <w:r w:rsidR="00D40DEF" w:rsidRPr="0066380B">
        <w:rPr>
          <w:rFonts w:ascii="Times New Roman" w:hAnsi="Times New Roman" w:cs="Times New Roman"/>
          <w:sz w:val="24"/>
          <w:szCs w:val="24"/>
        </w:rPr>
        <w:t xml:space="preserve"> </w:t>
      </w:r>
      <w:r w:rsidR="00D40DEF" w:rsidRPr="0066380B">
        <w:rPr>
          <w:rFonts w:ascii="Times New Roman" w:hAnsi="Times New Roman" w:cs="Times New Roman"/>
          <w:sz w:val="24"/>
          <w:szCs w:val="24"/>
          <w:lang w:val="en-US"/>
        </w:rPr>
        <w:t>bis</w:t>
      </w:r>
      <w:r w:rsidR="00D40DEF" w:rsidRPr="0066380B">
        <w:rPr>
          <w:rFonts w:ascii="Times New Roman" w:hAnsi="Times New Roman" w:cs="Times New Roman"/>
          <w:sz w:val="24"/>
          <w:szCs w:val="24"/>
        </w:rPr>
        <w:t xml:space="preserve"> </w:t>
      </w:r>
      <w:r w:rsidR="00D40DEF" w:rsidRPr="0066380B">
        <w:rPr>
          <w:rFonts w:ascii="Times New Roman" w:hAnsi="Times New Roman" w:cs="Times New Roman"/>
          <w:sz w:val="24"/>
          <w:szCs w:val="24"/>
          <w:lang w:val="en-US"/>
        </w:rPr>
        <w:t>in</w:t>
      </w:r>
      <w:r w:rsidR="00D40DEF" w:rsidRPr="0066380B">
        <w:rPr>
          <w:rFonts w:ascii="Times New Roman" w:hAnsi="Times New Roman" w:cs="Times New Roman"/>
          <w:sz w:val="24"/>
          <w:szCs w:val="24"/>
        </w:rPr>
        <w:t xml:space="preserve"> </w:t>
      </w:r>
      <w:r w:rsidR="00D40DEF" w:rsidRPr="0066380B">
        <w:rPr>
          <w:rFonts w:ascii="Times New Roman" w:hAnsi="Times New Roman" w:cs="Times New Roman"/>
          <w:sz w:val="24"/>
          <w:szCs w:val="24"/>
          <w:lang w:val="en-US"/>
        </w:rPr>
        <w:t>idem</w:t>
      </w:r>
      <w:r w:rsidR="00D40DEF" w:rsidRPr="0066380B">
        <w:rPr>
          <w:rFonts w:ascii="Times New Roman" w:hAnsi="Times New Roman" w:cs="Times New Roman"/>
          <w:sz w:val="24"/>
          <w:szCs w:val="24"/>
        </w:rPr>
        <w:t xml:space="preserve">, ο Έλληνας νομοθέτης δεν επεφύλαξε στην παραγραφή αυτοτελή ρύθμιση στο άρθρο 438 ΚΠΔ αλλά την ενέταξε στο </w:t>
      </w:r>
      <w:r w:rsidR="0036657A" w:rsidRPr="0066380B">
        <w:rPr>
          <w:rFonts w:ascii="Times New Roman" w:hAnsi="Times New Roman" w:cs="Times New Roman"/>
          <w:sz w:val="24"/>
          <w:szCs w:val="24"/>
        </w:rPr>
        <w:t>άρθρο 438</w:t>
      </w:r>
      <w:r w:rsidR="00D40DEF" w:rsidRPr="0066380B">
        <w:rPr>
          <w:rFonts w:ascii="Times New Roman" w:hAnsi="Times New Roman" w:cs="Times New Roman"/>
          <w:sz w:val="24"/>
          <w:szCs w:val="24"/>
        </w:rPr>
        <w:t xml:space="preserve"> περ. δ΄</w:t>
      </w:r>
      <w:r w:rsidR="00D40DEF" w:rsidRPr="0066380B">
        <w:rPr>
          <w:rStyle w:val="a4"/>
          <w:rFonts w:ascii="Times New Roman" w:hAnsi="Times New Roman" w:cs="Times New Roman"/>
          <w:sz w:val="24"/>
          <w:szCs w:val="24"/>
        </w:rPr>
        <w:footnoteReference w:id="103"/>
      </w:r>
      <w:r w:rsidR="00D40DEF" w:rsidRPr="0066380B">
        <w:rPr>
          <w:rFonts w:ascii="Times New Roman" w:hAnsi="Times New Roman" w:cs="Times New Roman"/>
          <w:sz w:val="24"/>
          <w:szCs w:val="24"/>
        </w:rPr>
        <w:t>. Συνιστά, λοιπόν, η παραγραφή, κατά τον Κ</w:t>
      </w:r>
      <w:r w:rsidR="00235EE1">
        <w:rPr>
          <w:rFonts w:ascii="Times New Roman" w:hAnsi="Times New Roman" w:cs="Times New Roman"/>
          <w:sz w:val="24"/>
          <w:szCs w:val="24"/>
        </w:rPr>
        <w:t>ΠΔ, λόγο απαγόρευσης έκδοσης</w:t>
      </w:r>
      <w:r w:rsidR="00D40DEF" w:rsidRPr="0066380B">
        <w:rPr>
          <w:rFonts w:ascii="Times New Roman" w:hAnsi="Times New Roman" w:cs="Times New Roman"/>
          <w:sz w:val="24"/>
          <w:szCs w:val="24"/>
        </w:rPr>
        <w:t>,</w:t>
      </w:r>
      <w:r w:rsidR="00235EE1">
        <w:rPr>
          <w:rFonts w:ascii="Times New Roman" w:hAnsi="Times New Roman" w:cs="Times New Roman"/>
          <w:sz w:val="24"/>
          <w:szCs w:val="24"/>
        </w:rPr>
        <w:t xml:space="preserve"> και,</w:t>
      </w:r>
      <w:r w:rsidR="00D40DEF" w:rsidRPr="0066380B">
        <w:rPr>
          <w:rFonts w:ascii="Times New Roman" w:hAnsi="Times New Roman" w:cs="Times New Roman"/>
          <w:sz w:val="24"/>
          <w:szCs w:val="24"/>
        </w:rPr>
        <w:t xml:space="preserve"> εάν, κατά τους ελληνικούς ποινικούς νόμους, διαπιστωθεί, ότι η πράξη, ένεκα της οποίας αιτείται η έκδοση, έχει υποπέσει σε παραγραφή, τότε ο εκζητούμενος δεν εκδίδεται</w:t>
      </w:r>
      <w:r w:rsidR="00DE5B95" w:rsidRPr="0066380B">
        <w:rPr>
          <w:rStyle w:val="a4"/>
          <w:rFonts w:ascii="Times New Roman" w:hAnsi="Times New Roman" w:cs="Times New Roman"/>
          <w:sz w:val="24"/>
          <w:szCs w:val="24"/>
        </w:rPr>
        <w:footnoteReference w:id="104"/>
      </w:r>
      <w:r w:rsidR="00D40DEF" w:rsidRPr="0066380B">
        <w:rPr>
          <w:rFonts w:ascii="Times New Roman" w:hAnsi="Times New Roman" w:cs="Times New Roman"/>
          <w:sz w:val="24"/>
          <w:szCs w:val="24"/>
        </w:rPr>
        <w:t xml:space="preserve">. Ως προς </w:t>
      </w:r>
      <w:r w:rsidR="00731438" w:rsidRPr="0066380B">
        <w:rPr>
          <w:rFonts w:ascii="Times New Roman" w:hAnsi="Times New Roman" w:cs="Times New Roman"/>
          <w:sz w:val="24"/>
          <w:szCs w:val="24"/>
        </w:rPr>
        <w:t>το χρονικό σημείο κατά το οποίο δέον όπως έχει επέλθει η παραγραφή, τούτο προκύπτει από το ίδιο το άρθρο· προ της έκδοσης απόφασης επί της αιτήσεως εκδόσεως</w:t>
      </w:r>
      <w:r w:rsidR="00731438" w:rsidRPr="0066380B">
        <w:rPr>
          <w:rStyle w:val="a4"/>
          <w:rFonts w:ascii="Times New Roman" w:hAnsi="Times New Roman" w:cs="Times New Roman"/>
          <w:sz w:val="24"/>
          <w:szCs w:val="24"/>
        </w:rPr>
        <w:footnoteReference w:id="105"/>
      </w:r>
      <w:r w:rsidR="00731438" w:rsidRPr="0066380B">
        <w:rPr>
          <w:rFonts w:ascii="Times New Roman" w:hAnsi="Times New Roman" w:cs="Times New Roman"/>
          <w:sz w:val="24"/>
          <w:szCs w:val="24"/>
        </w:rPr>
        <w:t xml:space="preserve">. </w:t>
      </w:r>
    </w:p>
    <w:p w:rsidR="0042041F" w:rsidRPr="0066380B" w:rsidRDefault="0042041F" w:rsidP="009B390F">
      <w:pPr>
        <w:spacing w:line="360" w:lineRule="auto"/>
        <w:ind w:firstLine="720"/>
        <w:jc w:val="both"/>
        <w:rPr>
          <w:rFonts w:ascii="Times New Roman" w:hAnsi="Times New Roman" w:cs="Times New Roman"/>
          <w:sz w:val="24"/>
          <w:szCs w:val="24"/>
        </w:rPr>
      </w:pPr>
      <w:r w:rsidRPr="0066380B">
        <w:rPr>
          <w:rFonts w:ascii="Times New Roman" w:hAnsi="Times New Roman" w:cs="Times New Roman"/>
          <w:b/>
          <w:sz w:val="24"/>
          <w:szCs w:val="24"/>
        </w:rPr>
        <w:lastRenderedPageBreak/>
        <w:t>2.8.3.-</w:t>
      </w:r>
      <w:r w:rsidR="00235EE1">
        <w:rPr>
          <w:rFonts w:ascii="Times New Roman" w:hAnsi="Times New Roman" w:cs="Times New Roman"/>
          <w:sz w:val="24"/>
          <w:szCs w:val="24"/>
        </w:rPr>
        <w:t xml:space="preserve"> Εκείνο το οποίο πρέπει να</w:t>
      </w:r>
      <w:r w:rsidRPr="0066380B">
        <w:rPr>
          <w:rFonts w:ascii="Times New Roman" w:hAnsi="Times New Roman" w:cs="Times New Roman"/>
          <w:sz w:val="24"/>
          <w:szCs w:val="24"/>
        </w:rPr>
        <w:t xml:space="preserve"> επισημανθεί είναι ότι, στον ΚΠΔ π</w:t>
      </w:r>
      <w:r w:rsidR="00235EE1">
        <w:rPr>
          <w:rFonts w:ascii="Times New Roman" w:hAnsi="Times New Roman" w:cs="Times New Roman"/>
          <w:sz w:val="24"/>
          <w:szCs w:val="24"/>
        </w:rPr>
        <w:t>ροβλέπεται, συμπληρωματικά, ότι η παραγραφή κρίνεται, πέραν</w:t>
      </w:r>
      <w:r w:rsidRPr="0066380B">
        <w:rPr>
          <w:rFonts w:ascii="Times New Roman" w:hAnsi="Times New Roman" w:cs="Times New Roman"/>
          <w:sz w:val="24"/>
          <w:szCs w:val="24"/>
        </w:rPr>
        <w:t xml:space="preserve"> των κανόνων του αιτούντος την έκδοση και του παρ΄ ου η αίτηση κράτους, και με βάση τους κανόνες που ισχύουν στον τόπο τέλεσης της πράξης.</w:t>
      </w:r>
      <w:r w:rsidR="00DE5B95" w:rsidRPr="0066380B">
        <w:rPr>
          <w:rFonts w:ascii="Times New Roman" w:hAnsi="Times New Roman" w:cs="Times New Roman"/>
          <w:sz w:val="24"/>
          <w:szCs w:val="24"/>
        </w:rPr>
        <w:t xml:space="preserve"> </w:t>
      </w:r>
    </w:p>
    <w:p w:rsidR="00DE5B95" w:rsidRPr="0066380B" w:rsidRDefault="00DE5B95" w:rsidP="009B390F">
      <w:pPr>
        <w:spacing w:line="360" w:lineRule="auto"/>
        <w:ind w:firstLine="720"/>
        <w:jc w:val="both"/>
        <w:rPr>
          <w:rFonts w:ascii="Times New Roman" w:hAnsi="Times New Roman" w:cs="Times New Roman"/>
          <w:sz w:val="24"/>
          <w:szCs w:val="24"/>
        </w:rPr>
      </w:pPr>
      <w:r w:rsidRPr="0066380B">
        <w:rPr>
          <w:rFonts w:ascii="Times New Roman" w:hAnsi="Times New Roman" w:cs="Times New Roman"/>
          <w:b/>
          <w:sz w:val="24"/>
          <w:szCs w:val="24"/>
        </w:rPr>
        <w:t xml:space="preserve">2.8.4.- </w:t>
      </w:r>
      <w:r w:rsidRPr="0066380B">
        <w:rPr>
          <w:rFonts w:ascii="Times New Roman" w:hAnsi="Times New Roman" w:cs="Times New Roman"/>
          <w:sz w:val="24"/>
          <w:szCs w:val="24"/>
        </w:rPr>
        <w:t>Η σημαντικότερη, ίσως, επισήμανση ως προς το ζήτημα της παραγραφής εντοπίζεται σε τούτο: η εξέταση της συμπλήρωσης του χρόνου παραγραφής γίνεται  ο λ ι σ τ ι κ ά  κατά το δίκαιο είτε του παρ΄ ου η αίτηση κράτους είτε του εκζητούντος κράτους είτε του κράτους, στο έδαφος του οποίου τελέστηκε η πράξη. Τούτο σημαίνει ότι τυχόν διερεύνηση των λόγων αναστολής ή διακοπής αυτής θα γίνει με βάση τους κανόνες του κράτους που έχει επιληφθεί της εξέτασης. Συνελόντι ειπείν, δεν μπορεί να γίνει συνδυασμός διατάξεων δύο διαφορετικών νομοθεσιών, λ.χ. του κράτους παρ΄ ου η αίτηση και του εκζητούντος κράτους</w:t>
      </w:r>
      <w:r w:rsidRPr="0066380B">
        <w:rPr>
          <w:rStyle w:val="a4"/>
          <w:rFonts w:ascii="Times New Roman" w:hAnsi="Times New Roman" w:cs="Times New Roman"/>
          <w:sz w:val="24"/>
          <w:szCs w:val="24"/>
        </w:rPr>
        <w:footnoteReference w:id="106"/>
      </w:r>
      <w:r w:rsidR="00F4289A" w:rsidRPr="0066380B">
        <w:rPr>
          <w:rFonts w:ascii="Times New Roman" w:hAnsi="Times New Roman" w:cs="Times New Roman"/>
          <w:sz w:val="24"/>
          <w:szCs w:val="24"/>
        </w:rPr>
        <w:t xml:space="preserve"> </w:t>
      </w:r>
      <w:r w:rsidR="00F4289A" w:rsidRPr="0066380B">
        <w:rPr>
          <w:rStyle w:val="a4"/>
          <w:rFonts w:ascii="Times New Roman" w:hAnsi="Times New Roman" w:cs="Times New Roman"/>
          <w:sz w:val="24"/>
          <w:szCs w:val="24"/>
        </w:rPr>
        <w:footnoteReference w:id="107"/>
      </w:r>
      <w:r w:rsidRPr="0066380B">
        <w:rPr>
          <w:rFonts w:ascii="Times New Roman" w:hAnsi="Times New Roman" w:cs="Times New Roman"/>
          <w:sz w:val="24"/>
          <w:szCs w:val="24"/>
        </w:rPr>
        <w:t xml:space="preserve">. </w:t>
      </w:r>
    </w:p>
    <w:p w:rsidR="00582A95" w:rsidRPr="00F03438" w:rsidRDefault="00582A95" w:rsidP="00F03438">
      <w:pPr>
        <w:pStyle w:val="4"/>
        <w:ind w:firstLine="720"/>
        <w:jc w:val="both"/>
        <w:rPr>
          <w:rFonts w:ascii="Times New Roman" w:hAnsi="Times New Roman" w:cs="Times New Roman"/>
          <w:i w:val="0"/>
          <w:color w:val="000000" w:themeColor="text1"/>
          <w:sz w:val="24"/>
          <w:szCs w:val="24"/>
        </w:rPr>
      </w:pPr>
      <w:r w:rsidRPr="00F03438">
        <w:rPr>
          <w:rFonts w:ascii="Times New Roman" w:hAnsi="Times New Roman" w:cs="Times New Roman"/>
          <w:i w:val="0"/>
          <w:color w:val="000000" w:themeColor="text1"/>
          <w:sz w:val="24"/>
          <w:szCs w:val="24"/>
        </w:rPr>
        <w:t xml:space="preserve">2.9.- </w:t>
      </w:r>
      <w:r w:rsidR="00A9352C" w:rsidRPr="00F03438">
        <w:rPr>
          <w:rFonts w:ascii="Times New Roman" w:hAnsi="Times New Roman" w:cs="Times New Roman"/>
          <w:i w:val="0"/>
          <w:color w:val="000000" w:themeColor="text1"/>
          <w:sz w:val="24"/>
          <w:szCs w:val="24"/>
        </w:rPr>
        <w:t xml:space="preserve">Η θανατική ποινή [άρθρο 11 ΕΣΕ και </w:t>
      </w:r>
      <w:r w:rsidR="0036657A" w:rsidRPr="00F03438">
        <w:rPr>
          <w:rFonts w:ascii="Times New Roman" w:hAnsi="Times New Roman" w:cs="Times New Roman"/>
          <w:i w:val="0"/>
          <w:color w:val="000000" w:themeColor="text1"/>
          <w:sz w:val="24"/>
          <w:szCs w:val="24"/>
        </w:rPr>
        <w:t>άρθρο 438</w:t>
      </w:r>
      <w:r w:rsidR="00A9352C" w:rsidRPr="00F03438">
        <w:rPr>
          <w:rFonts w:ascii="Times New Roman" w:hAnsi="Times New Roman" w:cs="Times New Roman"/>
          <w:i w:val="0"/>
          <w:color w:val="000000" w:themeColor="text1"/>
          <w:sz w:val="24"/>
          <w:szCs w:val="24"/>
        </w:rPr>
        <w:t xml:space="preserve"> στοιχ. ζ΄ ΚΠΔ]</w:t>
      </w:r>
    </w:p>
    <w:p w:rsidR="00A9352C" w:rsidRPr="0066380B" w:rsidRDefault="00A9352C" w:rsidP="009B390F">
      <w:pPr>
        <w:spacing w:line="360" w:lineRule="auto"/>
        <w:ind w:firstLine="720"/>
        <w:jc w:val="both"/>
        <w:rPr>
          <w:rFonts w:ascii="Times New Roman" w:hAnsi="Times New Roman" w:cs="Times New Roman"/>
          <w:sz w:val="24"/>
          <w:szCs w:val="24"/>
        </w:rPr>
      </w:pPr>
      <w:r w:rsidRPr="0066380B">
        <w:rPr>
          <w:rFonts w:ascii="Times New Roman" w:hAnsi="Times New Roman" w:cs="Times New Roman"/>
          <w:b/>
          <w:sz w:val="24"/>
          <w:szCs w:val="24"/>
        </w:rPr>
        <w:t xml:space="preserve">2.9.1.- </w:t>
      </w:r>
      <w:r w:rsidRPr="0066380B">
        <w:rPr>
          <w:rFonts w:ascii="Times New Roman" w:hAnsi="Times New Roman" w:cs="Times New Roman"/>
          <w:sz w:val="24"/>
          <w:szCs w:val="24"/>
        </w:rPr>
        <w:t>Στο άρθρο 11 της ΕΣΕ θεσμοθετείται, ως λόγος άρνησης έκδοσης, η πρόβλεψη θανατικής ποινικής για την πράξη, ένεκα της οποίας αιτείται η έκδοση, από την νομοθεσία του εκζητούντος κράτους</w:t>
      </w:r>
      <w:r w:rsidRPr="0066380B">
        <w:rPr>
          <w:rStyle w:val="a4"/>
          <w:rFonts w:ascii="Times New Roman" w:hAnsi="Times New Roman" w:cs="Times New Roman"/>
          <w:sz w:val="24"/>
          <w:szCs w:val="24"/>
        </w:rPr>
        <w:footnoteReference w:id="108"/>
      </w:r>
      <w:r w:rsidRPr="0066380B">
        <w:rPr>
          <w:rFonts w:ascii="Times New Roman" w:hAnsi="Times New Roman" w:cs="Times New Roman"/>
          <w:sz w:val="24"/>
          <w:szCs w:val="24"/>
        </w:rPr>
        <w:t xml:space="preserve">. </w:t>
      </w:r>
      <w:r w:rsidR="00F10D9C" w:rsidRPr="0066380B">
        <w:rPr>
          <w:rFonts w:ascii="Times New Roman" w:hAnsi="Times New Roman" w:cs="Times New Roman"/>
          <w:sz w:val="24"/>
          <w:szCs w:val="24"/>
        </w:rPr>
        <w:t>Βέβαια, ο λόγος αυτός δεν διατυπώνεται απόλυτα· τουναντίον ορίζεται ότι η έκδοση, σ΄ αυτήν την περίπτωση, είναι επιτρεπτή, εφόσον το εκζητούν κράτος παράσχει εγγυήσεις στο παρ΄ ου η αίτηση κράτος [στο δίκαιο του οποίου δεν προβλέπεται η εν λόγω ποινή είτε για την συγκεκριμένη πράξη είτε γενικά] ότι η ποινή του θανάτου δεν θα επιβληθεί ή, εάν έχει, ήδη, επιβληθεί ότι δεν θα εκτελεστεί.</w:t>
      </w:r>
    </w:p>
    <w:p w:rsidR="00F10D9C" w:rsidRPr="0066380B" w:rsidRDefault="00F10D9C" w:rsidP="009B390F">
      <w:pPr>
        <w:spacing w:line="360" w:lineRule="auto"/>
        <w:ind w:firstLine="720"/>
        <w:jc w:val="both"/>
        <w:rPr>
          <w:rFonts w:ascii="Times New Roman" w:hAnsi="Times New Roman" w:cs="Times New Roman"/>
          <w:b/>
          <w:sz w:val="24"/>
          <w:szCs w:val="24"/>
        </w:rPr>
      </w:pPr>
      <w:r w:rsidRPr="0066380B">
        <w:rPr>
          <w:rFonts w:ascii="Times New Roman" w:hAnsi="Times New Roman" w:cs="Times New Roman"/>
          <w:b/>
          <w:sz w:val="24"/>
          <w:szCs w:val="24"/>
        </w:rPr>
        <w:t xml:space="preserve">2.9.2.- </w:t>
      </w:r>
      <w:r w:rsidRPr="0066380B">
        <w:rPr>
          <w:rFonts w:ascii="Times New Roman" w:hAnsi="Times New Roman" w:cs="Times New Roman"/>
          <w:sz w:val="24"/>
          <w:szCs w:val="24"/>
        </w:rPr>
        <w:t>Εκ της ερμηνευτικής προσέγγισης της διάταξης του άρθρου 11 της ΕΣΕ προκύπτει ότι</w:t>
      </w:r>
      <w:r w:rsidR="00ED7512" w:rsidRPr="0066380B">
        <w:rPr>
          <w:rFonts w:ascii="Times New Roman" w:hAnsi="Times New Roman" w:cs="Times New Roman"/>
          <w:sz w:val="24"/>
          <w:szCs w:val="24"/>
        </w:rPr>
        <w:t>,</w:t>
      </w:r>
      <w:r w:rsidR="00235EE1">
        <w:rPr>
          <w:rFonts w:ascii="Times New Roman" w:hAnsi="Times New Roman" w:cs="Times New Roman"/>
          <w:sz w:val="24"/>
          <w:szCs w:val="24"/>
        </w:rPr>
        <w:t xml:space="preserve"> η</w:t>
      </w:r>
      <w:r w:rsidRPr="0066380B">
        <w:rPr>
          <w:rFonts w:ascii="Times New Roman" w:hAnsi="Times New Roman" w:cs="Times New Roman"/>
          <w:sz w:val="24"/>
          <w:szCs w:val="24"/>
        </w:rPr>
        <w:t xml:space="preserve"> έκδοση</w:t>
      </w:r>
      <w:r w:rsidR="00235EE1">
        <w:rPr>
          <w:rFonts w:ascii="Times New Roman" w:hAnsi="Times New Roman" w:cs="Times New Roman"/>
          <w:sz w:val="24"/>
          <w:szCs w:val="24"/>
        </w:rPr>
        <w:t>,</w:t>
      </w:r>
      <w:r w:rsidRPr="0066380B">
        <w:rPr>
          <w:rFonts w:ascii="Times New Roman" w:hAnsi="Times New Roman" w:cs="Times New Roman"/>
          <w:sz w:val="24"/>
          <w:szCs w:val="24"/>
        </w:rPr>
        <w:t xml:space="preserve"> σε περίπτωση που το </w:t>
      </w:r>
      <w:r w:rsidR="00235EE1">
        <w:rPr>
          <w:rFonts w:ascii="Times New Roman" w:hAnsi="Times New Roman" w:cs="Times New Roman"/>
          <w:sz w:val="24"/>
          <w:szCs w:val="24"/>
        </w:rPr>
        <w:t>εκζητούν κράτος προβλέπει</w:t>
      </w:r>
      <w:r w:rsidRPr="0066380B">
        <w:rPr>
          <w:rFonts w:ascii="Times New Roman" w:hAnsi="Times New Roman" w:cs="Times New Roman"/>
          <w:sz w:val="24"/>
          <w:szCs w:val="24"/>
        </w:rPr>
        <w:t xml:space="preserve"> την</w:t>
      </w:r>
      <w:r w:rsidR="00235EE1">
        <w:rPr>
          <w:rFonts w:ascii="Times New Roman" w:hAnsi="Times New Roman" w:cs="Times New Roman"/>
          <w:sz w:val="24"/>
          <w:szCs w:val="24"/>
        </w:rPr>
        <w:t xml:space="preserve"> τιμώρηση της πράξης με την</w:t>
      </w:r>
      <w:r w:rsidRPr="0066380B">
        <w:rPr>
          <w:rFonts w:ascii="Times New Roman" w:hAnsi="Times New Roman" w:cs="Times New Roman"/>
          <w:sz w:val="24"/>
          <w:szCs w:val="24"/>
        </w:rPr>
        <w:t xml:space="preserve"> </w:t>
      </w:r>
      <w:r w:rsidR="00235EE1">
        <w:rPr>
          <w:rFonts w:ascii="Times New Roman" w:hAnsi="Times New Roman" w:cs="Times New Roman"/>
          <w:sz w:val="24"/>
          <w:szCs w:val="24"/>
        </w:rPr>
        <w:t xml:space="preserve">ποινή του θανάτου, ή σε περίπτωση </w:t>
      </w:r>
      <w:r w:rsidR="00ED7512" w:rsidRPr="0066380B">
        <w:rPr>
          <w:rFonts w:ascii="Times New Roman" w:hAnsi="Times New Roman" w:cs="Times New Roman"/>
          <w:sz w:val="24"/>
          <w:szCs w:val="24"/>
        </w:rPr>
        <w:t xml:space="preserve">κατά την οποία το αιτούν κράτος έχει, ήδη, επιβάλει ως ποινή αυτή του θανάτου στον εκζητούμενο και </w:t>
      </w:r>
      <w:r w:rsidR="00ED7512" w:rsidRPr="0066380B">
        <w:rPr>
          <w:rFonts w:ascii="Times New Roman" w:hAnsi="Times New Roman" w:cs="Times New Roman"/>
          <w:sz w:val="24"/>
          <w:szCs w:val="24"/>
        </w:rPr>
        <w:lastRenderedPageBreak/>
        <w:t>απολείπεται η εκτέλεσή</w:t>
      </w:r>
      <w:r w:rsidR="00235EE1">
        <w:rPr>
          <w:rFonts w:ascii="Times New Roman" w:hAnsi="Times New Roman" w:cs="Times New Roman"/>
          <w:sz w:val="24"/>
          <w:szCs w:val="24"/>
        </w:rPr>
        <w:t xml:space="preserve"> της, είναι επιτρεπτή, εφόσον </w:t>
      </w:r>
      <w:r w:rsidR="00ED7512" w:rsidRPr="0066380B">
        <w:rPr>
          <w:rFonts w:ascii="Times New Roman" w:hAnsi="Times New Roman" w:cs="Times New Roman"/>
          <w:sz w:val="24"/>
          <w:szCs w:val="24"/>
        </w:rPr>
        <w:t xml:space="preserve"> το αιτούν κράτος παρέχει επαρκείς εγγυήσεις ότι είτε δεν θα επιβληθεί η ποινή του θανάτου στον εκζητούμενο, σε περίπτωση έκδοσής του, είτε, εφόσον αυτή, ήδη, έχει επιβληθεί, δεν θα εκτελεστεί</w:t>
      </w:r>
      <w:r w:rsidR="00ED7512" w:rsidRPr="0066380B">
        <w:rPr>
          <w:rStyle w:val="a4"/>
          <w:rFonts w:ascii="Times New Roman" w:hAnsi="Times New Roman" w:cs="Times New Roman"/>
          <w:sz w:val="24"/>
          <w:szCs w:val="24"/>
        </w:rPr>
        <w:footnoteReference w:id="109"/>
      </w:r>
      <w:r w:rsidR="00ED7512" w:rsidRPr="0066380B">
        <w:rPr>
          <w:rFonts w:ascii="Times New Roman" w:hAnsi="Times New Roman" w:cs="Times New Roman"/>
          <w:sz w:val="24"/>
          <w:szCs w:val="24"/>
        </w:rPr>
        <w:t>.</w:t>
      </w:r>
      <w:r w:rsidRPr="0066380B">
        <w:rPr>
          <w:rFonts w:ascii="Times New Roman" w:hAnsi="Times New Roman" w:cs="Times New Roman"/>
          <w:b/>
          <w:sz w:val="24"/>
          <w:szCs w:val="24"/>
        </w:rPr>
        <w:t xml:space="preserve"> </w:t>
      </w:r>
    </w:p>
    <w:p w:rsidR="005E3A6A" w:rsidRPr="0066380B" w:rsidRDefault="005E3A6A" w:rsidP="00856D07">
      <w:pPr>
        <w:spacing w:line="360" w:lineRule="auto"/>
        <w:ind w:firstLine="720"/>
        <w:jc w:val="both"/>
        <w:rPr>
          <w:rFonts w:ascii="Times New Roman" w:hAnsi="Times New Roman" w:cs="Times New Roman"/>
          <w:sz w:val="24"/>
          <w:szCs w:val="24"/>
        </w:rPr>
      </w:pPr>
      <w:r w:rsidRPr="0066380B">
        <w:rPr>
          <w:rFonts w:ascii="Times New Roman" w:hAnsi="Times New Roman" w:cs="Times New Roman"/>
          <w:b/>
          <w:sz w:val="24"/>
          <w:szCs w:val="24"/>
        </w:rPr>
        <w:t xml:space="preserve">2.9.3.- </w:t>
      </w:r>
      <w:r w:rsidR="00FB4E90" w:rsidRPr="0066380B">
        <w:rPr>
          <w:rFonts w:ascii="Times New Roman" w:hAnsi="Times New Roman" w:cs="Times New Roman"/>
          <w:sz w:val="24"/>
          <w:szCs w:val="24"/>
        </w:rPr>
        <w:t>Η χώρα μας κατά την κύρωση της ΕΣΕ προέβη σε δήλωση δυ</w:t>
      </w:r>
      <w:r w:rsidR="00856D07">
        <w:rPr>
          <w:rFonts w:ascii="Times New Roman" w:hAnsi="Times New Roman" w:cs="Times New Roman"/>
          <w:sz w:val="24"/>
          <w:szCs w:val="24"/>
        </w:rPr>
        <w:t xml:space="preserve">νάμει του άρθρου 2 παρ. 4 του </w:t>
      </w:r>
      <w:r w:rsidR="00FB4E90" w:rsidRPr="0066380B">
        <w:rPr>
          <w:rFonts w:ascii="Times New Roman" w:hAnsi="Times New Roman" w:cs="Times New Roman"/>
          <w:sz w:val="24"/>
          <w:szCs w:val="24"/>
        </w:rPr>
        <w:t>ν. 4165/1961 ως προς το άρθρο 11 αυτής</w:t>
      </w:r>
      <w:r w:rsidR="00FB4E90" w:rsidRPr="0066380B">
        <w:rPr>
          <w:rStyle w:val="a4"/>
          <w:rFonts w:ascii="Times New Roman" w:hAnsi="Times New Roman" w:cs="Times New Roman"/>
          <w:sz w:val="24"/>
          <w:szCs w:val="24"/>
        </w:rPr>
        <w:footnoteReference w:id="110"/>
      </w:r>
      <w:r w:rsidR="004C3B62" w:rsidRPr="0066380B">
        <w:rPr>
          <w:rFonts w:ascii="Times New Roman" w:hAnsi="Times New Roman" w:cs="Times New Roman"/>
          <w:sz w:val="24"/>
          <w:szCs w:val="24"/>
        </w:rPr>
        <w:t>. Εξήρτησε, κατ΄ αυτόν τον τρόπο, την έκδοση του προσώπου από την πλήρωση της αρχής του διττού αξιοποίνου, όπως αυτή προβλέπεται στο άρθρο 437 εδ. α΄ ΚΠΔ. Πάρα ταύτα, με τον ν.</w:t>
      </w:r>
      <w:r w:rsidR="00856D07">
        <w:rPr>
          <w:rFonts w:ascii="Times New Roman" w:hAnsi="Times New Roman" w:cs="Times New Roman"/>
          <w:sz w:val="24"/>
          <w:szCs w:val="24"/>
        </w:rPr>
        <w:t xml:space="preserve"> </w:t>
      </w:r>
      <w:r w:rsidR="004C3B62" w:rsidRPr="0066380B">
        <w:rPr>
          <w:rFonts w:ascii="Times New Roman" w:hAnsi="Times New Roman" w:cs="Times New Roman"/>
          <w:sz w:val="24"/>
          <w:szCs w:val="24"/>
        </w:rPr>
        <w:t>2172/1993</w:t>
      </w:r>
      <w:r w:rsidR="004C3B62" w:rsidRPr="0066380B">
        <w:rPr>
          <w:rStyle w:val="a4"/>
          <w:rFonts w:ascii="Times New Roman" w:hAnsi="Times New Roman" w:cs="Times New Roman"/>
          <w:sz w:val="24"/>
          <w:szCs w:val="24"/>
        </w:rPr>
        <w:footnoteReference w:id="111"/>
      </w:r>
      <w:r w:rsidR="004C3B62" w:rsidRPr="0066380B">
        <w:rPr>
          <w:rFonts w:ascii="Times New Roman" w:hAnsi="Times New Roman" w:cs="Times New Roman"/>
          <w:sz w:val="24"/>
          <w:szCs w:val="24"/>
        </w:rPr>
        <w:t xml:space="preserve">, η ποινή του θανάτου καταργήθηκε στην Ελλάδα. </w:t>
      </w:r>
      <w:r w:rsidR="00733706" w:rsidRPr="0066380B">
        <w:rPr>
          <w:rFonts w:ascii="Times New Roman" w:hAnsi="Times New Roman" w:cs="Times New Roman"/>
          <w:sz w:val="24"/>
          <w:szCs w:val="24"/>
        </w:rPr>
        <w:t>Δεδομένης δε της κατοχύρωσης απαγόρευσης επιβολής θανατικής ποινής και σε διεθνή κείμενα</w:t>
      </w:r>
      <w:r w:rsidR="007A583A" w:rsidRPr="0066380B">
        <w:rPr>
          <w:rStyle w:val="a4"/>
          <w:rFonts w:ascii="Times New Roman" w:hAnsi="Times New Roman" w:cs="Times New Roman"/>
          <w:sz w:val="24"/>
          <w:szCs w:val="24"/>
        </w:rPr>
        <w:footnoteReference w:id="112"/>
      </w:r>
      <w:r w:rsidR="00733706" w:rsidRPr="0066380B">
        <w:rPr>
          <w:rFonts w:ascii="Times New Roman" w:hAnsi="Times New Roman" w:cs="Times New Roman"/>
          <w:sz w:val="24"/>
          <w:szCs w:val="24"/>
        </w:rPr>
        <w:t>, καθίσταται σαφές, ότι, ακόμη και αν παρασχεθούν οι εγγυήσεις του άρθρου 11, δεν δύναται να εκδοθεί ο εκζητούμενος</w:t>
      </w:r>
      <w:r w:rsidR="00823C97" w:rsidRPr="0066380B">
        <w:rPr>
          <w:rStyle w:val="a4"/>
          <w:rFonts w:ascii="Times New Roman" w:hAnsi="Times New Roman" w:cs="Times New Roman"/>
          <w:sz w:val="24"/>
          <w:szCs w:val="24"/>
        </w:rPr>
        <w:footnoteReference w:id="113"/>
      </w:r>
      <w:r w:rsidR="00733706" w:rsidRPr="0066380B">
        <w:rPr>
          <w:rFonts w:ascii="Times New Roman" w:hAnsi="Times New Roman" w:cs="Times New Roman"/>
          <w:sz w:val="24"/>
          <w:szCs w:val="24"/>
        </w:rPr>
        <w:t>.</w:t>
      </w:r>
    </w:p>
    <w:p w:rsidR="004C7229" w:rsidRPr="00F03438" w:rsidRDefault="004C7229" w:rsidP="00F03438">
      <w:pPr>
        <w:pStyle w:val="4"/>
        <w:ind w:firstLine="720"/>
        <w:jc w:val="both"/>
        <w:rPr>
          <w:rFonts w:ascii="Times New Roman" w:hAnsi="Times New Roman" w:cs="Times New Roman"/>
          <w:i w:val="0"/>
          <w:color w:val="000000" w:themeColor="text1"/>
          <w:sz w:val="24"/>
          <w:szCs w:val="24"/>
        </w:rPr>
      </w:pPr>
      <w:r w:rsidRPr="00F03438">
        <w:rPr>
          <w:rFonts w:ascii="Times New Roman" w:hAnsi="Times New Roman" w:cs="Times New Roman"/>
          <w:i w:val="0"/>
          <w:color w:val="000000" w:themeColor="text1"/>
          <w:sz w:val="24"/>
          <w:szCs w:val="24"/>
        </w:rPr>
        <w:t>2.10.- Λοιποί λόγοι απαγόρευσης έκδοσης κατά τον ΚΠΔ</w:t>
      </w:r>
    </w:p>
    <w:p w:rsidR="004C7229" w:rsidRPr="0066380B" w:rsidRDefault="004C7229" w:rsidP="009B390F">
      <w:pPr>
        <w:spacing w:line="360" w:lineRule="auto"/>
        <w:ind w:firstLine="720"/>
        <w:jc w:val="both"/>
        <w:rPr>
          <w:rFonts w:ascii="Times New Roman" w:hAnsi="Times New Roman" w:cs="Times New Roman"/>
          <w:sz w:val="24"/>
          <w:szCs w:val="24"/>
        </w:rPr>
      </w:pPr>
      <w:r w:rsidRPr="0066380B">
        <w:rPr>
          <w:rFonts w:ascii="Times New Roman" w:hAnsi="Times New Roman" w:cs="Times New Roman"/>
          <w:sz w:val="24"/>
          <w:szCs w:val="24"/>
        </w:rPr>
        <w:t xml:space="preserve">Ως ελέχθη και στην αρχή της παρούσας, οι διατάξεις του ΚΠΔ λειτουργούν συμπληρωματικά ως προς την ΕΣΕ, για τα ζητήματα εκείνα τα οποία δεν ρυθμίζονται από την τελευταία. Έτσι, υφίστανται στον ΚΠΔ οι εξής λόγοι απαγόρευσης έκδοσης, </w:t>
      </w:r>
      <w:r w:rsidRPr="0066380B">
        <w:rPr>
          <w:rFonts w:ascii="Times New Roman" w:hAnsi="Times New Roman" w:cs="Times New Roman"/>
          <w:sz w:val="24"/>
          <w:szCs w:val="24"/>
        </w:rPr>
        <w:lastRenderedPageBreak/>
        <w:t>οι οποίοι δεν προβλέπονται στην ΕΣΕ: α) απαγόρευση έκδοσης για έγκλημα που κατά τους ελληνικούς ποινικούς νόμους χαρακτηρίζεται του τύπου [άρθρο 438 στοιχ. γ΄ ΚΠΔ</w:t>
      </w:r>
      <w:r w:rsidR="0036657A" w:rsidRPr="0066380B">
        <w:rPr>
          <w:rFonts w:ascii="Times New Roman" w:hAnsi="Times New Roman" w:cs="Times New Roman"/>
          <w:sz w:val="24"/>
          <w:szCs w:val="24"/>
        </w:rPr>
        <w:t>]</w:t>
      </w:r>
      <w:r w:rsidR="0036657A" w:rsidRPr="0066380B">
        <w:rPr>
          <w:rStyle w:val="a4"/>
          <w:rFonts w:ascii="Times New Roman" w:hAnsi="Times New Roman" w:cs="Times New Roman"/>
          <w:sz w:val="24"/>
          <w:szCs w:val="24"/>
        </w:rPr>
        <w:footnoteReference w:id="114"/>
      </w:r>
      <w:r w:rsidRPr="0066380B">
        <w:rPr>
          <w:rFonts w:ascii="Times New Roman" w:hAnsi="Times New Roman" w:cs="Times New Roman"/>
          <w:sz w:val="24"/>
          <w:szCs w:val="24"/>
        </w:rPr>
        <w:t>, β) απαγόρευση έκδοσης για έγκλημα που κατά τους ελληνικούς ποινικούς νόμους διώκεται μόνο ύστερα από έγκληση αυτού που αδικήθηκε, με εξαίρεση τα αδικήματα κατά της ιδιοκτησίας και κατά της περιουσίας [άρθρο 438 στοιχ. γ΄ ΚΠΔ]</w:t>
      </w:r>
      <w:r w:rsidR="0036657A" w:rsidRPr="0066380B">
        <w:rPr>
          <w:rStyle w:val="a4"/>
          <w:rFonts w:ascii="Times New Roman" w:hAnsi="Times New Roman" w:cs="Times New Roman"/>
          <w:sz w:val="24"/>
          <w:szCs w:val="24"/>
        </w:rPr>
        <w:footnoteReference w:id="115"/>
      </w:r>
      <w:r w:rsidRPr="0066380B">
        <w:rPr>
          <w:rFonts w:ascii="Times New Roman" w:hAnsi="Times New Roman" w:cs="Times New Roman"/>
          <w:sz w:val="24"/>
          <w:szCs w:val="24"/>
        </w:rPr>
        <w:t>, γ) αν πιθανολογείται ότι ο εκζητούμενος θα διωχθεί στο κράτος στο οποίο παραδίδεται για πράξη διαφορετική από εκείνη για την οποία ζητείται η έκδοση [άρθρο 438 στοιχ. ε΄ ΚΠΔ] και δ) αν ο εκζητούμενος καταδικάστηκε ερήμην χωρίς να κλητευθεί [άρθρο 438 στοιχ. η΄ ΚΠΔ].</w:t>
      </w:r>
      <w:r w:rsidR="0036657A" w:rsidRPr="0066380B">
        <w:rPr>
          <w:rFonts w:ascii="Times New Roman" w:hAnsi="Times New Roman" w:cs="Times New Roman"/>
          <w:sz w:val="24"/>
          <w:szCs w:val="24"/>
        </w:rPr>
        <w:t xml:space="preserve"> </w:t>
      </w:r>
    </w:p>
    <w:p w:rsidR="00E6766C" w:rsidRPr="0066380B" w:rsidRDefault="00E6766C" w:rsidP="009B390F">
      <w:pPr>
        <w:spacing w:line="360" w:lineRule="auto"/>
        <w:ind w:firstLine="720"/>
        <w:jc w:val="both"/>
        <w:rPr>
          <w:rFonts w:ascii="Times New Roman" w:hAnsi="Times New Roman" w:cs="Times New Roman"/>
          <w:sz w:val="24"/>
          <w:szCs w:val="24"/>
        </w:rPr>
      </w:pPr>
      <w:r w:rsidRPr="0066380B">
        <w:rPr>
          <w:rFonts w:ascii="Times New Roman" w:hAnsi="Times New Roman" w:cs="Times New Roman"/>
          <w:b/>
          <w:sz w:val="24"/>
          <w:szCs w:val="24"/>
        </w:rPr>
        <w:t xml:space="preserve">2.10.1.- </w:t>
      </w:r>
      <w:r w:rsidRPr="0066380B">
        <w:rPr>
          <w:rFonts w:ascii="Times New Roman" w:hAnsi="Times New Roman" w:cs="Times New Roman"/>
          <w:sz w:val="24"/>
          <w:szCs w:val="24"/>
        </w:rPr>
        <w:t>Αναφορικά με το στοιχ. ε΄ του άρθρου 438 ΚΠΔ δέον όπως επισημανθεί ότι συνάπτεται άμεσα με την αρχή της ειδικότητας</w:t>
      </w:r>
      <w:r w:rsidRPr="0066380B">
        <w:rPr>
          <w:rStyle w:val="a4"/>
          <w:rFonts w:ascii="Times New Roman" w:hAnsi="Times New Roman" w:cs="Times New Roman"/>
          <w:sz w:val="24"/>
          <w:szCs w:val="24"/>
        </w:rPr>
        <w:footnoteReference w:id="116"/>
      </w:r>
      <w:r w:rsidRPr="0066380B">
        <w:rPr>
          <w:rFonts w:ascii="Times New Roman" w:hAnsi="Times New Roman" w:cs="Times New Roman"/>
          <w:sz w:val="24"/>
          <w:szCs w:val="24"/>
        </w:rPr>
        <w:t xml:space="preserve">. Σύμφωνα με αυτήν, τίθεται ένας περιορισμός στην έκδοση, καθότι η </w:t>
      </w:r>
      <w:r w:rsidR="001D21AB" w:rsidRPr="0066380B">
        <w:rPr>
          <w:rFonts w:ascii="Times New Roman" w:hAnsi="Times New Roman" w:cs="Times New Roman"/>
          <w:sz w:val="24"/>
          <w:szCs w:val="24"/>
        </w:rPr>
        <w:t>έκδοση πραγματοποιείται, εφόσον ο εκζητούμενος δεν θα διωχθεί ή δικαστεί στο αιτούν την αίτηση κράτος για πράξεις άλλες, οι οποίες έχουν τελεστεί πριν από την έκδοση</w:t>
      </w:r>
      <w:r w:rsidR="001D21AB" w:rsidRPr="0066380B">
        <w:rPr>
          <w:rStyle w:val="a4"/>
          <w:rFonts w:ascii="Times New Roman" w:hAnsi="Times New Roman" w:cs="Times New Roman"/>
          <w:sz w:val="24"/>
          <w:szCs w:val="24"/>
        </w:rPr>
        <w:footnoteReference w:id="117"/>
      </w:r>
      <w:r w:rsidR="001D21AB" w:rsidRPr="0066380B">
        <w:rPr>
          <w:rFonts w:ascii="Times New Roman" w:hAnsi="Times New Roman" w:cs="Times New Roman"/>
          <w:sz w:val="24"/>
          <w:szCs w:val="24"/>
        </w:rPr>
        <w:t>.</w:t>
      </w:r>
      <w:r w:rsidR="00770945" w:rsidRPr="0066380B">
        <w:rPr>
          <w:rFonts w:ascii="Times New Roman" w:hAnsi="Times New Roman" w:cs="Times New Roman"/>
          <w:sz w:val="24"/>
          <w:szCs w:val="24"/>
        </w:rPr>
        <w:t xml:space="preserve"> </w:t>
      </w:r>
    </w:p>
    <w:p w:rsidR="0036657A" w:rsidRPr="0066380B" w:rsidRDefault="00F30783" w:rsidP="009B390F">
      <w:pPr>
        <w:spacing w:line="360" w:lineRule="auto"/>
        <w:ind w:firstLine="720"/>
        <w:jc w:val="both"/>
        <w:rPr>
          <w:rFonts w:ascii="Times New Roman" w:hAnsi="Times New Roman" w:cs="Times New Roman"/>
          <w:sz w:val="24"/>
          <w:szCs w:val="24"/>
        </w:rPr>
      </w:pPr>
      <w:r w:rsidRPr="0066380B">
        <w:rPr>
          <w:rFonts w:ascii="Times New Roman" w:hAnsi="Times New Roman" w:cs="Times New Roman"/>
          <w:b/>
          <w:sz w:val="24"/>
          <w:szCs w:val="24"/>
        </w:rPr>
        <w:t xml:space="preserve">2.10.2.- </w:t>
      </w:r>
      <w:r w:rsidRPr="0066380B">
        <w:rPr>
          <w:rFonts w:ascii="Times New Roman" w:hAnsi="Times New Roman" w:cs="Times New Roman"/>
          <w:sz w:val="24"/>
          <w:szCs w:val="24"/>
        </w:rPr>
        <w:t xml:space="preserve">Ως προς την πρόβλεψη του στοιχ. η΄ </w:t>
      </w:r>
      <w:r w:rsidR="000958E6" w:rsidRPr="0066380B">
        <w:rPr>
          <w:rFonts w:ascii="Times New Roman" w:hAnsi="Times New Roman" w:cs="Times New Roman"/>
          <w:sz w:val="24"/>
          <w:szCs w:val="24"/>
        </w:rPr>
        <w:t xml:space="preserve">αναφέρεται ότι τούτη αντανακλά το θεμελιώδες δικαίωμα δικαστικής ακροάσεως του κατηγορουμένου, το οποίο αποτελεί </w:t>
      </w:r>
      <w:r w:rsidR="00700E39" w:rsidRPr="0066380B">
        <w:rPr>
          <w:rFonts w:ascii="Times New Roman" w:hAnsi="Times New Roman" w:cs="Times New Roman"/>
          <w:sz w:val="24"/>
          <w:szCs w:val="24"/>
        </w:rPr>
        <w:t>ειδικότερη εκδήλωση του δικαιώματος σε δίκαιη δίκη</w:t>
      </w:r>
      <w:r w:rsidR="00700E39" w:rsidRPr="0066380B">
        <w:rPr>
          <w:rStyle w:val="a4"/>
          <w:rFonts w:ascii="Times New Roman" w:hAnsi="Times New Roman" w:cs="Times New Roman"/>
          <w:sz w:val="24"/>
          <w:szCs w:val="24"/>
        </w:rPr>
        <w:footnoteReference w:id="118"/>
      </w:r>
      <w:r w:rsidR="000958E6" w:rsidRPr="0066380B">
        <w:rPr>
          <w:rFonts w:ascii="Times New Roman" w:hAnsi="Times New Roman" w:cs="Times New Roman"/>
          <w:sz w:val="24"/>
          <w:szCs w:val="24"/>
        </w:rPr>
        <w:t xml:space="preserve">. Σύμφωνα δε με την παρ. 3 του άρθρου 450 ΚΠΔ </w:t>
      </w:r>
      <w:r w:rsidR="000958E6" w:rsidRPr="0066380B">
        <w:rPr>
          <w:rFonts w:ascii="Times New Roman" w:hAnsi="Times New Roman" w:cs="Times New Roman"/>
          <w:i/>
          <w:sz w:val="24"/>
          <w:szCs w:val="24"/>
        </w:rPr>
        <w:t xml:space="preserve">«αν η έκδοση ζητείται με βάση καταδικαστική απόφαση, το συμβούλιο εφετών λαμβάνει υπόψη του, προκειμένου να αποφανθεί και τυχόν ισχυρισμό του εκζητουμένου ότι δικάστηκε ερήμην χωρίς να κλητευθεί και αν ο ισχυρισμός αυτός </w:t>
      </w:r>
      <w:r w:rsidR="00700E39" w:rsidRPr="0066380B">
        <w:rPr>
          <w:rFonts w:ascii="Times New Roman" w:hAnsi="Times New Roman" w:cs="Times New Roman"/>
          <w:i/>
          <w:sz w:val="24"/>
          <w:szCs w:val="24"/>
        </w:rPr>
        <w:t>κ</w:t>
      </w:r>
      <w:r w:rsidR="000958E6" w:rsidRPr="0066380B">
        <w:rPr>
          <w:rFonts w:ascii="Times New Roman" w:hAnsi="Times New Roman" w:cs="Times New Roman"/>
          <w:i/>
          <w:sz w:val="24"/>
          <w:szCs w:val="24"/>
        </w:rPr>
        <w:t>ριθεί βάσιμος, εφαρμόζεται το άρθρο 438 περ. η΄, δηλαδή το συμβούλιο αποφαίνεται κατά της εκδόσεως</w:t>
      </w:r>
      <w:r w:rsidR="00700E39" w:rsidRPr="0066380B">
        <w:rPr>
          <w:rFonts w:ascii="Times New Roman" w:hAnsi="Times New Roman" w:cs="Times New Roman"/>
          <w:i/>
          <w:sz w:val="24"/>
          <w:szCs w:val="24"/>
        </w:rPr>
        <w:t>»</w:t>
      </w:r>
      <w:r w:rsidR="00700E39" w:rsidRPr="0066380B">
        <w:rPr>
          <w:rStyle w:val="a4"/>
          <w:rFonts w:ascii="Times New Roman" w:hAnsi="Times New Roman" w:cs="Times New Roman"/>
          <w:i/>
          <w:sz w:val="24"/>
          <w:szCs w:val="24"/>
        </w:rPr>
        <w:footnoteReference w:id="119"/>
      </w:r>
      <w:r w:rsidR="00700E39" w:rsidRPr="0066380B">
        <w:rPr>
          <w:rFonts w:ascii="Times New Roman" w:hAnsi="Times New Roman" w:cs="Times New Roman"/>
          <w:sz w:val="24"/>
          <w:szCs w:val="24"/>
        </w:rPr>
        <w:t xml:space="preserve">. </w:t>
      </w:r>
    </w:p>
    <w:p w:rsidR="00F03438" w:rsidRDefault="00F03438" w:rsidP="00F03438">
      <w:pPr>
        <w:pStyle w:val="1"/>
        <w:rPr>
          <w:rFonts w:ascii="Times New Roman" w:hAnsi="Times New Roman" w:cs="Times New Roman"/>
          <w:color w:val="000000" w:themeColor="text1"/>
          <w:sz w:val="24"/>
          <w:szCs w:val="24"/>
        </w:rPr>
      </w:pPr>
      <w:bookmarkStart w:id="20" w:name="_Toc168005764"/>
      <w:r>
        <w:rPr>
          <w:rFonts w:ascii="Times New Roman" w:hAnsi="Times New Roman" w:cs="Times New Roman"/>
          <w:color w:val="000000" w:themeColor="text1"/>
          <w:sz w:val="24"/>
          <w:szCs w:val="24"/>
        </w:rPr>
        <w:lastRenderedPageBreak/>
        <w:t>ΚΕΦΑΛΑΙΟ Β</w:t>
      </w:r>
      <w:bookmarkEnd w:id="20"/>
    </w:p>
    <w:p w:rsidR="00296302" w:rsidRPr="00F03438" w:rsidRDefault="00296302" w:rsidP="00F03438">
      <w:pPr>
        <w:pStyle w:val="1"/>
        <w:rPr>
          <w:rFonts w:ascii="Times New Roman" w:hAnsi="Times New Roman" w:cs="Times New Roman"/>
          <w:color w:val="000000" w:themeColor="text1"/>
          <w:sz w:val="24"/>
          <w:szCs w:val="24"/>
        </w:rPr>
      </w:pPr>
      <w:bookmarkStart w:id="21" w:name="_Toc168005765"/>
      <w:r w:rsidRPr="00F03438">
        <w:rPr>
          <w:rFonts w:ascii="Times New Roman" w:hAnsi="Times New Roman" w:cs="Times New Roman"/>
          <w:color w:val="000000" w:themeColor="text1"/>
          <w:sz w:val="24"/>
          <w:szCs w:val="24"/>
        </w:rPr>
        <w:t>ΝΟΜΟΛΟΓΙΑ ΔΕΕ</w:t>
      </w:r>
      <w:bookmarkEnd w:id="21"/>
    </w:p>
    <w:p w:rsidR="00296302" w:rsidRPr="00F03438" w:rsidRDefault="00296302" w:rsidP="00F03438">
      <w:pPr>
        <w:spacing w:line="360" w:lineRule="auto"/>
        <w:ind w:left="703"/>
        <w:jc w:val="both"/>
        <w:rPr>
          <w:rFonts w:ascii="Times New Roman" w:hAnsi="Times New Roman" w:cs="Times New Roman"/>
          <w:color w:val="000000" w:themeColor="text1"/>
          <w:sz w:val="24"/>
          <w:szCs w:val="24"/>
        </w:rPr>
      </w:pPr>
      <w:bookmarkStart w:id="22" w:name="_Toc168005766"/>
      <w:r w:rsidRPr="00F03438">
        <w:rPr>
          <w:rStyle w:val="2Char"/>
          <w:rFonts w:ascii="Times New Roman" w:hAnsi="Times New Roman" w:cs="Times New Roman"/>
          <w:color w:val="000000" w:themeColor="text1"/>
          <w:sz w:val="24"/>
          <w:szCs w:val="24"/>
        </w:rPr>
        <w:t>1.- Υπόθεση Petruhhin</w:t>
      </w:r>
      <w:bookmarkEnd w:id="22"/>
      <w:r w:rsidRPr="00F03438">
        <w:rPr>
          <w:rFonts w:ascii="Times New Roman" w:hAnsi="Times New Roman" w:cs="Times New Roman"/>
          <w:b/>
          <w:color w:val="000000" w:themeColor="text1"/>
          <w:sz w:val="24"/>
          <w:szCs w:val="24"/>
        </w:rPr>
        <w:t xml:space="preserve"> </w:t>
      </w:r>
      <w:r w:rsidRPr="00F03438">
        <w:rPr>
          <w:rFonts w:ascii="Times New Roman" w:hAnsi="Times New Roman" w:cs="Times New Roman"/>
          <w:color w:val="000000" w:themeColor="text1"/>
          <w:sz w:val="24"/>
          <w:szCs w:val="24"/>
        </w:rPr>
        <w:t>[</w:t>
      </w:r>
      <w:r w:rsidRPr="00F03438">
        <w:rPr>
          <w:rFonts w:ascii="Times New Roman" w:hAnsi="Times New Roman" w:cs="Times New Roman"/>
          <w:color w:val="000000" w:themeColor="text1"/>
          <w:sz w:val="24"/>
          <w:szCs w:val="24"/>
          <w:lang w:val="en-US"/>
        </w:rPr>
        <w:t>C</w:t>
      </w:r>
      <w:r w:rsidRPr="00F03438">
        <w:rPr>
          <w:rFonts w:ascii="Times New Roman" w:hAnsi="Times New Roman" w:cs="Times New Roman"/>
          <w:color w:val="000000" w:themeColor="text1"/>
          <w:sz w:val="24"/>
          <w:szCs w:val="24"/>
        </w:rPr>
        <w:t>-182/12 Απόφαση της 6</w:t>
      </w:r>
      <w:r w:rsidRPr="00F03438">
        <w:rPr>
          <w:rFonts w:ascii="Times New Roman" w:hAnsi="Times New Roman" w:cs="Times New Roman"/>
          <w:color w:val="000000" w:themeColor="text1"/>
          <w:sz w:val="24"/>
          <w:szCs w:val="24"/>
          <w:vertAlign w:val="superscript"/>
        </w:rPr>
        <w:t xml:space="preserve">ης </w:t>
      </w:r>
      <w:r w:rsidR="00777FA9">
        <w:rPr>
          <w:rFonts w:ascii="Times New Roman" w:hAnsi="Times New Roman" w:cs="Times New Roman"/>
          <w:color w:val="000000" w:themeColor="text1"/>
          <w:sz w:val="24"/>
          <w:szCs w:val="24"/>
        </w:rPr>
        <w:t>Σεπτεμβρίου</w:t>
      </w:r>
      <w:r w:rsidRPr="00F03438">
        <w:rPr>
          <w:rFonts w:ascii="Times New Roman" w:hAnsi="Times New Roman" w:cs="Times New Roman"/>
          <w:color w:val="000000" w:themeColor="text1"/>
          <w:sz w:val="24"/>
          <w:szCs w:val="24"/>
        </w:rPr>
        <w:t xml:space="preserve"> 2016</w:t>
      </w:r>
      <w:r w:rsidR="00DD0A35">
        <w:rPr>
          <w:rFonts w:ascii="Times New Roman" w:hAnsi="Times New Roman" w:cs="Times New Roman"/>
          <w:color w:val="000000" w:themeColor="text1"/>
          <w:sz w:val="24"/>
          <w:szCs w:val="24"/>
        </w:rPr>
        <w:t>- Τμήμα Μείζονος Συνθέσεως</w:t>
      </w:r>
      <w:r w:rsidRPr="00F03438">
        <w:rPr>
          <w:rFonts w:ascii="Times New Roman" w:hAnsi="Times New Roman" w:cs="Times New Roman"/>
          <w:color w:val="000000" w:themeColor="text1"/>
          <w:sz w:val="24"/>
          <w:szCs w:val="24"/>
        </w:rPr>
        <w:t>]</w:t>
      </w:r>
      <w:r w:rsidRPr="00F03438">
        <w:rPr>
          <w:rStyle w:val="a4"/>
          <w:rFonts w:ascii="Times New Roman" w:hAnsi="Times New Roman" w:cs="Times New Roman"/>
          <w:color w:val="000000" w:themeColor="text1"/>
          <w:sz w:val="24"/>
          <w:szCs w:val="24"/>
        </w:rPr>
        <w:footnoteReference w:id="120"/>
      </w:r>
    </w:p>
    <w:p w:rsidR="00296302" w:rsidRPr="00F03438" w:rsidRDefault="00296302" w:rsidP="00F03438">
      <w:pPr>
        <w:pStyle w:val="3"/>
        <w:ind w:firstLine="703"/>
        <w:jc w:val="both"/>
        <w:rPr>
          <w:rFonts w:ascii="Times New Roman" w:hAnsi="Times New Roman" w:cs="Times New Roman"/>
          <w:color w:val="000000" w:themeColor="text1"/>
          <w:sz w:val="24"/>
          <w:szCs w:val="24"/>
        </w:rPr>
      </w:pPr>
      <w:bookmarkStart w:id="23" w:name="_Toc168005767"/>
      <w:r w:rsidRPr="00F03438">
        <w:rPr>
          <w:rFonts w:ascii="Times New Roman" w:hAnsi="Times New Roman" w:cs="Times New Roman"/>
          <w:color w:val="000000" w:themeColor="text1"/>
          <w:sz w:val="24"/>
          <w:szCs w:val="24"/>
        </w:rPr>
        <w:t>1.1.- Ιστορικό Υπόθεσης</w:t>
      </w:r>
      <w:bookmarkEnd w:id="23"/>
    </w:p>
    <w:p w:rsidR="00296302" w:rsidRPr="0066380B" w:rsidRDefault="00296302" w:rsidP="00296302">
      <w:pPr>
        <w:spacing w:line="360" w:lineRule="auto"/>
        <w:ind w:firstLine="703"/>
        <w:jc w:val="both"/>
        <w:rPr>
          <w:rFonts w:ascii="Times New Roman" w:hAnsi="Times New Roman" w:cs="Times New Roman"/>
          <w:sz w:val="24"/>
          <w:szCs w:val="24"/>
        </w:rPr>
      </w:pPr>
      <w:r w:rsidRPr="0066380B">
        <w:rPr>
          <w:rFonts w:ascii="Times New Roman" w:hAnsi="Times New Roman" w:cs="Times New Roman"/>
          <w:sz w:val="24"/>
          <w:szCs w:val="24"/>
        </w:rPr>
        <w:t>Η Διεθνής Οργάνωση Εγκληματολογικής Αστυνομία [</w:t>
      </w:r>
      <w:r w:rsidRPr="0066380B">
        <w:rPr>
          <w:rFonts w:ascii="Times New Roman" w:hAnsi="Times New Roman" w:cs="Times New Roman"/>
          <w:sz w:val="24"/>
          <w:szCs w:val="24"/>
          <w:lang w:val="en-US"/>
        </w:rPr>
        <w:t>INTERPOL</w:t>
      </w:r>
      <w:r w:rsidRPr="0066380B">
        <w:rPr>
          <w:rFonts w:ascii="Times New Roman" w:hAnsi="Times New Roman" w:cs="Times New Roman"/>
          <w:sz w:val="24"/>
          <w:szCs w:val="24"/>
        </w:rPr>
        <w:t xml:space="preserve">] εξέδωσε το έτος 2010, κατά προτεραιότητα, ανακοίνωση για τον καταζητούμενο </w:t>
      </w:r>
      <w:r w:rsidRPr="0066380B">
        <w:rPr>
          <w:rFonts w:ascii="Times New Roman" w:hAnsi="Times New Roman" w:cs="Times New Roman"/>
          <w:sz w:val="24"/>
          <w:szCs w:val="24"/>
          <w:lang w:val="en-US"/>
        </w:rPr>
        <w:t>Aleksei</w:t>
      </w:r>
      <w:r w:rsidRPr="0066380B">
        <w:rPr>
          <w:rFonts w:ascii="Times New Roman" w:hAnsi="Times New Roman" w:cs="Times New Roman"/>
          <w:sz w:val="24"/>
          <w:szCs w:val="24"/>
        </w:rPr>
        <w:t xml:space="preserve"> </w:t>
      </w:r>
      <w:r w:rsidRPr="0066380B">
        <w:rPr>
          <w:rFonts w:ascii="Times New Roman" w:hAnsi="Times New Roman" w:cs="Times New Roman"/>
          <w:sz w:val="24"/>
          <w:szCs w:val="24"/>
          <w:lang w:val="en-US"/>
        </w:rPr>
        <w:t>Petruhhin</w:t>
      </w:r>
      <w:r w:rsidRPr="0066380B">
        <w:rPr>
          <w:rFonts w:ascii="Times New Roman" w:hAnsi="Times New Roman" w:cs="Times New Roman"/>
          <w:sz w:val="24"/>
          <w:szCs w:val="24"/>
        </w:rPr>
        <w:t>, υπήκοο Εσθονίας</w:t>
      </w:r>
      <w:r w:rsidR="002A05ED" w:rsidRPr="0066380B">
        <w:rPr>
          <w:rFonts w:ascii="Times New Roman" w:hAnsi="Times New Roman" w:cs="Times New Roman"/>
          <w:sz w:val="24"/>
          <w:szCs w:val="24"/>
        </w:rPr>
        <w:t xml:space="preserve">. </w:t>
      </w:r>
      <w:r w:rsidRPr="0066380B">
        <w:rPr>
          <w:rFonts w:ascii="Times New Roman" w:hAnsi="Times New Roman" w:cs="Times New Roman"/>
          <w:sz w:val="24"/>
          <w:szCs w:val="24"/>
        </w:rPr>
        <w:t xml:space="preserve"> Την 30</w:t>
      </w:r>
      <w:r w:rsidRPr="0066380B">
        <w:rPr>
          <w:rFonts w:ascii="Times New Roman" w:hAnsi="Times New Roman" w:cs="Times New Roman"/>
          <w:sz w:val="24"/>
          <w:szCs w:val="24"/>
          <w:vertAlign w:val="superscript"/>
        </w:rPr>
        <w:t>η</w:t>
      </w:r>
      <w:r w:rsidRPr="0066380B">
        <w:rPr>
          <w:rFonts w:ascii="Times New Roman" w:hAnsi="Times New Roman" w:cs="Times New Roman"/>
          <w:sz w:val="24"/>
          <w:szCs w:val="24"/>
        </w:rPr>
        <w:t xml:space="preserve"> Σεπτεμβρίου 2014 ο </w:t>
      </w:r>
      <w:r w:rsidRPr="0066380B">
        <w:rPr>
          <w:rFonts w:ascii="Times New Roman" w:hAnsi="Times New Roman" w:cs="Times New Roman"/>
          <w:sz w:val="24"/>
          <w:szCs w:val="24"/>
          <w:lang w:val="en-US"/>
        </w:rPr>
        <w:t>Petruhhin</w:t>
      </w:r>
      <w:r w:rsidRPr="0066380B">
        <w:rPr>
          <w:rFonts w:ascii="Times New Roman" w:hAnsi="Times New Roman" w:cs="Times New Roman"/>
          <w:sz w:val="24"/>
          <w:szCs w:val="24"/>
        </w:rPr>
        <w:t xml:space="preserve"> συνελήφθη στην Λετονία, όπου και είχε διαφύγει, και επεβλήθη εις βάρος του προσωρινή κράτηση. Περί έναν μήνα αργότερα, η αρμόδια Ρωσική Αρχή υπέβαλε αίτηση έκδοσης του </w:t>
      </w:r>
      <w:r w:rsidRPr="0066380B">
        <w:rPr>
          <w:rFonts w:ascii="Times New Roman" w:hAnsi="Times New Roman" w:cs="Times New Roman"/>
          <w:sz w:val="24"/>
          <w:szCs w:val="24"/>
          <w:lang w:val="en-US"/>
        </w:rPr>
        <w:t>Petruhhin</w:t>
      </w:r>
      <w:r w:rsidRPr="0066380B">
        <w:rPr>
          <w:rFonts w:ascii="Times New Roman" w:hAnsi="Times New Roman" w:cs="Times New Roman"/>
          <w:sz w:val="24"/>
          <w:szCs w:val="24"/>
        </w:rPr>
        <w:t>, καθότι εις βάρος του είχε ασκηθεί ποινική δίωξη για τα αδικήματα της απόπειρας εμπορίας μεγάλης ποσότητας ναρκωτικών, στα πλαίσια συμμορίας. Σημειωτέον ότι το αδίκημα τούτο τιμωρείται, κατά τον Ποινικό Κώδικα της Ρωσίας, με ποινή κάθειρξης οκτώ (8) έως είκοσι (20) ετών. Οι αρμόδιες Λετονικές Αρχές έκανα</w:t>
      </w:r>
      <w:r w:rsidR="0011683E" w:rsidRPr="0066380B">
        <w:rPr>
          <w:rFonts w:ascii="Times New Roman" w:hAnsi="Times New Roman" w:cs="Times New Roman"/>
          <w:sz w:val="24"/>
          <w:szCs w:val="24"/>
        </w:rPr>
        <w:t>ν</w:t>
      </w:r>
      <w:r w:rsidRPr="0066380B">
        <w:rPr>
          <w:rFonts w:ascii="Times New Roman" w:hAnsi="Times New Roman" w:cs="Times New Roman"/>
          <w:sz w:val="24"/>
          <w:szCs w:val="24"/>
        </w:rPr>
        <w:t xml:space="preserve"> δεκτή την αίτηση έκδοσης του </w:t>
      </w:r>
      <w:r w:rsidRPr="0066380B">
        <w:rPr>
          <w:rFonts w:ascii="Times New Roman" w:hAnsi="Times New Roman" w:cs="Times New Roman"/>
          <w:sz w:val="24"/>
          <w:szCs w:val="24"/>
          <w:lang w:val="en-US"/>
        </w:rPr>
        <w:t>Petruhhin</w:t>
      </w:r>
      <w:r w:rsidRPr="0066380B">
        <w:rPr>
          <w:rFonts w:ascii="Times New Roman" w:hAnsi="Times New Roman" w:cs="Times New Roman"/>
          <w:sz w:val="24"/>
          <w:szCs w:val="24"/>
        </w:rPr>
        <w:t>, πάρα ταύτα</w:t>
      </w:r>
      <w:r w:rsidR="00777FA9">
        <w:rPr>
          <w:rFonts w:ascii="Times New Roman" w:hAnsi="Times New Roman" w:cs="Times New Roman"/>
          <w:sz w:val="24"/>
          <w:szCs w:val="24"/>
        </w:rPr>
        <w:t>,</w:t>
      </w:r>
      <w:r w:rsidRPr="0066380B">
        <w:rPr>
          <w:rFonts w:ascii="Times New Roman" w:hAnsi="Times New Roman" w:cs="Times New Roman"/>
          <w:sz w:val="24"/>
          <w:szCs w:val="24"/>
        </w:rPr>
        <w:t xml:space="preserve"> ο ίδιος αιτήθηκε την ακύρωση της απόφασης έκδοσης του ισχυριζόμενος ότι οι Λετονικές Αρχές δέον όπως </w:t>
      </w:r>
      <w:r w:rsidR="00777FA9">
        <w:rPr>
          <w:rFonts w:ascii="Times New Roman" w:hAnsi="Times New Roman" w:cs="Times New Roman"/>
          <w:sz w:val="24"/>
          <w:szCs w:val="24"/>
        </w:rPr>
        <w:t>του παράσχουν</w:t>
      </w:r>
      <w:r w:rsidRPr="0066380B">
        <w:rPr>
          <w:rFonts w:ascii="Times New Roman" w:hAnsi="Times New Roman" w:cs="Times New Roman"/>
          <w:sz w:val="24"/>
          <w:szCs w:val="24"/>
        </w:rPr>
        <w:t xml:space="preserve"> την ίδια προστασία που παρέχουν στους </w:t>
      </w:r>
      <w:r w:rsidRPr="0066380B">
        <w:rPr>
          <w:rFonts w:ascii="Times New Roman" w:hAnsi="Times New Roman" w:cs="Times New Roman"/>
          <w:sz w:val="24"/>
          <w:szCs w:val="24"/>
        </w:rPr>
        <w:lastRenderedPageBreak/>
        <w:t>ημεδαπούς⸱</w:t>
      </w:r>
      <w:r w:rsidR="00777FA9">
        <w:rPr>
          <w:rFonts w:ascii="Times New Roman" w:hAnsi="Times New Roman" w:cs="Times New Roman"/>
          <w:sz w:val="24"/>
          <w:szCs w:val="24"/>
        </w:rPr>
        <w:t xml:space="preserve"> επειδή, μάλιστα, </w:t>
      </w:r>
      <w:r w:rsidRPr="0066380B">
        <w:rPr>
          <w:rFonts w:ascii="Times New Roman" w:hAnsi="Times New Roman" w:cs="Times New Roman"/>
          <w:sz w:val="24"/>
          <w:szCs w:val="24"/>
        </w:rPr>
        <w:t>υφίσταται συμφωνία μεταξύ της Λετονίας, της Εσθονίας και της Λιθουανίας, στο άρθρο 1 της οποίας ορίζεται ότι απαγορεύεται η έκδοση ημεδαπών σε τρίτα κράτη, ο ίδιος απελαύνει της ίδιας προστασίας ως πολίτης της Ένωσης.</w:t>
      </w:r>
    </w:p>
    <w:p w:rsidR="00296302" w:rsidRPr="00F03438" w:rsidRDefault="008B410B" w:rsidP="00F03438">
      <w:pPr>
        <w:pStyle w:val="3"/>
        <w:ind w:firstLine="703"/>
        <w:jc w:val="both"/>
        <w:rPr>
          <w:rFonts w:ascii="Times New Roman" w:hAnsi="Times New Roman" w:cs="Times New Roman"/>
          <w:color w:val="000000" w:themeColor="text1"/>
          <w:sz w:val="24"/>
          <w:szCs w:val="24"/>
        </w:rPr>
      </w:pPr>
      <w:bookmarkStart w:id="24" w:name="_Toc168005768"/>
      <w:r w:rsidRPr="00F03438">
        <w:rPr>
          <w:rFonts w:ascii="Times New Roman" w:hAnsi="Times New Roman" w:cs="Times New Roman"/>
          <w:color w:val="000000" w:themeColor="text1"/>
          <w:sz w:val="24"/>
          <w:szCs w:val="24"/>
        </w:rPr>
        <w:t>1.2</w:t>
      </w:r>
      <w:r w:rsidR="00296302" w:rsidRPr="00F03438">
        <w:rPr>
          <w:rFonts w:ascii="Times New Roman" w:hAnsi="Times New Roman" w:cs="Times New Roman"/>
          <w:color w:val="000000" w:themeColor="text1"/>
          <w:sz w:val="24"/>
          <w:szCs w:val="24"/>
        </w:rPr>
        <w:t>.- Προδικαστικά ερωτήματα ενώπιον του ΔΕΕ</w:t>
      </w:r>
      <w:bookmarkEnd w:id="24"/>
    </w:p>
    <w:p w:rsidR="00296302" w:rsidRPr="0066380B" w:rsidRDefault="008B410B" w:rsidP="00296302">
      <w:pPr>
        <w:spacing w:line="360" w:lineRule="auto"/>
        <w:ind w:firstLine="703"/>
        <w:jc w:val="both"/>
        <w:rPr>
          <w:rFonts w:ascii="Times New Roman" w:hAnsi="Times New Roman" w:cs="Times New Roman"/>
          <w:sz w:val="24"/>
          <w:szCs w:val="24"/>
        </w:rPr>
      </w:pPr>
      <w:r w:rsidRPr="0066380B">
        <w:rPr>
          <w:rFonts w:ascii="Times New Roman" w:hAnsi="Times New Roman" w:cs="Times New Roman"/>
          <w:b/>
          <w:sz w:val="24"/>
          <w:szCs w:val="24"/>
        </w:rPr>
        <w:t>1.2</w:t>
      </w:r>
      <w:r w:rsidR="00296302" w:rsidRPr="0066380B">
        <w:rPr>
          <w:rFonts w:ascii="Times New Roman" w:hAnsi="Times New Roman" w:cs="Times New Roman"/>
          <w:b/>
          <w:sz w:val="24"/>
          <w:szCs w:val="24"/>
        </w:rPr>
        <w:t>.1.-</w:t>
      </w:r>
      <w:r w:rsidR="00296302" w:rsidRPr="0066380B">
        <w:rPr>
          <w:rFonts w:ascii="Times New Roman" w:hAnsi="Times New Roman" w:cs="Times New Roman"/>
          <w:sz w:val="24"/>
          <w:szCs w:val="24"/>
        </w:rPr>
        <w:t xml:space="preserve"> Το Ανώτατο Λετονικό Δικαστήριο, ότε επελήφθη της υποθέσεως, διατύπωσε τα εξής: α) από τις προβλέψεις του λετονικού δικαίου αλλά και από διμερή σύμβαση μεταξύ της Ρωσίας και της Λετονίας δεν προκύπτει κάποιος περιορισμός ως προς την έκδοση Εσθονών υπηκόων στην Ρωσία και β) στη Σύμβαση αυτή, η απαγόρευση έκδοσης ημεδαπών ισχύει αποκλειστικά για τους Λετονούς υπηκόους, γ) η μη ύπαρξη πρόβλεψης για την προστασία πολιτών της Ένωσης, για τις περιπτώσεις εκείνες κατά τις οποίες πολίτης της Ένωσης μεταβαίνει σε άλλο κράτος μέλος της Ένωσης, έτερο εκείνου της ιθαγένειάς του, αντίκειται στην ενωσιακή επιταγή για απαγόρευση διακρίσεων λόγω ιθαγένειας [άρθρο 18 ΣΛΕΕ].</w:t>
      </w:r>
    </w:p>
    <w:p w:rsidR="00296302" w:rsidRPr="0066380B" w:rsidRDefault="008B410B" w:rsidP="00296302">
      <w:pPr>
        <w:spacing w:line="360" w:lineRule="auto"/>
        <w:ind w:firstLine="703"/>
        <w:jc w:val="both"/>
        <w:rPr>
          <w:rFonts w:ascii="Times New Roman" w:hAnsi="Times New Roman" w:cs="Times New Roman"/>
          <w:sz w:val="24"/>
          <w:szCs w:val="24"/>
        </w:rPr>
      </w:pPr>
      <w:r w:rsidRPr="0066380B">
        <w:rPr>
          <w:rFonts w:ascii="Times New Roman" w:hAnsi="Times New Roman" w:cs="Times New Roman"/>
          <w:b/>
          <w:sz w:val="24"/>
          <w:szCs w:val="24"/>
        </w:rPr>
        <w:t>1.2.2</w:t>
      </w:r>
      <w:r w:rsidR="00296302" w:rsidRPr="0066380B">
        <w:rPr>
          <w:rFonts w:ascii="Times New Roman" w:hAnsi="Times New Roman" w:cs="Times New Roman"/>
          <w:b/>
          <w:sz w:val="24"/>
          <w:szCs w:val="24"/>
        </w:rPr>
        <w:t xml:space="preserve">.- </w:t>
      </w:r>
      <w:r w:rsidR="00296302" w:rsidRPr="0066380B">
        <w:rPr>
          <w:rFonts w:ascii="Times New Roman" w:hAnsi="Times New Roman" w:cs="Times New Roman"/>
          <w:sz w:val="24"/>
          <w:szCs w:val="24"/>
        </w:rPr>
        <w:t>Τούτων δοθέντων το Ανώτατο Δικαστήριο ανέστειλε, την</w:t>
      </w:r>
      <w:r w:rsidR="00E90DBC" w:rsidRPr="0066380B">
        <w:rPr>
          <w:rFonts w:ascii="Times New Roman" w:hAnsi="Times New Roman" w:cs="Times New Roman"/>
          <w:sz w:val="24"/>
          <w:szCs w:val="24"/>
        </w:rPr>
        <w:t>,</w:t>
      </w:r>
      <w:r w:rsidR="00777FA9">
        <w:rPr>
          <w:rFonts w:ascii="Times New Roman" w:hAnsi="Times New Roman" w:cs="Times New Roman"/>
          <w:sz w:val="24"/>
          <w:szCs w:val="24"/>
        </w:rPr>
        <w:t xml:space="preserve"> ενώπιόν του,</w:t>
      </w:r>
      <w:r w:rsidR="00296302" w:rsidRPr="0066380B">
        <w:rPr>
          <w:rFonts w:ascii="Times New Roman" w:hAnsi="Times New Roman" w:cs="Times New Roman"/>
          <w:sz w:val="24"/>
          <w:szCs w:val="24"/>
        </w:rPr>
        <w:t xml:space="preserve"> διαδικασία και εξαφάνισε την περί κρατήσεως απόφαση του </w:t>
      </w:r>
      <w:r w:rsidR="00296302" w:rsidRPr="0066380B">
        <w:rPr>
          <w:rFonts w:ascii="Times New Roman" w:hAnsi="Times New Roman" w:cs="Times New Roman"/>
          <w:sz w:val="24"/>
          <w:szCs w:val="24"/>
          <w:lang w:val="en-US"/>
        </w:rPr>
        <w:t>Petruhhin</w:t>
      </w:r>
      <w:r w:rsidR="00296302" w:rsidRPr="0066380B">
        <w:rPr>
          <w:rFonts w:ascii="Times New Roman" w:hAnsi="Times New Roman" w:cs="Times New Roman"/>
          <w:sz w:val="24"/>
          <w:szCs w:val="24"/>
        </w:rPr>
        <w:t>, με σκοπό την υποβολή προδικαστικού ερωτήματος ενώπιον του ΔΕΕ. Τα προδικαστικά ερωτήματα που απηύθυνε το Ανώτατο Λετονικό Δικαστήριο στο ΔΕΕ είναι τα εξής</w:t>
      </w:r>
      <w:r w:rsidR="00777FA9">
        <w:rPr>
          <w:rStyle w:val="a4"/>
          <w:rFonts w:ascii="Times New Roman" w:hAnsi="Times New Roman" w:cs="Times New Roman"/>
          <w:sz w:val="24"/>
          <w:szCs w:val="24"/>
        </w:rPr>
        <w:footnoteReference w:id="121"/>
      </w:r>
      <w:r w:rsidR="00296302" w:rsidRPr="0066380B">
        <w:rPr>
          <w:rFonts w:ascii="Times New Roman" w:hAnsi="Times New Roman" w:cs="Times New Roman"/>
          <w:sz w:val="24"/>
          <w:szCs w:val="24"/>
        </w:rPr>
        <w:t xml:space="preserve">: </w:t>
      </w:r>
    </w:p>
    <w:p w:rsidR="00500C98" w:rsidRPr="0066380B" w:rsidRDefault="00296302" w:rsidP="00296302">
      <w:pPr>
        <w:spacing w:line="360" w:lineRule="auto"/>
        <w:jc w:val="both"/>
        <w:rPr>
          <w:rFonts w:ascii="Times New Roman" w:hAnsi="Times New Roman" w:cs="Times New Roman"/>
          <w:sz w:val="24"/>
          <w:szCs w:val="24"/>
        </w:rPr>
      </w:pPr>
      <w:r w:rsidRPr="0066380B">
        <w:rPr>
          <w:rFonts w:ascii="Times New Roman" w:hAnsi="Times New Roman" w:cs="Times New Roman"/>
          <w:sz w:val="24"/>
          <w:szCs w:val="24"/>
        </w:rPr>
        <w:t xml:space="preserve">α) αν το άρθρο 18 ΣΛΕΕ [περί απαγόρευσης διακρίσεων λόγω ιθαγένειας] και το άρθρο 21 ΣΛΕΕ [περί ελεύθερης κυκλοφορίας των προσώπων εντός της Ένωσης] </w:t>
      </w:r>
      <w:r w:rsidR="00E90DBC" w:rsidRPr="0066380B">
        <w:rPr>
          <w:rFonts w:ascii="Times New Roman" w:hAnsi="Times New Roman" w:cs="Times New Roman"/>
          <w:sz w:val="24"/>
          <w:szCs w:val="24"/>
        </w:rPr>
        <w:t>δεσμεύουν το παρ΄ ου η αίτηση κράτος όπως εξασφ</w:t>
      </w:r>
      <w:r w:rsidR="00777FA9">
        <w:rPr>
          <w:rFonts w:ascii="Times New Roman" w:hAnsi="Times New Roman" w:cs="Times New Roman"/>
          <w:sz w:val="24"/>
          <w:szCs w:val="24"/>
        </w:rPr>
        <w:t>αλίζει στους πολίτες της Ένωσης</w:t>
      </w:r>
      <w:r w:rsidR="00E90DBC" w:rsidRPr="0066380B">
        <w:rPr>
          <w:rFonts w:ascii="Times New Roman" w:hAnsi="Times New Roman" w:cs="Times New Roman"/>
          <w:sz w:val="24"/>
          <w:szCs w:val="24"/>
        </w:rPr>
        <w:t xml:space="preserve"> </w:t>
      </w:r>
      <w:r w:rsidR="00777FA9">
        <w:rPr>
          <w:rFonts w:ascii="Times New Roman" w:hAnsi="Times New Roman" w:cs="Times New Roman"/>
          <w:sz w:val="24"/>
          <w:szCs w:val="24"/>
        </w:rPr>
        <w:t>[</w:t>
      </w:r>
      <w:r w:rsidR="00E90DBC" w:rsidRPr="0066380B">
        <w:rPr>
          <w:rFonts w:ascii="Times New Roman" w:hAnsi="Times New Roman" w:cs="Times New Roman"/>
          <w:sz w:val="24"/>
          <w:szCs w:val="24"/>
        </w:rPr>
        <w:t>οι οποίοι, όμως,</w:t>
      </w:r>
      <w:r w:rsidR="00500C98" w:rsidRPr="0066380B">
        <w:rPr>
          <w:rFonts w:ascii="Times New Roman" w:hAnsi="Times New Roman" w:cs="Times New Roman"/>
          <w:sz w:val="24"/>
          <w:szCs w:val="24"/>
        </w:rPr>
        <w:t xml:space="preserve"> δεν είναι, συγχρόνως, υπήκοοι του</w:t>
      </w:r>
      <w:r w:rsidR="00777FA9">
        <w:rPr>
          <w:rFonts w:ascii="Times New Roman" w:hAnsi="Times New Roman" w:cs="Times New Roman"/>
          <w:sz w:val="24"/>
          <w:szCs w:val="24"/>
        </w:rPr>
        <w:t>]</w:t>
      </w:r>
      <w:r w:rsidR="00500C98" w:rsidRPr="0066380B">
        <w:rPr>
          <w:rFonts w:ascii="Times New Roman" w:hAnsi="Times New Roman" w:cs="Times New Roman"/>
          <w:sz w:val="24"/>
          <w:szCs w:val="24"/>
        </w:rPr>
        <w:t xml:space="preserve"> το ίδιο επίπεδο προστασίας με </w:t>
      </w:r>
      <w:r w:rsidR="000B0182" w:rsidRPr="0066380B">
        <w:rPr>
          <w:rFonts w:ascii="Times New Roman" w:hAnsi="Times New Roman" w:cs="Times New Roman"/>
          <w:sz w:val="24"/>
          <w:szCs w:val="24"/>
        </w:rPr>
        <w:t>εκείνο που παρέχεται σ</w:t>
      </w:r>
      <w:r w:rsidR="00500C98" w:rsidRPr="0066380B">
        <w:rPr>
          <w:rFonts w:ascii="Times New Roman" w:hAnsi="Times New Roman" w:cs="Times New Roman"/>
          <w:sz w:val="24"/>
          <w:szCs w:val="24"/>
        </w:rPr>
        <w:t>τους ημεδαπούς</w:t>
      </w:r>
    </w:p>
    <w:p w:rsidR="00500C98" w:rsidRPr="0066380B" w:rsidRDefault="00500C98" w:rsidP="00296302">
      <w:pPr>
        <w:spacing w:line="360" w:lineRule="auto"/>
        <w:jc w:val="both"/>
        <w:rPr>
          <w:rFonts w:ascii="Times New Roman" w:hAnsi="Times New Roman" w:cs="Times New Roman"/>
          <w:sz w:val="24"/>
          <w:szCs w:val="24"/>
        </w:rPr>
      </w:pPr>
      <w:r w:rsidRPr="0066380B">
        <w:rPr>
          <w:rFonts w:ascii="Times New Roman" w:hAnsi="Times New Roman" w:cs="Times New Roman"/>
          <w:sz w:val="24"/>
          <w:szCs w:val="24"/>
        </w:rPr>
        <w:t>β) σ</w:t>
      </w:r>
      <w:r w:rsidR="000B0182" w:rsidRPr="0066380B">
        <w:rPr>
          <w:rFonts w:ascii="Times New Roman" w:hAnsi="Times New Roman" w:cs="Times New Roman"/>
          <w:sz w:val="24"/>
          <w:szCs w:val="24"/>
        </w:rPr>
        <w:t>την περίπτωση</w:t>
      </w:r>
      <w:r w:rsidR="008A7069" w:rsidRPr="0066380B">
        <w:rPr>
          <w:rFonts w:ascii="Times New Roman" w:hAnsi="Times New Roman" w:cs="Times New Roman"/>
          <w:sz w:val="24"/>
          <w:szCs w:val="24"/>
        </w:rPr>
        <w:t xml:space="preserve"> αυτή</w:t>
      </w:r>
      <w:r w:rsidRPr="0066380B">
        <w:rPr>
          <w:rFonts w:ascii="Times New Roman" w:hAnsi="Times New Roman" w:cs="Times New Roman"/>
          <w:sz w:val="24"/>
          <w:szCs w:val="24"/>
        </w:rPr>
        <w:t>, ποιο δίκαιο, διέπον την έκδοση, δέον όπως εφαρμοσθεί από το κράτος στο οποίο απευθύνεται η αίτηση; Το δίκαιο του παρ΄ ου η αίτηση κράτους ή του κράτους ιθαγένειας;</w:t>
      </w:r>
    </w:p>
    <w:p w:rsidR="00296302" w:rsidRPr="0066380B" w:rsidRDefault="00500C98" w:rsidP="00296302">
      <w:pPr>
        <w:spacing w:line="360" w:lineRule="auto"/>
        <w:jc w:val="both"/>
        <w:rPr>
          <w:rFonts w:ascii="Times New Roman" w:hAnsi="Times New Roman" w:cs="Times New Roman"/>
          <w:sz w:val="24"/>
          <w:szCs w:val="24"/>
        </w:rPr>
      </w:pPr>
      <w:r w:rsidRPr="0066380B">
        <w:rPr>
          <w:rFonts w:ascii="Times New Roman" w:hAnsi="Times New Roman" w:cs="Times New Roman"/>
          <w:sz w:val="24"/>
          <w:szCs w:val="24"/>
        </w:rPr>
        <w:lastRenderedPageBreak/>
        <w:t>γ)</w:t>
      </w:r>
      <w:r w:rsidR="008A7069" w:rsidRPr="0066380B">
        <w:rPr>
          <w:rFonts w:ascii="Times New Roman" w:hAnsi="Times New Roman" w:cs="Times New Roman"/>
          <w:sz w:val="24"/>
          <w:szCs w:val="24"/>
        </w:rPr>
        <w:t xml:space="preserve"> </w:t>
      </w:r>
      <w:r w:rsidRPr="0066380B">
        <w:rPr>
          <w:rFonts w:ascii="Times New Roman" w:hAnsi="Times New Roman" w:cs="Times New Roman"/>
          <w:sz w:val="24"/>
          <w:szCs w:val="24"/>
        </w:rPr>
        <w:t>οφείλει το κράτος μέλος, το παρ΄ ου η αίτηση</w:t>
      </w:r>
      <w:r w:rsidR="000F2708" w:rsidRPr="0066380B">
        <w:rPr>
          <w:rFonts w:ascii="Times New Roman" w:hAnsi="Times New Roman" w:cs="Times New Roman"/>
          <w:sz w:val="24"/>
          <w:szCs w:val="24"/>
        </w:rPr>
        <w:t>,</w:t>
      </w:r>
      <w:r w:rsidRPr="0066380B">
        <w:rPr>
          <w:rFonts w:ascii="Times New Roman" w:hAnsi="Times New Roman" w:cs="Times New Roman"/>
          <w:sz w:val="24"/>
          <w:szCs w:val="24"/>
        </w:rPr>
        <w:t xml:space="preserve"> να ελέγχει την τήρηση των εγγυήσεων του άρθρου 19 ΧΘΔΕΕ</w:t>
      </w:r>
      <w:r w:rsidRPr="0066380B">
        <w:rPr>
          <w:rStyle w:val="a4"/>
          <w:rFonts w:ascii="Times New Roman" w:hAnsi="Times New Roman" w:cs="Times New Roman"/>
          <w:sz w:val="24"/>
          <w:szCs w:val="24"/>
        </w:rPr>
        <w:footnoteReference w:id="122"/>
      </w:r>
      <w:r w:rsidR="008A7069" w:rsidRPr="0066380B">
        <w:rPr>
          <w:rFonts w:ascii="Times New Roman" w:hAnsi="Times New Roman" w:cs="Times New Roman"/>
          <w:sz w:val="24"/>
          <w:szCs w:val="24"/>
        </w:rPr>
        <w:t xml:space="preserve"> κατά την εξέταση της αίτησης έκδοσης</w:t>
      </w:r>
      <w:r w:rsidRPr="0066380B">
        <w:rPr>
          <w:rFonts w:ascii="Times New Roman" w:hAnsi="Times New Roman" w:cs="Times New Roman"/>
          <w:sz w:val="24"/>
          <w:szCs w:val="24"/>
        </w:rPr>
        <w:t>; Συντρεχούσης της περιπτώσεως ταύτης</w:t>
      </w:r>
      <w:r w:rsidR="000F2708" w:rsidRPr="0066380B">
        <w:rPr>
          <w:rFonts w:ascii="Times New Roman" w:hAnsi="Times New Roman" w:cs="Times New Roman"/>
          <w:sz w:val="24"/>
          <w:szCs w:val="24"/>
        </w:rPr>
        <w:t>,</w:t>
      </w:r>
      <w:r w:rsidRPr="0066380B">
        <w:rPr>
          <w:rFonts w:ascii="Times New Roman" w:hAnsi="Times New Roman" w:cs="Times New Roman"/>
          <w:sz w:val="24"/>
          <w:szCs w:val="24"/>
        </w:rPr>
        <w:t xml:space="preserve"> ως έλεγχος νοείται</w:t>
      </w:r>
      <w:r w:rsidR="000F2708" w:rsidRPr="0066380B">
        <w:rPr>
          <w:rFonts w:ascii="Times New Roman" w:hAnsi="Times New Roman" w:cs="Times New Roman"/>
          <w:sz w:val="24"/>
          <w:szCs w:val="24"/>
        </w:rPr>
        <w:t xml:space="preserve"> ι)</w:t>
      </w:r>
      <w:r w:rsidRPr="0066380B">
        <w:rPr>
          <w:rFonts w:ascii="Times New Roman" w:hAnsi="Times New Roman" w:cs="Times New Roman"/>
          <w:sz w:val="24"/>
          <w:szCs w:val="24"/>
        </w:rPr>
        <w:t xml:space="preserve"> η απλή εξακρίβωση ότι το αιτούν κράτος </w:t>
      </w:r>
      <w:r w:rsidR="000F2708" w:rsidRPr="0066380B">
        <w:rPr>
          <w:rFonts w:ascii="Times New Roman" w:hAnsi="Times New Roman" w:cs="Times New Roman"/>
          <w:sz w:val="24"/>
          <w:szCs w:val="24"/>
        </w:rPr>
        <w:t>συμβάλλεται στη Σύμβαση περί απαγορεύσεως των βασανιστηρίων ή β) δέον όπως εξετάζεται η πραγματική κατάσταση, υπό το πρίσμα των αξιολογήσεων του Συμβουλίου της Ευρώπης, για το αιτούν κράτος και τις επικρατούσες εις αυτό συνθήκες;</w:t>
      </w:r>
    </w:p>
    <w:p w:rsidR="008B410B" w:rsidRPr="00F03438" w:rsidRDefault="008B410B" w:rsidP="00F03438">
      <w:pPr>
        <w:pStyle w:val="3"/>
        <w:jc w:val="both"/>
        <w:rPr>
          <w:rFonts w:ascii="Times New Roman" w:hAnsi="Times New Roman" w:cs="Times New Roman"/>
          <w:color w:val="000000" w:themeColor="text1"/>
          <w:sz w:val="24"/>
          <w:szCs w:val="24"/>
        </w:rPr>
      </w:pPr>
      <w:r w:rsidRPr="0066380B">
        <w:tab/>
      </w:r>
      <w:bookmarkStart w:id="25" w:name="_Toc168005769"/>
      <w:r w:rsidRPr="00F03438">
        <w:rPr>
          <w:rFonts w:ascii="Times New Roman" w:hAnsi="Times New Roman" w:cs="Times New Roman"/>
          <w:color w:val="000000" w:themeColor="text1"/>
          <w:sz w:val="24"/>
          <w:szCs w:val="24"/>
        </w:rPr>
        <w:t>1.2.3.- Απόφαση ΔΕΕ</w:t>
      </w:r>
      <w:bookmarkEnd w:id="25"/>
    </w:p>
    <w:p w:rsidR="008B410B" w:rsidRPr="0066380B" w:rsidRDefault="008B410B" w:rsidP="00296302">
      <w:pPr>
        <w:spacing w:line="360" w:lineRule="auto"/>
        <w:jc w:val="both"/>
        <w:rPr>
          <w:rFonts w:ascii="Times New Roman" w:hAnsi="Times New Roman" w:cs="Times New Roman"/>
          <w:sz w:val="24"/>
          <w:szCs w:val="24"/>
        </w:rPr>
      </w:pPr>
      <w:r w:rsidRPr="0066380B">
        <w:rPr>
          <w:rFonts w:ascii="Times New Roman" w:hAnsi="Times New Roman" w:cs="Times New Roman"/>
          <w:sz w:val="24"/>
          <w:szCs w:val="24"/>
        </w:rPr>
        <w:tab/>
      </w:r>
      <w:r w:rsidR="00E936A5" w:rsidRPr="0066380B">
        <w:rPr>
          <w:rFonts w:ascii="Times New Roman" w:hAnsi="Times New Roman" w:cs="Times New Roman"/>
          <w:b/>
          <w:sz w:val="24"/>
          <w:szCs w:val="24"/>
        </w:rPr>
        <w:t>1.2.3.1-</w:t>
      </w:r>
      <w:r w:rsidR="00E936A5" w:rsidRPr="0066380B">
        <w:rPr>
          <w:rFonts w:ascii="Times New Roman" w:hAnsi="Times New Roman" w:cs="Times New Roman"/>
          <w:sz w:val="24"/>
          <w:szCs w:val="24"/>
        </w:rPr>
        <w:t xml:space="preserve"> Το ζήτημα το οποίο εξέτασε πρώτα το Δικαστήριο είναι εάν υφίσταται ο απαιτούμενος σύνδεσμος ώστε να εφαρμοσθεί η ενωσιακή νομοθεσία και, κατ΄ επέκταση, το άρθρο 18 ΣΛΕΕ, ως πρωτογενές δίκαιο της Ένωσης. Και τούτο διότι, η ίδια η Ένωση δεν έχει συνάψει Σύμβαση με την Ρωσία στον τομέα της έκδοσης, μήτε πρόκειται για περίπτωση Ευρωπαϊκού Εντάλματος Σύλληψης [εφεξής ΕΕΣ], ότε και ο απαιτούμενος σύνδεσμος δεν θα αμφισβητείτο. Ανηύρε δε τον σύνδεσμο αυτόν στο άρθρο 21 ΣΛΕΕ με το εξής επιχείρημα: εφόσον ο εκζητούμενος μετέβη από την Λετονία στην Εσθονία [αμφότερες κράτη-μέλη της ΕΕ], άσκησε το, απορρέον από το άρθρο 21 ΣΛΕΕ, δικαίωμα ελεύθερης κυκλοφορίας και διαμονής</w:t>
      </w:r>
      <w:r w:rsidR="00913DAF" w:rsidRPr="0066380B">
        <w:rPr>
          <w:rFonts w:ascii="Times New Roman" w:hAnsi="Times New Roman" w:cs="Times New Roman"/>
          <w:sz w:val="24"/>
          <w:szCs w:val="24"/>
        </w:rPr>
        <w:t xml:space="preserve"> εντός της Ένωσης</w:t>
      </w:r>
      <w:r w:rsidR="00777FA9">
        <w:rPr>
          <w:rStyle w:val="a4"/>
          <w:rFonts w:ascii="Times New Roman" w:hAnsi="Times New Roman" w:cs="Times New Roman"/>
          <w:sz w:val="24"/>
          <w:szCs w:val="24"/>
        </w:rPr>
        <w:footnoteReference w:id="123"/>
      </w:r>
      <w:r w:rsidR="00E936A5" w:rsidRPr="0066380B">
        <w:rPr>
          <w:rFonts w:ascii="Times New Roman" w:hAnsi="Times New Roman" w:cs="Times New Roman"/>
          <w:sz w:val="24"/>
          <w:szCs w:val="24"/>
        </w:rPr>
        <w:t>.</w:t>
      </w:r>
    </w:p>
    <w:p w:rsidR="000F2708" w:rsidRPr="0066380B" w:rsidRDefault="00E936A5" w:rsidP="00296302">
      <w:pPr>
        <w:spacing w:line="360" w:lineRule="auto"/>
        <w:jc w:val="both"/>
        <w:rPr>
          <w:rFonts w:ascii="Times New Roman" w:hAnsi="Times New Roman" w:cs="Times New Roman"/>
          <w:sz w:val="24"/>
          <w:szCs w:val="24"/>
        </w:rPr>
      </w:pPr>
      <w:r w:rsidRPr="0066380B">
        <w:rPr>
          <w:rFonts w:ascii="Times New Roman" w:hAnsi="Times New Roman" w:cs="Times New Roman"/>
          <w:sz w:val="24"/>
          <w:szCs w:val="24"/>
        </w:rPr>
        <w:tab/>
      </w:r>
      <w:r w:rsidRPr="0066380B">
        <w:rPr>
          <w:rFonts w:ascii="Times New Roman" w:hAnsi="Times New Roman" w:cs="Times New Roman"/>
          <w:b/>
          <w:sz w:val="24"/>
          <w:szCs w:val="24"/>
        </w:rPr>
        <w:t xml:space="preserve">1.2.3.2.- </w:t>
      </w:r>
      <w:r w:rsidRPr="0066380B">
        <w:rPr>
          <w:rFonts w:ascii="Times New Roman" w:hAnsi="Times New Roman" w:cs="Times New Roman"/>
          <w:sz w:val="24"/>
          <w:szCs w:val="24"/>
        </w:rPr>
        <w:t>Εν συνεχεία</w:t>
      </w:r>
      <w:r w:rsidR="00913DAF" w:rsidRPr="0066380B">
        <w:rPr>
          <w:rFonts w:ascii="Times New Roman" w:hAnsi="Times New Roman" w:cs="Times New Roman"/>
          <w:sz w:val="24"/>
          <w:szCs w:val="24"/>
        </w:rPr>
        <w:t>, παρατήρησε την διαφορετική μεταχείριση που επιφυλάσσει το, αφορόν την έκδοση, λετονικό δίκαιο ως προς την απαγόρευση έκδοσης ημεδαπών, καθότι η απαγόρευση αυτή δεν καταλαμβάνει τους υπηκόους έτερων κρατών μελών. Κατά συνέπεια, η πρόβλεψη αυτή του λετονικού δικαίου ενδέχεται να περιορίζει το δικαίωμα ελεύθερης κυκλοφορίας και διαμονής εντός της Ένωσης</w:t>
      </w:r>
      <w:r w:rsidR="00A70F1D">
        <w:rPr>
          <w:rStyle w:val="a4"/>
          <w:rFonts w:ascii="Times New Roman" w:hAnsi="Times New Roman" w:cs="Times New Roman"/>
          <w:sz w:val="24"/>
          <w:szCs w:val="24"/>
        </w:rPr>
        <w:footnoteReference w:id="124"/>
      </w:r>
      <w:r w:rsidR="00913DAF" w:rsidRPr="0066380B">
        <w:rPr>
          <w:rFonts w:ascii="Times New Roman" w:hAnsi="Times New Roman" w:cs="Times New Roman"/>
          <w:sz w:val="24"/>
          <w:szCs w:val="24"/>
        </w:rPr>
        <w:t>. Υπό την διαπίστωση</w:t>
      </w:r>
      <w:r w:rsidR="00777FA9">
        <w:rPr>
          <w:rFonts w:ascii="Times New Roman" w:hAnsi="Times New Roman" w:cs="Times New Roman"/>
          <w:sz w:val="24"/>
          <w:szCs w:val="24"/>
        </w:rPr>
        <w:t xml:space="preserve"> τούτη, το Δικαστήριο επεσήμανε</w:t>
      </w:r>
      <w:r w:rsidR="00913DAF" w:rsidRPr="0066380B">
        <w:rPr>
          <w:rFonts w:ascii="Times New Roman" w:hAnsi="Times New Roman" w:cs="Times New Roman"/>
          <w:sz w:val="24"/>
          <w:szCs w:val="24"/>
        </w:rPr>
        <w:t xml:space="preserve"> ότι ένας τέτοιος περιορισμός μπορεί να δικαιολογηθεί, μόνον, εφόσον στηρίζεται σε  α ν τ ι κ ε ι μ ε ν ι κ ο ύ ς  λ ό γ ο υ ς  και τελεί σε  σ χ έ σ η  α ν α λ ο γ ι κ ό τ η τ α ς  προς τον  θεμιτώς επιδιωκόμενο από το εθνικό δίκαιο σκοπό</w:t>
      </w:r>
      <w:r w:rsidR="00A70F1D">
        <w:rPr>
          <w:rStyle w:val="a4"/>
          <w:rFonts w:ascii="Times New Roman" w:hAnsi="Times New Roman" w:cs="Times New Roman"/>
          <w:sz w:val="24"/>
          <w:szCs w:val="24"/>
        </w:rPr>
        <w:footnoteReference w:id="125"/>
      </w:r>
      <w:r w:rsidR="00913DAF" w:rsidRPr="0066380B">
        <w:rPr>
          <w:rFonts w:ascii="Times New Roman" w:hAnsi="Times New Roman" w:cs="Times New Roman"/>
          <w:sz w:val="24"/>
          <w:szCs w:val="24"/>
        </w:rPr>
        <w:t>.</w:t>
      </w:r>
      <w:r w:rsidR="009D1D33" w:rsidRPr="0066380B">
        <w:rPr>
          <w:rFonts w:ascii="Times New Roman" w:hAnsi="Times New Roman" w:cs="Times New Roman"/>
          <w:sz w:val="24"/>
          <w:szCs w:val="24"/>
        </w:rPr>
        <w:t xml:space="preserve"> Εδέχθη, κατά τούτο, ότι ο σκοπός αποτροπής της ατιμωρησίας των εγκλημάτων, τον οποίο υπηρετεί ο θεσμός </w:t>
      </w:r>
      <w:r w:rsidR="009D1D33" w:rsidRPr="0066380B">
        <w:rPr>
          <w:rFonts w:ascii="Times New Roman" w:hAnsi="Times New Roman" w:cs="Times New Roman"/>
          <w:sz w:val="24"/>
          <w:szCs w:val="24"/>
        </w:rPr>
        <w:lastRenderedPageBreak/>
        <w:t>της έκδοσης, συνιστά αντικειμενικό λόγο [και, άρα, ως προς το στοιχείο αυτό, δικαιολογείται ο περιορισμός], ο οποίος είναι θεμιτός σκοπός και κατά το δίκαιο της Ένωσης</w:t>
      </w:r>
      <w:r w:rsidR="00A70F1D">
        <w:rPr>
          <w:rStyle w:val="a4"/>
          <w:rFonts w:ascii="Times New Roman" w:hAnsi="Times New Roman" w:cs="Times New Roman"/>
          <w:sz w:val="24"/>
          <w:szCs w:val="24"/>
        </w:rPr>
        <w:footnoteReference w:id="126"/>
      </w:r>
      <w:r w:rsidR="009D1D33" w:rsidRPr="0066380B">
        <w:rPr>
          <w:rFonts w:ascii="Times New Roman" w:hAnsi="Times New Roman" w:cs="Times New Roman"/>
          <w:sz w:val="24"/>
          <w:szCs w:val="24"/>
        </w:rPr>
        <w:t xml:space="preserve"> και, κα</w:t>
      </w:r>
      <w:r w:rsidR="008A7069" w:rsidRPr="0066380B">
        <w:rPr>
          <w:rFonts w:ascii="Times New Roman" w:hAnsi="Times New Roman" w:cs="Times New Roman"/>
          <w:sz w:val="24"/>
          <w:szCs w:val="24"/>
        </w:rPr>
        <w:t>τόπιν τούτων, εξέτασε</w:t>
      </w:r>
      <w:r w:rsidR="009D1D33" w:rsidRPr="0066380B">
        <w:rPr>
          <w:rFonts w:ascii="Times New Roman" w:hAnsi="Times New Roman" w:cs="Times New Roman"/>
          <w:sz w:val="24"/>
          <w:szCs w:val="24"/>
        </w:rPr>
        <w:t xml:space="preserve"> εάν ο εν λόγω σκοπός είναι και  α ν α γ κ α ί ο ς, προκειμένου να δικαιολογηθεί, και σε τελικό επίπεδο πια, ο περιορισμός του δικαιώματος</w:t>
      </w:r>
      <w:r w:rsidR="009D1D33" w:rsidRPr="0066380B">
        <w:rPr>
          <w:rStyle w:val="a4"/>
          <w:rFonts w:ascii="Times New Roman" w:hAnsi="Times New Roman" w:cs="Times New Roman"/>
          <w:sz w:val="24"/>
          <w:szCs w:val="24"/>
        </w:rPr>
        <w:footnoteReference w:id="127"/>
      </w:r>
      <w:r w:rsidR="009D1D33" w:rsidRPr="0066380B">
        <w:rPr>
          <w:rFonts w:ascii="Times New Roman" w:hAnsi="Times New Roman" w:cs="Times New Roman"/>
          <w:sz w:val="24"/>
          <w:szCs w:val="24"/>
        </w:rPr>
        <w:t xml:space="preserve">. </w:t>
      </w:r>
      <w:r w:rsidR="008A7069" w:rsidRPr="0066380B">
        <w:rPr>
          <w:rFonts w:ascii="Times New Roman" w:hAnsi="Times New Roman" w:cs="Times New Roman"/>
          <w:sz w:val="24"/>
          <w:szCs w:val="24"/>
        </w:rPr>
        <w:t xml:space="preserve">Στο στάδιο ελέγχου τούτο, το Δικαστήριο έκρινε ότι δεν πληρείται το στοιχείο της αναγκαιότητας, καθόσον υφίσταται ήττον επαχθές μέτρο, προκειμένου να εξυπηρετηθεί ο επιδιωκόμενος σκοπός· προκρίνει, αντί της έκδοσης, </w:t>
      </w:r>
      <w:r w:rsidR="00137048" w:rsidRPr="0066380B">
        <w:rPr>
          <w:rFonts w:ascii="Times New Roman" w:hAnsi="Times New Roman" w:cs="Times New Roman"/>
          <w:sz w:val="24"/>
          <w:szCs w:val="24"/>
        </w:rPr>
        <w:t>την ενεργοποίηση των υφιστάμενων μηχανισμών συνεργασίας των κρατών – μελών, οι οποίοι περιορίζουν σε μικρότερο βαθμό το δικαίωμα ελεύθερης κυκλοφορίας και διαμονής εντός της Ένωσης</w:t>
      </w:r>
      <w:r w:rsidR="00A70F1D">
        <w:rPr>
          <w:rStyle w:val="a4"/>
          <w:rFonts w:ascii="Times New Roman" w:hAnsi="Times New Roman" w:cs="Times New Roman"/>
          <w:sz w:val="24"/>
          <w:szCs w:val="24"/>
        </w:rPr>
        <w:footnoteReference w:id="128"/>
      </w:r>
      <w:r w:rsidR="00137048" w:rsidRPr="0066380B">
        <w:rPr>
          <w:rFonts w:ascii="Times New Roman" w:hAnsi="Times New Roman" w:cs="Times New Roman"/>
          <w:sz w:val="24"/>
          <w:szCs w:val="24"/>
        </w:rPr>
        <w:t>. Τέτοιον μηχανισμό συνιστά δε η ανταλλαγή πληροφοριών με το κράτος – μέλος της ιθαγένειας του εκζητουμένου, προκειμένου να παρασχεθεί η δυνατότητα στις δικαστικές αρχές του να εκδώσουν ΕΕΣ για την άσκηση δίωξης, υπό την προϋπόθεση ότι το εν λόγω κράτος – μέλος ιθαγένειας έχει, δυνάμει του εθνικού του δικαίου, ποινική δικαιοδοσία για την δίωξη της πράξης</w:t>
      </w:r>
      <w:r w:rsidR="00A70F1D">
        <w:rPr>
          <w:rStyle w:val="a4"/>
          <w:rFonts w:ascii="Times New Roman" w:hAnsi="Times New Roman" w:cs="Times New Roman"/>
          <w:sz w:val="24"/>
          <w:szCs w:val="24"/>
        </w:rPr>
        <w:footnoteReference w:id="129"/>
      </w:r>
      <w:r w:rsidR="00137048" w:rsidRPr="0066380B">
        <w:rPr>
          <w:rFonts w:ascii="Times New Roman" w:hAnsi="Times New Roman" w:cs="Times New Roman"/>
          <w:sz w:val="24"/>
          <w:szCs w:val="24"/>
        </w:rPr>
        <w:t xml:space="preserve">. </w:t>
      </w:r>
      <w:r w:rsidR="008A7069" w:rsidRPr="0066380B">
        <w:rPr>
          <w:rFonts w:ascii="Times New Roman" w:hAnsi="Times New Roman" w:cs="Times New Roman"/>
          <w:sz w:val="24"/>
          <w:szCs w:val="24"/>
        </w:rPr>
        <w:t xml:space="preserve"> </w:t>
      </w:r>
      <w:r w:rsidR="005321B7" w:rsidRPr="0066380B">
        <w:rPr>
          <w:rFonts w:ascii="Times New Roman" w:hAnsi="Times New Roman" w:cs="Times New Roman"/>
          <w:sz w:val="24"/>
          <w:szCs w:val="24"/>
        </w:rPr>
        <w:t>Αναφορικά με το τρίτο ερώτημα το Δικαστήριο απεφάνθη [ακολουθώντας την ίδια συλλογιστική για την απάντηση επί των α και β προδικαστικών ερωτημάτων περί εφαρμογής της ενωσιακής νομοθεσίας] ότι: α) στην περίπτωση αυτή εφαρμόζεται το άρθρο 51 παρ. 1 ΧΘΔΕΕ</w:t>
      </w:r>
      <w:r w:rsidR="005321B7" w:rsidRPr="0066380B">
        <w:rPr>
          <w:rStyle w:val="a4"/>
          <w:rFonts w:ascii="Times New Roman" w:hAnsi="Times New Roman" w:cs="Times New Roman"/>
          <w:sz w:val="24"/>
          <w:szCs w:val="24"/>
        </w:rPr>
        <w:footnoteReference w:id="130"/>
      </w:r>
      <w:r w:rsidR="005321B7" w:rsidRPr="0066380B">
        <w:rPr>
          <w:rFonts w:ascii="Times New Roman" w:hAnsi="Times New Roman" w:cs="Times New Roman"/>
          <w:sz w:val="24"/>
          <w:szCs w:val="24"/>
        </w:rPr>
        <w:t xml:space="preserve"> και β) </w:t>
      </w:r>
      <w:r w:rsidR="00A85200" w:rsidRPr="0066380B">
        <w:rPr>
          <w:rFonts w:ascii="Times New Roman" w:hAnsi="Times New Roman" w:cs="Times New Roman"/>
          <w:sz w:val="24"/>
          <w:szCs w:val="24"/>
        </w:rPr>
        <w:t>οσάκις το παρ΄ ου η αίτηση κράτος – μέλος καλείται να αποφανθεί επί αιτήσεως έκδοσης τρίτου κράτους οφείλει να εκτιμά στοιχεία που έχει στη διάθεσή του και καταδεικνύουν  π ρ α γ μ α τ ι κ ό  κίνδυνο απάνθρωπης ή εξευτελιστικής μεταχείρισης των κρατουμένων στο αιτούν την έκδοση κράτος</w:t>
      </w:r>
      <w:r w:rsidR="00A85200" w:rsidRPr="0066380B">
        <w:rPr>
          <w:rStyle w:val="a4"/>
          <w:rFonts w:ascii="Times New Roman" w:hAnsi="Times New Roman" w:cs="Times New Roman"/>
          <w:sz w:val="24"/>
          <w:szCs w:val="24"/>
        </w:rPr>
        <w:footnoteReference w:id="131"/>
      </w:r>
      <w:r w:rsidR="00A85200" w:rsidRPr="0066380B">
        <w:rPr>
          <w:rFonts w:ascii="Times New Roman" w:hAnsi="Times New Roman" w:cs="Times New Roman"/>
          <w:sz w:val="24"/>
          <w:szCs w:val="24"/>
        </w:rPr>
        <w:t>. Τα στοιχεία δε αυτά δύναται να προκύπτουν από διεθνείς δικαστικές αποφάσεις, εκθέσεις και λοιπά έγγραφα, καταρτισθέντα εκ των αρμοδίων οργάνων του Συμβουλίου της Ευρώπης</w:t>
      </w:r>
      <w:r w:rsidR="00543E00">
        <w:rPr>
          <w:rStyle w:val="a4"/>
          <w:rFonts w:ascii="Times New Roman" w:hAnsi="Times New Roman" w:cs="Times New Roman"/>
          <w:sz w:val="24"/>
          <w:szCs w:val="24"/>
        </w:rPr>
        <w:footnoteReference w:id="132"/>
      </w:r>
      <w:r w:rsidR="00A85200" w:rsidRPr="0066380B">
        <w:rPr>
          <w:rFonts w:ascii="Times New Roman" w:hAnsi="Times New Roman" w:cs="Times New Roman"/>
          <w:sz w:val="24"/>
          <w:szCs w:val="24"/>
        </w:rPr>
        <w:t>.</w:t>
      </w:r>
      <w:r w:rsidR="007238F8" w:rsidRPr="0066380B">
        <w:rPr>
          <w:rFonts w:ascii="Times New Roman" w:hAnsi="Times New Roman" w:cs="Times New Roman"/>
          <w:sz w:val="24"/>
          <w:szCs w:val="24"/>
        </w:rPr>
        <w:t xml:space="preserve"> </w:t>
      </w:r>
    </w:p>
    <w:p w:rsidR="006B4FC2" w:rsidRDefault="0042344E" w:rsidP="006B4FC2">
      <w:pPr>
        <w:spacing w:line="360" w:lineRule="auto"/>
        <w:jc w:val="left"/>
        <w:rPr>
          <w:rFonts w:ascii="Times New Roman" w:hAnsi="Times New Roman" w:cs="Times New Roman"/>
          <w:bCs/>
          <w:color w:val="000000" w:themeColor="text1"/>
          <w:sz w:val="24"/>
          <w:szCs w:val="24"/>
        </w:rPr>
      </w:pPr>
      <w:r w:rsidRPr="0066380B">
        <w:rPr>
          <w:rFonts w:ascii="Times New Roman" w:hAnsi="Times New Roman" w:cs="Times New Roman"/>
          <w:b/>
          <w:sz w:val="24"/>
          <w:szCs w:val="24"/>
        </w:rPr>
        <w:lastRenderedPageBreak/>
        <w:tab/>
      </w:r>
      <w:bookmarkStart w:id="26" w:name="_Toc168005770"/>
      <w:r w:rsidRPr="00F03438">
        <w:rPr>
          <w:rStyle w:val="2Char"/>
          <w:rFonts w:ascii="Times New Roman" w:hAnsi="Times New Roman" w:cs="Times New Roman"/>
          <w:color w:val="000000" w:themeColor="text1"/>
          <w:sz w:val="24"/>
          <w:szCs w:val="24"/>
          <w:lang w:val="de-CH"/>
        </w:rPr>
        <w:t xml:space="preserve">2.- </w:t>
      </w:r>
      <w:r w:rsidRPr="00F03438">
        <w:rPr>
          <w:rStyle w:val="2Char"/>
          <w:rFonts w:ascii="Times New Roman" w:hAnsi="Times New Roman" w:cs="Times New Roman"/>
          <w:color w:val="000000" w:themeColor="text1"/>
          <w:sz w:val="24"/>
          <w:szCs w:val="24"/>
        </w:rPr>
        <w:t>Η</w:t>
      </w:r>
      <w:r w:rsidRPr="00F03438">
        <w:rPr>
          <w:rStyle w:val="2Char"/>
          <w:rFonts w:ascii="Times New Roman" w:hAnsi="Times New Roman" w:cs="Times New Roman"/>
          <w:color w:val="000000" w:themeColor="text1"/>
          <w:sz w:val="24"/>
          <w:szCs w:val="24"/>
          <w:lang w:val="de-CH"/>
        </w:rPr>
        <w:t xml:space="preserve"> </w:t>
      </w:r>
      <w:r w:rsidRPr="00F03438">
        <w:rPr>
          <w:rStyle w:val="2Char"/>
          <w:rFonts w:ascii="Times New Roman" w:hAnsi="Times New Roman" w:cs="Times New Roman"/>
          <w:color w:val="000000" w:themeColor="text1"/>
          <w:sz w:val="24"/>
          <w:szCs w:val="24"/>
        </w:rPr>
        <w:t>Υπόθεση</w:t>
      </w:r>
      <w:r w:rsidRPr="00F03438">
        <w:rPr>
          <w:rStyle w:val="2Char"/>
          <w:rFonts w:ascii="Times New Roman" w:hAnsi="Times New Roman" w:cs="Times New Roman"/>
          <w:color w:val="000000" w:themeColor="text1"/>
          <w:sz w:val="24"/>
          <w:szCs w:val="24"/>
          <w:lang w:val="de-CH"/>
        </w:rPr>
        <w:t xml:space="preserve"> Peter Schotthöfer &amp; Florian Steiner</w:t>
      </w:r>
      <w:bookmarkEnd w:id="26"/>
      <w:r w:rsidRPr="00F03438">
        <w:rPr>
          <w:rStyle w:val="a4"/>
          <w:rFonts w:ascii="Times New Roman" w:hAnsi="Times New Roman" w:cs="Times New Roman"/>
          <w:b/>
          <w:bCs/>
          <w:color w:val="000000" w:themeColor="text1"/>
          <w:sz w:val="24"/>
          <w:szCs w:val="24"/>
          <w:lang w:val="en-US"/>
        </w:rPr>
        <w:footnoteReference w:id="133"/>
      </w:r>
      <w:r w:rsidRPr="00F03438">
        <w:rPr>
          <w:rFonts w:ascii="Times New Roman" w:hAnsi="Times New Roman" w:cs="Times New Roman"/>
          <w:b/>
          <w:bCs/>
          <w:color w:val="000000" w:themeColor="text1"/>
          <w:sz w:val="24"/>
          <w:szCs w:val="24"/>
          <w:lang w:val="de-CH"/>
        </w:rPr>
        <w:t> </w:t>
      </w:r>
      <w:r w:rsidR="00861FC4" w:rsidRPr="00861FC4">
        <w:rPr>
          <w:rFonts w:ascii="Times New Roman" w:hAnsi="Times New Roman" w:cs="Times New Roman"/>
          <w:bCs/>
          <w:color w:val="000000" w:themeColor="text1"/>
          <w:sz w:val="24"/>
          <w:szCs w:val="24"/>
        </w:rPr>
        <w:t>[</w:t>
      </w:r>
      <w:r w:rsidR="00861FC4">
        <w:rPr>
          <w:rFonts w:ascii="Times New Roman" w:hAnsi="Times New Roman" w:cs="Times New Roman"/>
          <w:bCs/>
          <w:color w:val="000000" w:themeColor="text1"/>
          <w:sz w:val="24"/>
          <w:szCs w:val="24"/>
          <w:lang w:val="en-US"/>
        </w:rPr>
        <w:t>C</w:t>
      </w:r>
      <w:r w:rsidR="00861FC4" w:rsidRPr="00861FC4">
        <w:rPr>
          <w:rFonts w:ascii="Times New Roman" w:hAnsi="Times New Roman" w:cs="Times New Roman"/>
          <w:bCs/>
          <w:color w:val="000000" w:themeColor="text1"/>
          <w:sz w:val="24"/>
          <w:szCs w:val="24"/>
        </w:rPr>
        <w:t xml:space="preserve">-473/15 </w:t>
      </w:r>
      <w:r w:rsidR="00861FC4">
        <w:rPr>
          <w:rFonts w:ascii="Times New Roman" w:hAnsi="Times New Roman" w:cs="Times New Roman"/>
          <w:bCs/>
          <w:color w:val="000000" w:themeColor="text1"/>
          <w:sz w:val="24"/>
          <w:szCs w:val="24"/>
        </w:rPr>
        <w:t>Διάταξη</w:t>
      </w:r>
      <w:r w:rsidR="00861FC4" w:rsidRPr="00861FC4">
        <w:rPr>
          <w:rFonts w:ascii="Times New Roman" w:hAnsi="Times New Roman" w:cs="Times New Roman"/>
          <w:bCs/>
          <w:color w:val="000000" w:themeColor="text1"/>
          <w:sz w:val="24"/>
          <w:szCs w:val="24"/>
        </w:rPr>
        <w:t xml:space="preserve"> </w:t>
      </w:r>
      <w:r w:rsidR="00861FC4">
        <w:rPr>
          <w:rFonts w:ascii="Times New Roman" w:hAnsi="Times New Roman" w:cs="Times New Roman"/>
          <w:bCs/>
          <w:color w:val="000000" w:themeColor="text1"/>
          <w:sz w:val="24"/>
          <w:szCs w:val="24"/>
        </w:rPr>
        <w:t>της</w:t>
      </w:r>
      <w:r w:rsidR="00861FC4" w:rsidRPr="00861FC4">
        <w:rPr>
          <w:rFonts w:ascii="Times New Roman" w:hAnsi="Times New Roman" w:cs="Times New Roman"/>
          <w:bCs/>
          <w:color w:val="000000" w:themeColor="text1"/>
          <w:sz w:val="24"/>
          <w:szCs w:val="24"/>
        </w:rPr>
        <w:t xml:space="preserve"> 6</w:t>
      </w:r>
      <w:r w:rsidR="00861FC4" w:rsidRPr="00861FC4">
        <w:rPr>
          <w:rFonts w:ascii="Times New Roman" w:hAnsi="Times New Roman" w:cs="Times New Roman"/>
          <w:bCs/>
          <w:color w:val="000000" w:themeColor="text1"/>
          <w:sz w:val="24"/>
          <w:szCs w:val="24"/>
          <w:vertAlign w:val="superscript"/>
        </w:rPr>
        <w:t>ης</w:t>
      </w:r>
      <w:r w:rsidR="00861FC4" w:rsidRPr="00861FC4">
        <w:rPr>
          <w:rFonts w:ascii="Times New Roman" w:hAnsi="Times New Roman" w:cs="Times New Roman"/>
          <w:bCs/>
          <w:color w:val="000000" w:themeColor="text1"/>
          <w:sz w:val="24"/>
          <w:szCs w:val="24"/>
        </w:rPr>
        <w:t xml:space="preserve"> </w:t>
      </w:r>
      <w:r w:rsidR="006C77A1">
        <w:rPr>
          <w:rFonts w:ascii="Times New Roman" w:hAnsi="Times New Roman" w:cs="Times New Roman"/>
          <w:bCs/>
          <w:color w:val="000000" w:themeColor="text1"/>
          <w:sz w:val="24"/>
          <w:szCs w:val="24"/>
        </w:rPr>
        <w:t>Σεπτεμβρίου</w:t>
      </w:r>
      <w:r w:rsidR="00861FC4">
        <w:rPr>
          <w:rFonts w:ascii="Times New Roman" w:hAnsi="Times New Roman" w:cs="Times New Roman"/>
          <w:bCs/>
          <w:color w:val="000000" w:themeColor="text1"/>
          <w:sz w:val="24"/>
          <w:szCs w:val="24"/>
        </w:rPr>
        <w:t xml:space="preserve"> 2017]</w:t>
      </w:r>
    </w:p>
    <w:p w:rsidR="0042344E" w:rsidRPr="006B4FC2" w:rsidRDefault="0042344E" w:rsidP="006B4FC2">
      <w:pPr>
        <w:spacing w:line="360" w:lineRule="auto"/>
        <w:ind w:firstLine="720"/>
        <w:jc w:val="left"/>
        <w:rPr>
          <w:rFonts w:ascii="Times New Roman" w:hAnsi="Times New Roman" w:cs="Times New Roman"/>
          <w:b/>
          <w:bCs/>
          <w:color w:val="000000" w:themeColor="text1"/>
          <w:sz w:val="24"/>
          <w:szCs w:val="24"/>
        </w:rPr>
      </w:pPr>
      <w:r w:rsidRPr="006B4FC2">
        <w:rPr>
          <w:rFonts w:ascii="Times New Roman" w:hAnsi="Times New Roman" w:cs="Times New Roman"/>
          <w:b/>
          <w:color w:val="000000" w:themeColor="text1"/>
          <w:sz w:val="24"/>
          <w:szCs w:val="24"/>
        </w:rPr>
        <w:t>2.1.- Ιστορικό Υπόθεσης</w:t>
      </w:r>
    </w:p>
    <w:p w:rsidR="0042344E" w:rsidRPr="0066380B" w:rsidRDefault="0042344E" w:rsidP="00296302">
      <w:pPr>
        <w:spacing w:line="360" w:lineRule="auto"/>
        <w:jc w:val="both"/>
        <w:rPr>
          <w:rFonts w:ascii="Times New Roman" w:hAnsi="Times New Roman" w:cs="Times New Roman"/>
          <w:color w:val="000000"/>
          <w:sz w:val="24"/>
          <w:szCs w:val="24"/>
        </w:rPr>
      </w:pPr>
      <w:r w:rsidRPr="0066380B">
        <w:rPr>
          <w:rFonts w:ascii="Times New Roman" w:hAnsi="Times New Roman" w:cs="Times New Roman"/>
          <w:b/>
          <w:bCs/>
          <w:color w:val="000000" w:themeColor="text1"/>
          <w:sz w:val="24"/>
          <w:szCs w:val="24"/>
        </w:rPr>
        <w:tab/>
      </w:r>
      <w:r w:rsidRPr="0066380B">
        <w:rPr>
          <w:rFonts w:ascii="Times New Roman" w:hAnsi="Times New Roman" w:cs="Times New Roman"/>
          <w:bCs/>
          <w:color w:val="000000" w:themeColor="text1"/>
          <w:sz w:val="24"/>
          <w:szCs w:val="24"/>
        </w:rPr>
        <w:t>Ο Αυστριακό</w:t>
      </w:r>
      <w:r w:rsidR="006B4FC2">
        <w:rPr>
          <w:rFonts w:ascii="Times New Roman" w:hAnsi="Times New Roman" w:cs="Times New Roman"/>
          <w:bCs/>
          <w:color w:val="000000" w:themeColor="text1"/>
          <w:sz w:val="24"/>
          <w:szCs w:val="24"/>
        </w:rPr>
        <w:t>ς</w:t>
      </w:r>
      <w:r w:rsidRPr="0066380B">
        <w:rPr>
          <w:rFonts w:ascii="Times New Roman" w:hAnsi="Times New Roman" w:cs="Times New Roman"/>
          <w:bCs/>
          <w:color w:val="000000" w:themeColor="text1"/>
          <w:sz w:val="24"/>
          <w:szCs w:val="24"/>
        </w:rPr>
        <w:t xml:space="preserve"> υπήκοος </w:t>
      </w:r>
      <w:r w:rsidRPr="0066380B">
        <w:rPr>
          <w:rFonts w:ascii="Times New Roman" w:hAnsi="Times New Roman" w:cs="Times New Roman"/>
          <w:bCs/>
          <w:color w:val="000000" w:themeColor="text1"/>
          <w:sz w:val="24"/>
          <w:szCs w:val="24"/>
          <w:lang w:val="en-US"/>
        </w:rPr>
        <w:t>Adelsmayr</w:t>
      </w:r>
      <w:r w:rsidRPr="0066380B">
        <w:rPr>
          <w:rFonts w:ascii="Times New Roman" w:hAnsi="Times New Roman" w:cs="Times New Roman"/>
          <w:bCs/>
          <w:color w:val="000000" w:themeColor="text1"/>
          <w:sz w:val="24"/>
          <w:szCs w:val="24"/>
        </w:rPr>
        <w:t xml:space="preserve"> ασκούσε επί σειρά ετών το επάγγελμα του ιατρού αναισθησιολόγου και εντατικολόγου στα Ηνωμένα Αραβικά Εμιράτα [ΗΑΕ]. Κατά</w:t>
      </w:r>
      <w:r w:rsidR="00477E0E" w:rsidRPr="0066380B">
        <w:rPr>
          <w:rFonts w:ascii="Times New Roman" w:hAnsi="Times New Roman" w:cs="Times New Roman"/>
          <w:bCs/>
          <w:color w:val="000000" w:themeColor="text1"/>
          <w:sz w:val="24"/>
          <w:szCs w:val="24"/>
        </w:rPr>
        <w:t xml:space="preserve"> την, εκεί, άσκηση του επαγγέλμα</w:t>
      </w:r>
      <w:r w:rsidRPr="0066380B">
        <w:rPr>
          <w:rFonts w:ascii="Times New Roman" w:hAnsi="Times New Roman" w:cs="Times New Roman"/>
          <w:bCs/>
          <w:color w:val="000000" w:themeColor="text1"/>
          <w:sz w:val="24"/>
          <w:szCs w:val="24"/>
        </w:rPr>
        <w:t xml:space="preserve">τός του ο </w:t>
      </w:r>
      <w:r w:rsidRPr="0066380B">
        <w:rPr>
          <w:rFonts w:ascii="Times New Roman" w:hAnsi="Times New Roman" w:cs="Times New Roman"/>
          <w:bCs/>
          <w:color w:val="000000" w:themeColor="text1"/>
          <w:sz w:val="24"/>
          <w:szCs w:val="24"/>
          <w:lang w:val="en-US"/>
        </w:rPr>
        <w:t>Adelsmayer</w:t>
      </w:r>
      <w:r w:rsidRPr="0066380B">
        <w:rPr>
          <w:rFonts w:ascii="Times New Roman" w:hAnsi="Times New Roman" w:cs="Times New Roman"/>
          <w:bCs/>
          <w:color w:val="000000" w:themeColor="text1"/>
          <w:sz w:val="24"/>
          <w:szCs w:val="24"/>
        </w:rPr>
        <w:t xml:space="preserve"> κατηγορήθηκε για το αδίκημα της ανθρωποκτονίας εκ προθέσεως ασθενούς. Για το αδίκημα τούτο, ο </w:t>
      </w:r>
      <w:r w:rsidRPr="0066380B">
        <w:rPr>
          <w:rFonts w:ascii="Times New Roman" w:hAnsi="Times New Roman" w:cs="Times New Roman"/>
          <w:bCs/>
          <w:color w:val="000000" w:themeColor="text1"/>
          <w:sz w:val="24"/>
          <w:szCs w:val="24"/>
          <w:lang w:val="en-US"/>
        </w:rPr>
        <w:t>Adelsmayer</w:t>
      </w:r>
      <w:r w:rsidRPr="0066380B">
        <w:rPr>
          <w:rFonts w:ascii="Times New Roman" w:hAnsi="Times New Roman" w:cs="Times New Roman"/>
          <w:bCs/>
          <w:color w:val="000000" w:themeColor="text1"/>
          <w:sz w:val="24"/>
          <w:szCs w:val="24"/>
        </w:rPr>
        <w:t xml:space="preserve">, ο οποίος στο μεσοδιάστημα είχε αναχωρήσει από τα ΗΑΕ, καταδικάστηκε ερήμην </w:t>
      </w:r>
      <w:r w:rsidR="00477E0E" w:rsidRPr="0066380B">
        <w:rPr>
          <w:rFonts w:ascii="Times New Roman" w:hAnsi="Times New Roman" w:cs="Times New Roman"/>
          <w:bCs/>
          <w:color w:val="000000" w:themeColor="text1"/>
          <w:sz w:val="24"/>
          <w:szCs w:val="24"/>
        </w:rPr>
        <w:t>και του επεβλήθη η ποινή της ισόβιας κάθειρξης, δ</w:t>
      </w:r>
      <w:r w:rsidRPr="0066380B">
        <w:rPr>
          <w:rFonts w:ascii="Times New Roman" w:hAnsi="Times New Roman" w:cs="Times New Roman"/>
          <w:bCs/>
          <w:color w:val="000000" w:themeColor="text1"/>
          <w:sz w:val="24"/>
          <w:szCs w:val="24"/>
        </w:rPr>
        <w:t>υνάμει διαδικασίας προσωρινού χαρακτήρα, η οποία μπορούσε</w:t>
      </w:r>
      <w:r w:rsidR="00477E0E" w:rsidRPr="0066380B">
        <w:rPr>
          <w:rFonts w:ascii="Times New Roman" w:hAnsi="Times New Roman" w:cs="Times New Roman"/>
          <w:bCs/>
          <w:color w:val="000000" w:themeColor="text1"/>
          <w:sz w:val="24"/>
          <w:szCs w:val="24"/>
        </w:rPr>
        <w:t>,</w:t>
      </w:r>
      <w:r w:rsidRPr="0066380B">
        <w:rPr>
          <w:rFonts w:ascii="Times New Roman" w:hAnsi="Times New Roman" w:cs="Times New Roman"/>
          <w:bCs/>
          <w:color w:val="000000" w:themeColor="text1"/>
          <w:sz w:val="24"/>
          <w:szCs w:val="24"/>
        </w:rPr>
        <w:t xml:space="preserve"> </w:t>
      </w:r>
      <w:r w:rsidR="00477E0E" w:rsidRPr="0066380B">
        <w:rPr>
          <w:rFonts w:ascii="Times New Roman" w:hAnsi="Times New Roman" w:cs="Times New Roman"/>
          <w:bCs/>
          <w:color w:val="000000" w:themeColor="text1"/>
          <w:sz w:val="24"/>
          <w:szCs w:val="24"/>
        </w:rPr>
        <w:t>ανά πάσα στιγμή, να επαναληφθεί και να οδηγήσει στην επιβολή θανατικής ποινής</w:t>
      </w:r>
      <w:r w:rsidR="00477E0E" w:rsidRPr="0066380B">
        <w:rPr>
          <w:rStyle w:val="a4"/>
          <w:rFonts w:ascii="Times New Roman" w:hAnsi="Times New Roman" w:cs="Times New Roman"/>
          <w:bCs/>
          <w:color w:val="000000" w:themeColor="text1"/>
          <w:sz w:val="24"/>
          <w:szCs w:val="24"/>
        </w:rPr>
        <w:footnoteReference w:id="134"/>
      </w:r>
      <w:r w:rsidR="00477E0E" w:rsidRPr="0066380B">
        <w:rPr>
          <w:rFonts w:ascii="Times New Roman" w:hAnsi="Times New Roman" w:cs="Times New Roman"/>
          <w:bCs/>
          <w:color w:val="000000" w:themeColor="text1"/>
          <w:sz w:val="24"/>
          <w:szCs w:val="24"/>
        </w:rPr>
        <w:t xml:space="preserve">. Ως προερρήθη, ο </w:t>
      </w:r>
      <w:r w:rsidR="00477E0E" w:rsidRPr="0066380B">
        <w:rPr>
          <w:rFonts w:ascii="Times New Roman" w:hAnsi="Times New Roman" w:cs="Times New Roman"/>
          <w:bCs/>
          <w:color w:val="000000" w:themeColor="text1"/>
          <w:sz w:val="24"/>
          <w:szCs w:val="24"/>
          <w:lang w:val="en-US"/>
        </w:rPr>
        <w:t>Adelsmayer</w:t>
      </w:r>
      <w:r w:rsidR="00477E0E" w:rsidRPr="0066380B">
        <w:rPr>
          <w:rFonts w:ascii="Times New Roman" w:hAnsi="Times New Roman" w:cs="Times New Roman"/>
          <w:bCs/>
          <w:color w:val="000000" w:themeColor="text1"/>
          <w:sz w:val="24"/>
          <w:szCs w:val="24"/>
        </w:rPr>
        <w:t xml:space="preserve"> είχε, ήδη, </w:t>
      </w:r>
      <w:r w:rsidR="006B4FC2">
        <w:rPr>
          <w:rFonts w:ascii="Times New Roman" w:hAnsi="Times New Roman" w:cs="Times New Roman"/>
          <w:bCs/>
          <w:color w:val="000000" w:themeColor="text1"/>
          <w:sz w:val="24"/>
          <w:szCs w:val="24"/>
        </w:rPr>
        <w:t xml:space="preserve">αναχωρήσει από τα ΗΑΕ και είχε </w:t>
      </w:r>
      <w:r w:rsidR="00477E0E" w:rsidRPr="0066380B">
        <w:rPr>
          <w:rFonts w:ascii="Times New Roman" w:hAnsi="Times New Roman" w:cs="Times New Roman"/>
          <w:bCs/>
          <w:color w:val="000000" w:themeColor="text1"/>
          <w:sz w:val="24"/>
          <w:szCs w:val="24"/>
        </w:rPr>
        <w:t>διαφύγει στην Αυστρία όπου και διέμενε. Κατά την διαμονή του στην Αυστρία, συμφώνησε με την Γερμανική Δικηγορική Εταιρεία</w:t>
      </w:r>
      <w:r w:rsidR="002A65A8" w:rsidRPr="0066380B">
        <w:rPr>
          <w:rFonts w:ascii="Times New Roman" w:hAnsi="Times New Roman" w:cs="Times New Roman"/>
          <w:bCs/>
          <w:color w:val="000000" w:themeColor="text1"/>
          <w:sz w:val="24"/>
          <w:szCs w:val="24"/>
        </w:rPr>
        <w:t xml:space="preserve"> </w:t>
      </w:r>
      <w:r w:rsidR="002A65A8" w:rsidRPr="006B4FC2">
        <w:rPr>
          <w:rFonts w:ascii="Times New Roman" w:hAnsi="Times New Roman" w:cs="Times New Roman"/>
          <w:bCs/>
          <w:i/>
          <w:color w:val="000000" w:themeColor="text1"/>
          <w:sz w:val="24"/>
          <w:szCs w:val="24"/>
        </w:rPr>
        <w:t>«</w:t>
      </w:r>
      <w:r w:rsidR="002A65A8" w:rsidRPr="006B4FC2">
        <w:rPr>
          <w:rFonts w:ascii="Times New Roman" w:hAnsi="Times New Roman" w:cs="Times New Roman"/>
          <w:bCs/>
          <w:i/>
          <w:color w:val="000000" w:themeColor="text1"/>
          <w:sz w:val="24"/>
          <w:szCs w:val="24"/>
          <w:lang w:val="en-US"/>
        </w:rPr>
        <w:t>Peter</w:t>
      </w:r>
      <w:r w:rsidR="002A65A8" w:rsidRPr="006B4FC2">
        <w:rPr>
          <w:rFonts w:ascii="Times New Roman" w:hAnsi="Times New Roman" w:cs="Times New Roman"/>
          <w:bCs/>
          <w:i/>
          <w:color w:val="000000" w:themeColor="text1"/>
          <w:sz w:val="24"/>
          <w:szCs w:val="24"/>
        </w:rPr>
        <w:t xml:space="preserve"> </w:t>
      </w:r>
      <w:r w:rsidR="002A65A8" w:rsidRPr="006B4FC2">
        <w:rPr>
          <w:rFonts w:ascii="Times New Roman" w:hAnsi="Times New Roman" w:cs="Times New Roman"/>
          <w:bCs/>
          <w:i/>
          <w:color w:val="000000" w:themeColor="text1"/>
          <w:sz w:val="24"/>
          <w:szCs w:val="24"/>
          <w:lang w:val="en-US"/>
        </w:rPr>
        <w:t>Schotth</w:t>
      </w:r>
      <w:r w:rsidR="002A65A8" w:rsidRPr="006B4FC2">
        <w:rPr>
          <w:rFonts w:ascii="Times New Roman" w:hAnsi="Times New Roman" w:cs="Times New Roman"/>
          <w:bCs/>
          <w:i/>
          <w:color w:val="000000" w:themeColor="text1"/>
          <w:sz w:val="24"/>
          <w:szCs w:val="24"/>
        </w:rPr>
        <w:t>ö</w:t>
      </w:r>
      <w:r w:rsidR="002A65A8" w:rsidRPr="006B4FC2">
        <w:rPr>
          <w:rFonts w:ascii="Times New Roman" w:hAnsi="Times New Roman" w:cs="Times New Roman"/>
          <w:bCs/>
          <w:i/>
          <w:color w:val="000000" w:themeColor="text1"/>
          <w:sz w:val="24"/>
          <w:szCs w:val="24"/>
          <w:lang w:val="en-US"/>
        </w:rPr>
        <w:t>fer</w:t>
      </w:r>
      <w:r w:rsidR="002A65A8" w:rsidRPr="006B4FC2">
        <w:rPr>
          <w:rFonts w:ascii="Times New Roman" w:hAnsi="Times New Roman" w:cs="Times New Roman"/>
          <w:bCs/>
          <w:i/>
          <w:color w:val="000000" w:themeColor="text1"/>
          <w:sz w:val="24"/>
          <w:szCs w:val="24"/>
        </w:rPr>
        <w:t xml:space="preserve"> &amp; </w:t>
      </w:r>
      <w:r w:rsidR="002A65A8" w:rsidRPr="006B4FC2">
        <w:rPr>
          <w:rFonts w:ascii="Times New Roman" w:hAnsi="Times New Roman" w:cs="Times New Roman"/>
          <w:bCs/>
          <w:i/>
          <w:color w:val="000000" w:themeColor="text1"/>
          <w:sz w:val="24"/>
          <w:szCs w:val="24"/>
          <w:lang w:val="en-US"/>
        </w:rPr>
        <w:t>Florian</w:t>
      </w:r>
      <w:r w:rsidR="002A65A8" w:rsidRPr="006B4FC2">
        <w:rPr>
          <w:rFonts w:ascii="Times New Roman" w:hAnsi="Times New Roman" w:cs="Times New Roman"/>
          <w:bCs/>
          <w:i/>
          <w:color w:val="000000" w:themeColor="text1"/>
          <w:sz w:val="24"/>
          <w:szCs w:val="24"/>
        </w:rPr>
        <w:t xml:space="preserve"> </w:t>
      </w:r>
      <w:r w:rsidR="002A65A8" w:rsidRPr="006B4FC2">
        <w:rPr>
          <w:rFonts w:ascii="Times New Roman" w:hAnsi="Times New Roman" w:cs="Times New Roman"/>
          <w:bCs/>
          <w:i/>
          <w:color w:val="000000" w:themeColor="text1"/>
          <w:sz w:val="24"/>
          <w:szCs w:val="24"/>
          <w:lang w:val="en-US"/>
        </w:rPr>
        <w:t>Steiner</w:t>
      </w:r>
      <w:r w:rsidR="002A65A8" w:rsidRPr="006B4FC2">
        <w:rPr>
          <w:rFonts w:ascii="Times New Roman" w:hAnsi="Times New Roman" w:cs="Times New Roman"/>
          <w:bCs/>
          <w:i/>
          <w:color w:val="000000" w:themeColor="text1"/>
          <w:sz w:val="24"/>
          <w:szCs w:val="24"/>
        </w:rPr>
        <w:t>»</w:t>
      </w:r>
      <w:r w:rsidR="002A65A8" w:rsidRPr="0066380B">
        <w:rPr>
          <w:rFonts w:ascii="Times New Roman" w:hAnsi="Times New Roman" w:cs="Times New Roman"/>
          <w:bCs/>
          <w:color w:val="000000" w:themeColor="text1"/>
          <w:sz w:val="24"/>
          <w:szCs w:val="24"/>
        </w:rPr>
        <w:t xml:space="preserve"> </w:t>
      </w:r>
      <w:r w:rsidR="00477E0E" w:rsidRPr="0066380B">
        <w:rPr>
          <w:rFonts w:ascii="Times New Roman" w:hAnsi="Times New Roman" w:cs="Times New Roman"/>
          <w:bCs/>
          <w:color w:val="000000" w:themeColor="text1"/>
          <w:sz w:val="24"/>
          <w:szCs w:val="24"/>
        </w:rPr>
        <w:t xml:space="preserve"> να πραγματοποιήσει διάλεξη στην Γερμανία με θέμα </w:t>
      </w:r>
      <w:r w:rsidR="00477E0E" w:rsidRPr="006B4FC2">
        <w:rPr>
          <w:rFonts w:ascii="Times New Roman" w:hAnsi="Times New Roman" w:cs="Times New Roman"/>
          <w:bCs/>
          <w:i/>
          <w:color w:val="000000" w:themeColor="text1"/>
          <w:sz w:val="24"/>
          <w:szCs w:val="24"/>
        </w:rPr>
        <w:t>«Συνθήκες Εργασίας και Ποινικές Διώξεις στα Ηνωμένα Αραβικά Εμιράτα»</w:t>
      </w:r>
      <w:r w:rsidR="00477E0E" w:rsidRPr="0066380B">
        <w:rPr>
          <w:rFonts w:ascii="Times New Roman" w:hAnsi="Times New Roman" w:cs="Times New Roman"/>
          <w:bCs/>
          <w:color w:val="000000" w:themeColor="text1"/>
          <w:sz w:val="24"/>
          <w:szCs w:val="24"/>
        </w:rPr>
        <w:t>. Σημειώνεται ότι, για την ίδια πράξη, για την οποία καταδικάστηκε στα ΗΑΕ, είχε κινηθεί ποινική διαδικασία από τις Αυστρια</w:t>
      </w:r>
      <w:r w:rsidR="00AB3647" w:rsidRPr="0066380B">
        <w:rPr>
          <w:rFonts w:ascii="Times New Roman" w:hAnsi="Times New Roman" w:cs="Times New Roman"/>
          <w:bCs/>
          <w:color w:val="000000" w:themeColor="text1"/>
          <w:sz w:val="24"/>
          <w:szCs w:val="24"/>
        </w:rPr>
        <w:t xml:space="preserve">κές Αρχές, η οποία, όμως, παύθηκε από τον Αυστριακό Εισαγγελέα </w:t>
      </w:r>
      <w:r w:rsidR="00AB3647" w:rsidRPr="0066380B">
        <w:rPr>
          <w:rFonts w:ascii="Times New Roman" w:hAnsi="Times New Roman" w:cs="Times New Roman"/>
          <w:color w:val="000000"/>
          <w:sz w:val="24"/>
          <w:szCs w:val="24"/>
        </w:rPr>
        <w:t> </w:t>
      </w:r>
      <w:r w:rsidR="006B4FC2">
        <w:rPr>
          <w:rFonts w:ascii="Times New Roman" w:hAnsi="Times New Roman" w:cs="Times New Roman"/>
          <w:color w:val="000000"/>
          <w:sz w:val="24"/>
          <w:szCs w:val="24"/>
        </w:rPr>
        <w:t>τον Μάιο του έτους 2014, ο οποίος επε</w:t>
      </w:r>
      <w:r w:rsidR="00AB3647" w:rsidRPr="0066380B">
        <w:rPr>
          <w:rFonts w:ascii="Times New Roman" w:hAnsi="Times New Roman" w:cs="Times New Roman"/>
          <w:color w:val="000000"/>
          <w:sz w:val="24"/>
          <w:szCs w:val="24"/>
        </w:rPr>
        <w:t xml:space="preserve">σήμανε ότι </w:t>
      </w:r>
      <w:r w:rsidR="00AB3647" w:rsidRPr="0066380B">
        <w:rPr>
          <w:rFonts w:ascii="Times New Roman" w:hAnsi="Times New Roman" w:cs="Times New Roman"/>
          <w:i/>
          <w:color w:val="000000"/>
          <w:sz w:val="24"/>
          <w:szCs w:val="24"/>
        </w:rPr>
        <w:t xml:space="preserve">«ο καθού η παρούσα διαδικασία μπόρεσε να δημιουργήσει την πειστική εντύπωση ότι η κινηθείσα στο Ντουμπάι διαδικασία αποτελούσε πιθανότατα προϊόν σκευωρίας εις βάρος του». </w:t>
      </w:r>
      <w:r w:rsidR="00AB3647" w:rsidRPr="0066380B">
        <w:rPr>
          <w:rFonts w:ascii="Times New Roman" w:hAnsi="Times New Roman" w:cs="Times New Roman"/>
          <w:color w:val="000000"/>
          <w:sz w:val="24"/>
          <w:szCs w:val="24"/>
        </w:rPr>
        <w:t>Οι Αυστριακές Αρχές δε, συνέστησαν στον Adelsmayr να απευθυνθεί γραπτώς σε ορισμένα κράτη για να ελέγξει κατά πόσον μπορούσε να εισέλθει στο έδαφός τους χωρίς να διατρέχει τον κίνδυνο</w:t>
      </w:r>
      <w:r w:rsidR="006B4FC2">
        <w:rPr>
          <w:rFonts w:ascii="Times New Roman" w:hAnsi="Times New Roman" w:cs="Times New Roman"/>
          <w:color w:val="000000"/>
          <w:sz w:val="24"/>
          <w:szCs w:val="24"/>
        </w:rPr>
        <w:t xml:space="preserve"> παραδόσεώς του στις αρχές των ΗΑΕ</w:t>
      </w:r>
      <w:r w:rsidR="00AB3647" w:rsidRPr="0066380B">
        <w:rPr>
          <w:rFonts w:ascii="Times New Roman" w:hAnsi="Times New Roman" w:cs="Times New Roman"/>
          <w:color w:val="000000"/>
          <w:sz w:val="24"/>
          <w:szCs w:val="24"/>
        </w:rPr>
        <w:t xml:space="preserve">. Καθότι η, ορισθείσα για την διάλεξη, ημέρα πλησίαζε, ο </w:t>
      </w:r>
      <w:r w:rsidR="00AB3647" w:rsidRPr="0066380B">
        <w:rPr>
          <w:rFonts w:ascii="Times New Roman" w:hAnsi="Times New Roman" w:cs="Times New Roman"/>
          <w:color w:val="000000"/>
          <w:sz w:val="24"/>
          <w:szCs w:val="24"/>
          <w:lang w:val="en-US"/>
        </w:rPr>
        <w:t>Adelsmayr</w:t>
      </w:r>
      <w:r w:rsidR="00AB3647" w:rsidRPr="0066380B">
        <w:rPr>
          <w:rFonts w:ascii="Times New Roman" w:hAnsi="Times New Roman" w:cs="Times New Roman"/>
          <w:color w:val="000000"/>
          <w:sz w:val="24"/>
          <w:szCs w:val="24"/>
        </w:rPr>
        <w:t xml:space="preserve"> ζήτησε από τις Γερμανικές Αρχές να του παράσχουν εγγύηση ασφαλούς διελεύσεως και, ελλειπούσης οιασδήποτε σχετικής απάντησης, αποφάσισε να μην μεταβεί στην Γερμανία, ενημερώνοντας προς τούτο την Δικηγορική Εταιρεία. Μάλιστα στη, συναφθείσα μεταξύ του </w:t>
      </w:r>
      <w:r w:rsidR="00AB3647" w:rsidRPr="0066380B">
        <w:rPr>
          <w:rFonts w:ascii="Times New Roman" w:hAnsi="Times New Roman" w:cs="Times New Roman"/>
          <w:color w:val="000000"/>
          <w:sz w:val="24"/>
          <w:szCs w:val="24"/>
          <w:lang w:val="en-US"/>
        </w:rPr>
        <w:t>Adelsmayr</w:t>
      </w:r>
      <w:r w:rsidR="00AB3647" w:rsidRPr="0066380B">
        <w:rPr>
          <w:rFonts w:ascii="Times New Roman" w:hAnsi="Times New Roman" w:cs="Times New Roman"/>
          <w:color w:val="000000"/>
          <w:sz w:val="24"/>
          <w:szCs w:val="24"/>
        </w:rPr>
        <w:t xml:space="preserve"> και της εταιρείας, σύμβασης είχε περιληφθεί όρος ο οποίος προέβλεπε ότι σε περίπτωση ματαίωσης της διάλεξης, ο </w:t>
      </w:r>
      <w:r w:rsidR="00AB3647" w:rsidRPr="0066380B">
        <w:rPr>
          <w:rFonts w:ascii="Times New Roman" w:hAnsi="Times New Roman" w:cs="Times New Roman"/>
          <w:color w:val="000000"/>
          <w:sz w:val="24"/>
          <w:szCs w:val="24"/>
          <w:lang w:val="en-US"/>
        </w:rPr>
        <w:lastRenderedPageBreak/>
        <w:t>Adelsmayr</w:t>
      </w:r>
      <w:r w:rsidR="00AB3647" w:rsidRPr="0066380B">
        <w:rPr>
          <w:rFonts w:ascii="Times New Roman" w:hAnsi="Times New Roman" w:cs="Times New Roman"/>
          <w:color w:val="000000"/>
          <w:sz w:val="24"/>
          <w:szCs w:val="24"/>
        </w:rPr>
        <w:t xml:space="preserve"> όφειλε να καταβάλει στην εταιρεία το ποσό των 150 ευρώ. Πάρα ταύτα, ο τελευταίος ουδέποτε κατέβαλε το ποσό αυτό, και η εταιρεία, </w:t>
      </w:r>
      <w:r w:rsidR="00792818" w:rsidRPr="0066380B">
        <w:rPr>
          <w:rFonts w:ascii="Times New Roman" w:hAnsi="Times New Roman" w:cs="Times New Roman"/>
          <w:color w:val="000000"/>
          <w:sz w:val="24"/>
          <w:szCs w:val="24"/>
        </w:rPr>
        <w:t xml:space="preserve">προέβη στην έκδοση διαταγής πληρωμής για το ποσό αυτό ενώπιον του Ειρηνοδικείου του </w:t>
      </w:r>
      <w:r w:rsidR="00792818" w:rsidRPr="0066380B">
        <w:rPr>
          <w:rFonts w:ascii="Times New Roman" w:hAnsi="Times New Roman" w:cs="Times New Roman"/>
          <w:color w:val="000000"/>
          <w:sz w:val="24"/>
          <w:szCs w:val="24"/>
          <w:lang w:val="en-US"/>
        </w:rPr>
        <w:t>Linz</w:t>
      </w:r>
      <w:r w:rsidR="00792818" w:rsidRPr="0066380B">
        <w:rPr>
          <w:rFonts w:ascii="Times New Roman" w:hAnsi="Times New Roman" w:cs="Times New Roman"/>
          <w:color w:val="000000"/>
          <w:sz w:val="24"/>
          <w:szCs w:val="24"/>
        </w:rPr>
        <w:t>.</w:t>
      </w:r>
    </w:p>
    <w:p w:rsidR="00792818" w:rsidRPr="00F03438" w:rsidRDefault="00792818" w:rsidP="00F03438">
      <w:pPr>
        <w:pStyle w:val="3"/>
        <w:jc w:val="left"/>
        <w:rPr>
          <w:rFonts w:ascii="Times New Roman" w:hAnsi="Times New Roman" w:cs="Times New Roman"/>
          <w:color w:val="000000" w:themeColor="text1"/>
          <w:sz w:val="24"/>
          <w:szCs w:val="24"/>
        </w:rPr>
      </w:pPr>
      <w:r w:rsidRPr="0066380B">
        <w:tab/>
      </w:r>
      <w:bookmarkStart w:id="27" w:name="_Toc168005771"/>
      <w:r w:rsidRPr="00F03438">
        <w:rPr>
          <w:rFonts w:ascii="Times New Roman" w:hAnsi="Times New Roman" w:cs="Times New Roman"/>
          <w:color w:val="000000" w:themeColor="text1"/>
          <w:sz w:val="24"/>
          <w:szCs w:val="24"/>
        </w:rPr>
        <w:t>2.2.- Προδικαστικά</w:t>
      </w:r>
      <w:r w:rsidR="006B4FC2">
        <w:rPr>
          <w:rFonts w:ascii="Times New Roman" w:hAnsi="Times New Roman" w:cs="Times New Roman"/>
          <w:color w:val="000000" w:themeColor="text1"/>
          <w:sz w:val="24"/>
          <w:szCs w:val="24"/>
        </w:rPr>
        <w:t xml:space="preserve"> ε</w:t>
      </w:r>
      <w:r w:rsidRPr="00F03438">
        <w:rPr>
          <w:rFonts w:ascii="Times New Roman" w:hAnsi="Times New Roman" w:cs="Times New Roman"/>
          <w:color w:val="000000" w:themeColor="text1"/>
          <w:sz w:val="24"/>
          <w:szCs w:val="24"/>
        </w:rPr>
        <w:t>ρωτήματα ενώπιον του ΔΕΕ</w:t>
      </w:r>
      <w:bookmarkEnd w:id="27"/>
    </w:p>
    <w:p w:rsidR="00792818" w:rsidRPr="0066380B" w:rsidRDefault="00792818" w:rsidP="00792818">
      <w:pPr>
        <w:spacing w:line="360" w:lineRule="auto"/>
        <w:jc w:val="both"/>
        <w:rPr>
          <w:rFonts w:ascii="Times New Roman" w:hAnsi="Times New Roman" w:cs="Times New Roman"/>
          <w:color w:val="000000"/>
          <w:sz w:val="24"/>
          <w:szCs w:val="24"/>
        </w:rPr>
      </w:pPr>
      <w:r w:rsidRPr="0066380B">
        <w:rPr>
          <w:rFonts w:ascii="Times New Roman" w:hAnsi="Times New Roman" w:cs="Times New Roman"/>
          <w:b/>
          <w:color w:val="000000"/>
          <w:sz w:val="24"/>
          <w:szCs w:val="24"/>
        </w:rPr>
        <w:tab/>
      </w:r>
      <w:r w:rsidRPr="0066380B">
        <w:rPr>
          <w:rFonts w:ascii="Times New Roman" w:hAnsi="Times New Roman" w:cs="Times New Roman"/>
          <w:color w:val="000000"/>
          <w:sz w:val="24"/>
          <w:szCs w:val="24"/>
        </w:rPr>
        <w:t xml:space="preserve">Το Ειρηνοδικείο του </w:t>
      </w:r>
      <w:r w:rsidRPr="0066380B">
        <w:rPr>
          <w:rFonts w:ascii="Times New Roman" w:hAnsi="Times New Roman" w:cs="Times New Roman"/>
          <w:color w:val="000000"/>
          <w:sz w:val="24"/>
          <w:szCs w:val="24"/>
          <w:lang w:val="en-US"/>
        </w:rPr>
        <w:t>Linz</w:t>
      </w:r>
      <w:r w:rsidRPr="0066380B">
        <w:rPr>
          <w:rFonts w:ascii="Times New Roman" w:hAnsi="Times New Roman" w:cs="Times New Roman"/>
          <w:color w:val="000000"/>
          <w:sz w:val="24"/>
          <w:szCs w:val="24"/>
        </w:rPr>
        <w:t xml:space="preserve"> ανέστειλε την, ενώπιόν του</w:t>
      </w:r>
      <w:r w:rsidR="00FC5139" w:rsidRPr="0066380B">
        <w:rPr>
          <w:rFonts w:ascii="Times New Roman" w:hAnsi="Times New Roman" w:cs="Times New Roman"/>
          <w:color w:val="000000"/>
          <w:sz w:val="24"/>
          <w:szCs w:val="24"/>
        </w:rPr>
        <w:t>,</w:t>
      </w:r>
      <w:r w:rsidRPr="0066380B">
        <w:rPr>
          <w:rFonts w:ascii="Times New Roman" w:hAnsi="Times New Roman" w:cs="Times New Roman"/>
          <w:color w:val="000000"/>
          <w:sz w:val="24"/>
          <w:szCs w:val="24"/>
        </w:rPr>
        <w:t xml:space="preserve"> διαδικασία, με σκοπό την υποβολή των κάτωθι προδικαστικών ερωτημάτων ενώπιον του ΔΕΕ:</w:t>
      </w:r>
    </w:p>
    <w:p w:rsidR="00792818" w:rsidRPr="0066380B" w:rsidRDefault="00792818" w:rsidP="00792818">
      <w:pPr>
        <w:pStyle w:val="c09marge0avecretrait"/>
        <w:spacing w:before="0" w:beforeAutospacing="0" w:after="240" w:afterAutospacing="0" w:line="360" w:lineRule="auto"/>
        <w:jc w:val="both"/>
        <w:rPr>
          <w:color w:val="000000"/>
        </w:rPr>
      </w:pPr>
      <w:r w:rsidRPr="0066380B">
        <w:rPr>
          <w:color w:val="000000"/>
        </w:rPr>
        <w:t>α) Πρέπει η αρχή της απαγορεύσεως των διακρίσεων, η οποία κατοχυρώνεται στο άρθρο 18 ΣΛΕΕ, να ερμηνευθεί υπό την έννοια ότι, σε περίπτωση που κράτος μέλος έχει περιλάβει στην έννομη τάξη του διάταξη όπω</w:t>
      </w:r>
      <w:r w:rsidR="006B4FC2">
        <w:rPr>
          <w:color w:val="000000"/>
        </w:rPr>
        <w:t>ς αυτή του άρθρου 16 παρ. 2</w:t>
      </w:r>
      <w:r w:rsidRPr="0066380B">
        <w:rPr>
          <w:color w:val="000000"/>
        </w:rPr>
        <w:t xml:space="preserve"> του Θεμελιώδους Νόμου της Ομοσπονδιακής Δημοκρατίας της Γερμανίας [η οποία απαγορεύει την έκδοση ημεδαπών σε τρίτες χώρες], τούτο πρέπει, επίσης, να ισχύσει για τους υπηκόους άλλων κρατών μελών οι οποίοι παραμένουν προσωρινώς στο εν λόγω κράτος μέλος;</w:t>
      </w:r>
    </w:p>
    <w:p w:rsidR="00792818" w:rsidRPr="0066380B" w:rsidRDefault="00792818" w:rsidP="00792818">
      <w:pPr>
        <w:pStyle w:val="c09marge0avecretrait"/>
        <w:spacing w:before="0" w:beforeAutospacing="0" w:after="240" w:afterAutospacing="0" w:line="360" w:lineRule="auto"/>
        <w:jc w:val="both"/>
        <w:rPr>
          <w:color w:val="000000"/>
        </w:rPr>
      </w:pPr>
      <w:r w:rsidRPr="0066380B">
        <w:rPr>
          <w:color w:val="000000"/>
        </w:rPr>
        <w:t>β</w:t>
      </w:r>
      <w:r w:rsidR="009C7910" w:rsidRPr="0066380B">
        <w:rPr>
          <w:color w:val="000000"/>
        </w:rPr>
        <w:t xml:space="preserve">) </w:t>
      </w:r>
      <w:r w:rsidRPr="0066380B">
        <w:rPr>
          <w:color w:val="000000"/>
        </w:rPr>
        <w:t xml:space="preserve"> Πρέπει το άρθρο 19 παρ. 2 [περί απαγορεύσεως διακρίσεων λόγω ιθαγένειας], και το άρθρο 47 του ΧΘΔΕΕ [δικαίωμα πραγματικής προσφυγής και αμερόληπτου δικαστηρίου]  να ερμηνευθούν υπό την έννοια ότι κράτος μέλος της Ένωσης οφείλει να απορρίψει αίτηση εκδόσεως που υποβάλλεται από </w:t>
      </w:r>
      <w:r w:rsidRPr="0066380B">
        <w:rPr>
          <w:color w:val="000000"/>
          <w:u w:val="single"/>
        </w:rPr>
        <w:t>τρίτη χώρα</w:t>
      </w:r>
      <w:r w:rsidRPr="0066380B">
        <w:rPr>
          <w:color w:val="000000"/>
        </w:rPr>
        <w:t xml:space="preserve"> για πολίτη της Ένωσης, ο οποίος παραμένει προσωρινώς στο έδαφος του εν λόγω κράτους μέλους [παρ΄ ου η αίτηση κράτους], εφόσον η ποινική διαδικασία βάσει της οποίας υποβλήθηκε η αίτηση εκδόσεως και η δικαστική απόφαση που εκδόθηκε ερήμην στην τρίτη χώρα δεν συμβιβάζονταν με τις ελάχιστες απαιτήσεις του διεθνούς δικαίου και με τις στοιχειώδεις αρχές τ</w:t>
      </w:r>
      <w:r w:rsidR="006C77A1">
        <w:rPr>
          <w:color w:val="000000"/>
        </w:rPr>
        <w:t xml:space="preserve">ης δημόσιας τάξεως της Ένωσης </w:t>
      </w:r>
      <w:r w:rsidR="006C77A1" w:rsidRPr="006C77A1">
        <w:rPr>
          <w:i/>
          <w:color w:val="000000"/>
        </w:rPr>
        <w:t>(«ordre public»</w:t>
      </w:r>
      <w:r w:rsidRPr="006C77A1">
        <w:rPr>
          <w:i/>
          <w:color w:val="000000"/>
        </w:rPr>
        <w:t>),</w:t>
      </w:r>
      <w:r w:rsidRPr="0066380B">
        <w:rPr>
          <w:color w:val="000000"/>
        </w:rPr>
        <w:t xml:space="preserve"> καθώς και με την αρχή της δίκαιης δίκης;</w:t>
      </w:r>
    </w:p>
    <w:p w:rsidR="00792818" w:rsidRPr="0066380B" w:rsidRDefault="006C77A1" w:rsidP="00792818">
      <w:pPr>
        <w:pStyle w:val="c09marge0avecretrait"/>
        <w:spacing w:before="0" w:beforeAutospacing="0" w:after="240" w:afterAutospacing="0" w:line="360" w:lineRule="auto"/>
        <w:jc w:val="both"/>
        <w:rPr>
          <w:color w:val="000000"/>
        </w:rPr>
      </w:pPr>
      <w:r>
        <w:rPr>
          <w:color w:val="000000"/>
        </w:rPr>
        <w:t>γ)  Πρέπει</w:t>
      </w:r>
      <w:r w:rsidR="00792818" w:rsidRPr="0066380B">
        <w:rPr>
          <w:color w:val="000000"/>
        </w:rPr>
        <w:t xml:space="preserve"> η κατοχυ</w:t>
      </w:r>
      <w:r>
        <w:rPr>
          <w:color w:val="000000"/>
        </w:rPr>
        <w:t xml:space="preserve">ρούμενη, </w:t>
      </w:r>
      <w:r w:rsidR="00FC5139" w:rsidRPr="0066380B">
        <w:rPr>
          <w:color w:val="000000"/>
        </w:rPr>
        <w:t>στο άρθρο 50 του ΧΘΔΕΕ</w:t>
      </w:r>
      <w:r w:rsidR="00792818" w:rsidRPr="0066380B">
        <w:rPr>
          <w:color w:val="000000"/>
        </w:rPr>
        <w:t xml:space="preserve"> και στη νομολογία του Δ</w:t>
      </w:r>
      <w:r w:rsidR="00FC5139" w:rsidRPr="0066380B">
        <w:rPr>
          <w:color w:val="000000"/>
        </w:rPr>
        <w:t>ικαστηρίου</w:t>
      </w:r>
      <w:r>
        <w:rPr>
          <w:color w:val="000000"/>
        </w:rPr>
        <w:t>,</w:t>
      </w:r>
      <w:r w:rsidR="00FC5139" w:rsidRPr="0066380B">
        <w:rPr>
          <w:color w:val="000000"/>
        </w:rPr>
        <w:t xml:space="preserve"> αρχή «ne bis in idem»</w:t>
      </w:r>
      <w:r w:rsidR="00792818" w:rsidRPr="0066380B">
        <w:rPr>
          <w:color w:val="000000"/>
        </w:rPr>
        <w:t xml:space="preserve"> να ερμηνευθεί υπό την έννοια ότι, σε περίπτωση αρχικής καταδίκης σε τρίτη χώρα και μεταγενέστερης παύσεως της δια</w:t>
      </w:r>
      <w:r w:rsidR="00FC5139" w:rsidRPr="0066380B">
        <w:rPr>
          <w:color w:val="000000"/>
        </w:rPr>
        <w:t>δικασίας σε κράτος μέλος της</w:t>
      </w:r>
      <w:r w:rsidR="00792818" w:rsidRPr="0066380B">
        <w:rPr>
          <w:color w:val="000000"/>
        </w:rPr>
        <w:t xml:space="preserve"> Ένωσης</w:t>
      </w:r>
      <w:r>
        <w:rPr>
          <w:color w:val="000000"/>
        </w:rPr>
        <w:t>,</w:t>
      </w:r>
      <w:r w:rsidR="00792818" w:rsidRPr="0066380B">
        <w:rPr>
          <w:color w:val="000000"/>
        </w:rPr>
        <w:t xml:space="preserve"> ελλείψει πραγματικών λόγων που να δικαιολογούν τη συνέχιση της διώξεως, εμποδίζεται η συνέχιση της διώξεως από την τρίτη χώρα;</w:t>
      </w:r>
    </w:p>
    <w:p w:rsidR="00792818" w:rsidRPr="0066380B" w:rsidRDefault="006C77A1" w:rsidP="00792818">
      <w:pPr>
        <w:pStyle w:val="c09marge0avecretrait"/>
        <w:spacing w:before="0" w:beforeAutospacing="0" w:after="240" w:afterAutospacing="0" w:line="360" w:lineRule="auto"/>
        <w:jc w:val="both"/>
        <w:rPr>
          <w:color w:val="000000"/>
        </w:rPr>
      </w:pPr>
      <w:r>
        <w:rPr>
          <w:color w:val="000000"/>
        </w:rPr>
        <w:t>δ) </w:t>
      </w:r>
      <w:r w:rsidR="00792818" w:rsidRPr="0066380B">
        <w:rPr>
          <w:color w:val="000000"/>
        </w:rPr>
        <w:t> Σε περίπτωση που δοθεί καταφατική απάντ</w:t>
      </w:r>
      <w:r>
        <w:rPr>
          <w:color w:val="000000"/>
        </w:rPr>
        <w:t>ηση σε κάποιο από τα ερωτήματα α έως γ</w:t>
      </w:r>
      <w:r w:rsidR="00792818" w:rsidRPr="0066380B">
        <w:rPr>
          <w:color w:val="000000"/>
        </w:rPr>
        <w:t>, πρέ</w:t>
      </w:r>
      <w:r w:rsidR="00FC5139" w:rsidRPr="0066380B">
        <w:rPr>
          <w:color w:val="000000"/>
        </w:rPr>
        <w:t xml:space="preserve">πει ιδίως το άρθρο 6 του ΧΘΔΕΕ </w:t>
      </w:r>
      <w:r w:rsidR="00FC5139" w:rsidRPr="006C77A1">
        <w:rPr>
          <w:i/>
          <w:color w:val="000000"/>
        </w:rPr>
        <w:t>«δικαίωμα στην ελευθερία»</w:t>
      </w:r>
      <w:r w:rsidR="00792818" w:rsidRPr="0066380B">
        <w:rPr>
          <w:color w:val="000000"/>
        </w:rPr>
        <w:t xml:space="preserve"> να ερμηνευθεί </w:t>
      </w:r>
      <w:r w:rsidR="00792818" w:rsidRPr="0066380B">
        <w:rPr>
          <w:color w:val="000000"/>
        </w:rPr>
        <w:lastRenderedPageBreak/>
        <w:t>υπό την έννοια ότι, σε περίπτωση αιτήσεως εκδόσεως που υποβάλλεται από τρίτη χώρα, ο πολίτης της Ένωσης δεν επιτρέπεται ούτε να τεθεί υπό κράτηση</w:t>
      </w:r>
      <w:r w:rsidR="00FC5139" w:rsidRPr="0066380B">
        <w:rPr>
          <w:color w:val="000000"/>
        </w:rPr>
        <w:t xml:space="preserve"> για τους σκοπούς της εκδόσεως;</w:t>
      </w:r>
    </w:p>
    <w:p w:rsidR="00F03438" w:rsidRPr="00F03438" w:rsidRDefault="00FC5139" w:rsidP="00F03438">
      <w:pPr>
        <w:pStyle w:val="3"/>
        <w:spacing w:line="360" w:lineRule="auto"/>
        <w:ind w:firstLine="720"/>
        <w:jc w:val="left"/>
        <w:rPr>
          <w:rFonts w:ascii="Times New Roman" w:hAnsi="Times New Roman" w:cs="Times New Roman"/>
          <w:color w:val="000000" w:themeColor="text1"/>
          <w:sz w:val="24"/>
          <w:szCs w:val="24"/>
        </w:rPr>
      </w:pPr>
      <w:bookmarkStart w:id="28" w:name="_Toc168005772"/>
      <w:r w:rsidRPr="00F03438">
        <w:rPr>
          <w:rFonts w:ascii="Times New Roman" w:hAnsi="Times New Roman" w:cs="Times New Roman"/>
          <w:color w:val="000000" w:themeColor="text1"/>
          <w:sz w:val="24"/>
          <w:szCs w:val="24"/>
        </w:rPr>
        <w:t>2.3.- Διάταξη ΔΕΕ</w:t>
      </w:r>
      <w:bookmarkEnd w:id="28"/>
      <w:r w:rsidRPr="00F03438">
        <w:rPr>
          <w:rFonts w:ascii="Times New Roman" w:hAnsi="Times New Roman" w:cs="Times New Roman"/>
          <w:color w:val="000000" w:themeColor="text1"/>
          <w:sz w:val="24"/>
          <w:szCs w:val="24"/>
        </w:rPr>
        <w:t xml:space="preserve"> </w:t>
      </w:r>
    </w:p>
    <w:p w:rsidR="00526A8D" w:rsidRPr="0066380B" w:rsidRDefault="00FC5139" w:rsidP="00F03438">
      <w:pPr>
        <w:pStyle w:val="c09marge0avecretrait"/>
        <w:spacing w:before="0" w:beforeAutospacing="0" w:after="240" w:afterAutospacing="0" w:line="360" w:lineRule="auto"/>
        <w:ind w:firstLine="720"/>
        <w:jc w:val="both"/>
        <w:rPr>
          <w:color w:val="000000"/>
        </w:rPr>
      </w:pPr>
      <w:r w:rsidRPr="0066380B">
        <w:rPr>
          <w:color w:val="000000"/>
        </w:rPr>
        <w:t xml:space="preserve">Η απάντηση επί των, τεθέντων από το αιτούν κράτος, ερωτημάτων είχε, ήδη, </w:t>
      </w:r>
      <w:r w:rsidRPr="006C77A1">
        <w:rPr>
          <w:i/>
          <w:color w:val="000000"/>
        </w:rPr>
        <w:t>«δοθεί»</w:t>
      </w:r>
      <w:r w:rsidRPr="0066380B">
        <w:rPr>
          <w:color w:val="000000"/>
        </w:rPr>
        <w:t xml:space="preserve"> με βάση το νομολογιακό προηγούμενο της υπόθεσης </w:t>
      </w:r>
      <w:r w:rsidRPr="0066380B">
        <w:rPr>
          <w:color w:val="000000"/>
          <w:lang w:val="en-US"/>
        </w:rPr>
        <w:t>Petruhhin</w:t>
      </w:r>
      <w:r w:rsidRPr="0066380B">
        <w:rPr>
          <w:color w:val="000000"/>
        </w:rPr>
        <w:t xml:space="preserve">, </w:t>
      </w:r>
      <w:r w:rsidR="006C77A1">
        <w:rPr>
          <w:color w:val="000000"/>
        </w:rPr>
        <w:t xml:space="preserve">και </w:t>
      </w:r>
      <w:r w:rsidRPr="0066380B">
        <w:rPr>
          <w:color w:val="000000"/>
        </w:rPr>
        <w:t xml:space="preserve">το Δικαστήριο αρκέστηκε στην έκδοση Διατάξεως, κατ΄ άρθρον 99 του Κανονισμού της Διαδικασίας του ΔΕΕ. Με την Διάταξη αυτή το Δικαστήριο επεσήμανε ότι το άρθρο 19 παρ. 2 ΧΘΔΕΕ ενεργοποιείται με την άσκηση του δικαιώματος πολίτη της Ένωσης να μεταβεί από το κράτος [μέλος] ιθαγένειάς του στο έδαφος έτερου κράτους – μέλους. Κατά τούτο, σε περίπτωση υποβολής </w:t>
      </w:r>
      <w:r w:rsidR="00206936" w:rsidRPr="0066380B">
        <w:rPr>
          <w:color w:val="000000"/>
        </w:rPr>
        <w:t>αίτησης έκδοσης από τρίτο κράτος, τούτη δέον όπως απορριφθεί, εφόσον διαπιστώνεται, στην συγκεκριμένη περίπτωση, ότι διατρέχει τον κίνδυνο να του επιβληθεί η θανατική ποινή.</w:t>
      </w:r>
      <w:r w:rsidRPr="0066380B">
        <w:rPr>
          <w:color w:val="000000"/>
        </w:rPr>
        <w:t xml:space="preserve">  </w:t>
      </w:r>
    </w:p>
    <w:p w:rsidR="00FC5139" w:rsidRPr="006C77A1" w:rsidRDefault="00526A8D" w:rsidP="00F03438">
      <w:pPr>
        <w:pStyle w:val="c09marge0avecretrait"/>
        <w:spacing w:before="0" w:beforeAutospacing="0" w:after="240" w:afterAutospacing="0" w:line="360" w:lineRule="auto"/>
        <w:ind w:firstLine="720"/>
        <w:rPr>
          <w:color w:val="000000" w:themeColor="text1"/>
        </w:rPr>
      </w:pPr>
      <w:bookmarkStart w:id="29" w:name="_Toc168005773"/>
      <w:r w:rsidRPr="00F03438">
        <w:rPr>
          <w:rStyle w:val="2Char"/>
          <w:rFonts w:ascii="Times New Roman" w:hAnsi="Times New Roman" w:cs="Times New Roman"/>
          <w:color w:val="000000" w:themeColor="text1"/>
          <w:sz w:val="24"/>
          <w:szCs w:val="24"/>
        </w:rPr>
        <w:t>3.- Η Υπόθεση Pisciotti</w:t>
      </w:r>
      <w:bookmarkEnd w:id="29"/>
      <w:r w:rsidRPr="00F03438">
        <w:rPr>
          <w:rStyle w:val="a4"/>
          <w:b/>
          <w:color w:val="000000" w:themeColor="text1"/>
          <w:lang w:val="en-US"/>
        </w:rPr>
        <w:footnoteReference w:id="135"/>
      </w:r>
      <w:r w:rsidR="00FC5139" w:rsidRPr="00F03438">
        <w:rPr>
          <w:b/>
          <w:color w:val="000000" w:themeColor="text1"/>
        </w:rPr>
        <w:t xml:space="preserve"> </w:t>
      </w:r>
      <w:r w:rsidR="006C77A1">
        <w:rPr>
          <w:color w:val="000000" w:themeColor="text1"/>
        </w:rPr>
        <w:t>[</w:t>
      </w:r>
      <w:r w:rsidR="006C77A1">
        <w:rPr>
          <w:b/>
          <w:color w:val="000000" w:themeColor="text1"/>
        </w:rPr>
        <w:t xml:space="preserve"> </w:t>
      </w:r>
      <w:r w:rsidR="006C77A1">
        <w:rPr>
          <w:color w:val="000000" w:themeColor="text1"/>
          <w:lang w:val="en-US"/>
        </w:rPr>
        <w:t>C</w:t>
      </w:r>
      <w:r w:rsidR="006C77A1" w:rsidRPr="006C77A1">
        <w:rPr>
          <w:color w:val="000000" w:themeColor="text1"/>
        </w:rPr>
        <w:t xml:space="preserve">-191/16 </w:t>
      </w:r>
      <w:r w:rsidR="006C77A1">
        <w:rPr>
          <w:color w:val="000000" w:themeColor="text1"/>
        </w:rPr>
        <w:t>Απόφαση της 10</w:t>
      </w:r>
      <w:r w:rsidR="006C77A1">
        <w:rPr>
          <w:color w:val="000000" w:themeColor="text1"/>
          <w:vertAlign w:val="superscript"/>
        </w:rPr>
        <w:t xml:space="preserve">ης </w:t>
      </w:r>
      <w:r w:rsidR="006C77A1">
        <w:rPr>
          <w:color w:val="000000" w:themeColor="text1"/>
        </w:rPr>
        <w:t>Απριλίου 2018]</w:t>
      </w:r>
    </w:p>
    <w:p w:rsidR="00585930" w:rsidRPr="00F03438" w:rsidRDefault="009C7910" w:rsidP="00F03438">
      <w:pPr>
        <w:pStyle w:val="3"/>
        <w:jc w:val="left"/>
        <w:rPr>
          <w:rFonts w:ascii="Times New Roman" w:hAnsi="Times New Roman" w:cs="Times New Roman"/>
          <w:color w:val="000000" w:themeColor="text1"/>
          <w:sz w:val="24"/>
          <w:szCs w:val="24"/>
        </w:rPr>
      </w:pPr>
      <w:r w:rsidRPr="00F03438">
        <w:rPr>
          <w:rFonts w:ascii="Times New Roman" w:hAnsi="Times New Roman" w:cs="Times New Roman"/>
          <w:color w:val="000000" w:themeColor="text1"/>
          <w:sz w:val="24"/>
          <w:szCs w:val="24"/>
        </w:rPr>
        <w:tab/>
      </w:r>
      <w:bookmarkStart w:id="30" w:name="_Toc168005774"/>
      <w:r w:rsidRPr="00F03438">
        <w:rPr>
          <w:rFonts w:ascii="Times New Roman" w:hAnsi="Times New Roman" w:cs="Times New Roman"/>
          <w:color w:val="000000" w:themeColor="text1"/>
          <w:sz w:val="24"/>
          <w:szCs w:val="24"/>
        </w:rPr>
        <w:t>3.1.-</w:t>
      </w:r>
      <w:r w:rsidR="00585930" w:rsidRPr="00F03438">
        <w:rPr>
          <w:rFonts w:ascii="Times New Roman" w:hAnsi="Times New Roman" w:cs="Times New Roman"/>
          <w:color w:val="000000" w:themeColor="text1"/>
          <w:sz w:val="24"/>
          <w:szCs w:val="24"/>
        </w:rPr>
        <w:t>Ιστορικό Υπόθεσης</w:t>
      </w:r>
      <w:bookmarkEnd w:id="30"/>
    </w:p>
    <w:p w:rsidR="00585930" w:rsidRPr="0066380B" w:rsidRDefault="009C7910" w:rsidP="00792818">
      <w:pPr>
        <w:spacing w:line="360" w:lineRule="auto"/>
        <w:jc w:val="both"/>
        <w:rPr>
          <w:rFonts w:ascii="Times New Roman" w:hAnsi="Times New Roman" w:cs="Times New Roman"/>
          <w:color w:val="000000" w:themeColor="text1"/>
          <w:sz w:val="24"/>
          <w:szCs w:val="24"/>
        </w:rPr>
      </w:pPr>
      <w:r w:rsidRPr="0066380B">
        <w:rPr>
          <w:rFonts w:ascii="Times New Roman" w:hAnsi="Times New Roman" w:cs="Times New Roman"/>
          <w:b/>
          <w:color w:val="000000" w:themeColor="text1"/>
          <w:sz w:val="24"/>
          <w:szCs w:val="24"/>
        </w:rPr>
        <w:t xml:space="preserve"> </w:t>
      </w:r>
      <w:r w:rsidR="00585930" w:rsidRPr="0066380B">
        <w:rPr>
          <w:rFonts w:ascii="Times New Roman" w:hAnsi="Times New Roman" w:cs="Times New Roman"/>
          <w:b/>
          <w:color w:val="000000" w:themeColor="text1"/>
          <w:sz w:val="24"/>
          <w:szCs w:val="24"/>
        </w:rPr>
        <w:tab/>
      </w:r>
      <w:r w:rsidRPr="0066380B">
        <w:rPr>
          <w:rFonts w:ascii="Times New Roman" w:hAnsi="Times New Roman" w:cs="Times New Roman"/>
          <w:color w:val="000000" w:themeColor="text1"/>
          <w:sz w:val="24"/>
          <w:szCs w:val="24"/>
        </w:rPr>
        <w:t xml:space="preserve">Το Ομοσπονδιακό Δικαστήριο των Ηνωμένων Πολιτειών της Αμερικής [ΗΠΑ] εξέδωσε </w:t>
      </w:r>
      <w:r w:rsidR="00F72B78" w:rsidRPr="0066380B">
        <w:rPr>
          <w:rFonts w:ascii="Times New Roman" w:hAnsi="Times New Roman" w:cs="Times New Roman"/>
          <w:color w:val="000000" w:themeColor="text1"/>
          <w:sz w:val="24"/>
          <w:szCs w:val="24"/>
        </w:rPr>
        <w:t xml:space="preserve">τον Αύγουστο του έτους 2010 </w:t>
      </w:r>
      <w:r w:rsidRPr="0066380B">
        <w:rPr>
          <w:rFonts w:ascii="Times New Roman" w:hAnsi="Times New Roman" w:cs="Times New Roman"/>
          <w:color w:val="000000" w:themeColor="text1"/>
          <w:sz w:val="24"/>
          <w:szCs w:val="24"/>
        </w:rPr>
        <w:t>ένταλμα σύλληψης</w:t>
      </w:r>
      <w:r w:rsidR="00F72B78" w:rsidRPr="0066380B">
        <w:rPr>
          <w:rFonts w:ascii="Times New Roman" w:hAnsi="Times New Roman" w:cs="Times New Roman"/>
          <w:color w:val="000000" w:themeColor="text1"/>
          <w:sz w:val="24"/>
          <w:szCs w:val="24"/>
        </w:rPr>
        <w:t xml:space="preserve"> εις βάρος του Ιταλού υπηκόου </w:t>
      </w:r>
      <w:r w:rsidR="00F72B78" w:rsidRPr="0066380B">
        <w:rPr>
          <w:rFonts w:ascii="Times New Roman" w:hAnsi="Times New Roman" w:cs="Times New Roman"/>
          <w:color w:val="000000" w:themeColor="text1"/>
          <w:sz w:val="24"/>
          <w:szCs w:val="24"/>
          <w:lang w:val="en-US"/>
        </w:rPr>
        <w:t>Pisciotti</w:t>
      </w:r>
      <w:r w:rsidR="00F72B78" w:rsidRPr="0066380B">
        <w:rPr>
          <w:rFonts w:ascii="Times New Roman" w:hAnsi="Times New Roman" w:cs="Times New Roman"/>
          <w:color w:val="000000" w:themeColor="text1"/>
          <w:sz w:val="24"/>
          <w:szCs w:val="24"/>
        </w:rPr>
        <w:t xml:space="preserve">, για τα αδικήματα της </w:t>
      </w:r>
      <w:r w:rsidR="00F72B78" w:rsidRPr="0066380B">
        <w:rPr>
          <w:rFonts w:ascii="Times New Roman" w:hAnsi="Times New Roman" w:cs="Times New Roman"/>
          <w:i/>
          <w:color w:val="000000" w:themeColor="text1"/>
          <w:sz w:val="24"/>
          <w:szCs w:val="24"/>
        </w:rPr>
        <w:t>«νόθευσης ανταγωνισμού»</w:t>
      </w:r>
      <w:r w:rsidR="00F72B78" w:rsidRPr="0066380B">
        <w:rPr>
          <w:rFonts w:ascii="Times New Roman" w:hAnsi="Times New Roman" w:cs="Times New Roman"/>
          <w:color w:val="000000" w:themeColor="text1"/>
          <w:sz w:val="24"/>
          <w:szCs w:val="24"/>
        </w:rPr>
        <w:t xml:space="preserve">. Τον Ιούνιο του έτους 2013, ο </w:t>
      </w:r>
      <w:r w:rsidR="00F72B78" w:rsidRPr="0066380B">
        <w:rPr>
          <w:rFonts w:ascii="Times New Roman" w:hAnsi="Times New Roman" w:cs="Times New Roman"/>
          <w:color w:val="000000" w:themeColor="text1"/>
          <w:sz w:val="24"/>
          <w:szCs w:val="24"/>
          <w:lang w:val="en-US"/>
        </w:rPr>
        <w:t>Pisciotti</w:t>
      </w:r>
      <w:r w:rsidR="00F72B78" w:rsidRPr="0066380B">
        <w:rPr>
          <w:rFonts w:ascii="Times New Roman" w:hAnsi="Times New Roman" w:cs="Times New Roman"/>
          <w:color w:val="000000" w:themeColor="text1"/>
          <w:sz w:val="24"/>
          <w:szCs w:val="24"/>
        </w:rPr>
        <w:t xml:space="preserve"> συνελήφθη, κατά την πτήση του από την Νιγηρία προς την Ιταλία με ενδιάμεση στάση το αεροδρόμιο της Φρανκφούρτης, στο Μάιν. Τον Ιανουάριο του έτους 2014, το Εφετείο της Φρανκφούρτης απεφάνθη ότι ο </w:t>
      </w:r>
      <w:r w:rsidR="00F72B78" w:rsidRPr="0066380B">
        <w:rPr>
          <w:rFonts w:ascii="Times New Roman" w:hAnsi="Times New Roman" w:cs="Times New Roman"/>
          <w:color w:val="000000" w:themeColor="text1"/>
          <w:sz w:val="24"/>
          <w:szCs w:val="24"/>
          <w:lang w:val="en-US"/>
        </w:rPr>
        <w:t>Pisciotti</w:t>
      </w:r>
      <w:r w:rsidR="00F72B78" w:rsidRPr="0066380B">
        <w:rPr>
          <w:rFonts w:ascii="Times New Roman" w:hAnsi="Times New Roman" w:cs="Times New Roman"/>
          <w:color w:val="000000" w:themeColor="text1"/>
          <w:sz w:val="24"/>
          <w:szCs w:val="24"/>
        </w:rPr>
        <w:t xml:space="preserve"> πρέπει να εκδοθεί στις ΗΠΑ. </w:t>
      </w:r>
      <w:r w:rsidR="00E359E6" w:rsidRPr="0066380B">
        <w:rPr>
          <w:rFonts w:ascii="Times New Roman" w:hAnsi="Times New Roman" w:cs="Times New Roman"/>
          <w:color w:val="000000" w:themeColor="text1"/>
          <w:sz w:val="24"/>
          <w:szCs w:val="24"/>
        </w:rPr>
        <w:t>Ο τελευταίος προσέφυγε ενώπιον του Ομοσπονδιακού Συνταγματικού Δικαστηρίου της Γερμανίας,</w:t>
      </w:r>
      <w:r w:rsidR="006C77A1">
        <w:rPr>
          <w:rFonts w:ascii="Times New Roman" w:hAnsi="Times New Roman" w:cs="Times New Roman"/>
          <w:color w:val="000000" w:themeColor="text1"/>
          <w:sz w:val="24"/>
          <w:szCs w:val="24"/>
        </w:rPr>
        <w:t xml:space="preserve"> επικαλούμενος ότι η έκδοσή του αντιβαίνει στο δίκαιο της Ένωσης, καθότι η γερμανική συνταγματική αρχή περί μη εκδόσεως ημεδαπών,η οποία περιορίζεται μόνο στους Γερμανούς υπηκόους, είναι αντίθετη με την ενωσιακή αρχή περί απαγορέυσεως διακρίσεων λόγω ιθαγένειας.</w:t>
      </w:r>
      <w:r w:rsidR="00F35AFA">
        <w:rPr>
          <w:rFonts w:ascii="Times New Roman" w:hAnsi="Times New Roman" w:cs="Times New Roman"/>
          <w:color w:val="000000" w:themeColor="text1"/>
          <w:sz w:val="24"/>
          <w:szCs w:val="24"/>
        </w:rPr>
        <w:t xml:space="preserve"> Το Δικαστήριο</w:t>
      </w:r>
      <w:r w:rsidR="00E359E6" w:rsidRPr="0066380B">
        <w:rPr>
          <w:rFonts w:ascii="Times New Roman" w:hAnsi="Times New Roman" w:cs="Times New Roman"/>
          <w:color w:val="000000" w:themeColor="text1"/>
          <w:sz w:val="24"/>
          <w:szCs w:val="24"/>
        </w:rPr>
        <w:t>, ωστόσο, απέρριψε την προσφυγή αυτή και επέτρεψε την έκδοσή του στις ΗΠΑ</w:t>
      </w:r>
      <w:r w:rsidR="00F35AFA">
        <w:rPr>
          <w:rFonts w:ascii="Times New Roman" w:hAnsi="Times New Roman" w:cs="Times New Roman"/>
          <w:color w:val="000000" w:themeColor="text1"/>
          <w:sz w:val="24"/>
          <w:szCs w:val="24"/>
        </w:rPr>
        <w:t>, όπου και εξέτισε την ποινή φυλάκισης που του επεβλήθη και αποφυλακίστηκε τον Απρίλιο του έτους 2015. Ήδη, τον Μάρτιο του έτους 2014</w:t>
      </w:r>
      <w:r w:rsidR="00E359E6" w:rsidRPr="0066380B">
        <w:rPr>
          <w:rFonts w:ascii="Times New Roman" w:hAnsi="Times New Roman" w:cs="Times New Roman"/>
          <w:color w:val="000000" w:themeColor="text1"/>
          <w:sz w:val="24"/>
          <w:szCs w:val="24"/>
        </w:rPr>
        <w:t xml:space="preserve">, ο </w:t>
      </w:r>
      <w:r w:rsidR="00E359E6" w:rsidRPr="0066380B">
        <w:rPr>
          <w:rFonts w:ascii="Times New Roman" w:hAnsi="Times New Roman" w:cs="Times New Roman"/>
          <w:color w:val="000000" w:themeColor="text1"/>
          <w:sz w:val="24"/>
          <w:szCs w:val="24"/>
          <w:lang w:val="en-US"/>
        </w:rPr>
        <w:lastRenderedPageBreak/>
        <w:t>Pisciotti</w:t>
      </w:r>
      <w:r w:rsidR="00F35AFA">
        <w:rPr>
          <w:rFonts w:ascii="Times New Roman" w:hAnsi="Times New Roman" w:cs="Times New Roman"/>
          <w:color w:val="000000" w:themeColor="text1"/>
          <w:sz w:val="24"/>
          <w:szCs w:val="24"/>
        </w:rPr>
        <w:t xml:space="preserve"> είχε ασκήσει </w:t>
      </w:r>
      <w:r w:rsidR="00E359E6" w:rsidRPr="0066380B">
        <w:rPr>
          <w:rFonts w:ascii="Times New Roman" w:hAnsi="Times New Roman" w:cs="Times New Roman"/>
          <w:color w:val="000000" w:themeColor="text1"/>
          <w:sz w:val="24"/>
          <w:szCs w:val="24"/>
        </w:rPr>
        <w:t>αγωγή ενώπιον του Πρωτοδικείου του Βερολίνου, με σκοπό να αναγνωρισθεί η υποχρέωση της Ομοσπονδιακής Δημοκρατίας της Γερμανίας όπως του καταβάλει αποζημίωση, ένεκα παράνομης έκδοσής του.</w:t>
      </w:r>
      <w:r w:rsidR="00F57CBC" w:rsidRPr="0066380B">
        <w:rPr>
          <w:rFonts w:ascii="Times New Roman" w:hAnsi="Times New Roman" w:cs="Times New Roman"/>
          <w:color w:val="000000" w:themeColor="text1"/>
          <w:sz w:val="24"/>
          <w:szCs w:val="24"/>
        </w:rPr>
        <w:t xml:space="preserve"> </w:t>
      </w:r>
    </w:p>
    <w:p w:rsidR="00585930" w:rsidRPr="00F03438" w:rsidRDefault="00F35AFA" w:rsidP="00F03438">
      <w:pPr>
        <w:pStyle w:val="3"/>
        <w:ind w:firstLine="720"/>
        <w:jc w:val="left"/>
        <w:rPr>
          <w:rFonts w:ascii="Times New Roman" w:hAnsi="Times New Roman" w:cs="Times New Roman"/>
          <w:color w:val="000000" w:themeColor="text1"/>
          <w:sz w:val="24"/>
          <w:szCs w:val="24"/>
        </w:rPr>
      </w:pPr>
      <w:bookmarkStart w:id="31" w:name="_Toc168005775"/>
      <w:r>
        <w:rPr>
          <w:rFonts w:ascii="Times New Roman" w:hAnsi="Times New Roman" w:cs="Times New Roman"/>
          <w:color w:val="000000" w:themeColor="text1"/>
          <w:sz w:val="24"/>
          <w:szCs w:val="24"/>
        </w:rPr>
        <w:t>3.2.- Προδικαστικό ε</w:t>
      </w:r>
      <w:r w:rsidR="00585930" w:rsidRPr="00F03438">
        <w:rPr>
          <w:rFonts w:ascii="Times New Roman" w:hAnsi="Times New Roman" w:cs="Times New Roman"/>
          <w:color w:val="000000" w:themeColor="text1"/>
          <w:sz w:val="24"/>
          <w:szCs w:val="24"/>
        </w:rPr>
        <w:t>ρώτημα</w:t>
      </w:r>
      <w:r>
        <w:rPr>
          <w:rFonts w:ascii="Times New Roman" w:hAnsi="Times New Roman" w:cs="Times New Roman"/>
          <w:color w:val="000000" w:themeColor="text1"/>
          <w:sz w:val="24"/>
          <w:szCs w:val="24"/>
        </w:rPr>
        <w:t xml:space="preserve"> ενώπιον του </w:t>
      </w:r>
      <w:r>
        <w:rPr>
          <w:rFonts w:ascii="Times New Roman" w:hAnsi="Times New Roman" w:cs="Times New Roman"/>
          <w:color w:val="000000" w:themeColor="text1"/>
          <w:sz w:val="24"/>
          <w:szCs w:val="24"/>
        </w:rPr>
        <w:tab/>
        <w:t>ΔΕΕ</w:t>
      </w:r>
      <w:bookmarkEnd w:id="31"/>
      <w:r w:rsidR="00585930" w:rsidRPr="00F03438">
        <w:rPr>
          <w:rFonts w:ascii="Times New Roman" w:hAnsi="Times New Roman" w:cs="Times New Roman"/>
          <w:color w:val="000000" w:themeColor="text1"/>
          <w:sz w:val="24"/>
          <w:szCs w:val="24"/>
        </w:rPr>
        <w:t xml:space="preserve"> </w:t>
      </w:r>
    </w:p>
    <w:p w:rsidR="00481523" w:rsidRPr="0066380B" w:rsidRDefault="00F57CBC" w:rsidP="00585930">
      <w:pPr>
        <w:spacing w:line="360" w:lineRule="auto"/>
        <w:ind w:firstLine="720"/>
        <w:jc w:val="both"/>
        <w:rPr>
          <w:rFonts w:ascii="Times New Roman" w:hAnsi="Times New Roman" w:cs="Times New Roman"/>
          <w:color w:val="000000" w:themeColor="text1"/>
          <w:sz w:val="24"/>
          <w:szCs w:val="24"/>
        </w:rPr>
      </w:pPr>
      <w:r w:rsidRPr="0066380B">
        <w:rPr>
          <w:rFonts w:ascii="Times New Roman" w:hAnsi="Times New Roman" w:cs="Times New Roman"/>
          <w:color w:val="000000" w:themeColor="text1"/>
          <w:sz w:val="24"/>
          <w:szCs w:val="24"/>
        </w:rPr>
        <w:t xml:space="preserve">Το Πρωτοδικείο του Βερολίνου αναγνώρισε την εφαρμογή του ενωσιακού δικαίου, δυνάμει ασκήσεως του δικαιώματος του άρθρου 21 ΣΛΕΕ από τον </w:t>
      </w:r>
      <w:r w:rsidRPr="0066380B">
        <w:rPr>
          <w:rFonts w:ascii="Times New Roman" w:hAnsi="Times New Roman" w:cs="Times New Roman"/>
          <w:color w:val="000000" w:themeColor="text1"/>
          <w:sz w:val="24"/>
          <w:szCs w:val="24"/>
          <w:lang w:val="en-US"/>
        </w:rPr>
        <w:t>Pisciotti</w:t>
      </w:r>
      <w:r w:rsidRPr="0066380B">
        <w:rPr>
          <w:rFonts w:ascii="Times New Roman" w:hAnsi="Times New Roman" w:cs="Times New Roman"/>
          <w:color w:val="000000" w:themeColor="text1"/>
          <w:sz w:val="24"/>
          <w:szCs w:val="24"/>
        </w:rPr>
        <w:t xml:space="preserve"> </w:t>
      </w:r>
      <w:r w:rsidR="00585930" w:rsidRPr="0066380B">
        <w:rPr>
          <w:rFonts w:ascii="Times New Roman" w:hAnsi="Times New Roman" w:cs="Times New Roman"/>
          <w:color w:val="000000" w:themeColor="text1"/>
          <w:sz w:val="24"/>
          <w:szCs w:val="24"/>
        </w:rPr>
        <w:t>αλλά και την ύπαρξη Σ</w:t>
      </w:r>
      <w:r w:rsidRPr="0066380B">
        <w:rPr>
          <w:rFonts w:ascii="Times New Roman" w:hAnsi="Times New Roman" w:cs="Times New Roman"/>
          <w:color w:val="000000" w:themeColor="text1"/>
          <w:sz w:val="24"/>
          <w:szCs w:val="24"/>
        </w:rPr>
        <w:t>υμφωνίας</w:t>
      </w:r>
      <w:r w:rsidR="00585930" w:rsidRPr="0066380B">
        <w:rPr>
          <w:rFonts w:ascii="Times New Roman" w:hAnsi="Times New Roman" w:cs="Times New Roman"/>
          <w:color w:val="000000" w:themeColor="text1"/>
          <w:sz w:val="24"/>
          <w:szCs w:val="24"/>
        </w:rPr>
        <w:t xml:space="preserve"> ΕΕ – ΗΠΑ σχετικά με την αμοιβαία δικαστική συνδρομή.</w:t>
      </w:r>
      <w:r w:rsidRPr="0066380B">
        <w:rPr>
          <w:rFonts w:ascii="Times New Roman" w:hAnsi="Times New Roman" w:cs="Times New Roman"/>
          <w:color w:val="000000" w:themeColor="text1"/>
          <w:sz w:val="24"/>
          <w:szCs w:val="24"/>
        </w:rPr>
        <w:t xml:space="preserve"> </w:t>
      </w:r>
      <w:r w:rsidR="00481523" w:rsidRPr="0066380B">
        <w:rPr>
          <w:rFonts w:ascii="Times New Roman" w:hAnsi="Times New Roman" w:cs="Times New Roman"/>
          <w:color w:val="000000" w:themeColor="text1"/>
          <w:sz w:val="24"/>
          <w:szCs w:val="24"/>
        </w:rPr>
        <w:t>Κατόπιν τούτων, το Πρωτοδικείο του Βερολίνου ανέστειλε την, ενώπιόν Του, διαδικασία με σκοπό την υποβολή προδικαστικού ερωτήματος ενώπιον του ΔΕΕ με το εξής περιεχόμενο</w:t>
      </w:r>
      <w:r w:rsidR="00F35AFA">
        <w:rPr>
          <w:rStyle w:val="a4"/>
          <w:rFonts w:ascii="Times New Roman" w:hAnsi="Times New Roman" w:cs="Times New Roman"/>
          <w:color w:val="000000" w:themeColor="text1"/>
          <w:sz w:val="24"/>
          <w:szCs w:val="24"/>
        </w:rPr>
        <w:footnoteReference w:id="136"/>
      </w:r>
      <w:r w:rsidR="00481523" w:rsidRPr="0066380B">
        <w:rPr>
          <w:rFonts w:ascii="Times New Roman" w:hAnsi="Times New Roman" w:cs="Times New Roman"/>
          <w:color w:val="000000" w:themeColor="text1"/>
          <w:sz w:val="24"/>
          <w:szCs w:val="24"/>
        </w:rPr>
        <w:t xml:space="preserve">: </w:t>
      </w:r>
    </w:p>
    <w:p w:rsidR="00481523" w:rsidRPr="0066380B" w:rsidRDefault="009F7710" w:rsidP="009F7710">
      <w:pPr>
        <w:pStyle w:val="Web"/>
        <w:spacing w:line="360" w:lineRule="auto"/>
        <w:ind w:firstLine="720"/>
        <w:jc w:val="both"/>
        <w:rPr>
          <w:color w:val="000000"/>
        </w:rPr>
      </w:pPr>
      <w:r w:rsidRPr="0066380B">
        <w:rPr>
          <w:color w:val="000000"/>
        </w:rPr>
        <w:t xml:space="preserve">1. </w:t>
      </w:r>
      <w:r w:rsidR="00481523" w:rsidRPr="0066380B">
        <w:rPr>
          <w:color w:val="000000"/>
        </w:rPr>
        <w:t>α)    Αποτελεί η διαδικασία εκδόσεως μεταξύ κράτους μέλους και τρίτου κράτους ζήτημα το οποίο, ανεξαρτήτως της εκάστοτε περιπτώσεως, ουδέποτε εμπίπτει στο πεδίο εφαρμογής των Συνθηκών, με συνέπεια να μην απαιτείται να λαμβάνεται υπόψη η απαγόρευση των διακρί</w:t>
      </w:r>
      <w:r w:rsidRPr="0066380B">
        <w:rPr>
          <w:color w:val="000000"/>
        </w:rPr>
        <w:t>σεων του άρθρου 18 παρ.1</w:t>
      </w:r>
      <w:r w:rsidR="00481523" w:rsidRPr="0066380B">
        <w:rPr>
          <w:color w:val="000000"/>
        </w:rPr>
        <w:t xml:space="preserve"> ΣΛΕΕ, κατά τ</w:t>
      </w:r>
      <w:r w:rsidRPr="0066380B">
        <w:rPr>
          <w:color w:val="000000"/>
        </w:rPr>
        <w:t>ην, βάσει γραμματικής ερμηνείας,</w:t>
      </w:r>
      <w:r w:rsidR="00481523" w:rsidRPr="0066380B">
        <w:rPr>
          <w:color w:val="000000"/>
        </w:rPr>
        <w:t xml:space="preserve"> εφ</w:t>
      </w:r>
      <w:r w:rsidRPr="0066380B">
        <w:rPr>
          <w:color w:val="000000"/>
        </w:rPr>
        <w:t>αρμογή συνταγματικής διατάξεως [</w:t>
      </w:r>
      <w:r w:rsidR="00481523" w:rsidRPr="0066380B">
        <w:rPr>
          <w:color w:val="000000"/>
        </w:rPr>
        <w:t>εν προκ</w:t>
      </w:r>
      <w:r w:rsidR="00F35AFA">
        <w:rPr>
          <w:color w:val="000000"/>
        </w:rPr>
        <w:t>ειμένω του άρθρου 16, παρ. 2</w:t>
      </w:r>
      <w:r w:rsidRPr="0066380B">
        <w:rPr>
          <w:color w:val="000000"/>
        </w:rPr>
        <w:t xml:space="preserve"> εδ. α΄ του Γερμανικού Θεμελιώδους Νόμου]</w:t>
      </w:r>
      <w:r w:rsidR="00481523" w:rsidRPr="0066380B">
        <w:rPr>
          <w:color w:val="000000"/>
        </w:rPr>
        <w:t xml:space="preserve"> απαγορεύουσας μόνον την έκδοση ημεδαπών υπηκόων σε τρίτα κράτη;</w:t>
      </w:r>
    </w:p>
    <w:p w:rsidR="00481523" w:rsidRPr="0066380B" w:rsidRDefault="00481523" w:rsidP="009F7710">
      <w:pPr>
        <w:pStyle w:val="Web"/>
        <w:spacing w:line="360" w:lineRule="auto"/>
        <w:ind w:firstLine="720"/>
        <w:jc w:val="both"/>
        <w:rPr>
          <w:color w:val="000000"/>
        </w:rPr>
      </w:pPr>
      <w:r w:rsidRPr="0066380B">
        <w:rPr>
          <w:color w:val="000000"/>
        </w:rPr>
        <w:t xml:space="preserve">β)    Σε </w:t>
      </w:r>
      <w:r w:rsidR="00F35AFA">
        <w:rPr>
          <w:color w:val="000000"/>
        </w:rPr>
        <w:t>περίπτωση καταφατικής απάντησης, α</w:t>
      </w:r>
      <w:r w:rsidRPr="0066380B">
        <w:rPr>
          <w:color w:val="000000"/>
        </w:rPr>
        <w:t xml:space="preserve">ρμόζει διαφορετική απάντηση στο ανωτέρω ερώτημα αν πρόκειται για διαδικασία εκδόσεως μεταξύ κράτους </w:t>
      </w:r>
      <w:r w:rsidR="00E62C22">
        <w:rPr>
          <w:color w:val="000000"/>
        </w:rPr>
        <w:t>μέλους και των ΗΠΑ</w:t>
      </w:r>
      <w:r w:rsidRPr="0066380B">
        <w:rPr>
          <w:color w:val="000000"/>
        </w:rPr>
        <w:t xml:space="preserve"> δυνάμει της Συμφων</w:t>
      </w:r>
      <w:r w:rsidR="00E62C22">
        <w:rPr>
          <w:color w:val="000000"/>
        </w:rPr>
        <w:t>ίας μεταξύ της ΕΕ</w:t>
      </w:r>
      <w:r w:rsidRPr="0066380B">
        <w:rPr>
          <w:color w:val="000000"/>
        </w:rPr>
        <w:t xml:space="preserve"> και των</w:t>
      </w:r>
      <w:r w:rsidR="00E62C22">
        <w:rPr>
          <w:color w:val="000000"/>
        </w:rPr>
        <w:t xml:space="preserve"> ΗΠΑ</w:t>
      </w:r>
      <w:r w:rsidRPr="0066380B">
        <w:rPr>
          <w:color w:val="000000"/>
        </w:rPr>
        <w:t xml:space="preserve"> σχετικά με την έκδοση;</w:t>
      </w:r>
    </w:p>
    <w:p w:rsidR="00481523" w:rsidRPr="0066380B" w:rsidRDefault="00481523" w:rsidP="009F7710">
      <w:pPr>
        <w:pStyle w:val="Web"/>
        <w:spacing w:line="360" w:lineRule="auto"/>
        <w:ind w:firstLine="720"/>
        <w:jc w:val="both"/>
        <w:rPr>
          <w:color w:val="000000"/>
        </w:rPr>
      </w:pPr>
      <w:r w:rsidRPr="0066380B">
        <w:rPr>
          <w:color w:val="000000"/>
        </w:rPr>
        <w:t xml:space="preserve">2.    Σε περίπτωση που δεν αποκλείεται εξαρχής η υπαγωγή της διαδικασίας εκδόσεως προς τις </w:t>
      </w:r>
      <w:r w:rsidR="00E62C22">
        <w:rPr>
          <w:color w:val="000000"/>
        </w:rPr>
        <w:t>ΗΠΑ</w:t>
      </w:r>
      <w:r w:rsidRPr="0066380B">
        <w:rPr>
          <w:color w:val="000000"/>
        </w:rPr>
        <w:t xml:space="preserve"> στο </w:t>
      </w:r>
      <w:r w:rsidR="00E62C22">
        <w:rPr>
          <w:color w:val="000000"/>
        </w:rPr>
        <w:t>πεδίο εφαρμογής των Συνθηκών, έχουν το άρθρο 18</w:t>
      </w:r>
      <w:r w:rsidR="009F7710" w:rsidRPr="0066380B">
        <w:rPr>
          <w:color w:val="000000"/>
        </w:rPr>
        <w:t xml:space="preserve"> παρ. 1</w:t>
      </w:r>
      <w:r w:rsidRPr="0066380B">
        <w:rPr>
          <w:color w:val="000000"/>
        </w:rPr>
        <w:t xml:space="preserve"> ΣΛΕΕ</w:t>
      </w:r>
      <w:r w:rsidR="00E62C22">
        <w:rPr>
          <w:color w:val="000000"/>
        </w:rPr>
        <w:t>,</w:t>
      </w:r>
      <w:r w:rsidRPr="0066380B">
        <w:rPr>
          <w:color w:val="000000"/>
        </w:rPr>
        <w:t xml:space="preserve"> και η σχετική νομολογία του Δικαστηρίου</w:t>
      </w:r>
      <w:r w:rsidR="00E62C22">
        <w:rPr>
          <w:color w:val="000000"/>
        </w:rPr>
        <w:t>,</w:t>
      </w:r>
      <w:r w:rsidRPr="0066380B">
        <w:rPr>
          <w:color w:val="000000"/>
        </w:rPr>
        <w:t xml:space="preserve"> την έννοια ότι ένα κράτος μέλος παραβιάζει αδικαιολόγητα την απαγόρευση των διακ</w:t>
      </w:r>
      <w:r w:rsidR="00E62C22">
        <w:rPr>
          <w:color w:val="000000"/>
        </w:rPr>
        <w:t>ρίσεων του άρθρου 18</w:t>
      </w:r>
      <w:r w:rsidR="009F7710" w:rsidRPr="0066380B">
        <w:rPr>
          <w:color w:val="000000"/>
        </w:rPr>
        <w:t xml:space="preserve"> παρ.</w:t>
      </w:r>
      <w:r w:rsidR="00E62C22">
        <w:rPr>
          <w:color w:val="000000"/>
        </w:rPr>
        <w:t xml:space="preserve"> 1</w:t>
      </w:r>
      <w:r w:rsidRPr="0066380B">
        <w:rPr>
          <w:color w:val="000000"/>
        </w:rPr>
        <w:t xml:space="preserve"> ΣΛΕΕ, ότ</w:t>
      </w:r>
      <w:r w:rsidR="00E62C22">
        <w:rPr>
          <w:color w:val="000000"/>
        </w:rPr>
        <w:t>αν στο πλαίσιο αιτήσεων έκδοσης</w:t>
      </w:r>
      <w:r w:rsidRPr="0066380B">
        <w:rPr>
          <w:color w:val="000000"/>
        </w:rPr>
        <w:t xml:space="preserve"> υποβαλλόμενων από τρίτα κράτη προβαίνει, βάσει συνταγματικής διατάξεως </w:t>
      </w:r>
      <w:r w:rsidR="009F7710" w:rsidRPr="0066380B">
        <w:rPr>
          <w:color w:val="000000"/>
        </w:rPr>
        <w:t>[</w:t>
      </w:r>
      <w:r w:rsidRPr="0066380B">
        <w:rPr>
          <w:color w:val="000000"/>
        </w:rPr>
        <w:t>εν προκ</w:t>
      </w:r>
      <w:r w:rsidR="00E62C22">
        <w:rPr>
          <w:color w:val="000000"/>
        </w:rPr>
        <w:t>ειμένω του άρθρου 16 παρ. 2</w:t>
      </w:r>
      <w:r w:rsidR="009F7710" w:rsidRPr="0066380B">
        <w:rPr>
          <w:color w:val="000000"/>
        </w:rPr>
        <w:t xml:space="preserve"> εδ. α΄</w:t>
      </w:r>
      <w:r w:rsidRPr="0066380B">
        <w:rPr>
          <w:color w:val="000000"/>
        </w:rPr>
        <w:t xml:space="preserve"> τ</w:t>
      </w:r>
      <w:r w:rsidR="009F7710" w:rsidRPr="0066380B">
        <w:rPr>
          <w:color w:val="000000"/>
        </w:rPr>
        <w:t>ου γερμανικού Θεμελιώδους Νόμου]</w:t>
      </w:r>
      <w:r w:rsidRPr="0066380B">
        <w:rPr>
          <w:color w:val="000000"/>
        </w:rPr>
        <w:t xml:space="preserve">, σε διαφορετική μεταχείριση των υπηκόων </w:t>
      </w:r>
      <w:r w:rsidRPr="0066380B">
        <w:rPr>
          <w:color w:val="000000"/>
        </w:rPr>
        <w:lastRenderedPageBreak/>
        <w:t>του σε σχέση με υπηκόους άλλων κρατών μελών της Ένωσης, καθόσον προχωρεί στην έκδοση μόνον των τελευταίων;</w:t>
      </w:r>
    </w:p>
    <w:p w:rsidR="009F7710" w:rsidRPr="00F03438" w:rsidRDefault="009F7710" w:rsidP="00F03438">
      <w:pPr>
        <w:pStyle w:val="3"/>
        <w:ind w:firstLine="720"/>
        <w:jc w:val="left"/>
        <w:rPr>
          <w:rFonts w:ascii="Times New Roman" w:hAnsi="Times New Roman" w:cs="Times New Roman"/>
          <w:color w:val="000000" w:themeColor="text1"/>
          <w:sz w:val="24"/>
          <w:szCs w:val="24"/>
        </w:rPr>
      </w:pPr>
      <w:bookmarkStart w:id="32" w:name="_Toc168005776"/>
      <w:r w:rsidRPr="00F03438">
        <w:rPr>
          <w:rFonts w:ascii="Times New Roman" w:hAnsi="Times New Roman" w:cs="Times New Roman"/>
          <w:color w:val="000000" w:themeColor="text1"/>
          <w:sz w:val="24"/>
          <w:szCs w:val="24"/>
        </w:rPr>
        <w:t>3.3.- Απόφαση ΔΕΕ</w:t>
      </w:r>
      <w:bookmarkEnd w:id="32"/>
    </w:p>
    <w:p w:rsidR="009F7710" w:rsidRPr="0066380B" w:rsidRDefault="009F7710" w:rsidP="009F7710">
      <w:pPr>
        <w:pStyle w:val="Web"/>
        <w:spacing w:line="360" w:lineRule="auto"/>
        <w:ind w:firstLine="720"/>
        <w:jc w:val="both"/>
        <w:rPr>
          <w:color w:val="000000"/>
        </w:rPr>
      </w:pPr>
      <w:r w:rsidRPr="0066380B">
        <w:rPr>
          <w:b/>
          <w:color w:val="000000"/>
        </w:rPr>
        <w:t>3.3.1.-</w:t>
      </w:r>
      <w:r w:rsidRPr="0066380B">
        <w:rPr>
          <w:color w:val="000000"/>
        </w:rPr>
        <w:t xml:space="preserve"> Ως προς το πρώτο ερώτημα το Δικαστήριο απεφάνθη, με αναφορά στο νομολογιακό προηγούμενο της απόφασης </w:t>
      </w:r>
      <w:r w:rsidRPr="0066380B">
        <w:rPr>
          <w:color w:val="000000"/>
          <w:lang w:val="en-US"/>
        </w:rPr>
        <w:t>Petruhhin</w:t>
      </w:r>
      <w:r w:rsidRPr="0066380B">
        <w:rPr>
          <w:color w:val="000000"/>
        </w:rPr>
        <w:t xml:space="preserve">, ότι </w:t>
      </w:r>
      <w:r w:rsidR="000D7245" w:rsidRPr="0066380B">
        <w:rPr>
          <w:color w:val="000000"/>
        </w:rPr>
        <w:t xml:space="preserve">α) </w:t>
      </w:r>
      <w:r w:rsidRPr="0066380B">
        <w:rPr>
          <w:color w:val="000000"/>
        </w:rPr>
        <w:t xml:space="preserve">ο </w:t>
      </w:r>
      <w:r w:rsidRPr="0066380B">
        <w:rPr>
          <w:color w:val="000000"/>
          <w:lang w:val="en-US"/>
        </w:rPr>
        <w:t>Pisciotti</w:t>
      </w:r>
      <w:r w:rsidRPr="0066380B">
        <w:rPr>
          <w:color w:val="000000"/>
        </w:rPr>
        <w:t xml:space="preserve"> άσκησε το, απορρέον από το άρθρο 21 ΣΛΕΕ, δικαίωμα ελεύθερης κυκλοφορίας και διαμονής εντός της Ένωσης, μεταβαίνοντας από την Νιγηρία στην Ιταλία με ενδιάμεση στάση στην Φρανκ</w:t>
      </w:r>
      <w:r w:rsidR="000D7245" w:rsidRPr="0066380B">
        <w:rPr>
          <w:color w:val="000000"/>
        </w:rPr>
        <w:t>φούρτη και β) η αίτηση υποβλήθηκε στα πλαίσια ύπαρξης Συμφωνίας της ΕΕ με τις ΗΠΑ σχετικά με την δικαστική συνδρομή. Κατόπιν τούτων, εδέχθη ότι η υπό κρίση περίπτωση εμπίπτει στο πεδίο εφαρμογής των Συνθηκών κατά την έννοια του άρθρου 18 ΣΛΕΕ</w:t>
      </w:r>
      <w:r w:rsidR="0004742F">
        <w:rPr>
          <w:rStyle w:val="a4"/>
          <w:color w:val="000000"/>
        </w:rPr>
        <w:footnoteReference w:id="137"/>
      </w:r>
      <w:r w:rsidR="000D7245" w:rsidRPr="0066380B">
        <w:rPr>
          <w:color w:val="000000"/>
        </w:rPr>
        <w:t>.</w:t>
      </w:r>
    </w:p>
    <w:p w:rsidR="000D7245" w:rsidRPr="0066380B" w:rsidRDefault="000D7245" w:rsidP="009F7710">
      <w:pPr>
        <w:pStyle w:val="Web"/>
        <w:spacing w:line="360" w:lineRule="auto"/>
        <w:ind w:firstLine="720"/>
        <w:jc w:val="both"/>
        <w:rPr>
          <w:b/>
          <w:color w:val="000000"/>
        </w:rPr>
      </w:pPr>
      <w:r w:rsidRPr="0066380B">
        <w:rPr>
          <w:b/>
          <w:color w:val="000000"/>
        </w:rPr>
        <w:t>3.3.2.-</w:t>
      </w:r>
      <w:r w:rsidR="00637093" w:rsidRPr="0066380B">
        <w:rPr>
          <w:b/>
          <w:color w:val="000000"/>
        </w:rPr>
        <w:t xml:space="preserve"> </w:t>
      </w:r>
      <w:r w:rsidR="00494AA7" w:rsidRPr="0066380B">
        <w:rPr>
          <w:color w:val="000000"/>
        </w:rPr>
        <w:t xml:space="preserve">Επί του δεύτερου ερωτήματος, το Δικαστήριο κατέληξε, για μία ακόμη, φορά στα πορίσματα της Απόφασης </w:t>
      </w:r>
      <w:r w:rsidR="00494AA7" w:rsidRPr="0066380B">
        <w:rPr>
          <w:color w:val="000000"/>
          <w:lang w:val="en-US"/>
        </w:rPr>
        <w:t>Petruhhin</w:t>
      </w:r>
      <w:r w:rsidR="00494AA7" w:rsidRPr="0066380B">
        <w:rPr>
          <w:color w:val="000000"/>
        </w:rPr>
        <w:t xml:space="preserve">, και στον, εκεί, συλλογισμό περί περιορισμού του δικαιώματος ελεύθερης κυκλοφορίας και διαμονής εντός της Ένωσης. Διαφοροποιήθηκε, όμως, από αυτήν κατά τούτο: </w:t>
      </w:r>
      <w:r w:rsidR="00A439A5" w:rsidRPr="0066380B">
        <w:rPr>
          <w:color w:val="000000"/>
        </w:rPr>
        <w:t>το παρ΄ ου η αίτηση κράτος, ήτοι η Γερμανία είχε παράσχει την δυνατότητα στις αρχές του κράτους- μέλους, του οποίου την ιθαγένεια έχει ο πολίτης</w:t>
      </w:r>
      <w:r w:rsidR="0004742F">
        <w:rPr>
          <w:color w:val="000000"/>
        </w:rPr>
        <w:t xml:space="preserve"> [Ιταλία]</w:t>
      </w:r>
      <w:r w:rsidR="00A439A5" w:rsidRPr="0066380B">
        <w:rPr>
          <w:color w:val="000000"/>
        </w:rPr>
        <w:t xml:space="preserve">, να αιτηθούν την έκδοσή του στα πλαίσια ΕΕΣ, αλλά το τελευταίο αυτό κράτος  δ ε ν </w:t>
      </w:r>
      <w:r w:rsidR="0004742F">
        <w:rPr>
          <w:color w:val="000000"/>
        </w:rPr>
        <w:t xml:space="preserve"> </w:t>
      </w:r>
      <w:r w:rsidR="00A439A5" w:rsidRPr="0066380B">
        <w:rPr>
          <w:color w:val="000000"/>
        </w:rPr>
        <w:t xml:space="preserve"> έ λ α β ε </w:t>
      </w:r>
      <w:r w:rsidR="0004742F">
        <w:rPr>
          <w:color w:val="000000"/>
        </w:rPr>
        <w:t xml:space="preserve"> </w:t>
      </w:r>
      <w:r w:rsidR="00A439A5" w:rsidRPr="0066380B">
        <w:rPr>
          <w:color w:val="000000"/>
        </w:rPr>
        <w:t xml:space="preserve"> κ α ν έ ν α </w:t>
      </w:r>
      <w:r w:rsidR="0004742F">
        <w:rPr>
          <w:color w:val="000000"/>
        </w:rPr>
        <w:t xml:space="preserve"> </w:t>
      </w:r>
      <w:r w:rsidR="00A439A5" w:rsidRPr="0066380B">
        <w:rPr>
          <w:color w:val="000000"/>
        </w:rPr>
        <w:t xml:space="preserve"> σ χ ε τ ι κ ό  μ έ τ ρ ο.  Στην περίπτωση αυτή, τα άρθρα 18 και 21 ΣΛΕΕ δεν απαγορεύουν την, υφιστάμενη στο εθνικό δίκαιο, διάκριση ημεδαπών και υπηκόων άλλων κρατών – μελών της Ένωσης, με αποτέλεσμα να επιτρέπεται η έκδοση σε τρίτα κράτη</w:t>
      </w:r>
      <w:r w:rsidR="0004742F">
        <w:rPr>
          <w:rStyle w:val="a4"/>
          <w:color w:val="000000"/>
        </w:rPr>
        <w:footnoteReference w:id="138"/>
      </w:r>
      <w:r w:rsidR="00A439A5" w:rsidRPr="0066380B">
        <w:rPr>
          <w:color w:val="000000"/>
        </w:rPr>
        <w:t>.</w:t>
      </w:r>
      <w:r w:rsidR="00494AA7" w:rsidRPr="0066380B">
        <w:rPr>
          <w:color w:val="000000"/>
        </w:rPr>
        <w:t xml:space="preserve"> </w:t>
      </w:r>
    </w:p>
    <w:p w:rsidR="00792818" w:rsidRPr="00F03438" w:rsidRDefault="00481523" w:rsidP="00F03438">
      <w:pPr>
        <w:pStyle w:val="4"/>
        <w:ind w:firstLine="720"/>
        <w:jc w:val="left"/>
        <w:rPr>
          <w:rFonts w:ascii="Times New Roman" w:hAnsi="Times New Roman" w:cs="Times New Roman"/>
          <w:i w:val="0"/>
          <w:color w:val="000000" w:themeColor="text1"/>
          <w:sz w:val="24"/>
          <w:szCs w:val="24"/>
        </w:rPr>
      </w:pPr>
      <w:r w:rsidRPr="00F03438">
        <w:rPr>
          <w:rFonts w:ascii="Times New Roman" w:hAnsi="Times New Roman" w:cs="Times New Roman"/>
          <w:i w:val="0"/>
          <w:color w:val="000000" w:themeColor="text1"/>
          <w:sz w:val="24"/>
          <w:szCs w:val="24"/>
        </w:rPr>
        <w:t xml:space="preserve"> </w:t>
      </w:r>
      <w:r w:rsidR="004920EB" w:rsidRPr="00F03438">
        <w:rPr>
          <w:rFonts w:ascii="Times New Roman" w:hAnsi="Times New Roman" w:cs="Times New Roman"/>
          <w:i w:val="0"/>
          <w:color w:val="000000" w:themeColor="text1"/>
          <w:sz w:val="24"/>
          <w:szCs w:val="24"/>
        </w:rPr>
        <w:t>3.3.4.- Η προσέγγιση του Γερμανικού Ομοσπονδιακού Συνταγματικού Δικαστηρίου</w:t>
      </w:r>
      <w:r w:rsidR="00BC6CFA">
        <w:rPr>
          <w:rFonts w:ascii="Times New Roman" w:hAnsi="Times New Roman" w:cs="Times New Roman"/>
          <w:i w:val="0"/>
          <w:color w:val="000000" w:themeColor="text1"/>
          <w:sz w:val="24"/>
          <w:szCs w:val="24"/>
        </w:rPr>
        <w:t xml:space="preserve"> για την απαγόρευση έκδοσης ημεδαπών</w:t>
      </w:r>
    </w:p>
    <w:p w:rsidR="004920EB" w:rsidRPr="0066380B" w:rsidRDefault="004266E5" w:rsidP="00BC6CFA">
      <w:pPr>
        <w:spacing w:line="360" w:lineRule="auto"/>
        <w:ind w:firstLine="720"/>
        <w:jc w:val="both"/>
        <w:rPr>
          <w:rFonts w:ascii="Times New Roman" w:hAnsi="Times New Roman" w:cs="Times New Roman"/>
          <w:color w:val="000000" w:themeColor="text1"/>
          <w:sz w:val="24"/>
          <w:szCs w:val="24"/>
        </w:rPr>
      </w:pPr>
      <w:r w:rsidRPr="0066380B">
        <w:rPr>
          <w:rFonts w:ascii="Times New Roman" w:hAnsi="Times New Roman" w:cs="Times New Roman"/>
          <w:color w:val="000000" w:themeColor="text1"/>
          <w:sz w:val="24"/>
          <w:szCs w:val="24"/>
        </w:rPr>
        <w:t xml:space="preserve"> </w:t>
      </w:r>
      <w:r w:rsidR="004920EB" w:rsidRPr="0066380B">
        <w:rPr>
          <w:rFonts w:ascii="Times New Roman" w:hAnsi="Times New Roman" w:cs="Times New Roman"/>
          <w:color w:val="000000" w:themeColor="text1"/>
          <w:sz w:val="24"/>
          <w:szCs w:val="24"/>
        </w:rPr>
        <w:t xml:space="preserve">Για την εναργέστερη επισκόπηση της νομολογίας του Γερμανικού Ομοσπονδιακού Συνταγματικού Δικαστηρίου επί του ζητήματος έκδοσης ημεδαπών σκόπιμη κρίνεται </w:t>
      </w:r>
      <w:r w:rsidR="0004742F">
        <w:rPr>
          <w:rFonts w:ascii="Times New Roman" w:hAnsi="Times New Roman" w:cs="Times New Roman"/>
          <w:color w:val="000000" w:themeColor="text1"/>
          <w:sz w:val="24"/>
          <w:szCs w:val="24"/>
        </w:rPr>
        <w:t>η αναγωγή στην νομολογία του ως άνω Δικαστηρίου.</w:t>
      </w:r>
      <w:r w:rsidR="0041205C">
        <w:rPr>
          <w:rFonts w:ascii="Times New Roman" w:hAnsi="Times New Roman" w:cs="Times New Roman"/>
          <w:color w:val="000000" w:themeColor="text1"/>
          <w:sz w:val="24"/>
          <w:szCs w:val="24"/>
        </w:rPr>
        <w:t xml:space="preserve"> Η θέση </w:t>
      </w:r>
      <w:r w:rsidR="0041205C">
        <w:rPr>
          <w:rFonts w:ascii="Times New Roman" w:hAnsi="Times New Roman" w:cs="Times New Roman"/>
          <w:color w:val="000000" w:themeColor="text1"/>
          <w:sz w:val="24"/>
          <w:szCs w:val="24"/>
        </w:rPr>
        <w:lastRenderedPageBreak/>
        <w:t xml:space="preserve">Δικαστηρίου κατέστη έκδηλη τόσο στην </w:t>
      </w:r>
      <w:r w:rsidR="0041205C">
        <w:rPr>
          <w:rFonts w:ascii="Times New Roman" w:hAnsi="Times New Roman" w:cs="Times New Roman"/>
          <w:color w:val="000000" w:themeColor="text1"/>
          <w:sz w:val="24"/>
          <w:szCs w:val="24"/>
          <w:lang w:val="en-US"/>
        </w:rPr>
        <w:t>BVerfG</w:t>
      </w:r>
      <w:r w:rsidR="0041205C" w:rsidRPr="0041205C">
        <w:rPr>
          <w:rFonts w:ascii="Times New Roman" w:hAnsi="Times New Roman" w:cs="Times New Roman"/>
          <w:color w:val="000000" w:themeColor="text1"/>
          <w:sz w:val="24"/>
          <w:szCs w:val="24"/>
        </w:rPr>
        <w:t>-2</w:t>
      </w:r>
      <w:r w:rsidR="0041205C">
        <w:rPr>
          <w:rFonts w:ascii="Times New Roman" w:hAnsi="Times New Roman" w:cs="Times New Roman"/>
          <w:color w:val="000000" w:themeColor="text1"/>
          <w:sz w:val="24"/>
          <w:szCs w:val="24"/>
          <w:lang w:val="en-US"/>
        </w:rPr>
        <w:t>BvR</w:t>
      </w:r>
      <w:r w:rsidR="0041205C">
        <w:rPr>
          <w:rFonts w:ascii="Times New Roman" w:hAnsi="Times New Roman" w:cs="Times New Roman"/>
          <w:color w:val="000000" w:themeColor="text1"/>
          <w:sz w:val="24"/>
          <w:szCs w:val="24"/>
        </w:rPr>
        <w:t xml:space="preserve"> 1347/2008</w:t>
      </w:r>
      <w:r w:rsidR="0041205C">
        <w:rPr>
          <w:rStyle w:val="a4"/>
          <w:rFonts w:ascii="Times New Roman" w:hAnsi="Times New Roman" w:cs="Times New Roman"/>
          <w:color w:val="000000" w:themeColor="text1"/>
          <w:sz w:val="24"/>
          <w:szCs w:val="24"/>
        </w:rPr>
        <w:footnoteReference w:id="139"/>
      </w:r>
      <w:r w:rsidR="0041205C">
        <w:rPr>
          <w:rFonts w:ascii="Times New Roman" w:hAnsi="Times New Roman" w:cs="Times New Roman"/>
          <w:color w:val="000000" w:themeColor="text1"/>
          <w:sz w:val="24"/>
          <w:szCs w:val="24"/>
        </w:rPr>
        <w:t xml:space="preserve">, όσο και στην υπόθεση </w:t>
      </w:r>
      <w:r w:rsidR="0041205C">
        <w:rPr>
          <w:rFonts w:ascii="Times New Roman" w:hAnsi="Times New Roman" w:cs="Times New Roman"/>
          <w:color w:val="000000" w:themeColor="text1"/>
          <w:sz w:val="24"/>
          <w:szCs w:val="24"/>
          <w:lang w:val="en-US"/>
        </w:rPr>
        <w:t>Pisciotti</w:t>
      </w:r>
      <w:r w:rsidR="0041205C">
        <w:rPr>
          <w:rFonts w:ascii="Times New Roman" w:hAnsi="Times New Roman" w:cs="Times New Roman"/>
          <w:color w:val="000000" w:themeColor="text1"/>
          <w:sz w:val="24"/>
          <w:szCs w:val="24"/>
        </w:rPr>
        <w:t xml:space="preserve">, η οποία εξετάσθη ανωτέρω, στα πλαίσια της </w:t>
      </w:r>
      <w:r w:rsidR="00BC6CFA">
        <w:rPr>
          <w:rFonts w:ascii="Times New Roman" w:hAnsi="Times New Roman" w:cs="Times New Roman"/>
          <w:color w:val="000000" w:themeColor="text1"/>
          <w:sz w:val="24"/>
          <w:szCs w:val="24"/>
        </w:rPr>
        <w:t>νομολογίας του ΔΕΕ</w:t>
      </w:r>
      <w:r w:rsidR="004920EB" w:rsidRPr="0066380B">
        <w:rPr>
          <w:rFonts w:ascii="Times New Roman" w:hAnsi="Times New Roman" w:cs="Times New Roman"/>
          <w:color w:val="000000" w:themeColor="text1"/>
          <w:sz w:val="24"/>
          <w:szCs w:val="24"/>
        </w:rPr>
        <w:t>:</w:t>
      </w:r>
    </w:p>
    <w:p w:rsidR="00BC6CFA" w:rsidRPr="00BC6CFA" w:rsidRDefault="00BC6CFA" w:rsidP="00481523">
      <w:pPr>
        <w:spacing w:line="360" w:lineRule="auto"/>
        <w:ind w:firstLine="720"/>
        <w:jc w:val="both"/>
        <w:rPr>
          <w:rFonts w:ascii="Times New Roman" w:hAnsi="Times New Roman" w:cs="Times New Roman"/>
          <w:b/>
          <w:color w:val="000000" w:themeColor="text1"/>
          <w:sz w:val="24"/>
          <w:szCs w:val="24"/>
        </w:rPr>
      </w:pPr>
    </w:p>
    <w:p w:rsidR="00BC6CFA" w:rsidRPr="00BC6CFA" w:rsidRDefault="00BC6CFA" w:rsidP="00BC6CFA">
      <w:pPr>
        <w:spacing w:line="360" w:lineRule="auto"/>
        <w:ind w:firstLine="720"/>
        <w:jc w:val="both"/>
        <w:rPr>
          <w:rFonts w:ascii="Times New Roman" w:hAnsi="Times New Roman" w:cs="Times New Roman"/>
          <w:b/>
          <w:color w:val="000000" w:themeColor="text1"/>
          <w:sz w:val="24"/>
          <w:szCs w:val="24"/>
        </w:rPr>
      </w:pPr>
      <w:r w:rsidRPr="00DD0A35">
        <w:rPr>
          <w:rFonts w:ascii="Times New Roman" w:hAnsi="Times New Roman" w:cs="Times New Roman"/>
          <w:b/>
          <w:color w:val="000000" w:themeColor="text1"/>
          <w:sz w:val="24"/>
          <w:szCs w:val="24"/>
        </w:rPr>
        <w:t xml:space="preserve">3.3.4.1.- </w:t>
      </w:r>
      <w:r>
        <w:rPr>
          <w:rFonts w:ascii="Times New Roman" w:hAnsi="Times New Roman" w:cs="Times New Roman"/>
          <w:b/>
          <w:color w:val="000000" w:themeColor="text1"/>
          <w:sz w:val="24"/>
          <w:szCs w:val="24"/>
          <w:lang w:val="en-US"/>
        </w:rPr>
        <w:t>H</w:t>
      </w:r>
      <w:r w:rsidRPr="00DD0A35">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 xml:space="preserve">Υπόθεση </w:t>
      </w:r>
      <w:r w:rsidRPr="00BC6CFA">
        <w:rPr>
          <w:rFonts w:ascii="Times New Roman" w:hAnsi="Times New Roman" w:cs="Times New Roman"/>
          <w:b/>
          <w:color w:val="000000" w:themeColor="text1"/>
          <w:sz w:val="24"/>
          <w:szCs w:val="24"/>
          <w:lang w:val="en-US"/>
        </w:rPr>
        <w:t>BVerfG</w:t>
      </w:r>
      <w:r w:rsidRPr="00BC6CFA">
        <w:rPr>
          <w:rFonts w:ascii="Times New Roman" w:hAnsi="Times New Roman" w:cs="Times New Roman"/>
          <w:b/>
          <w:color w:val="000000" w:themeColor="text1"/>
          <w:sz w:val="24"/>
          <w:szCs w:val="24"/>
        </w:rPr>
        <w:t>-2</w:t>
      </w:r>
      <w:r w:rsidRPr="00BC6CFA">
        <w:rPr>
          <w:rFonts w:ascii="Times New Roman" w:hAnsi="Times New Roman" w:cs="Times New Roman"/>
          <w:b/>
          <w:color w:val="000000" w:themeColor="text1"/>
          <w:sz w:val="24"/>
          <w:szCs w:val="24"/>
          <w:lang w:val="en-US"/>
        </w:rPr>
        <w:t>BvR</w:t>
      </w:r>
      <w:r w:rsidRPr="00BC6CFA">
        <w:rPr>
          <w:rFonts w:ascii="Times New Roman" w:hAnsi="Times New Roman" w:cs="Times New Roman"/>
          <w:b/>
          <w:color w:val="000000" w:themeColor="text1"/>
          <w:sz w:val="24"/>
          <w:szCs w:val="24"/>
        </w:rPr>
        <w:t xml:space="preserve"> 1347/2008</w:t>
      </w:r>
    </w:p>
    <w:p w:rsidR="00EB1CAF" w:rsidRPr="0066380B" w:rsidRDefault="004266E5" w:rsidP="00481523">
      <w:pPr>
        <w:spacing w:line="360" w:lineRule="auto"/>
        <w:ind w:firstLine="720"/>
        <w:jc w:val="both"/>
        <w:rPr>
          <w:rFonts w:ascii="Times New Roman" w:hAnsi="Times New Roman" w:cs="Times New Roman"/>
          <w:color w:val="000000" w:themeColor="text1"/>
          <w:sz w:val="24"/>
          <w:szCs w:val="24"/>
        </w:rPr>
      </w:pPr>
      <w:r w:rsidRPr="0066380B">
        <w:rPr>
          <w:rFonts w:ascii="Times New Roman" w:hAnsi="Times New Roman" w:cs="Times New Roman"/>
          <w:b/>
          <w:color w:val="000000" w:themeColor="text1"/>
          <w:sz w:val="24"/>
          <w:szCs w:val="24"/>
        </w:rPr>
        <w:t>3.3.4.2.-</w:t>
      </w:r>
      <w:r w:rsidRPr="0066380B">
        <w:rPr>
          <w:rFonts w:ascii="Times New Roman" w:hAnsi="Times New Roman" w:cs="Times New Roman"/>
          <w:color w:val="000000" w:themeColor="text1"/>
          <w:sz w:val="24"/>
          <w:szCs w:val="24"/>
        </w:rPr>
        <w:t xml:space="preserve"> </w:t>
      </w:r>
      <w:r w:rsidR="004920EB" w:rsidRPr="0066380B">
        <w:rPr>
          <w:rFonts w:ascii="Times New Roman" w:hAnsi="Times New Roman" w:cs="Times New Roman"/>
          <w:color w:val="000000" w:themeColor="text1"/>
          <w:sz w:val="24"/>
          <w:szCs w:val="24"/>
          <w:lang w:val="en-US"/>
        </w:rPr>
        <w:t>O</w:t>
      </w:r>
      <w:r w:rsidR="004920EB" w:rsidRPr="0066380B">
        <w:rPr>
          <w:rFonts w:ascii="Times New Roman" w:hAnsi="Times New Roman" w:cs="Times New Roman"/>
          <w:color w:val="000000" w:themeColor="text1"/>
          <w:sz w:val="24"/>
          <w:szCs w:val="24"/>
        </w:rPr>
        <w:t xml:space="preserve"> Ολλανδός υπήκοος </w:t>
      </w:r>
      <w:r w:rsidR="004920EB" w:rsidRPr="0066380B">
        <w:rPr>
          <w:rFonts w:ascii="Times New Roman" w:hAnsi="Times New Roman" w:cs="Times New Roman"/>
          <w:color w:val="000000" w:themeColor="text1"/>
          <w:sz w:val="24"/>
          <w:szCs w:val="24"/>
          <w:lang w:val="en-US"/>
        </w:rPr>
        <w:t>H</w:t>
      </w:r>
      <w:r w:rsidR="004920EB" w:rsidRPr="0066380B">
        <w:rPr>
          <w:rFonts w:ascii="Times New Roman" w:hAnsi="Times New Roman" w:cs="Times New Roman"/>
          <w:color w:val="000000" w:themeColor="text1"/>
          <w:sz w:val="24"/>
          <w:szCs w:val="24"/>
        </w:rPr>
        <w:t>. εφέρετο ότι τέλεσε</w:t>
      </w:r>
      <w:r w:rsidR="0048498B" w:rsidRPr="0066380B">
        <w:rPr>
          <w:rFonts w:ascii="Times New Roman" w:hAnsi="Times New Roman" w:cs="Times New Roman"/>
          <w:color w:val="000000" w:themeColor="text1"/>
          <w:sz w:val="24"/>
          <w:szCs w:val="24"/>
        </w:rPr>
        <w:t>, μεταξύ άλλων,</w:t>
      </w:r>
      <w:r w:rsidR="004920EB" w:rsidRPr="0066380B">
        <w:rPr>
          <w:rFonts w:ascii="Times New Roman" w:hAnsi="Times New Roman" w:cs="Times New Roman"/>
          <w:color w:val="000000" w:themeColor="text1"/>
          <w:sz w:val="24"/>
          <w:szCs w:val="24"/>
        </w:rPr>
        <w:t xml:space="preserve"> στις </w:t>
      </w:r>
      <w:r w:rsidR="0048498B" w:rsidRPr="0066380B">
        <w:rPr>
          <w:rFonts w:ascii="Times New Roman" w:hAnsi="Times New Roman" w:cs="Times New Roman"/>
          <w:color w:val="000000" w:themeColor="text1"/>
          <w:sz w:val="24"/>
          <w:szCs w:val="24"/>
        </w:rPr>
        <w:t xml:space="preserve">ΗΠΑ το αδίκημα της διαδικτυακής απάτης. Οι ΗΠΑ προέβησαν κατά τούτο στην υποβολή αιτήσεως έκδοσης προς την Γερμανία, όπου είχε διαφύγει, με σκοπό την άσκηση ποινικής δίωξης. Το Εφετείο του Μονάχου έκρινε επιτρεπτή την έκδοση του Η. στις ΗΠΑ, και ο τελευταίος προσέφυγε ενώπιον του Γερμανικού Συνταγματικού Δικαστηρίου, αναφέροντας ότι η έκδοσή του δεν έπρεπε να επιτραπεί, καθώς, ως πολίτης της Ένωσης, χαίρει της προστασίας που επιφυλάσσει το άρθρο 16 παρ. 2 του Θεμελιώδους Νόμου υπέρ των Γερμανών υπηκόων. Το Γερμανικό Συνταγματικό Δικαστήριο απέρριψε την προσφυγή του </w:t>
      </w:r>
      <w:r w:rsidR="0048498B" w:rsidRPr="0066380B">
        <w:rPr>
          <w:rFonts w:ascii="Times New Roman" w:hAnsi="Times New Roman" w:cs="Times New Roman"/>
          <w:color w:val="000000" w:themeColor="text1"/>
          <w:sz w:val="24"/>
          <w:szCs w:val="24"/>
          <w:lang w:val="en-US"/>
        </w:rPr>
        <w:t>H</w:t>
      </w:r>
      <w:r w:rsidR="0048498B" w:rsidRPr="0066380B">
        <w:rPr>
          <w:rFonts w:ascii="Times New Roman" w:hAnsi="Times New Roman" w:cs="Times New Roman"/>
          <w:color w:val="000000" w:themeColor="text1"/>
          <w:sz w:val="24"/>
          <w:szCs w:val="24"/>
        </w:rPr>
        <w:t>. με την αιτιολογία ότι η απαγ</w:t>
      </w:r>
      <w:r w:rsidR="00EB1CAF" w:rsidRPr="0066380B">
        <w:rPr>
          <w:rFonts w:ascii="Times New Roman" w:hAnsi="Times New Roman" w:cs="Times New Roman"/>
          <w:color w:val="000000" w:themeColor="text1"/>
          <w:sz w:val="24"/>
          <w:szCs w:val="24"/>
        </w:rPr>
        <w:t>όρευση διάκρισης λόγω ιθαγένειας εφαρμόζεται αποκλειστικά εντός του πεδίου εφαρμογής του δικαίου της Ένωσης και στο οποίο, εν πάσει περιπτώσει, δεν εμπίπτει η έκδοση σε τρίτα κράτη.</w:t>
      </w:r>
    </w:p>
    <w:p w:rsidR="004920EB" w:rsidRPr="0066380B" w:rsidRDefault="004266E5" w:rsidP="00481523">
      <w:pPr>
        <w:spacing w:line="360" w:lineRule="auto"/>
        <w:ind w:firstLine="720"/>
        <w:jc w:val="both"/>
        <w:rPr>
          <w:rFonts w:ascii="Times New Roman" w:hAnsi="Times New Roman" w:cs="Times New Roman"/>
          <w:color w:val="000000" w:themeColor="text1"/>
          <w:sz w:val="24"/>
          <w:szCs w:val="24"/>
        </w:rPr>
      </w:pPr>
      <w:r w:rsidRPr="0066380B">
        <w:rPr>
          <w:rFonts w:ascii="Times New Roman" w:hAnsi="Times New Roman" w:cs="Times New Roman"/>
          <w:b/>
          <w:color w:val="000000" w:themeColor="text1"/>
          <w:sz w:val="24"/>
          <w:szCs w:val="24"/>
        </w:rPr>
        <w:t>3.3.4.3.-</w:t>
      </w:r>
      <w:r w:rsidRPr="0066380B">
        <w:rPr>
          <w:rFonts w:ascii="Times New Roman" w:hAnsi="Times New Roman" w:cs="Times New Roman"/>
          <w:color w:val="000000" w:themeColor="text1"/>
          <w:sz w:val="24"/>
          <w:szCs w:val="24"/>
        </w:rPr>
        <w:t xml:space="preserve"> Το Γερμανικό </w:t>
      </w:r>
      <w:r w:rsidR="00EB1CAF" w:rsidRPr="0066380B">
        <w:rPr>
          <w:rFonts w:ascii="Times New Roman" w:hAnsi="Times New Roman" w:cs="Times New Roman"/>
          <w:color w:val="000000" w:themeColor="text1"/>
          <w:sz w:val="24"/>
          <w:szCs w:val="24"/>
        </w:rPr>
        <w:t>Συνταγματικό Δικαστήριο, στη μείζονα σκέψη του συλλογισμού του διέλαβε τα εξής: α) όταν στο εθνικό δίκαιο μεταφέρονται απολύτως δεσμευτικοί κανόνες, τα εθνικά μέτρα εφαρμογής ελέγχονται με αποκλειστικό γνώμονα το ενωσιακό δίκαιο</w:t>
      </w:r>
      <w:r w:rsidR="007D71AE" w:rsidRPr="0066380B">
        <w:rPr>
          <w:rFonts w:ascii="Times New Roman" w:hAnsi="Times New Roman" w:cs="Times New Roman"/>
          <w:color w:val="000000" w:themeColor="text1"/>
          <w:sz w:val="24"/>
          <w:szCs w:val="24"/>
        </w:rPr>
        <w:t xml:space="preserve"> και β) ό</w:t>
      </w:r>
      <w:r w:rsidR="00EB1CAF" w:rsidRPr="0066380B">
        <w:rPr>
          <w:rFonts w:ascii="Times New Roman" w:hAnsi="Times New Roman" w:cs="Times New Roman"/>
          <w:color w:val="000000" w:themeColor="text1"/>
          <w:sz w:val="24"/>
          <w:szCs w:val="24"/>
        </w:rPr>
        <w:t xml:space="preserve">ταν, αντιθέτως, η Ένωση καταλείπει πεδίο διακριτικής ευχέρειας στα κράτη </w:t>
      </w:r>
      <w:r w:rsidR="007D71AE" w:rsidRPr="0066380B">
        <w:rPr>
          <w:rFonts w:ascii="Times New Roman" w:hAnsi="Times New Roman" w:cs="Times New Roman"/>
          <w:color w:val="000000" w:themeColor="text1"/>
          <w:sz w:val="24"/>
          <w:szCs w:val="24"/>
        </w:rPr>
        <w:t>–</w:t>
      </w:r>
      <w:r w:rsidR="00EB1CAF" w:rsidRPr="0066380B">
        <w:rPr>
          <w:rFonts w:ascii="Times New Roman" w:hAnsi="Times New Roman" w:cs="Times New Roman"/>
          <w:color w:val="000000" w:themeColor="text1"/>
          <w:sz w:val="24"/>
          <w:szCs w:val="24"/>
        </w:rPr>
        <w:t xml:space="preserve"> μέλη</w:t>
      </w:r>
      <w:r w:rsidR="007D71AE" w:rsidRPr="0066380B">
        <w:rPr>
          <w:rFonts w:ascii="Times New Roman" w:hAnsi="Times New Roman" w:cs="Times New Roman"/>
          <w:color w:val="000000" w:themeColor="text1"/>
          <w:sz w:val="24"/>
          <w:szCs w:val="24"/>
        </w:rPr>
        <w:t>,</w:t>
      </w:r>
      <w:r w:rsidR="00EB1CAF" w:rsidRPr="0066380B">
        <w:rPr>
          <w:rFonts w:ascii="Times New Roman" w:hAnsi="Times New Roman" w:cs="Times New Roman"/>
          <w:color w:val="000000" w:themeColor="text1"/>
          <w:sz w:val="24"/>
          <w:szCs w:val="24"/>
        </w:rPr>
        <w:t xml:space="preserve"> κατά την ενσωμάτωση του δικαίου της, η εφαρμογή των εθνικών διατάξεων δέον όπως ελέγχεται αποκλειστικά με κριτήριο τις θεμελιώδεις αρχές της εθνικής συνταγματικής τάξης. Τούτων δοθέντων, επειδή η έκδοση σε τρίτα κράτη δεν αποτελεί εφαρμογή ενωσιακής νομοθεσίας, αλλά εκπλήρωση διεθνούς υποχρέωσης, δεν εφαρμόζεται το άρθρο 18 ΣΛΕΕ.</w:t>
      </w:r>
    </w:p>
    <w:p w:rsidR="00BC6CFA" w:rsidRPr="00DD0A35" w:rsidRDefault="004266E5" w:rsidP="00DD0A35">
      <w:pPr>
        <w:spacing w:line="360" w:lineRule="auto"/>
        <w:ind w:firstLine="720"/>
        <w:jc w:val="both"/>
        <w:rPr>
          <w:rStyle w:val="2Char"/>
          <w:rFonts w:ascii="Times New Roman" w:eastAsiaTheme="minorHAnsi" w:hAnsi="Times New Roman" w:cs="Times New Roman"/>
          <w:b w:val="0"/>
          <w:bCs w:val="0"/>
          <w:color w:val="000000" w:themeColor="text1"/>
          <w:sz w:val="24"/>
          <w:szCs w:val="24"/>
        </w:rPr>
      </w:pPr>
      <w:r w:rsidRPr="0066380B">
        <w:rPr>
          <w:rFonts w:ascii="Times New Roman" w:hAnsi="Times New Roman" w:cs="Times New Roman"/>
          <w:b/>
          <w:color w:val="000000" w:themeColor="text1"/>
          <w:sz w:val="24"/>
          <w:szCs w:val="24"/>
        </w:rPr>
        <w:t>3.3.4.4.-</w:t>
      </w:r>
      <w:r w:rsidRPr="0066380B">
        <w:rPr>
          <w:rFonts w:ascii="Times New Roman" w:hAnsi="Times New Roman" w:cs="Times New Roman"/>
          <w:color w:val="000000" w:themeColor="text1"/>
          <w:sz w:val="24"/>
          <w:szCs w:val="24"/>
        </w:rPr>
        <w:t xml:space="preserve"> </w:t>
      </w:r>
      <w:r w:rsidR="00EB1CAF" w:rsidRPr="0066380B">
        <w:rPr>
          <w:rFonts w:ascii="Times New Roman" w:hAnsi="Times New Roman" w:cs="Times New Roman"/>
          <w:color w:val="000000" w:themeColor="text1"/>
          <w:sz w:val="24"/>
          <w:szCs w:val="24"/>
        </w:rPr>
        <w:t xml:space="preserve">Εν ολίγοις, η τάση του Γερμανικού Συνταγματικού Δικαστηρίου συνοψίζεται στο εξής: η αρχή της απαγόρευσης διακρίσεων λόγω ιθαγένειας δεν ισχύει επί εκδόσεως πολίτη της Ένωσης σε τρίτα κράτη, μη μέλη </w:t>
      </w:r>
      <w:r w:rsidR="007D71AE" w:rsidRPr="0066380B">
        <w:rPr>
          <w:rFonts w:ascii="Times New Roman" w:hAnsi="Times New Roman" w:cs="Times New Roman"/>
          <w:color w:val="000000" w:themeColor="text1"/>
          <w:sz w:val="24"/>
          <w:szCs w:val="24"/>
        </w:rPr>
        <w:t>αυτής</w:t>
      </w:r>
      <w:r w:rsidR="00EB1CAF" w:rsidRPr="0066380B">
        <w:rPr>
          <w:rFonts w:ascii="Times New Roman" w:hAnsi="Times New Roman" w:cs="Times New Roman"/>
          <w:color w:val="000000" w:themeColor="text1"/>
          <w:sz w:val="24"/>
          <w:szCs w:val="24"/>
        </w:rPr>
        <w:t>.</w:t>
      </w:r>
    </w:p>
    <w:p w:rsidR="00F03438" w:rsidRPr="00BC6CFA" w:rsidRDefault="00887E6E" w:rsidP="00BC6CFA">
      <w:pPr>
        <w:spacing w:line="360" w:lineRule="auto"/>
        <w:ind w:firstLine="720"/>
        <w:jc w:val="left"/>
        <w:rPr>
          <w:rFonts w:ascii="Times New Roman" w:hAnsi="Times New Roman" w:cs="Times New Roman"/>
          <w:bCs/>
          <w:color w:val="000000" w:themeColor="text1"/>
          <w:sz w:val="24"/>
          <w:szCs w:val="24"/>
        </w:rPr>
      </w:pPr>
      <w:bookmarkStart w:id="33" w:name="_Toc168005777"/>
      <w:r w:rsidRPr="00BC6CFA">
        <w:rPr>
          <w:rStyle w:val="2Char"/>
          <w:rFonts w:ascii="Times New Roman" w:hAnsi="Times New Roman" w:cs="Times New Roman"/>
          <w:color w:val="000000" w:themeColor="text1"/>
          <w:sz w:val="24"/>
          <w:szCs w:val="24"/>
        </w:rPr>
        <w:lastRenderedPageBreak/>
        <w:t>4.-</w:t>
      </w:r>
      <w:r w:rsidR="00F03438" w:rsidRPr="00BC6CFA">
        <w:rPr>
          <w:rStyle w:val="2Char"/>
          <w:rFonts w:ascii="Times New Roman" w:hAnsi="Times New Roman" w:cs="Times New Roman"/>
          <w:color w:val="000000" w:themeColor="text1"/>
          <w:sz w:val="24"/>
          <w:szCs w:val="24"/>
        </w:rPr>
        <w:t xml:space="preserve"> Η Υπόθεση </w:t>
      </w:r>
      <w:r w:rsidR="00F03438" w:rsidRPr="00BC6CFA">
        <w:rPr>
          <w:rStyle w:val="2Char"/>
          <w:rFonts w:ascii="Times New Roman" w:hAnsi="Times New Roman" w:cs="Times New Roman"/>
          <w:color w:val="000000" w:themeColor="text1"/>
          <w:sz w:val="24"/>
          <w:szCs w:val="24"/>
          <w:lang w:val="en-US"/>
        </w:rPr>
        <w:t>Generalstaatsanwaltschaft</w:t>
      </w:r>
      <w:r w:rsidR="00F03438" w:rsidRPr="00BC6CFA">
        <w:rPr>
          <w:rStyle w:val="2Char"/>
          <w:rFonts w:ascii="Times New Roman" w:hAnsi="Times New Roman" w:cs="Times New Roman"/>
          <w:color w:val="000000" w:themeColor="text1"/>
          <w:sz w:val="24"/>
          <w:szCs w:val="24"/>
        </w:rPr>
        <w:t xml:space="preserve"> </w:t>
      </w:r>
      <w:r w:rsidR="00F03438" w:rsidRPr="00BC6CFA">
        <w:rPr>
          <w:rStyle w:val="2Char"/>
          <w:rFonts w:ascii="Times New Roman" w:hAnsi="Times New Roman" w:cs="Times New Roman"/>
          <w:color w:val="000000" w:themeColor="text1"/>
          <w:sz w:val="24"/>
          <w:szCs w:val="24"/>
          <w:lang w:val="en-US"/>
        </w:rPr>
        <w:t>M</w:t>
      </w:r>
      <w:r w:rsidR="00F03438" w:rsidRPr="00BC6CFA">
        <w:rPr>
          <w:rStyle w:val="2Char"/>
          <w:rFonts w:ascii="Times New Roman" w:hAnsi="Times New Roman" w:cs="Times New Roman"/>
          <w:color w:val="000000" w:themeColor="text1"/>
          <w:sz w:val="24"/>
          <w:szCs w:val="24"/>
        </w:rPr>
        <w:t>ü</w:t>
      </w:r>
      <w:r w:rsidR="00F03438" w:rsidRPr="00BC6CFA">
        <w:rPr>
          <w:rStyle w:val="2Char"/>
          <w:rFonts w:ascii="Times New Roman" w:hAnsi="Times New Roman" w:cs="Times New Roman"/>
          <w:color w:val="000000" w:themeColor="text1"/>
          <w:sz w:val="24"/>
          <w:szCs w:val="24"/>
          <w:lang w:val="en-US"/>
        </w:rPr>
        <w:t>nchen</w:t>
      </w:r>
      <w:bookmarkEnd w:id="33"/>
      <w:r w:rsidR="0020491D" w:rsidRPr="00BC6CFA">
        <w:rPr>
          <w:rStyle w:val="a4"/>
          <w:rFonts w:ascii="Times New Roman" w:hAnsi="Times New Roman" w:cs="Times New Roman"/>
          <w:b/>
          <w:bCs/>
          <w:color w:val="000000" w:themeColor="text1"/>
          <w:sz w:val="24"/>
          <w:szCs w:val="24"/>
          <w:lang w:val="de-CH"/>
        </w:rPr>
        <w:footnoteReference w:id="140"/>
      </w:r>
      <w:r w:rsidR="00BC6CFA" w:rsidRPr="00BC6CFA">
        <w:rPr>
          <w:rStyle w:val="2Char"/>
          <w:rFonts w:ascii="Times New Roman" w:hAnsi="Times New Roman" w:cs="Times New Roman"/>
          <w:color w:val="000000" w:themeColor="text1"/>
          <w:sz w:val="24"/>
          <w:szCs w:val="24"/>
        </w:rPr>
        <w:t xml:space="preserve"> </w:t>
      </w:r>
      <w:r w:rsidR="00BC6CFA" w:rsidRPr="00BC6CFA">
        <w:rPr>
          <w:rStyle w:val="2Char"/>
          <w:rFonts w:ascii="Times New Roman" w:hAnsi="Times New Roman" w:cs="Times New Roman"/>
          <w:b w:val="0"/>
          <w:color w:val="000000" w:themeColor="text1"/>
          <w:sz w:val="24"/>
          <w:szCs w:val="24"/>
        </w:rPr>
        <w:t>[</w:t>
      </w:r>
      <w:r w:rsidR="00BC6CFA">
        <w:rPr>
          <w:rStyle w:val="2Char"/>
          <w:rFonts w:ascii="Times New Roman" w:hAnsi="Times New Roman" w:cs="Times New Roman"/>
          <w:b w:val="0"/>
          <w:color w:val="000000" w:themeColor="text1"/>
          <w:sz w:val="24"/>
          <w:szCs w:val="24"/>
          <w:lang w:val="en-US"/>
        </w:rPr>
        <w:t>C</w:t>
      </w:r>
      <w:r w:rsidR="00BC6CFA" w:rsidRPr="00BC6CFA">
        <w:rPr>
          <w:rStyle w:val="2Char"/>
          <w:rFonts w:ascii="Times New Roman" w:hAnsi="Times New Roman" w:cs="Times New Roman"/>
          <w:b w:val="0"/>
          <w:color w:val="000000" w:themeColor="text1"/>
          <w:sz w:val="24"/>
          <w:szCs w:val="24"/>
        </w:rPr>
        <w:t>-435/22</w:t>
      </w:r>
      <w:r w:rsidR="00BC6CFA">
        <w:rPr>
          <w:rStyle w:val="2Char"/>
          <w:rFonts w:ascii="Times New Roman" w:hAnsi="Times New Roman" w:cs="Times New Roman"/>
          <w:b w:val="0"/>
          <w:color w:val="000000" w:themeColor="text1"/>
          <w:sz w:val="24"/>
          <w:szCs w:val="24"/>
        </w:rPr>
        <w:t xml:space="preserve"> της 28</w:t>
      </w:r>
      <w:r w:rsidR="00BC6CFA" w:rsidRPr="00BC6CFA">
        <w:rPr>
          <w:rStyle w:val="2Char"/>
          <w:rFonts w:ascii="Times New Roman" w:hAnsi="Times New Roman" w:cs="Times New Roman"/>
          <w:b w:val="0"/>
          <w:color w:val="000000" w:themeColor="text1"/>
          <w:sz w:val="24"/>
          <w:szCs w:val="24"/>
          <w:vertAlign w:val="superscript"/>
        </w:rPr>
        <w:t>ης</w:t>
      </w:r>
      <w:r w:rsidR="00BC6CFA">
        <w:rPr>
          <w:rStyle w:val="2Char"/>
          <w:rFonts w:ascii="Times New Roman" w:hAnsi="Times New Roman" w:cs="Times New Roman"/>
          <w:b w:val="0"/>
          <w:color w:val="000000" w:themeColor="text1"/>
          <w:sz w:val="24"/>
          <w:szCs w:val="24"/>
        </w:rPr>
        <w:t xml:space="preserve"> Οκτωβρίου 2022</w:t>
      </w:r>
      <w:r w:rsidR="00DD0A35">
        <w:rPr>
          <w:rStyle w:val="2Char"/>
          <w:rFonts w:ascii="Times New Roman" w:hAnsi="Times New Roman" w:cs="Times New Roman"/>
          <w:b w:val="0"/>
          <w:color w:val="000000" w:themeColor="text1"/>
          <w:sz w:val="24"/>
          <w:szCs w:val="24"/>
        </w:rPr>
        <w:t>-Τμήαμ Μείζονος Συνθέσεως</w:t>
      </w:r>
      <w:r w:rsidR="00BC6CFA">
        <w:rPr>
          <w:rStyle w:val="2Char"/>
          <w:rFonts w:ascii="Times New Roman" w:hAnsi="Times New Roman" w:cs="Times New Roman"/>
          <w:b w:val="0"/>
          <w:color w:val="000000" w:themeColor="text1"/>
          <w:sz w:val="24"/>
          <w:szCs w:val="24"/>
        </w:rPr>
        <w:t>]</w:t>
      </w:r>
    </w:p>
    <w:p w:rsidR="00F03438" w:rsidRPr="00BC6CFA" w:rsidRDefault="00887E6E" w:rsidP="00BC6CFA">
      <w:pPr>
        <w:pStyle w:val="3"/>
        <w:ind w:firstLine="720"/>
        <w:jc w:val="left"/>
        <w:rPr>
          <w:rFonts w:ascii="Times New Roman" w:hAnsi="Times New Roman" w:cs="Times New Roman"/>
          <w:color w:val="000000" w:themeColor="text1"/>
          <w:sz w:val="24"/>
          <w:szCs w:val="24"/>
          <w:lang w:val="de-CH"/>
        </w:rPr>
      </w:pPr>
      <w:bookmarkStart w:id="34" w:name="_Toc168005778"/>
      <w:r w:rsidRPr="00BC6CFA">
        <w:rPr>
          <w:rFonts w:ascii="Times New Roman" w:hAnsi="Times New Roman" w:cs="Times New Roman"/>
          <w:color w:val="000000" w:themeColor="text1"/>
          <w:sz w:val="24"/>
          <w:szCs w:val="24"/>
        </w:rPr>
        <w:t>4.1</w:t>
      </w:r>
      <w:r w:rsidR="00F03438" w:rsidRPr="00BC6CFA">
        <w:rPr>
          <w:rFonts w:ascii="Times New Roman" w:hAnsi="Times New Roman" w:cs="Times New Roman"/>
          <w:color w:val="000000" w:themeColor="text1"/>
          <w:sz w:val="24"/>
          <w:szCs w:val="24"/>
          <w:lang w:val="de-CH"/>
        </w:rPr>
        <w:t xml:space="preserve">.- </w:t>
      </w:r>
      <w:r w:rsidR="00F03438" w:rsidRPr="00BC6CFA">
        <w:rPr>
          <w:rFonts w:ascii="Times New Roman" w:hAnsi="Times New Roman" w:cs="Times New Roman"/>
          <w:color w:val="000000" w:themeColor="text1"/>
          <w:sz w:val="24"/>
          <w:szCs w:val="24"/>
        </w:rPr>
        <w:t>Ιστορικό</w:t>
      </w:r>
      <w:r w:rsidR="00F03438" w:rsidRPr="00BC6CFA">
        <w:rPr>
          <w:rFonts w:ascii="Times New Roman" w:hAnsi="Times New Roman" w:cs="Times New Roman"/>
          <w:color w:val="000000" w:themeColor="text1"/>
          <w:sz w:val="24"/>
          <w:szCs w:val="24"/>
          <w:lang w:val="de-CH"/>
        </w:rPr>
        <w:t xml:space="preserve"> </w:t>
      </w:r>
      <w:r w:rsidR="00F03438" w:rsidRPr="00BC6CFA">
        <w:rPr>
          <w:rFonts w:ascii="Times New Roman" w:hAnsi="Times New Roman" w:cs="Times New Roman"/>
          <w:color w:val="000000" w:themeColor="text1"/>
          <w:sz w:val="24"/>
          <w:szCs w:val="24"/>
        </w:rPr>
        <w:t>Υπόθεσης</w:t>
      </w:r>
      <w:bookmarkEnd w:id="34"/>
    </w:p>
    <w:p w:rsidR="00F03438" w:rsidRDefault="00F03438" w:rsidP="00F03438">
      <w:pPr>
        <w:spacing w:line="360" w:lineRule="auto"/>
        <w:ind w:firstLine="72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Τον Ιανουάριο του έτους 2020 ο </w:t>
      </w:r>
      <w:r>
        <w:rPr>
          <w:rFonts w:ascii="Times New Roman" w:hAnsi="Times New Roman" w:cs="Times New Roman"/>
          <w:bCs/>
          <w:color w:val="000000" w:themeColor="text1"/>
          <w:sz w:val="24"/>
          <w:szCs w:val="24"/>
          <w:lang w:val="en-US"/>
        </w:rPr>
        <w:t>HF</w:t>
      </w:r>
      <w:r>
        <w:rPr>
          <w:rFonts w:ascii="Times New Roman" w:hAnsi="Times New Roman" w:cs="Times New Roman"/>
          <w:bCs/>
          <w:color w:val="000000" w:themeColor="text1"/>
          <w:sz w:val="24"/>
          <w:szCs w:val="24"/>
        </w:rPr>
        <w:t xml:space="preserve">, Σέρβος υπήκοος ετέθη σε καθεστώς προσωρινής κράτησης στην Γερμανία, κατόπιν εκδόσεως από την </w:t>
      </w:r>
      <w:r>
        <w:rPr>
          <w:rFonts w:ascii="Times New Roman" w:hAnsi="Times New Roman" w:cs="Times New Roman"/>
          <w:bCs/>
          <w:color w:val="000000" w:themeColor="text1"/>
          <w:sz w:val="24"/>
          <w:szCs w:val="24"/>
          <w:lang w:val="en-US"/>
        </w:rPr>
        <w:t>Interpol</w:t>
      </w:r>
      <w:r>
        <w:rPr>
          <w:rFonts w:ascii="Times New Roman" w:hAnsi="Times New Roman" w:cs="Times New Roman"/>
          <w:bCs/>
          <w:color w:val="000000" w:themeColor="text1"/>
          <w:sz w:val="24"/>
          <w:szCs w:val="24"/>
        </w:rPr>
        <w:t xml:space="preserve"> ερυθράς αγγελίας επί τη βάση αιτήματος των ΗΠΑ, οι οποίες ζήτησαν την έκδοση του </w:t>
      </w:r>
      <w:r>
        <w:rPr>
          <w:rFonts w:ascii="Times New Roman" w:hAnsi="Times New Roman" w:cs="Times New Roman"/>
          <w:bCs/>
          <w:color w:val="000000" w:themeColor="text1"/>
          <w:sz w:val="24"/>
          <w:szCs w:val="24"/>
          <w:lang w:val="en-US"/>
        </w:rPr>
        <w:t>HF</w:t>
      </w:r>
      <w:r w:rsidRPr="00072F51">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 xml:space="preserve">με σκοπό την ποινική δίωξη για αδικήματα που φέρεται ότι διέπραξε μεταξύ Σεπτεμβρίου του έτους 2008 και Δεκεμβρίου του έτους 2013. Οι δε αξιόποινες πράξεις για τις οποίες οι ΗΠΑ αιτήθηκαν την έκδοση του ανωτέρω αφορούσαν στην από κοινού συμμετοχή σε εγκληματική οργάνωση και στην από κοινού διάπραξη τραπεζικής απάτης μέσω τηλεπικοινωνιών. Ότε συνελήφθη, ο </w:t>
      </w:r>
      <w:r>
        <w:rPr>
          <w:rFonts w:ascii="Times New Roman" w:hAnsi="Times New Roman" w:cs="Times New Roman"/>
          <w:bCs/>
          <w:color w:val="000000" w:themeColor="text1"/>
          <w:sz w:val="24"/>
          <w:szCs w:val="24"/>
          <w:lang w:val="en-US"/>
        </w:rPr>
        <w:t>HF</w:t>
      </w:r>
      <w:r w:rsidRPr="00072F51">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 xml:space="preserve">δήλωσε ότι η συνήθης διαμονή του ήταν στην Σλοβενία, επέδειξε σερβικό διαβατήριο, σλοβένικη άδεια παραμονής και κοσοβαρική ταυτότητα. Μάλιστα, ο </w:t>
      </w:r>
      <w:r>
        <w:rPr>
          <w:rFonts w:ascii="Times New Roman" w:hAnsi="Times New Roman" w:cs="Times New Roman"/>
          <w:bCs/>
          <w:color w:val="000000" w:themeColor="text1"/>
          <w:sz w:val="24"/>
          <w:szCs w:val="24"/>
          <w:lang w:val="en-US"/>
        </w:rPr>
        <w:t>HF</w:t>
      </w:r>
      <w:r>
        <w:rPr>
          <w:rFonts w:ascii="Times New Roman" w:hAnsi="Times New Roman" w:cs="Times New Roman"/>
          <w:bCs/>
          <w:color w:val="000000" w:themeColor="text1"/>
          <w:sz w:val="24"/>
          <w:szCs w:val="24"/>
        </w:rPr>
        <w:t>,</w:t>
      </w:r>
      <w:r w:rsidR="00BC6CFA">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 xml:space="preserve">όπως δήλωσε το Περιφερειακό Δικαστήριο του </w:t>
      </w:r>
      <w:r>
        <w:rPr>
          <w:rFonts w:ascii="Times New Roman" w:hAnsi="Times New Roman" w:cs="Times New Roman"/>
          <w:bCs/>
          <w:color w:val="000000" w:themeColor="text1"/>
          <w:sz w:val="24"/>
          <w:szCs w:val="24"/>
          <w:lang w:val="en-US"/>
        </w:rPr>
        <w:t>Maribor</w:t>
      </w:r>
      <w:r w:rsidRPr="00F431B8">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 xml:space="preserve">της Σλοβενίας, είχε καταδικασθεί αμετάκλητα σε ποινή στερητική της ελευθερίας για το αδίκημα της «επίθεσης στο σύστημα πληροφοριών», για το οποίο ο χρόνος τέλεσης προσδιοριζόταν μεταξύ Δεκεμβρίου του έτους 2009 και Ιουνίου του έτους 2010. Την ποινή αυτή, ο </w:t>
      </w:r>
      <w:r>
        <w:rPr>
          <w:rFonts w:ascii="Times New Roman" w:hAnsi="Times New Roman" w:cs="Times New Roman"/>
          <w:bCs/>
          <w:color w:val="000000" w:themeColor="text1"/>
          <w:sz w:val="24"/>
          <w:szCs w:val="24"/>
          <w:lang w:val="en-US"/>
        </w:rPr>
        <w:t>HF</w:t>
      </w:r>
      <w:r w:rsidRPr="00F431B8">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 xml:space="preserve">εξέτισε στο σύνολό της μέχρι τον Ιούνιο του έτους 2015. Εν συνεχεία, το έτος 2020 το περιφερειακό Δικαστήριο </w:t>
      </w:r>
      <w:r>
        <w:rPr>
          <w:rFonts w:ascii="Times New Roman" w:hAnsi="Times New Roman" w:cs="Times New Roman"/>
          <w:bCs/>
          <w:color w:val="000000" w:themeColor="text1"/>
          <w:sz w:val="24"/>
          <w:szCs w:val="24"/>
          <w:lang w:val="en-US"/>
        </w:rPr>
        <w:t>Koper</w:t>
      </w:r>
      <w:r>
        <w:rPr>
          <w:rFonts w:ascii="Times New Roman" w:hAnsi="Times New Roman" w:cs="Times New Roman"/>
          <w:bCs/>
          <w:color w:val="000000" w:themeColor="text1"/>
          <w:sz w:val="24"/>
          <w:szCs w:val="24"/>
        </w:rPr>
        <w:t xml:space="preserve"> της Σλοβενίας απέρριψε αίτημα έκδοσης του </w:t>
      </w:r>
      <w:r>
        <w:rPr>
          <w:rFonts w:ascii="Times New Roman" w:hAnsi="Times New Roman" w:cs="Times New Roman"/>
          <w:bCs/>
          <w:color w:val="000000" w:themeColor="text1"/>
          <w:sz w:val="24"/>
          <w:szCs w:val="24"/>
          <w:lang w:val="en-US"/>
        </w:rPr>
        <w:t>HF</w:t>
      </w:r>
      <w:r>
        <w:rPr>
          <w:rFonts w:ascii="Times New Roman" w:hAnsi="Times New Roman" w:cs="Times New Roman"/>
          <w:bCs/>
          <w:color w:val="000000" w:themeColor="text1"/>
          <w:sz w:val="24"/>
          <w:szCs w:val="24"/>
        </w:rPr>
        <w:t>, καθότι  τα πραγματικά περιστατικά που διαλαμβάνονταν στην αίτηση είχαν κριθεί αμετάκλητα για το διάστημα έως τον Ιούνιο του έτους 2010 ενώ για τις λοιπές πράξεις, οι οποίες ανάγονταν σε χρόνο μεταγενέστερο του Ιουνίου του έτους 2010, δεν υπήρχαν υπόνοιες τέλεσης τ</w:t>
      </w:r>
      <w:r w:rsidR="00BC6CFA">
        <w:rPr>
          <w:rFonts w:ascii="Times New Roman" w:hAnsi="Times New Roman" w:cs="Times New Roman"/>
          <w:bCs/>
          <w:color w:val="000000" w:themeColor="text1"/>
          <w:sz w:val="24"/>
          <w:szCs w:val="24"/>
        </w:rPr>
        <w:t>ης πράξης. Η ως άνω, απορριπτική</w:t>
      </w:r>
      <w:r>
        <w:rPr>
          <w:rFonts w:ascii="Times New Roman" w:hAnsi="Times New Roman" w:cs="Times New Roman"/>
          <w:bCs/>
          <w:color w:val="000000" w:themeColor="text1"/>
          <w:sz w:val="24"/>
          <w:szCs w:val="24"/>
        </w:rPr>
        <w:t xml:space="preserve"> της εκδόσεως, απόφαση επικυρώθηκε οριστικά από το Εφετείο του </w:t>
      </w:r>
      <w:r>
        <w:rPr>
          <w:rFonts w:ascii="Times New Roman" w:hAnsi="Times New Roman" w:cs="Times New Roman"/>
          <w:bCs/>
          <w:color w:val="000000" w:themeColor="text1"/>
          <w:sz w:val="24"/>
          <w:szCs w:val="24"/>
          <w:lang w:val="en-US"/>
        </w:rPr>
        <w:t>Koper</w:t>
      </w:r>
      <w:r>
        <w:rPr>
          <w:rFonts w:ascii="Times New Roman" w:hAnsi="Times New Roman" w:cs="Times New Roman"/>
          <w:bCs/>
          <w:color w:val="000000" w:themeColor="text1"/>
          <w:sz w:val="24"/>
          <w:szCs w:val="24"/>
        </w:rPr>
        <w:t xml:space="preserve"> της Σλοβενίας.</w:t>
      </w:r>
    </w:p>
    <w:p w:rsidR="00F03438" w:rsidRPr="00BC6CFA" w:rsidRDefault="00887E6E" w:rsidP="00BC6CFA">
      <w:pPr>
        <w:pStyle w:val="3"/>
        <w:ind w:firstLine="720"/>
        <w:jc w:val="both"/>
        <w:rPr>
          <w:rFonts w:ascii="Times New Roman" w:hAnsi="Times New Roman" w:cs="Times New Roman"/>
          <w:color w:val="000000" w:themeColor="text1"/>
          <w:sz w:val="24"/>
          <w:szCs w:val="24"/>
        </w:rPr>
      </w:pPr>
      <w:bookmarkStart w:id="35" w:name="_Toc168005779"/>
      <w:r w:rsidRPr="00BC6CFA">
        <w:rPr>
          <w:rFonts w:ascii="Times New Roman" w:hAnsi="Times New Roman" w:cs="Times New Roman"/>
          <w:color w:val="000000" w:themeColor="text1"/>
          <w:sz w:val="24"/>
          <w:szCs w:val="24"/>
        </w:rPr>
        <w:t>4.2</w:t>
      </w:r>
      <w:r w:rsidR="00F03438" w:rsidRPr="00BC6CFA">
        <w:rPr>
          <w:rFonts w:ascii="Times New Roman" w:hAnsi="Times New Roman" w:cs="Times New Roman"/>
          <w:color w:val="000000" w:themeColor="text1"/>
          <w:sz w:val="24"/>
          <w:szCs w:val="24"/>
        </w:rPr>
        <w:t>.- Προδικαστικό ερώτημα ενώπιον του ΔΕΕ</w:t>
      </w:r>
      <w:bookmarkEnd w:id="35"/>
    </w:p>
    <w:p w:rsidR="00F03438" w:rsidRDefault="00F03438" w:rsidP="00F03438">
      <w:pPr>
        <w:spacing w:line="360" w:lineRule="auto"/>
        <w:ind w:firstLine="72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Το Εφετείο του Μονάχου, το οποίο εκλήθη να αποφανθεί επί της αιτήσεως έκδοσης που είχαν υποβάλλει οι ΗΠΑ, υπέβαλε προδικαστικό ερώτημα ενώπιον του ΔΕΕ, το περιεχόμενο του οποίου είναι το εξής:</w:t>
      </w:r>
    </w:p>
    <w:p w:rsidR="00F03438" w:rsidRDefault="00F03438" w:rsidP="00F03438">
      <w:pPr>
        <w:spacing w:line="360" w:lineRule="auto"/>
        <w:ind w:firstLine="720"/>
        <w:jc w:val="both"/>
        <w:rPr>
          <w:rFonts w:ascii="Times New Roman" w:hAnsi="Times New Roman" w:cs="Times New Roman"/>
          <w:color w:val="000000"/>
          <w:sz w:val="24"/>
          <w:szCs w:val="24"/>
        </w:rPr>
      </w:pPr>
      <w:r w:rsidRPr="00873E0B">
        <w:rPr>
          <w:rFonts w:ascii="Times New Roman" w:hAnsi="Times New Roman" w:cs="Times New Roman"/>
          <w:color w:val="000000"/>
          <w:sz w:val="24"/>
          <w:szCs w:val="24"/>
        </w:rPr>
        <w:t>Έχει το άρθρο 54 της σύμβασης εφαρμογής της συμφωνίας του Σένγκεν</w:t>
      </w:r>
      <w:r>
        <w:rPr>
          <w:rFonts w:ascii="Times New Roman" w:hAnsi="Times New Roman" w:cs="Times New Roman"/>
          <w:color w:val="000000"/>
          <w:sz w:val="24"/>
          <w:szCs w:val="24"/>
        </w:rPr>
        <w:t xml:space="preserve"> [ΣΕΣΣ]</w:t>
      </w:r>
      <w:r w:rsidRPr="00873E0B">
        <w:rPr>
          <w:rFonts w:ascii="Times New Roman" w:hAnsi="Times New Roman" w:cs="Times New Roman"/>
          <w:color w:val="000000"/>
          <w:sz w:val="24"/>
          <w:szCs w:val="24"/>
        </w:rPr>
        <w:t xml:space="preserve">, σχετικά με τη σταδιακή κατάργηση των ελέγχων στα </w:t>
      </w:r>
      <w:r>
        <w:rPr>
          <w:rFonts w:ascii="Times New Roman" w:hAnsi="Times New Roman" w:cs="Times New Roman"/>
          <w:color w:val="000000"/>
          <w:sz w:val="24"/>
          <w:szCs w:val="24"/>
        </w:rPr>
        <w:t xml:space="preserve">κοινά σύνορα, </w:t>
      </w:r>
      <w:r w:rsidRPr="00873E0B">
        <w:rPr>
          <w:rFonts w:ascii="Times New Roman" w:hAnsi="Times New Roman" w:cs="Times New Roman"/>
          <w:color w:val="000000"/>
          <w:sz w:val="24"/>
          <w:szCs w:val="24"/>
        </w:rPr>
        <w:t xml:space="preserve">σε </w:t>
      </w:r>
      <w:r w:rsidRPr="00873E0B">
        <w:rPr>
          <w:rFonts w:ascii="Times New Roman" w:hAnsi="Times New Roman" w:cs="Times New Roman"/>
          <w:color w:val="000000"/>
          <w:sz w:val="24"/>
          <w:szCs w:val="24"/>
        </w:rPr>
        <w:lastRenderedPageBreak/>
        <w:t xml:space="preserve">συνδυασμό με το άρθρο 50 του </w:t>
      </w:r>
      <w:r>
        <w:rPr>
          <w:rFonts w:ascii="Times New Roman" w:hAnsi="Times New Roman" w:cs="Times New Roman"/>
          <w:color w:val="000000"/>
          <w:sz w:val="24"/>
          <w:szCs w:val="24"/>
        </w:rPr>
        <w:t>ΧΘΔΕΕ</w:t>
      </w:r>
      <w:r w:rsidRPr="00873E0B">
        <w:rPr>
          <w:rFonts w:ascii="Times New Roman" w:hAnsi="Times New Roman" w:cs="Times New Roman"/>
          <w:color w:val="000000"/>
          <w:sz w:val="24"/>
          <w:szCs w:val="24"/>
        </w:rPr>
        <w:t xml:space="preserve"> , την έννοια ότι αποκλείουν την έκδοση από τις αρχές κράτους συμβαλλόμενου στην εν λόγω σύμβαση και κράτους μέλους της Ευρωπαϊκής Ένωσης, υπηκόου τρίτης χώρας που δεν είναι πολίτης της Ένωσης </w:t>
      </w:r>
      <w:r>
        <w:rPr>
          <w:rFonts w:ascii="Times New Roman" w:hAnsi="Times New Roman" w:cs="Times New Roman"/>
          <w:color w:val="000000"/>
          <w:sz w:val="24"/>
          <w:szCs w:val="24"/>
        </w:rPr>
        <w:t>[</w:t>
      </w:r>
      <w:r w:rsidRPr="00873E0B">
        <w:rPr>
          <w:rFonts w:ascii="Times New Roman" w:hAnsi="Times New Roman" w:cs="Times New Roman"/>
          <w:color w:val="000000"/>
          <w:sz w:val="24"/>
          <w:szCs w:val="24"/>
        </w:rPr>
        <w:t>κατά την έννοια του άρθρου 20 ΣΛΕΕ</w:t>
      </w:r>
      <w:r>
        <w:rPr>
          <w:rFonts w:ascii="Times New Roman" w:hAnsi="Times New Roman" w:cs="Times New Roman"/>
          <w:color w:val="000000"/>
          <w:sz w:val="24"/>
          <w:szCs w:val="24"/>
        </w:rPr>
        <w:t>]</w:t>
      </w:r>
      <w:r w:rsidRPr="00873E0B">
        <w:rPr>
          <w:rFonts w:ascii="Times New Roman" w:hAnsi="Times New Roman" w:cs="Times New Roman"/>
          <w:color w:val="000000"/>
          <w:sz w:val="24"/>
          <w:szCs w:val="24"/>
        </w:rPr>
        <w:t>, προς τρίτη χώρα, εάν το θιγόμενο πρόσωπο έχει</w:t>
      </w:r>
      <w:r>
        <w:rPr>
          <w:rFonts w:ascii="Times New Roman" w:hAnsi="Times New Roman" w:cs="Times New Roman"/>
          <w:color w:val="000000"/>
          <w:sz w:val="24"/>
          <w:szCs w:val="24"/>
        </w:rPr>
        <w:t>,</w:t>
      </w:r>
      <w:r w:rsidRPr="00873E0B">
        <w:rPr>
          <w:rFonts w:ascii="Times New Roman" w:hAnsi="Times New Roman" w:cs="Times New Roman"/>
          <w:color w:val="000000"/>
          <w:sz w:val="24"/>
          <w:szCs w:val="24"/>
        </w:rPr>
        <w:t xml:space="preserve"> ήδη</w:t>
      </w:r>
      <w:r>
        <w:rPr>
          <w:rFonts w:ascii="Times New Roman" w:hAnsi="Times New Roman" w:cs="Times New Roman"/>
          <w:color w:val="000000"/>
          <w:sz w:val="24"/>
          <w:szCs w:val="24"/>
        </w:rPr>
        <w:t>,</w:t>
      </w:r>
      <w:r w:rsidRPr="00873E0B">
        <w:rPr>
          <w:rFonts w:ascii="Times New Roman" w:hAnsi="Times New Roman" w:cs="Times New Roman"/>
          <w:color w:val="000000"/>
          <w:sz w:val="24"/>
          <w:szCs w:val="24"/>
        </w:rPr>
        <w:t xml:space="preserve"> καταδικασθεί αμετάκλητα από άλλο κράτος μέλος της Ευρωπαϊκής Ένωσης για τις ίδιες πράξεις που αφορά η αίτηση έκδοσης</w:t>
      </w:r>
      <w:r>
        <w:rPr>
          <w:rFonts w:ascii="Times New Roman" w:hAnsi="Times New Roman" w:cs="Times New Roman"/>
          <w:color w:val="000000"/>
          <w:sz w:val="24"/>
          <w:szCs w:val="24"/>
        </w:rPr>
        <w:t>,</w:t>
      </w:r>
      <w:r w:rsidRPr="00873E0B">
        <w:rPr>
          <w:rFonts w:ascii="Times New Roman" w:hAnsi="Times New Roman" w:cs="Times New Roman"/>
          <w:color w:val="000000"/>
          <w:sz w:val="24"/>
          <w:szCs w:val="24"/>
        </w:rPr>
        <w:t xml:space="preserve"> και </w:t>
      </w:r>
      <w:r>
        <w:rPr>
          <w:rFonts w:ascii="Times New Roman" w:hAnsi="Times New Roman" w:cs="Times New Roman"/>
          <w:color w:val="000000"/>
          <w:sz w:val="24"/>
          <w:szCs w:val="24"/>
        </w:rPr>
        <w:t>η απόφαση αυτή έχει εκτελεσθεί</w:t>
      </w:r>
      <w:r w:rsidR="00BC6CFA">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873E0B">
        <w:rPr>
          <w:rFonts w:ascii="Times New Roman" w:hAnsi="Times New Roman" w:cs="Times New Roman"/>
          <w:color w:val="000000"/>
          <w:sz w:val="24"/>
          <w:szCs w:val="24"/>
        </w:rPr>
        <w:t>η δε απόφαση μη έκδοσης του προσώπου αυτού στην τρίτη χώρα θα ήταν δυνατή μόνο κατά παράβαση υφιστάμενης διμερούς συνθήκης έκδοσης με την εν λόγω τρίτη χώρα;</w:t>
      </w:r>
    </w:p>
    <w:p w:rsidR="00F03438" w:rsidRPr="00BC6CFA" w:rsidRDefault="00887E6E" w:rsidP="00BC6CFA">
      <w:pPr>
        <w:pStyle w:val="3"/>
        <w:ind w:firstLine="720"/>
        <w:jc w:val="both"/>
        <w:rPr>
          <w:rFonts w:ascii="Times New Roman" w:hAnsi="Times New Roman" w:cs="Times New Roman"/>
          <w:color w:val="000000" w:themeColor="text1"/>
          <w:sz w:val="24"/>
          <w:szCs w:val="24"/>
        </w:rPr>
      </w:pPr>
      <w:bookmarkStart w:id="36" w:name="_Toc168005780"/>
      <w:r w:rsidRPr="00BC6CFA">
        <w:rPr>
          <w:rFonts w:ascii="Times New Roman" w:hAnsi="Times New Roman" w:cs="Times New Roman"/>
          <w:color w:val="000000" w:themeColor="text1"/>
          <w:sz w:val="24"/>
          <w:szCs w:val="24"/>
        </w:rPr>
        <w:t>4.3</w:t>
      </w:r>
      <w:r w:rsidR="00F03438" w:rsidRPr="00BC6CFA">
        <w:rPr>
          <w:rFonts w:ascii="Times New Roman" w:hAnsi="Times New Roman" w:cs="Times New Roman"/>
          <w:color w:val="000000" w:themeColor="text1"/>
          <w:sz w:val="24"/>
          <w:szCs w:val="24"/>
        </w:rPr>
        <w:t>.- Απόφαση του ΔΕΕ</w:t>
      </w:r>
      <w:bookmarkEnd w:id="36"/>
    </w:p>
    <w:p w:rsidR="00F03438" w:rsidRDefault="00887E6E" w:rsidP="00F03438">
      <w:pPr>
        <w:spacing w:line="360" w:lineRule="auto"/>
        <w:ind w:firstLine="720"/>
        <w:jc w:val="both"/>
        <w:rPr>
          <w:rFonts w:ascii="Times New Roman" w:hAnsi="Times New Roman" w:cs="Times New Roman"/>
          <w:color w:val="000000"/>
          <w:sz w:val="24"/>
          <w:szCs w:val="24"/>
        </w:rPr>
      </w:pPr>
      <w:r>
        <w:rPr>
          <w:rFonts w:ascii="Times New Roman" w:hAnsi="Times New Roman" w:cs="Times New Roman"/>
          <w:b/>
          <w:color w:val="000000"/>
          <w:sz w:val="24"/>
          <w:szCs w:val="24"/>
        </w:rPr>
        <w:t>4.3.</w:t>
      </w:r>
      <w:r w:rsidR="00F03438" w:rsidRPr="00DF162C">
        <w:rPr>
          <w:rFonts w:ascii="Times New Roman" w:hAnsi="Times New Roman" w:cs="Times New Roman"/>
          <w:b/>
          <w:color w:val="000000"/>
          <w:sz w:val="24"/>
          <w:szCs w:val="24"/>
        </w:rPr>
        <w:t>1.-</w:t>
      </w:r>
      <w:r w:rsidR="00F03438">
        <w:rPr>
          <w:rFonts w:ascii="Times New Roman" w:hAnsi="Times New Roman" w:cs="Times New Roman"/>
          <w:color w:val="000000"/>
          <w:sz w:val="24"/>
          <w:szCs w:val="24"/>
        </w:rPr>
        <w:t xml:space="preserve"> </w:t>
      </w:r>
      <w:r w:rsidR="00F03438" w:rsidRPr="00DF162C">
        <w:rPr>
          <w:rFonts w:ascii="Times New Roman" w:hAnsi="Times New Roman" w:cs="Times New Roman"/>
          <w:color w:val="000000"/>
          <w:sz w:val="24"/>
          <w:szCs w:val="24"/>
        </w:rPr>
        <w:t>Το</w:t>
      </w:r>
      <w:r w:rsidR="00F03438" w:rsidRPr="00DF162C">
        <w:rPr>
          <w:rFonts w:ascii="Times New Roman" w:hAnsi="Times New Roman" w:cs="Times New Roman"/>
          <w:b/>
          <w:color w:val="000000"/>
          <w:sz w:val="24"/>
          <w:szCs w:val="24"/>
        </w:rPr>
        <w:t xml:space="preserve"> </w:t>
      </w:r>
      <w:r w:rsidR="00F03438">
        <w:rPr>
          <w:rFonts w:ascii="Times New Roman" w:hAnsi="Times New Roman" w:cs="Times New Roman"/>
          <w:color w:val="000000"/>
          <w:sz w:val="24"/>
          <w:szCs w:val="24"/>
        </w:rPr>
        <w:t>Δικαστή</w:t>
      </w:r>
      <w:r w:rsidR="00F03438" w:rsidRPr="00DF162C">
        <w:rPr>
          <w:rFonts w:ascii="Times New Roman" w:hAnsi="Times New Roman" w:cs="Times New Roman"/>
          <w:color w:val="000000"/>
          <w:sz w:val="24"/>
          <w:szCs w:val="24"/>
        </w:rPr>
        <w:t>ρ</w:t>
      </w:r>
      <w:r w:rsidR="00F03438">
        <w:rPr>
          <w:rFonts w:ascii="Times New Roman" w:hAnsi="Times New Roman" w:cs="Times New Roman"/>
          <w:color w:val="000000"/>
          <w:sz w:val="24"/>
          <w:szCs w:val="24"/>
        </w:rPr>
        <w:t>ιο</w:t>
      </w:r>
      <w:r w:rsidR="00F03438" w:rsidRPr="00DF162C">
        <w:rPr>
          <w:rFonts w:ascii="Times New Roman" w:hAnsi="Times New Roman" w:cs="Times New Roman"/>
          <w:color w:val="000000"/>
          <w:sz w:val="24"/>
          <w:szCs w:val="24"/>
        </w:rPr>
        <w:t xml:space="preserve"> </w:t>
      </w:r>
      <w:r w:rsidR="00F03438">
        <w:rPr>
          <w:rFonts w:ascii="Times New Roman" w:hAnsi="Times New Roman" w:cs="Times New Roman"/>
          <w:color w:val="000000"/>
          <w:sz w:val="24"/>
          <w:szCs w:val="24"/>
        </w:rPr>
        <w:t>εκκινεί από την σκέψη</w:t>
      </w:r>
      <w:r w:rsidR="00F03438" w:rsidRPr="00DF162C">
        <w:rPr>
          <w:rFonts w:ascii="Times New Roman" w:hAnsi="Times New Roman" w:cs="Times New Roman"/>
          <w:color w:val="000000"/>
          <w:sz w:val="24"/>
          <w:szCs w:val="24"/>
        </w:rPr>
        <w:t xml:space="preserve"> ότι το άρθρο 54 της ΣΕΣΣ, ερμηνευόμενο υπό το πρίσμα του άρθρου 50 του Χάρτη, </w:t>
      </w:r>
      <w:r w:rsidR="00F03438">
        <w:rPr>
          <w:rFonts w:ascii="Times New Roman" w:hAnsi="Times New Roman" w:cs="Times New Roman"/>
          <w:color w:val="000000"/>
          <w:sz w:val="24"/>
          <w:szCs w:val="24"/>
        </w:rPr>
        <w:t>απαγορεύει</w:t>
      </w:r>
      <w:r w:rsidR="00F03438" w:rsidRPr="00DF162C">
        <w:rPr>
          <w:rFonts w:ascii="Times New Roman" w:hAnsi="Times New Roman" w:cs="Times New Roman"/>
          <w:color w:val="000000"/>
          <w:sz w:val="24"/>
          <w:szCs w:val="24"/>
        </w:rPr>
        <w:t xml:space="preserve"> </w:t>
      </w:r>
      <w:r w:rsidR="00F03438">
        <w:rPr>
          <w:rFonts w:ascii="Times New Roman" w:hAnsi="Times New Roman" w:cs="Times New Roman"/>
          <w:color w:val="000000"/>
          <w:sz w:val="24"/>
          <w:szCs w:val="24"/>
        </w:rPr>
        <w:t xml:space="preserve">την </w:t>
      </w:r>
      <w:r w:rsidR="00F03438" w:rsidRPr="00DF162C">
        <w:rPr>
          <w:rFonts w:ascii="Times New Roman" w:hAnsi="Times New Roman" w:cs="Times New Roman"/>
          <w:color w:val="000000"/>
          <w:sz w:val="24"/>
          <w:szCs w:val="24"/>
        </w:rPr>
        <w:t xml:space="preserve">έκδοση, από τις αρχές κράτους μέλους, </w:t>
      </w:r>
      <w:r w:rsidR="00F03438" w:rsidRPr="00DF162C">
        <w:rPr>
          <w:rFonts w:ascii="Times New Roman" w:hAnsi="Times New Roman" w:cs="Times New Roman"/>
          <w:color w:val="000000"/>
          <w:sz w:val="24"/>
          <w:szCs w:val="24"/>
          <w:u w:val="single"/>
        </w:rPr>
        <w:t>υπηκόου τρίτου κράτους προς άλλο τρίτο κράτος</w:t>
      </w:r>
      <w:r w:rsidR="00F03438">
        <w:rPr>
          <w:rFonts w:ascii="Times New Roman" w:hAnsi="Times New Roman" w:cs="Times New Roman"/>
          <w:color w:val="000000"/>
          <w:sz w:val="24"/>
          <w:szCs w:val="24"/>
          <w:u w:val="single"/>
        </w:rPr>
        <w:t>,</w:t>
      </w:r>
      <w:r w:rsidR="00F03438" w:rsidRPr="00DF162C">
        <w:rPr>
          <w:rFonts w:ascii="Times New Roman" w:hAnsi="Times New Roman" w:cs="Times New Roman"/>
          <w:color w:val="000000"/>
          <w:sz w:val="24"/>
          <w:szCs w:val="24"/>
        </w:rPr>
        <w:t xml:space="preserve"> όταν ο υπήκοος αυτός έχει καταδικαστεί αμετάκλητα σε άλλο κράτος μέλος για τις ίδιες πράξεις με εκείνες που αφορά η αίτηση εκδόσεως και έχει εκτίσει την</w:t>
      </w:r>
      <w:r w:rsidR="00F03438">
        <w:rPr>
          <w:rFonts w:ascii="Times New Roman" w:hAnsi="Times New Roman" w:cs="Times New Roman"/>
          <w:color w:val="000000"/>
          <w:sz w:val="24"/>
          <w:szCs w:val="24"/>
        </w:rPr>
        <w:t>,</w:t>
      </w:r>
      <w:r w:rsidR="00F03438" w:rsidRPr="00DF162C">
        <w:rPr>
          <w:rFonts w:ascii="Times New Roman" w:hAnsi="Times New Roman" w:cs="Times New Roman"/>
          <w:color w:val="000000"/>
          <w:sz w:val="24"/>
          <w:szCs w:val="24"/>
        </w:rPr>
        <w:t xml:space="preserve"> επιβληθείσα για τις πράξεις αυτές</w:t>
      </w:r>
      <w:r w:rsidR="00F03438">
        <w:rPr>
          <w:rFonts w:ascii="Times New Roman" w:hAnsi="Times New Roman" w:cs="Times New Roman"/>
          <w:color w:val="000000"/>
          <w:sz w:val="24"/>
          <w:szCs w:val="24"/>
        </w:rPr>
        <w:t>,</w:t>
      </w:r>
      <w:r w:rsidR="00F03438" w:rsidRPr="00DF162C">
        <w:rPr>
          <w:rFonts w:ascii="Times New Roman" w:hAnsi="Times New Roman" w:cs="Times New Roman"/>
          <w:color w:val="000000"/>
          <w:sz w:val="24"/>
          <w:szCs w:val="24"/>
        </w:rPr>
        <w:t xml:space="preserve"> ποινή. </w:t>
      </w:r>
      <w:r w:rsidR="00F03438">
        <w:rPr>
          <w:rFonts w:ascii="Times New Roman" w:hAnsi="Times New Roman" w:cs="Times New Roman"/>
          <w:color w:val="000000"/>
          <w:sz w:val="24"/>
          <w:szCs w:val="24"/>
        </w:rPr>
        <w:t>Επομένως, το</w:t>
      </w:r>
      <w:r w:rsidR="00F03438" w:rsidRPr="00DF162C">
        <w:rPr>
          <w:rFonts w:ascii="Times New Roman" w:hAnsi="Times New Roman" w:cs="Times New Roman"/>
          <w:color w:val="000000"/>
          <w:sz w:val="24"/>
          <w:szCs w:val="24"/>
        </w:rPr>
        <w:t xml:space="preserve"> γεγονός ότι η αίτηση εκδόσεως βασίζεται σε διμερή συνθήκη περί εκδόσεως</w:t>
      </w:r>
      <w:r w:rsidR="00F03438">
        <w:rPr>
          <w:rFonts w:ascii="Times New Roman" w:hAnsi="Times New Roman" w:cs="Times New Roman"/>
          <w:color w:val="000000"/>
          <w:sz w:val="24"/>
          <w:szCs w:val="24"/>
        </w:rPr>
        <w:t>,</w:t>
      </w:r>
      <w:r w:rsidR="00F03438" w:rsidRPr="00DF162C">
        <w:rPr>
          <w:rFonts w:ascii="Times New Roman" w:hAnsi="Times New Roman" w:cs="Times New Roman"/>
          <w:color w:val="000000"/>
          <w:sz w:val="24"/>
          <w:szCs w:val="24"/>
        </w:rPr>
        <w:t xml:space="preserve"> η οποία περιορίζει το περιεχόμενο της αρχής ne bis in idem στις αποφάσεις που έχουν εκδοθεί στο κράτος μέλος προς το οποίο απευθύνεται η αίτηση</w:t>
      </w:r>
      <w:r w:rsidR="00F03438">
        <w:rPr>
          <w:rFonts w:ascii="Times New Roman" w:hAnsi="Times New Roman" w:cs="Times New Roman"/>
          <w:color w:val="000000"/>
          <w:sz w:val="24"/>
          <w:szCs w:val="24"/>
        </w:rPr>
        <w:t>, ουδεμία επιρροή ασκεί</w:t>
      </w:r>
      <w:r w:rsidR="00533003">
        <w:rPr>
          <w:rStyle w:val="a4"/>
          <w:rFonts w:ascii="Times New Roman" w:hAnsi="Times New Roman" w:cs="Times New Roman"/>
          <w:color w:val="000000"/>
          <w:sz w:val="24"/>
          <w:szCs w:val="24"/>
        </w:rPr>
        <w:footnoteReference w:id="141"/>
      </w:r>
      <w:r w:rsidR="00F03438" w:rsidRPr="00DF162C">
        <w:rPr>
          <w:rFonts w:ascii="Times New Roman" w:hAnsi="Times New Roman" w:cs="Times New Roman"/>
          <w:color w:val="000000"/>
          <w:sz w:val="24"/>
          <w:szCs w:val="24"/>
        </w:rPr>
        <w:t>.</w:t>
      </w:r>
    </w:p>
    <w:p w:rsidR="00F03438" w:rsidRDefault="00887E6E" w:rsidP="00F03438">
      <w:pPr>
        <w:spacing w:line="360" w:lineRule="auto"/>
        <w:ind w:firstLine="720"/>
        <w:jc w:val="both"/>
        <w:rPr>
          <w:rFonts w:ascii="Times New Roman" w:hAnsi="Times New Roman" w:cs="Times New Roman"/>
          <w:color w:val="000000"/>
          <w:sz w:val="24"/>
          <w:szCs w:val="24"/>
        </w:rPr>
      </w:pPr>
      <w:r>
        <w:rPr>
          <w:rFonts w:ascii="Times New Roman" w:hAnsi="Times New Roman" w:cs="Times New Roman"/>
          <w:b/>
          <w:color w:val="000000"/>
          <w:sz w:val="24"/>
          <w:szCs w:val="24"/>
        </w:rPr>
        <w:t>4.3</w:t>
      </w:r>
      <w:r w:rsidR="00F03438" w:rsidRPr="00DF162C">
        <w:rPr>
          <w:rFonts w:ascii="Times New Roman" w:hAnsi="Times New Roman" w:cs="Times New Roman"/>
          <w:b/>
          <w:color w:val="000000"/>
          <w:sz w:val="24"/>
          <w:szCs w:val="24"/>
        </w:rPr>
        <w:t>.2.-</w:t>
      </w:r>
      <w:r w:rsidR="00F03438">
        <w:rPr>
          <w:rFonts w:ascii="Times New Roman" w:hAnsi="Times New Roman" w:cs="Times New Roman"/>
          <w:b/>
          <w:color w:val="000000"/>
          <w:sz w:val="24"/>
          <w:szCs w:val="24"/>
        </w:rPr>
        <w:t xml:space="preserve"> </w:t>
      </w:r>
      <w:r w:rsidR="00F03438" w:rsidRPr="00E00F5C">
        <w:rPr>
          <w:rFonts w:ascii="Times New Roman" w:hAnsi="Times New Roman" w:cs="Times New Roman"/>
          <w:color w:val="000000"/>
          <w:sz w:val="24"/>
          <w:szCs w:val="24"/>
        </w:rPr>
        <w:t>Εν συνεχεία,</w:t>
      </w:r>
      <w:r w:rsidR="00F03438" w:rsidRPr="00E00F5C">
        <w:rPr>
          <w:rFonts w:ascii="Times New Roman" w:hAnsi="Times New Roman" w:cs="Times New Roman"/>
          <w:b/>
          <w:color w:val="000000"/>
          <w:sz w:val="24"/>
          <w:szCs w:val="24"/>
        </w:rPr>
        <w:t xml:space="preserve"> </w:t>
      </w:r>
      <w:r w:rsidR="00F03438" w:rsidRPr="00E00F5C">
        <w:rPr>
          <w:rFonts w:ascii="Times New Roman" w:hAnsi="Times New Roman" w:cs="Times New Roman"/>
          <w:color w:val="000000"/>
          <w:sz w:val="24"/>
          <w:szCs w:val="24"/>
        </w:rPr>
        <w:t xml:space="preserve">αναφορικά με το ζήτημα αν η έννοια του «προσώπου» κατά το άρθρο 54 της ΣΕΣΣ, περιλαμβάνει και υπηκόους τρίτου κράτους, το Δικαστήριο επισημαίνει, καταρχάς, ότι το άρθρο αυτό διασφαλίζει την προστασία της αρχής ne bis in idem </w:t>
      </w:r>
      <w:r w:rsidR="00F03438" w:rsidRPr="00E00F5C">
        <w:rPr>
          <w:rFonts w:ascii="Times New Roman" w:hAnsi="Times New Roman" w:cs="Times New Roman"/>
          <w:color w:val="000000"/>
          <w:sz w:val="24"/>
          <w:szCs w:val="24"/>
          <w:u w:val="single"/>
        </w:rPr>
        <w:t>όταν ένα πρόσωπο έχει καταδικαστεί αμετάκλητα σε κράτος μέλος</w:t>
      </w:r>
      <w:r w:rsidR="00F03438" w:rsidRPr="00E00F5C">
        <w:rPr>
          <w:rFonts w:ascii="Times New Roman" w:hAnsi="Times New Roman" w:cs="Times New Roman"/>
          <w:color w:val="000000"/>
          <w:sz w:val="24"/>
          <w:szCs w:val="24"/>
        </w:rPr>
        <w:t xml:space="preserve">. Επομένως, το γράμμα της εν λόγω διατάξεως δεν προβλέπει προϋπόθεση σχετική με την ιθαγένεια κράτους μέλους. Περαιτέρω, ούτε το άρθρο 50 του Χάρτη, υπό το πρίσμα του οποίου πρέπει να ερμηνευθεί το άρθρο 54 της ΣΕΣΣ, καθιερώνει σύνδεσμο με την ιδιότητα του πολίτη της Ένωσης. Τέλος, οι σκοποί τους οποίους επιδιώκει η οικεία διάταξη, ήτοι, μεταξύ άλλων, η εδραίωση της ασφάλειας δικαίου μέσω της συμμορφώσεως προς αποφάσεις κρατικών οργάνων που έχουν καταστεί απρόσβλητες, καθώς και η επιείκεια, </w:t>
      </w:r>
      <w:r w:rsidR="00F03438" w:rsidRPr="00E00F5C">
        <w:rPr>
          <w:rFonts w:ascii="Times New Roman" w:hAnsi="Times New Roman" w:cs="Times New Roman"/>
          <w:color w:val="000000"/>
          <w:sz w:val="24"/>
          <w:szCs w:val="24"/>
          <w:u w:val="single"/>
        </w:rPr>
        <w:t>ενισχύουν την ερμηνεία κατά την οποία η εφαρμογή της διατάξεως αυτής δεν περιορίζεται μόνο σε υπηκόους κράτους μέλους.</w:t>
      </w:r>
      <w:r w:rsidR="00F03438" w:rsidRPr="00E00F5C">
        <w:rPr>
          <w:rFonts w:ascii="Times New Roman" w:hAnsi="Times New Roman" w:cs="Times New Roman"/>
          <w:color w:val="000000"/>
          <w:sz w:val="24"/>
          <w:szCs w:val="24"/>
        </w:rPr>
        <w:t xml:space="preserve"> </w:t>
      </w:r>
      <w:r w:rsidR="00F03438" w:rsidRPr="00E00F5C">
        <w:rPr>
          <w:rFonts w:ascii="Times New Roman" w:hAnsi="Times New Roman" w:cs="Times New Roman"/>
          <w:color w:val="000000"/>
          <w:sz w:val="24"/>
          <w:szCs w:val="24"/>
          <w:u w:val="single"/>
        </w:rPr>
        <w:lastRenderedPageBreak/>
        <w:t>Συναφώς, το Δικαστήριο υπογραμμίζει επίσης ότι ουδόλως προκύπτει από το άρθρο 54 της ΣΕΣΣ ότι η αναγνώριση του προβλεπόμενου σε αυτό θεμελιώδους δικαιώματος εξαρτάται, όσον αφορά τους υπηκόους τρίτων κρατών, από την τήρηση προϋποθέσεων σχετικών με τη νομιμότητα της διαμονής τους ή με την αναγνώριση δικαιώματος ελεύθερης κυκλοφορίας εντός του χώρου Σένγκεν.</w:t>
      </w:r>
      <w:r w:rsidR="00F03438" w:rsidRPr="00E00F5C">
        <w:rPr>
          <w:rFonts w:ascii="Times New Roman" w:hAnsi="Times New Roman" w:cs="Times New Roman"/>
          <w:color w:val="000000"/>
          <w:sz w:val="24"/>
          <w:szCs w:val="24"/>
        </w:rPr>
        <w:t xml:space="preserve"> Επομένως,</w:t>
      </w:r>
      <w:r w:rsidR="00F03438">
        <w:rPr>
          <w:rFonts w:ascii="Times New Roman" w:hAnsi="Times New Roman" w:cs="Times New Roman"/>
          <w:color w:val="000000"/>
          <w:sz w:val="24"/>
          <w:szCs w:val="24"/>
        </w:rPr>
        <w:t xml:space="preserve"> στην συγκεκριμένη περίπτωση,</w:t>
      </w:r>
      <w:r w:rsidR="00F03438" w:rsidRPr="00E00F5C">
        <w:rPr>
          <w:rFonts w:ascii="Times New Roman" w:hAnsi="Times New Roman" w:cs="Times New Roman"/>
          <w:color w:val="000000"/>
          <w:sz w:val="24"/>
          <w:szCs w:val="24"/>
        </w:rPr>
        <w:t xml:space="preserve"> πρέπει να θεωρηθεί ότι ο </w:t>
      </w:r>
      <w:r w:rsidR="00F03438">
        <w:rPr>
          <w:rFonts w:ascii="Times New Roman" w:hAnsi="Times New Roman" w:cs="Times New Roman"/>
          <w:color w:val="000000"/>
          <w:sz w:val="24"/>
          <w:szCs w:val="24"/>
        </w:rPr>
        <w:t>εκζητούμενος</w:t>
      </w:r>
      <w:r w:rsidR="00F03438" w:rsidRPr="00E00F5C">
        <w:rPr>
          <w:rFonts w:ascii="Times New Roman" w:hAnsi="Times New Roman" w:cs="Times New Roman"/>
          <w:color w:val="000000"/>
          <w:sz w:val="24"/>
          <w:szCs w:val="24"/>
        </w:rPr>
        <w:t xml:space="preserve"> εμπίπτει στο πεδίο εφαρμογής του άρθρου 54 της ΣΕΣΣ ανεξαρτήτως της νομιμότητας της διαμονής του</w:t>
      </w:r>
      <w:r w:rsidR="00533003">
        <w:rPr>
          <w:rStyle w:val="a4"/>
          <w:rFonts w:ascii="Times New Roman" w:hAnsi="Times New Roman" w:cs="Times New Roman"/>
          <w:color w:val="000000"/>
          <w:sz w:val="24"/>
          <w:szCs w:val="24"/>
        </w:rPr>
        <w:footnoteReference w:id="142"/>
      </w:r>
      <w:r w:rsidR="00F03438" w:rsidRPr="00E00F5C">
        <w:rPr>
          <w:rFonts w:ascii="Times New Roman" w:hAnsi="Times New Roman" w:cs="Times New Roman"/>
          <w:color w:val="000000"/>
          <w:sz w:val="24"/>
          <w:szCs w:val="24"/>
        </w:rPr>
        <w:t>.</w:t>
      </w:r>
    </w:p>
    <w:p w:rsidR="00822C05" w:rsidRDefault="00F03438" w:rsidP="00533003">
      <w:pPr>
        <w:pStyle w:val="c02alineaalta"/>
        <w:spacing w:before="0" w:beforeAutospacing="0" w:after="240" w:afterAutospacing="0" w:line="360" w:lineRule="auto"/>
        <w:ind w:firstLine="720"/>
        <w:jc w:val="both"/>
        <w:rPr>
          <w:color w:val="000000" w:themeColor="text1"/>
        </w:rPr>
      </w:pPr>
      <w:r w:rsidRPr="00E00F5C">
        <w:rPr>
          <w:b/>
          <w:color w:val="000000" w:themeColor="text1"/>
        </w:rPr>
        <w:t xml:space="preserve">4.3.3.- </w:t>
      </w:r>
      <w:r>
        <w:rPr>
          <w:color w:val="000000" w:themeColor="text1"/>
        </w:rPr>
        <w:t>Συνεχίζοντας το</w:t>
      </w:r>
      <w:r w:rsidRPr="00E00F5C">
        <w:rPr>
          <w:color w:val="000000" w:themeColor="text1"/>
        </w:rPr>
        <w:t xml:space="preserve"> Δικαστήριο διαπιστώνει ότι η συμφωνία περί εκδόσεως μεταξύ της </w:t>
      </w:r>
      <w:r>
        <w:rPr>
          <w:color w:val="000000" w:themeColor="text1"/>
        </w:rPr>
        <w:t xml:space="preserve">ΕΕ και των ΗΠΑ </w:t>
      </w:r>
      <w:r w:rsidRPr="00E00F5C">
        <w:rPr>
          <w:color w:val="000000" w:themeColor="text1"/>
        </w:rPr>
        <w:t>εφαρμόζεται στις υφιστάμενες σχέσεις μεταξύ των κρατών μελών και του τρίτου κράτους στον τομέα της εκδόσεως, δεδομένου ότι η αίτηση</w:t>
      </w:r>
      <w:r>
        <w:rPr>
          <w:color w:val="000000" w:themeColor="text1"/>
        </w:rPr>
        <w:t xml:space="preserve"> εκδόσεως υποβλήθηκε </w:t>
      </w:r>
      <w:r w:rsidRPr="00E00F5C">
        <w:rPr>
          <w:color w:val="000000" w:themeColor="text1"/>
        </w:rPr>
        <w:t>μετά την έναρξη ισχύος της συμφωνίας ΕΕ-ΗΠΑ</w:t>
      </w:r>
      <w:r w:rsidR="00533003">
        <w:rPr>
          <w:rStyle w:val="a4"/>
          <w:color w:val="000000" w:themeColor="text1"/>
        </w:rPr>
        <w:footnoteReference w:id="143"/>
      </w:r>
      <w:r w:rsidRPr="00E00F5C">
        <w:rPr>
          <w:color w:val="000000" w:themeColor="text1"/>
        </w:rPr>
        <w:t>. Μολονότι η συγκεκριμένη συμφωνία δεν προβλέπει ρητώς ότι ένα κράτος μέλος μπορεί, κατ’ εφαρμογήν της αρχής ne bis in idem, να αρνηθεί έκδοση που ζητείται από τις Ηνωμένες Πολιτ</w:t>
      </w:r>
      <w:r>
        <w:rPr>
          <w:color w:val="000000" w:themeColor="text1"/>
        </w:rPr>
        <w:t>είες, το άρθρο 17, παράγραφος 2,</w:t>
      </w:r>
      <w:r w:rsidRPr="00E00F5C">
        <w:rPr>
          <w:color w:val="000000" w:themeColor="text1"/>
        </w:rPr>
        <w:t xml:space="preserve"> το οποίο επιτρέπει καταρχήν σε κράτος μέλος να απαγορεύει την έκδοση προσώπων που έχουν ήδη καταδικασθεί αμετακλήτως για το ίδιο αδίκημα με εκείνο το οποίο αφορά η αίτηση εκδόσεως, συνιστά αυτοτελή και επικουρική νομική βάση για την εφαρμογή της ανωτέρω αρχής, όταν η εφαρμοστέα διμερής συνθήκη δεν παρέχει τη δυνατότητα επιλύσεως του επίμαχου ζητήματος. Η συνθήκη περί εκδόσεως Γερμανίας-ΗΠΑ ρυθμίζει, εκ πρώτης όψεως, το ζήτημα που τίθεται στο πλαίσιο της υποθέσεως της κύριας δίκης, δεδομένου ότι δεν προβλέπει ότι το αίτημα εκδόσεως μπορεί να απορριφθεί</w:t>
      </w:r>
      <w:r w:rsidR="00533003">
        <w:rPr>
          <w:color w:val="000000" w:themeColor="text1"/>
        </w:rPr>
        <w:t>,</w:t>
      </w:r>
      <w:r w:rsidRPr="00E00F5C">
        <w:rPr>
          <w:color w:val="000000" w:themeColor="text1"/>
        </w:rPr>
        <w:t xml:space="preserve"> εάν το διωκόμενο πρόσωπο έχει κριθεί αμετακλήτως για το αδίκημα το οποίο αφορά η αίτηση εκδόσεως από τις αρμόδιες αρχές κράτους άλλου από το κράτος προς το οποίο απευθύνεται η αίτ</w:t>
      </w:r>
      <w:r>
        <w:rPr>
          <w:color w:val="000000" w:themeColor="text1"/>
        </w:rPr>
        <w:t>ηση εκδόσεως</w:t>
      </w:r>
      <w:r w:rsidRPr="00E00F5C">
        <w:rPr>
          <w:color w:val="000000" w:themeColor="text1"/>
        </w:rPr>
        <w:t>. Πλην όμω</w:t>
      </w:r>
      <w:r w:rsidR="00533003">
        <w:rPr>
          <w:color w:val="000000" w:themeColor="text1"/>
        </w:rPr>
        <w:t>ς, το Δικαστήριο υπενθυμίζει επ΄</w:t>
      </w:r>
      <w:r w:rsidRPr="00E00F5C">
        <w:rPr>
          <w:color w:val="000000" w:themeColor="text1"/>
        </w:rPr>
        <w:t> αυτού ότι, όπως επιτάσσει η αρχή της υπεροχής του ενωσιακού δικαίου, εναπόκειται στο αιτούν δικαστήριο να διασφαλίσει την πλήρη αποτελεσματικότητα του άρθρου 54 της ΣΕΣΣ και του άρθρου 50 του Χάρτη στη διαφορά της κύριας δίκης, αφήνοντας ανεφάρμοστη, αυτεπαγγέλτως, κάθε διάταξη της συνθήκης περί εκδόσεως Γερμανίας-ΗΠΑ που δεν συν</w:t>
      </w:r>
      <w:r>
        <w:rPr>
          <w:color w:val="000000" w:themeColor="text1"/>
        </w:rPr>
        <w:t>άδει με την αρχή ne bis in idem</w:t>
      </w:r>
      <w:r w:rsidRPr="00E00F5C">
        <w:rPr>
          <w:color w:val="000000" w:themeColor="text1"/>
        </w:rPr>
        <w:t xml:space="preserve">. </w:t>
      </w:r>
      <w:r w:rsidR="00533003">
        <w:rPr>
          <w:color w:val="000000" w:themeColor="text1"/>
        </w:rPr>
        <w:t xml:space="preserve">Κατόπιν τούτων, το Δικαστήριο κατέληξε ότι το άρθρο 54 της ΣΕΣΣ, </w:t>
      </w:r>
      <w:r w:rsidR="00533003">
        <w:rPr>
          <w:color w:val="000000" w:themeColor="text1"/>
        </w:rPr>
        <w:lastRenderedPageBreak/>
        <w:t xml:space="preserve">ερμηνευόμενο υπό το πρίσμα του άρθρου 50 του ΧΘΔΕΕ έχει την έννοια ότι αντιτίθεται στην έκδοση, από τις αρχές κράτους μέλους, υπηκόου τρίτου κράτους προς άλλο τρίτο κράτος, αφενός, όταν ο εν λόγω υπήκοος έχει καταδικαστεί αμετάκλητα σε άλλο κράτος μέλος για τις ίδιες πράξεις με εκείνες στις οποίες αφορά η έκδοση και έχει εκτίσει την επιβληθείσα για τις </w:t>
      </w:r>
      <w:r w:rsidR="00822C05">
        <w:rPr>
          <w:color w:val="000000" w:themeColor="text1"/>
        </w:rPr>
        <w:t>πράξεις αυτές ποινή</w:t>
      </w:r>
      <w:r w:rsidR="00533003">
        <w:rPr>
          <w:color w:val="000000" w:themeColor="text1"/>
        </w:rPr>
        <w:t xml:space="preserve"> και αφετέρου, όταν </w:t>
      </w:r>
      <w:r w:rsidR="00822C05">
        <w:rPr>
          <w:color w:val="000000" w:themeColor="text1"/>
        </w:rPr>
        <w:t xml:space="preserve">η αίτηση έκδοσης βασίζεται σε διμερή συνθήκη, η οποία περιορίζει την εμβέλεια της αρχής </w:t>
      </w:r>
      <w:r w:rsidR="00822C05">
        <w:rPr>
          <w:color w:val="000000" w:themeColor="text1"/>
          <w:lang w:val="en-US"/>
        </w:rPr>
        <w:t>ne</w:t>
      </w:r>
      <w:r w:rsidR="00822C05" w:rsidRPr="00822C05">
        <w:rPr>
          <w:color w:val="000000" w:themeColor="text1"/>
        </w:rPr>
        <w:t xml:space="preserve"> </w:t>
      </w:r>
      <w:r w:rsidR="00822C05">
        <w:rPr>
          <w:color w:val="000000" w:themeColor="text1"/>
          <w:lang w:val="en-US"/>
        </w:rPr>
        <w:t>bis</w:t>
      </w:r>
      <w:r w:rsidR="00822C05" w:rsidRPr="00822C05">
        <w:rPr>
          <w:color w:val="000000" w:themeColor="text1"/>
        </w:rPr>
        <w:t xml:space="preserve"> </w:t>
      </w:r>
      <w:r w:rsidR="00822C05">
        <w:rPr>
          <w:color w:val="000000" w:themeColor="text1"/>
          <w:lang w:val="en-US"/>
        </w:rPr>
        <w:t>in</w:t>
      </w:r>
      <w:r w:rsidR="00822C05" w:rsidRPr="00822C05">
        <w:rPr>
          <w:color w:val="000000" w:themeColor="text1"/>
        </w:rPr>
        <w:t xml:space="preserve"> </w:t>
      </w:r>
      <w:r w:rsidR="00822C05">
        <w:rPr>
          <w:color w:val="000000" w:themeColor="text1"/>
          <w:lang w:val="en-US"/>
        </w:rPr>
        <w:t>idem</w:t>
      </w:r>
      <w:r w:rsidR="00822C05" w:rsidRPr="00822C05">
        <w:rPr>
          <w:color w:val="000000" w:themeColor="text1"/>
        </w:rPr>
        <w:t xml:space="preserve"> </w:t>
      </w:r>
      <w:r w:rsidR="00822C05">
        <w:rPr>
          <w:color w:val="000000" w:themeColor="text1"/>
        </w:rPr>
        <w:t>στις αποφάσεις που έχουν εκδοθεί στο κράτος- μέλος προς το οποίο υποβάλλεται η αίτηση έκδοσης.</w:t>
      </w:r>
    </w:p>
    <w:p w:rsidR="00DD0A35" w:rsidRDefault="00DD0A35" w:rsidP="00DD0A35">
      <w:pPr>
        <w:pStyle w:val="c02alineaalta"/>
        <w:spacing w:before="0" w:beforeAutospacing="0" w:after="240" w:afterAutospacing="0" w:line="360" w:lineRule="auto"/>
        <w:ind w:firstLine="720"/>
        <w:jc w:val="both"/>
        <w:rPr>
          <w:color w:val="000000" w:themeColor="text1"/>
        </w:rPr>
      </w:pPr>
      <w:bookmarkStart w:id="37" w:name="_Toc168005781"/>
      <w:r w:rsidRPr="00AA5E65">
        <w:rPr>
          <w:rStyle w:val="2Char"/>
          <w:rFonts w:ascii="Times New Roman" w:hAnsi="Times New Roman" w:cs="Times New Roman"/>
          <w:color w:val="000000" w:themeColor="text1"/>
          <w:sz w:val="24"/>
          <w:szCs w:val="24"/>
        </w:rPr>
        <w:t>5.- Υπόθεση ΒΥ</w:t>
      </w:r>
      <w:bookmarkEnd w:id="37"/>
      <w:r>
        <w:rPr>
          <w:color w:val="000000" w:themeColor="text1"/>
        </w:rPr>
        <w:t xml:space="preserve"> [</w:t>
      </w:r>
      <w:r>
        <w:rPr>
          <w:color w:val="000000" w:themeColor="text1"/>
          <w:lang w:val="en-US"/>
        </w:rPr>
        <w:t>C</w:t>
      </w:r>
      <w:r w:rsidRPr="001A4D03">
        <w:rPr>
          <w:color w:val="000000" w:themeColor="text1"/>
        </w:rPr>
        <w:t>-398-/9</w:t>
      </w:r>
      <w:r>
        <w:rPr>
          <w:color w:val="000000" w:themeColor="text1"/>
        </w:rPr>
        <w:t xml:space="preserve"> της 17</w:t>
      </w:r>
      <w:r w:rsidRPr="001A4D03">
        <w:rPr>
          <w:color w:val="000000" w:themeColor="text1"/>
          <w:vertAlign w:val="superscript"/>
        </w:rPr>
        <w:t>ης</w:t>
      </w:r>
      <w:r>
        <w:rPr>
          <w:color w:val="000000" w:themeColor="text1"/>
        </w:rPr>
        <w:t xml:space="preserve"> Δεκεμβρίου 2019 – Τμήμα Μείζονος Συνθέσεως]</w:t>
      </w:r>
      <w:r>
        <w:rPr>
          <w:rStyle w:val="a4"/>
          <w:color w:val="000000" w:themeColor="text1"/>
        </w:rPr>
        <w:footnoteReference w:id="144"/>
      </w:r>
    </w:p>
    <w:p w:rsidR="00AA5E65" w:rsidRPr="00AA5E65" w:rsidRDefault="00DD0A35" w:rsidP="00AA5E65">
      <w:pPr>
        <w:pStyle w:val="3"/>
        <w:tabs>
          <w:tab w:val="left" w:pos="2127"/>
        </w:tabs>
        <w:spacing w:line="360" w:lineRule="auto"/>
        <w:ind w:firstLine="720"/>
        <w:jc w:val="both"/>
        <w:rPr>
          <w:rFonts w:ascii="Times New Roman" w:hAnsi="Times New Roman" w:cs="Times New Roman"/>
          <w:color w:val="000000" w:themeColor="text1"/>
          <w:sz w:val="24"/>
          <w:szCs w:val="24"/>
        </w:rPr>
      </w:pPr>
      <w:bookmarkStart w:id="38" w:name="_Toc168005782"/>
      <w:r w:rsidRPr="00AA5E65">
        <w:rPr>
          <w:rFonts w:ascii="Times New Roman" w:hAnsi="Times New Roman" w:cs="Times New Roman"/>
          <w:color w:val="000000" w:themeColor="text1"/>
          <w:sz w:val="24"/>
          <w:szCs w:val="24"/>
        </w:rPr>
        <w:t>5.1. Ιστορικό της υπόθεσης</w:t>
      </w:r>
      <w:bookmarkEnd w:id="38"/>
    </w:p>
    <w:p w:rsidR="00DD0A35" w:rsidRDefault="00DD0A35" w:rsidP="00AA5E65">
      <w:pPr>
        <w:pStyle w:val="c02alineaalta"/>
        <w:spacing w:before="0" w:beforeAutospacing="0" w:after="240" w:afterAutospacing="0" w:line="360" w:lineRule="auto"/>
        <w:ind w:firstLine="720"/>
        <w:jc w:val="both"/>
        <w:rPr>
          <w:color w:val="000000"/>
        </w:rPr>
      </w:pPr>
      <w:r w:rsidRPr="001A4D03">
        <w:rPr>
          <w:color w:val="000000"/>
        </w:rPr>
        <w:t xml:space="preserve">Ο BY είναι Ουκρανός και Ρουμάνος υπήκοος. Γεννήθηκε στην Ουκρανία και έζησε στο κράτος αυτό έως </w:t>
      </w:r>
      <w:r>
        <w:rPr>
          <w:color w:val="000000"/>
        </w:rPr>
        <w:t>ότου μετεγκαταστάθη στην Γερμανία το έτος 2012</w:t>
      </w:r>
      <w:r w:rsidRPr="001A4D03">
        <w:rPr>
          <w:color w:val="000000"/>
        </w:rPr>
        <w:t>. Το 2014 απέκτησε, κατόπιν αιτήσεώς του, τη ρουμανική ιθαγένεια ως κατιών Ρουμάνων υπηκόων</w:t>
      </w:r>
      <w:r>
        <w:rPr>
          <w:color w:val="000000"/>
        </w:rPr>
        <w:t>,</w:t>
      </w:r>
      <w:r w:rsidRPr="001A4D03">
        <w:rPr>
          <w:color w:val="000000"/>
        </w:rPr>
        <w:t xml:space="preserve"> οι οποίοι ζούσαν παλαιότερα σ</w:t>
      </w:r>
      <w:r>
        <w:rPr>
          <w:color w:val="000000"/>
        </w:rPr>
        <w:t>την πρώην ρουμανική Μπουκοβίνα, ωστόσο, ουδέποτε διέμενε</w:t>
      </w:r>
      <w:r w:rsidRPr="001A4D03">
        <w:rPr>
          <w:color w:val="000000"/>
        </w:rPr>
        <w:t xml:space="preserve"> στη Ρουμανία.</w:t>
      </w:r>
      <w:r>
        <w:rPr>
          <w:color w:val="000000"/>
        </w:rPr>
        <w:t xml:space="preserve"> Τον Μάρτιο του έτους 2016, επί τη βάσει</w:t>
      </w:r>
      <w:r w:rsidRPr="001A4D03">
        <w:rPr>
          <w:color w:val="000000"/>
        </w:rPr>
        <w:t xml:space="preserve"> εντάλματος συλλήψεως εκδοθέντος από ουκρανικό δικαστήριο, η γενική εισαγγελία της Ουκρανίας υπέβαλε επίσημη αίτηση εκδόσεως του BY με σκοπό την άσκηση ποινικής διώξεως για πράξεις υπεξαιρέσεως χρηματικών ποσών ουκρανικής κρατικής επιχειρήσεως. Η αίτηση αυτή διαβιβάστηκε στην Ομοσπονδιακή Δημοκρατία της Γερμανίας μέσω του ουκρανικού Υπουργείου Δικαιοσύνης.</w:t>
      </w:r>
      <w:r>
        <w:rPr>
          <w:color w:val="000000"/>
        </w:rPr>
        <w:t> Τον Ιούλιο του έτους 2016,</w:t>
      </w:r>
      <w:r w:rsidRPr="001A4D03">
        <w:rPr>
          <w:color w:val="000000"/>
        </w:rPr>
        <w:t xml:space="preserve"> ο BY τέθηκε υπό προσωρινή κράτηση. Με διάταξη του αιτούντος δικαστηρίου,</w:t>
      </w:r>
      <w:r>
        <w:rPr>
          <w:color w:val="000000"/>
        </w:rPr>
        <w:t xml:space="preserve"> ήτοι του Kammergericht Berlin [</w:t>
      </w:r>
      <w:r w:rsidRPr="001A4D03">
        <w:rPr>
          <w:color w:val="000000"/>
        </w:rPr>
        <w:t xml:space="preserve">ανώτερου περιφερειακού </w:t>
      </w:r>
      <w:r>
        <w:rPr>
          <w:color w:val="000000"/>
        </w:rPr>
        <w:t>δικαστηρίου Βερολίνου, Γερμανία], της 1</w:t>
      </w:r>
      <w:r w:rsidRPr="00162310">
        <w:rPr>
          <w:color w:val="000000"/>
          <w:vertAlign w:val="superscript"/>
        </w:rPr>
        <w:t>ης</w:t>
      </w:r>
      <w:r w:rsidRPr="001A4D03">
        <w:rPr>
          <w:color w:val="000000"/>
        </w:rPr>
        <w:t xml:space="preserve"> Αυγούστου 2016, ο BY τέθηκε υπό κρά</w:t>
      </w:r>
      <w:r>
        <w:rPr>
          <w:color w:val="000000"/>
        </w:rPr>
        <w:t>τηση με σκοπό την έκδοση. Την 2</w:t>
      </w:r>
      <w:r w:rsidRPr="00162310">
        <w:rPr>
          <w:color w:val="000000"/>
          <w:vertAlign w:val="superscript"/>
        </w:rPr>
        <w:t>η</w:t>
      </w:r>
      <w:r w:rsidRPr="001A4D03">
        <w:rPr>
          <w:color w:val="000000"/>
        </w:rPr>
        <w:t> Δεκ</w:t>
      </w:r>
      <w:r>
        <w:rPr>
          <w:color w:val="000000"/>
        </w:rPr>
        <w:t>εμβρίου 2016, κατόπιν καταθέσεως</w:t>
      </w:r>
      <w:r w:rsidRPr="001A4D03">
        <w:rPr>
          <w:color w:val="000000"/>
        </w:rPr>
        <w:t xml:space="preserve"> εγγυήσεως, αφέθηκε ελεύθερος με περιοριστικούς όρους</w:t>
      </w:r>
      <w:r>
        <w:rPr>
          <w:color w:val="000000"/>
        </w:rPr>
        <w:t>.</w:t>
      </w:r>
      <w:r w:rsidRPr="00162310">
        <w:rPr>
          <w:rFonts w:ascii="Arial" w:hAnsi="Arial" w:cs="Arial"/>
          <w:color w:val="000000"/>
          <w:sz w:val="13"/>
          <w:szCs w:val="13"/>
        </w:rPr>
        <w:t xml:space="preserve"> </w:t>
      </w:r>
      <w:r>
        <w:rPr>
          <w:color w:val="000000"/>
        </w:rPr>
        <w:t>Στο μεταξύ και με έγγραφο της 9</w:t>
      </w:r>
      <w:r w:rsidRPr="00162310">
        <w:rPr>
          <w:color w:val="000000"/>
          <w:vertAlign w:val="superscript"/>
        </w:rPr>
        <w:t>ης</w:t>
      </w:r>
      <w:r>
        <w:rPr>
          <w:color w:val="000000"/>
        </w:rPr>
        <w:t xml:space="preserve"> Νοεμβρίου 2016</w:t>
      </w:r>
      <w:r w:rsidRPr="00162310">
        <w:rPr>
          <w:color w:val="000000"/>
        </w:rPr>
        <w:t xml:space="preserve">, η </w:t>
      </w:r>
      <w:r>
        <w:rPr>
          <w:color w:val="000000"/>
        </w:rPr>
        <w:t>Γενική Ε</w:t>
      </w:r>
      <w:r w:rsidRPr="00162310">
        <w:rPr>
          <w:color w:val="000000"/>
        </w:rPr>
        <w:t>ισαγγελία του Β</w:t>
      </w:r>
      <w:r>
        <w:rPr>
          <w:color w:val="000000"/>
        </w:rPr>
        <w:t>ερολίνου</w:t>
      </w:r>
      <w:r w:rsidRPr="00162310">
        <w:rPr>
          <w:color w:val="000000"/>
        </w:rPr>
        <w:t xml:space="preserve"> ενημέρωσε το Υπουργείο Δικαιοσύνης της Ρουμανίας σχετικά με την αίτηση εκδόσεως και ζήτησε να πληροφορηθεί αν οι ρουμανικές αρχές σκόπευαν να αναλάβουν την ποινική δίωξη κατά του BY, υπό την ιδιότητά του ως Ρουμάνου υπηκόου ο οποίος είχε τελέσει ποινικώς κολάσιμες πράξεις </w:t>
      </w:r>
      <w:r w:rsidRPr="00162310">
        <w:rPr>
          <w:color w:val="000000"/>
        </w:rPr>
        <w:lastRenderedPageBreak/>
        <w:t>στ</w:t>
      </w:r>
      <w:r>
        <w:rPr>
          <w:color w:val="000000"/>
        </w:rPr>
        <w:t>ην αλλοδαπή. Με έγγραφο της 22</w:t>
      </w:r>
      <w:r w:rsidRPr="00162310">
        <w:rPr>
          <w:color w:val="000000"/>
          <w:vertAlign w:val="superscript"/>
        </w:rPr>
        <w:t>ης</w:t>
      </w:r>
      <w:r>
        <w:rPr>
          <w:color w:val="000000"/>
        </w:rPr>
        <w:t xml:space="preserve"> Νοεμβρίου 2016, το Υ</w:t>
      </w:r>
      <w:r w:rsidRPr="00162310">
        <w:rPr>
          <w:color w:val="000000"/>
        </w:rPr>
        <w:t xml:space="preserve">πουργείο απάντησε ότι η έκδοση αποφάσεως των ρουμανικών αρχών περί ασκήσεως ποινικής διώξεως προϋπέθετε την υποβολή σχετικού αιτήματος από τις ουκρανικές αρχές. Κατόπιν υποβολής συμπληρωματικής αιτήσεως, </w:t>
      </w:r>
      <w:r>
        <w:rPr>
          <w:color w:val="000000"/>
        </w:rPr>
        <w:t>με την οποία η Γενική Ε</w:t>
      </w:r>
      <w:r w:rsidRPr="00162310">
        <w:rPr>
          <w:color w:val="000000"/>
        </w:rPr>
        <w:t>ισαγγελία του Βερολίνου ζητούσε να πληροφορηθεί αν το ρουμανικό ποινικό δίκαιο επέτρεπε την άσκηση ποινικής διώξεως για τις επίμαχες πράξεις, το Υπουργείο Δικαιοσύνης της Ρουμανίας απάντησε</w:t>
      </w:r>
      <w:r>
        <w:rPr>
          <w:color w:val="000000"/>
        </w:rPr>
        <w:t xml:space="preserve"> </w:t>
      </w:r>
      <w:r w:rsidRPr="00162310">
        <w:rPr>
          <w:color w:val="000000"/>
        </w:rPr>
        <w:t>ότι η έκδοσ</w:t>
      </w:r>
      <w:r>
        <w:rPr>
          <w:color w:val="000000"/>
        </w:rPr>
        <w:t>η εθνικού εντάλματος συλλήψεως</w:t>
      </w:r>
      <w:r w:rsidRPr="00162310">
        <w:rPr>
          <w:color w:val="000000"/>
        </w:rPr>
        <w:t xml:space="preserve">, απαιτούσε επαρκή αποδεικτικά στοιχεία όσον αφορά τη δράση του </w:t>
      </w:r>
      <w:r>
        <w:rPr>
          <w:color w:val="000000"/>
        </w:rPr>
        <w:t>εκζητουμένου και ζήτησε από τη Γενική Ε</w:t>
      </w:r>
      <w:r w:rsidRPr="00162310">
        <w:rPr>
          <w:color w:val="000000"/>
        </w:rPr>
        <w:t xml:space="preserve">ισαγγελία του Βερολίνου να του παράσχει έγγραφα και αντίγραφα των αποδεικτικών στοιχείων που αφορούσαν τις προσαπτόμενες στον BY αξιόποινες πράξεις και τα οποία </w:t>
      </w:r>
      <w:r>
        <w:rPr>
          <w:color w:val="000000"/>
        </w:rPr>
        <w:t>είχαν κοινοποιηθεί από τις</w:t>
      </w:r>
      <w:r w:rsidRPr="00162310">
        <w:rPr>
          <w:color w:val="000000"/>
        </w:rPr>
        <w:t xml:space="preserve"> ουκρανικές αρχές.</w:t>
      </w:r>
      <w:r>
        <w:rPr>
          <w:color w:val="000000"/>
        </w:rPr>
        <w:t xml:space="preserve"> Τούτων δοθέντων το αιτούν δικαστήριο συνήγαγε ότι από την απάντηση του Υπουργείου Δικαιοσύνης της Ρουμανίας, η έκδοση του ΒΥ ήταν επιτρεπτή.</w:t>
      </w:r>
    </w:p>
    <w:p w:rsidR="00AA5E65" w:rsidRPr="00AA5E65" w:rsidRDefault="00DD0A35" w:rsidP="00AA5E65">
      <w:pPr>
        <w:pStyle w:val="3"/>
        <w:spacing w:line="360" w:lineRule="auto"/>
        <w:ind w:firstLine="720"/>
        <w:jc w:val="both"/>
        <w:rPr>
          <w:rFonts w:ascii="Times New Roman" w:hAnsi="Times New Roman" w:cs="Times New Roman"/>
          <w:color w:val="000000" w:themeColor="text1"/>
          <w:sz w:val="24"/>
          <w:szCs w:val="24"/>
        </w:rPr>
      </w:pPr>
      <w:bookmarkStart w:id="39" w:name="_Toc168005783"/>
      <w:r w:rsidRPr="00AA5E65">
        <w:rPr>
          <w:rFonts w:ascii="Times New Roman" w:hAnsi="Times New Roman" w:cs="Times New Roman"/>
          <w:color w:val="000000" w:themeColor="text1"/>
          <w:sz w:val="24"/>
          <w:szCs w:val="24"/>
        </w:rPr>
        <w:t>5.2.- Προδικαστικά ερωτήματα ενώπιον του ΔΕΕ</w:t>
      </w:r>
      <w:bookmarkEnd w:id="39"/>
    </w:p>
    <w:p w:rsidR="00DD0A35" w:rsidRPr="00DD0A35" w:rsidRDefault="00DD0A35" w:rsidP="00AA5E65">
      <w:pPr>
        <w:pStyle w:val="c02alineaalta"/>
        <w:spacing w:before="0" w:beforeAutospacing="0" w:after="240" w:afterAutospacing="0" w:line="360" w:lineRule="auto"/>
        <w:ind w:firstLine="720"/>
        <w:jc w:val="both"/>
        <w:rPr>
          <w:b/>
          <w:color w:val="000000"/>
        </w:rPr>
      </w:pPr>
      <w:r w:rsidRPr="00DD0A35">
        <w:rPr>
          <w:color w:val="000000"/>
        </w:rPr>
        <w:t>Κατά το αιτούν δικαστήριο, η έκδοση του ΒΥ στην Ουκρανία επιτρέπεται, πλην όμως ενδέχεται να προσκρούει στην απόφαση της 6</w:t>
      </w:r>
      <w:r>
        <w:rPr>
          <w:color w:val="000000"/>
        </w:rPr>
        <w:t>ης Σεπτεμβρίου 2016, Petruhhin [C</w:t>
      </w:r>
      <w:r>
        <w:rPr>
          <w:color w:val="000000"/>
        </w:rPr>
        <w:noBreakHyphen/>
        <w:t>182/15]</w:t>
      </w:r>
      <w:r w:rsidRPr="00DD0A35">
        <w:rPr>
          <w:color w:val="000000"/>
        </w:rPr>
        <w:t>, δεδομένου ότι οι ρουμανικές δικαστικές αρχές δεν έχουν επισήμως αποφανθεί επί της ενδεχόμενης εκδόσεως ευ</w:t>
      </w:r>
      <w:r>
        <w:rPr>
          <w:color w:val="000000"/>
        </w:rPr>
        <w:t>ρωπαϊκού εντάλματος συλλήψεως. Πλέον τούτων, τ</w:t>
      </w:r>
      <w:r w:rsidRPr="00DD0A35">
        <w:rPr>
          <w:color w:val="000000"/>
        </w:rPr>
        <w:t xml:space="preserve">ο αιτούν δικαστήριο διευκρινίζει ότι, μολονότι η Ομοσπονδιακή Δημοκρατία της Γερμανίας αρνείται την </w:t>
      </w:r>
      <w:r>
        <w:rPr>
          <w:color w:val="000000"/>
        </w:rPr>
        <w:t>έκδοση των δικών της υπηκόων, μολαταύτα,</w:t>
      </w:r>
      <w:r w:rsidRPr="00DD0A35">
        <w:rPr>
          <w:color w:val="000000"/>
        </w:rPr>
        <w:t xml:space="preserve"> </w:t>
      </w:r>
      <w:r>
        <w:rPr>
          <w:color w:val="000000"/>
        </w:rPr>
        <w:t xml:space="preserve">η απαγόρευση έκδοσης ημεδαπών [άρθρο 16 παρ. 2 του Θεμελιώδους Νόμου της Γερμανίας] δεν καταλαμβάνει και τους υπηκόους έτερων κρατών μελών της Ένωσης </w:t>
      </w:r>
      <w:r w:rsidRPr="00DD0A35">
        <w:rPr>
          <w:color w:val="000000"/>
        </w:rPr>
        <w:t xml:space="preserve">. </w:t>
      </w:r>
      <w:r>
        <w:rPr>
          <w:color w:val="000000"/>
        </w:rPr>
        <w:t>Κατόπιν τούτων ετέθησαν τα εξής προδικαστικά ερωτήματα ενώπιον του ΔΕΕ:</w:t>
      </w:r>
    </w:p>
    <w:p w:rsidR="00C766C1" w:rsidRDefault="00C766C1" w:rsidP="00C766C1">
      <w:pPr>
        <w:pStyle w:val="c09marge0avecretrait"/>
        <w:spacing w:before="0" w:beforeAutospacing="0" w:after="240" w:afterAutospacing="0" w:line="360" w:lineRule="auto"/>
        <w:ind w:firstLine="720"/>
        <w:jc w:val="both"/>
        <w:rPr>
          <w:color w:val="000000"/>
        </w:rPr>
      </w:pPr>
      <w:r>
        <w:rPr>
          <w:color w:val="000000"/>
        </w:rPr>
        <w:t xml:space="preserve">1. </w:t>
      </w:r>
      <w:r w:rsidR="00DD0A35" w:rsidRPr="00DD0A35">
        <w:rPr>
          <w:color w:val="000000"/>
        </w:rPr>
        <w:t>Ισχύουν οι αρχές πο</w:t>
      </w:r>
      <w:r>
        <w:rPr>
          <w:color w:val="000000"/>
        </w:rPr>
        <w:t xml:space="preserve">υ απορρέουν από την απόφαση </w:t>
      </w:r>
      <w:r w:rsidR="00DD0A35" w:rsidRPr="00DD0A35">
        <w:rPr>
          <w:color w:val="000000"/>
        </w:rPr>
        <w:t>της 6</w:t>
      </w:r>
      <w:r>
        <w:rPr>
          <w:color w:val="000000"/>
        </w:rPr>
        <w:t>ης Σεπτεμβρίου 2016, Petruhhin C</w:t>
      </w:r>
      <w:r>
        <w:rPr>
          <w:color w:val="000000"/>
        </w:rPr>
        <w:noBreakHyphen/>
        <w:t>182/15]</w:t>
      </w:r>
      <w:r w:rsidR="00DD0A35" w:rsidRPr="00DD0A35">
        <w:rPr>
          <w:color w:val="000000"/>
        </w:rPr>
        <w:t xml:space="preserve">, για την εφαρμογή των άρθρων 18 και 21 ΣΛΕΕ στην περίπτωση αιτήσεως τρίτου κράτους για την έκδοση πολίτη της Ένωσης ακόμη και όταν o εκζητούμενος έχει μεταφέρει το κέντρο των βιοτικών του συμφερόντων στο κράτος μέλος προς το οποίο απευθύνεται η αίτηση εκδόσεως </w:t>
      </w:r>
      <w:r w:rsidR="00DD0A35" w:rsidRPr="00C766C1">
        <w:rPr>
          <w:color w:val="000000"/>
          <w:u w:val="single"/>
        </w:rPr>
        <w:t>σε χρονικό σημείο κατά το οποίο δεν ήταν ακόμη πολίτης της Ένωσης</w:t>
      </w:r>
      <w:r w:rsidR="00DD0A35" w:rsidRPr="00DD0A35">
        <w:rPr>
          <w:color w:val="000000"/>
        </w:rPr>
        <w:t>;</w:t>
      </w:r>
    </w:p>
    <w:p w:rsidR="00DD0A35" w:rsidRPr="00DD0A35" w:rsidRDefault="00C766C1" w:rsidP="00C766C1">
      <w:pPr>
        <w:pStyle w:val="c09marge0avecretrait"/>
        <w:spacing w:before="0" w:beforeAutospacing="0" w:after="240" w:afterAutospacing="0" w:line="360" w:lineRule="auto"/>
        <w:ind w:firstLine="720"/>
        <w:jc w:val="both"/>
        <w:rPr>
          <w:color w:val="000000"/>
        </w:rPr>
      </w:pPr>
      <w:r>
        <w:rPr>
          <w:color w:val="000000"/>
        </w:rPr>
        <w:t xml:space="preserve">2. </w:t>
      </w:r>
      <w:r w:rsidR="00DD0A35" w:rsidRPr="00DD0A35">
        <w:rPr>
          <w:color w:val="000000"/>
        </w:rPr>
        <w:t> Υποχ</w:t>
      </w:r>
      <w:r>
        <w:rPr>
          <w:color w:val="000000"/>
        </w:rPr>
        <w:t xml:space="preserve">ρεούται με βάση την απόφαση </w:t>
      </w:r>
      <w:r w:rsidR="00DD0A35" w:rsidRPr="00DD0A35">
        <w:rPr>
          <w:color w:val="000000"/>
        </w:rPr>
        <w:t>της 6ης Σεπτεμβρίου 2016, Pet</w:t>
      </w:r>
      <w:r>
        <w:rPr>
          <w:color w:val="000000"/>
        </w:rPr>
        <w:t>ruhhin [C</w:t>
      </w:r>
      <w:r>
        <w:rPr>
          <w:color w:val="000000"/>
        </w:rPr>
        <w:noBreakHyphen/>
        <w:t>182/15]</w:t>
      </w:r>
      <w:r w:rsidR="00DD0A35" w:rsidRPr="00DD0A35">
        <w:rPr>
          <w:color w:val="000000"/>
        </w:rPr>
        <w:t>, το</w:t>
      </w:r>
      <w:r>
        <w:rPr>
          <w:color w:val="000000"/>
        </w:rPr>
        <w:t>,</w:t>
      </w:r>
      <w:r w:rsidR="00DD0A35" w:rsidRPr="00DD0A35">
        <w:rPr>
          <w:color w:val="000000"/>
        </w:rPr>
        <w:t xml:space="preserve"> ενημερωθέν για αίτηση εκδόσεως</w:t>
      </w:r>
      <w:r>
        <w:rPr>
          <w:color w:val="000000"/>
        </w:rPr>
        <w:t>,</w:t>
      </w:r>
      <w:r w:rsidR="00DD0A35" w:rsidRPr="00DD0A35">
        <w:rPr>
          <w:color w:val="000000"/>
        </w:rPr>
        <w:t xml:space="preserve"> κράτος</w:t>
      </w:r>
      <w:r>
        <w:rPr>
          <w:color w:val="000000"/>
        </w:rPr>
        <w:t xml:space="preserve"> -</w:t>
      </w:r>
      <w:r w:rsidR="00DD0A35" w:rsidRPr="00DD0A35">
        <w:rPr>
          <w:color w:val="000000"/>
        </w:rPr>
        <w:t xml:space="preserve"> μέλος καταγωγής να </w:t>
      </w:r>
      <w:r w:rsidR="00DD0A35" w:rsidRPr="00DD0A35">
        <w:rPr>
          <w:color w:val="000000"/>
        </w:rPr>
        <w:lastRenderedPageBreak/>
        <w:t>ζητήσει από το τρίτο κράτος που αιτείται την έκδοση να του διαβιβάσει τον φάκελο της υποθέσεως, προκειμένου να εξετάσει εάν θα αναλάβει τη δίωξη;</w:t>
      </w:r>
    </w:p>
    <w:p w:rsidR="00DD0A35" w:rsidRDefault="00C766C1" w:rsidP="00C766C1">
      <w:pPr>
        <w:pStyle w:val="c09marge0avecretrait"/>
        <w:spacing w:before="0" w:beforeAutospacing="0" w:after="240" w:afterAutospacing="0" w:line="360" w:lineRule="auto"/>
        <w:ind w:firstLine="720"/>
        <w:jc w:val="both"/>
        <w:rPr>
          <w:color w:val="000000"/>
        </w:rPr>
      </w:pPr>
      <w:r>
        <w:rPr>
          <w:color w:val="000000"/>
        </w:rPr>
        <w:t xml:space="preserve">3. </w:t>
      </w:r>
      <w:r w:rsidR="00DD0A35" w:rsidRPr="00DD0A35">
        <w:rPr>
          <w:color w:val="000000"/>
        </w:rPr>
        <w:t>Υποχ</w:t>
      </w:r>
      <w:r>
        <w:rPr>
          <w:color w:val="000000"/>
        </w:rPr>
        <w:t xml:space="preserve">ρεούται με βάση την απόφαση </w:t>
      </w:r>
      <w:r w:rsidR="00DD0A35" w:rsidRPr="00DD0A35">
        <w:rPr>
          <w:color w:val="000000"/>
        </w:rPr>
        <w:t>της 6</w:t>
      </w:r>
      <w:r>
        <w:rPr>
          <w:color w:val="000000"/>
        </w:rPr>
        <w:t>ης Σεπτεμβρίου 2016, Petruhhin [C</w:t>
      </w:r>
      <w:r>
        <w:rPr>
          <w:color w:val="000000"/>
        </w:rPr>
        <w:noBreakHyphen/>
        <w:t>182/15, EU:C:2016:630]</w:t>
      </w:r>
      <w:r w:rsidR="00DD0A35" w:rsidRPr="00DD0A35">
        <w:rPr>
          <w:color w:val="000000"/>
        </w:rPr>
        <w:t>, το κράτος</w:t>
      </w:r>
      <w:r>
        <w:rPr>
          <w:color w:val="000000"/>
        </w:rPr>
        <w:t xml:space="preserve"> -</w:t>
      </w:r>
      <w:r w:rsidR="00DD0A35" w:rsidRPr="00DD0A35">
        <w:rPr>
          <w:color w:val="000000"/>
        </w:rPr>
        <w:t xml:space="preserve"> μέλος, από το οποίο ζητήθηκε από τρίτο κράτος η έκδοση πολίτη της Ένωσης, να αρνηθεί την έκδοση και να αναλάβει το ίδιο την ποινική δίωξη, όταν το εθνικό του δίκαιο του παρέχει τη δυνατότητα αυτή;</w:t>
      </w:r>
    </w:p>
    <w:p w:rsidR="00AA5E65" w:rsidRPr="00AA5E65" w:rsidRDefault="00C766C1" w:rsidP="00AA5E65">
      <w:pPr>
        <w:pStyle w:val="3"/>
        <w:spacing w:line="360" w:lineRule="auto"/>
        <w:ind w:firstLine="720"/>
        <w:jc w:val="both"/>
        <w:rPr>
          <w:rFonts w:ascii="Times New Roman" w:hAnsi="Times New Roman" w:cs="Times New Roman"/>
          <w:color w:val="000000" w:themeColor="text1"/>
          <w:sz w:val="24"/>
          <w:szCs w:val="24"/>
        </w:rPr>
      </w:pPr>
      <w:bookmarkStart w:id="40" w:name="_Toc168005784"/>
      <w:r w:rsidRPr="00AA5E65">
        <w:rPr>
          <w:rFonts w:ascii="Times New Roman" w:hAnsi="Times New Roman" w:cs="Times New Roman"/>
          <w:color w:val="000000" w:themeColor="text1"/>
          <w:sz w:val="24"/>
          <w:szCs w:val="24"/>
        </w:rPr>
        <w:t>5.3.- Απόφαση ΔΕΕ</w:t>
      </w:r>
      <w:bookmarkEnd w:id="40"/>
    </w:p>
    <w:p w:rsidR="00C766C1" w:rsidRPr="00C766C1" w:rsidRDefault="00C766C1" w:rsidP="00AA5E65">
      <w:pPr>
        <w:pStyle w:val="c09marge0avecretrait"/>
        <w:spacing w:before="0" w:beforeAutospacing="0" w:after="240" w:afterAutospacing="0" w:line="360" w:lineRule="auto"/>
        <w:ind w:firstLine="720"/>
        <w:jc w:val="both"/>
        <w:rPr>
          <w:color w:val="000000"/>
        </w:rPr>
      </w:pPr>
      <w:r>
        <w:rPr>
          <w:color w:val="000000"/>
        </w:rPr>
        <w:t>Το</w:t>
      </w:r>
      <w:r w:rsidRPr="00C766C1">
        <w:rPr>
          <w:color w:val="000000"/>
        </w:rPr>
        <w:t xml:space="preserve"> ΔΕΕ</w:t>
      </w:r>
      <w:r>
        <w:rPr>
          <w:color w:val="000000"/>
        </w:rPr>
        <w:t xml:space="preserve">, ως προς το ζήτημα εφαρμογής της ενωσιακής νομοθεσίας, υιοθέτησε το νομολογιακό προηγούμενο της </w:t>
      </w:r>
      <w:r>
        <w:rPr>
          <w:color w:val="000000"/>
          <w:lang w:val="en-US"/>
        </w:rPr>
        <w:t>Petruhhin</w:t>
      </w:r>
      <w:r>
        <w:rPr>
          <w:color w:val="000000"/>
        </w:rPr>
        <w:t xml:space="preserve"> και ανηύρε τον σύνδεσμο για την εφαρμογή αυτής στο άρθρο 21 ΣΛΕΕ [περί ελεύθερης κυκλοφορίας και διαμονής εντός της Ένωσης]. </w:t>
      </w:r>
    </w:p>
    <w:p w:rsidR="00C766C1" w:rsidRPr="00C766C1" w:rsidRDefault="00C766C1" w:rsidP="00C766C1">
      <w:pPr>
        <w:pStyle w:val="Web"/>
        <w:spacing w:line="360" w:lineRule="auto"/>
        <w:ind w:firstLine="720"/>
        <w:jc w:val="both"/>
        <w:rPr>
          <w:color w:val="000000"/>
        </w:rPr>
      </w:pPr>
      <w:r w:rsidRPr="00C766C1">
        <w:rPr>
          <w:color w:val="000000"/>
        </w:rPr>
        <w:t xml:space="preserve">Αναφορικά με το πρώτο προδικαστικό ερώτημα το Δικαστήριο απεφάνθη οτιτο  γεγονός ότι ο ΒΥ απέκτησε την ιθαγένεια κράτους μέλους και, συνακόλουθα, την ιδιότητα του πολίτη της Ένωσης σε χρονικό σημείο κατά το οποίο διέμενε, ήδη, σε κράτος μέλος άλλο από εκείνο του οποίου την ιθαγένεια απέκτησε μεταγενέστερα δεν ανατρέπει τις παραδοχές στις οποίες είχε προβεί η </w:t>
      </w:r>
      <w:r w:rsidRPr="00C766C1">
        <w:rPr>
          <w:color w:val="000000"/>
          <w:lang w:val="en-US"/>
        </w:rPr>
        <w:t>Petruhhin</w:t>
      </w:r>
      <w:r w:rsidRPr="00C766C1">
        <w:rPr>
          <w:color w:val="000000"/>
        </w:rPr>
        <w:t>. Τυχόν αντίθετη ερμηνεία, καθόσον εμποδίζει τον πολίτη της Ένωσης να επικαλεστεί τα δικαιώματα που απορρέουν από την ιδιότητα του πολίτη της Ένωσης, θίγει την πρακτική αποτελεσματικότητα της ιδιότητας αυτής</w:t>
      </w:r>
      <w:r w:rsidR="00D06672">
        <w:rPr>
          <w:rStyle w:val="a4"/>
          <w:color w:val="000000"/>
        </w:rPr>
        <w:footnoteReference w:id="145"/>
      </w:r>
      <w:r w:rsidRPr="00C766C1">
        <w:rPr>
          <w:color w:val="000000"/>
        </w:rPr>
        <w:t>.</w:t>
      </w:r>
      <w:r w:rsidR="00D06672">
        <w:rPr>
          <w:color w:val="000000"/>
        </w:rPr>
        <w:t xml:space="preserve"> Τούτων δοθέντων,</w:t>
      </w:r>
      <w:r w:rsidRPr="00C766C1">
        <w:rPr>
          <w:color w:val="000000"/>
        </w:rPr>
        <w:t xml:space="preserve"> </w:t>
      </w:r>
      <w:r w:rsidR="00D06672">
        <w:rPr>
          <w:color w:val="000000"/>
        </w:rPr>
        <w:t>τ</w:t>
      </w:r>
      <w:r w:rsidRPr="00C766C1">
        <w:rPr>
          <w:color w:val="000000"/>
        </w:rPr>
        <w:t xml:space="preserve">α άρθρα 18 και 21 ΣΛΕΕ έχουν την έννοια ότι εφαρμόζονται στην περίπτωση πολίτη της Ευρωπαϊκής Ένωσης, υπηκόου κράτους μέλους, ο οποίος διαμένει στο έδαφος άλλου κράτους μέλους και για τον οποίον έχει υποβληθεί αίτηση εκδόσεως από τρίτο κράτος, </w:t>
      </w:r>
      <w:r w:rsidRPr="00D06672">
        <w:rPr>
          <w:color w:val="000000"/>
          <w:u w:val="single"/>
        </w:rPr>
        <w:t>ακόμη και όταν ο ως άνω πολίτης της Ένωσης μετέφερε το κέντρο των συμφερόντων του στο άλλο αυτό κράτος μέλος σε χρονικό σημείο κατά το οποίο δεν είχε ακόμη την ιδιότητα του πολίτη της Ένωσης</w:t>
      </w:r>
      <w:r w:rsidR="00D06672">
        <w:rPr>
          <w:rStyle w:val="a4"/>
          <w:color w:val="000000"/>
          <w:u w:val="single"/>
        </w:rPr>
        <w:footnoteReference w:id="146"/>
      </w:r>
      <w:r w:rsidRPr="00D06672">
        <w:rPr>
          <w:color w:val="000000"/>
          <w:u w:val="single"/>
        </w:rPr>
        <w:t>.</w:t>
      </w:r>
    </w:p>
    <w:p w:rsidR="00C766C1" w:rsidRPr="008074AB" w:rsidRDefault="00D06672" w:rsidP="00D06672">
      <w:pPr>
        <w:pStyle w:val="Web"/>
        <w:spacing w:line="360" w:lineRule="auto"/>
        <w:ind w:firstLine="720"/>
        <w:jc w:val="both"/>
        <w:rPr>
          <w:color w:val="000000"/>
        </w:rPr>
      </w:pPr>
      <w:r>
        <w:rPr>
          <w:color w:val="000000"/>
        </w:rPr>
        <w:t xml:space="preserve">Επί του δεύτερου προδικαστικού ερωτήματος, και για μία ακόμη φορά με αναγωγή στο νομολογιακό προηγούμενο της </w:t>
      </w:r>
      <w:r>
        <w:rPr>
          <w:color w:val="000000"/>
          <w:lang w:val="en-US"/>
        </w:rPr>
        <w:t>Petruhhin</w:t>
      </w:r>
      <w:r w:rsidRPr="00D06672">
        <w:rPr>
          <w:color w:val="000000"/>
        </w:rPr>
        <w:t xml:space="preserve">, </w:t>
      </w:r>
      <w:r>
        <w:rPr>
          <w:color w:val="000000"/>
        </w:rPr>
        <w:t xml:space="preserve">το Δικαστήριο απεφάνθη ότι δέον όπως </w:t>
      </w:r>
      <w:r>
        <w:rPr>
          <w:rFonts w:ascii="Arial" w:hAnsi="Arial" w:cs="Arial"/>
          <w:color w:val="000000"/>
          <w:sz w:val="15"/>
          <w:szCs w:val="15"/>
        </w:rPr>
        <w:t xml:space="preserve"> </w:t>
      </w:r>
      <w:r w:rsidRPr="00D06672">
        <w:rPr>
          <w:color w:val="000000"/>
        </w:rPr>
        <w:t xml:space="preserve">δίδεται προτεραιότητα στην ανταλλαγή πληροφοριών με το κράτος μέλος του οποίου την ιθαγένεια έχει ο εκζητούμενος, προκειμένου να παρέχεται, </w:t>
      </w:r>
      <w:r w:rsidRPr="00D06672">
        <w:rPr>
          <w:color w:val="000000"/>
        </w:rPr>
        <w:lastRenderedPageBreak/>
        <w:t>ενδεχομένως, η δυνατότητα στις αρχές αυτού του κράτους μέλους να εκδώσουν ευρωπαϊκό ένταλμα συλλήψεως στο πλαίσιο διώξεως</w:t>
      </w:r>
      <w:r>
        <w:rPr>
          <w:rFonts w:ascii="Arial" w:hAnsi="Arial" w:cs="Arial"/>
          <w:color w:val="000000"/>
          <w:sz w:val="15"/>
          <w:szCs w:val="15"/>
        </w:rPr>
        <w:t xml:space="preserve">. </w:t>
      </w:r>
      <w:r w:rsidRPr="00D06672">
        <w:rPr>
          <w:color w:val="000000"/>
        </w:rPr>
        <w:t>Συνεπώς, όταν σε κράτος μέλος στο οποίο διαμένει νομίμως ο εκζητούμενος υποβάλλεται αίτηση εκδόσεως από τρίτο κράτος, το εν λόγω κράτος μέλος υποχρεούται να ενημερώσει το κράτος μέλος του οποίου την ιθαγένεια έχει ο εκζητούμενος και, ενδεχομένως, κατόπιν αιτήματος αυτού του τελευταίου κράτους μέλους, να του παραδώσει το συγκεκριμένο πρόσωπο</w:t>
      </w:r>
      <w:r>
        <w:rPr>
          <w:color w:val="000000"/>
        </w:rPr>
        <w:t>, σύμφωνα με τις διατάξεις της Αποφάσεως-Π</w:t>
      </w:r>
      <w:r w:rsidRPr="00D06672">
        <w:rPr>
          <w:color w:val="000000"/>
        </w:rPr>
        <w:t>λαισίου 2002/584, υπό την προϋπόθεση ότι το τελευταίο κράτος μέλος έχει δικαιοδοσία, βάσει του εθνικού του δικαίου, να ασκήσει δίωξη κατά του εκζητουμένου για πράξεις τελεσθείσες στην αλλοδαπή</w:t>
      </w:r>
      <w:r>
        <w:rPr>
          <w:color w:val="000000"/>
        </w:rPr>
        <w:t>. Επί μη εκδόσεως δε ευρωπαϊκού εντάλματος σύλληψης, η έκδοση είναι επιτρεπτή, εφόσον δεν προσκρούει στο άρθρο 19 του ΧΘΔΕΕ</w:t>
      </w:r>
      <w:r>
        <w:rPr>
          <w:rStyle w:val="a4"/>
          <w:color w:val="000000"/>
        </w:rPr>
        <w:footnoteReference w:id="147"/>
      </w:r>
      <w:r>
        <w:rPr>
          <w:color w:val="000000"/>
        </w:rPr>
        <w:t xml:space="preserve">.  Εν συνεχεία το Δικαστήριο τόνισε ότι </w:t>
      </w:r>
      <w:r w:rsidRPr="00D06672">
        <w:rPr>
          <w:color w:val="000000"/>
        </w:rPr>
        <w:t>ούτε το κράτος μέλος προς το οποίο απευθύνεται η αίτηση εκδόσεως ούτε το κράτος μέλος του οποίου την ιθαγένεια έχει ο εκ</w:t>
      </w:r>
      <w:r>
        <w:rPr>
          <w:color w:val="000000"/>
        </w:rPr>
        <w:t>ζητούμενος υποχρεούνται, με βάση την ενωσιακή νομοθεσία</w:t>
      </w:r>
      <w:r w:rsidRPr="00D06672">
        <w:rPr>
          <w:color w:val="000000"/>
        </w:rPr>
        <w:t>, να ζητήσουν τη διαβίβαση της ποινικής δικογραφίας από το τρίτο κράτος που αιτείται την έκδοση</w:t>
      </w:r>
      <w:r>
        <w:rPr>
          <w:rFonts w:ascii="Arial" w:hAnsi="Arial" w:cs="Arial"/>
          <w:color w:val="000000"/>
          <w:sz w:val="15"/>
          <w:szCs w:val="15"/>
        </w:rPr>
        <w:t>.</w:t>
      </w:r>
      <w:r w:rsidR="008074AB">
        <w:rPr>
          <w:rFonts w:ascii="Arial" w:hAnsi="Arial" w:cs="Arial"/>
          <w:color w:val="000000"/>
          <w:sz w:val="15"/>
          <w:szCs w:val="15"/>
        </w:rPr>
        <w:t xml:space="preserve"> </w:t>
      </w:r>
      <w:r w:rsidR="008074AB" w:rsidRPr="008074AB">
        <w:rPr>
          <w:color w:val="000000"/>
        </w:rPr>
        <w:t>Τούτων λεχθέντων, τα άρθρα 18 και 21 ΣΛΕΕ έχουν την έννοια ότι, οσάκις το κράτος μέλος</w:t>
      </w:r>
      <w:r w:rsidR="008074AB">
        <w:rPr>
          <w:color w:val="000000"/>
        </w:rPr>
        <w:t>,</w:t>
      </w:r>
      <w:r w:rsidR="008074AB" w:rsidRPr="008074AB">
        <w:rPr>
          <w:color w:val="000000"/>
        </w:rPr>
        <w:t xml:space="preserve"> του οποίου υπήκοος είναι ο ε</w:t>
      </w:r>
      <w:r w:rsidR="008074AB">
        <w:rPr>
          <w:color w:val="000000"/>
        </w:rPr>
        <w:t xml:space="preserve">κζητούμενος πολίτης της Ένωσης </w:t>
      </w:r>
      <w:r w:rsidR="008074AB" w:rsidRPr="008074AB">
        <w:rPr>
          <w:color w:val="000000"/>
        </w:rPr>
        <w:t xml:space="preserve">για τον οποίο έχει υποβληθεί αίτηση εκδόσεως από τρίτο κράτος προς άλλο κράτος μέλος, ενημερώνεται από το τελευταίο κράτος μέλος για την ύπαρξη της εν λόγω αιτήσεως, </w:t>
      </w:r>
      <w:r w:rsidR="008074AB" w:rsidRPr="008074AB">
        <w:rPr>
          <w:color w:val="000000"/>
          <w:u w:val="single"/>
        </w:rPr>
        <w:t>ούτε το ένα ούτε το άλλο κράτος μέλος οφείλει να ζητήσει από το τρίτο κράτος που αιτείται την έκδοση να του διαβιβάσει αντίγραφο της ποινικής δικογραφίας, προκειμένου το κράτος μέλος του οποίου την ιθαγένεια έχει ο εκζητούμενος να εξετάσει εάν θα αναλάβει την ποινική δίωξη σε βάρος του.</w:t>
      </w:r>
      <w:r w:rsidR="008074AB" w:rsidRPr="008074AB">
        <w:rPr>
          <w:color w:val="000000"/>
        </w:rPr>
        <w:t xml:space="preserve"> η οποία είναι κρίσιμη για την ενδεχόμενη έκδοση ευρωπαϊκού εντάλματος συλλήψεως σε βάρος του, το κράτος μέλος προς το οποίο απευθύνεται η αίτηση εκδόσεως μπορεί να εκδώσει τον εκζητούμενο χωρίς να υποχρεούται να αναμείνει την επίσημη απόφαση του κράτους μέλους του οποίου την ιθαγένεια αυτός έχει περί μη ασκήσεως της δυνατότητας εκδόσεως τέτοιου εντάλματος συλλήψεως, το οποίο πρέπει να αφορά τουλάχιστον τις ίδιες πράξεις με αυτές που μνημονεύονται στην αίτηση εκδόσεως, οσάκις το τελευταίο αυτό κράτος μέλος δεν προβαίνει στην έκδοση εντάλματος εντός εύλογης προθεσμίας ορισθείσας προς τούτο από το κράτος μέλος προς το οποίο απευθύνεται η αίτηση εκδόσεως, λαμβανομένου υπόψη του συνόλου των περιστάσεων της υποθέσεως.</w:t>
      </w:r>
      <w:r w:rsidR="008074AB">
        <w:rPr>
          <w:color w:val="000000"/>
        </w:rPr>
        <w:t xml:space="preserve"> Τούτο, βέβαια, υ</w:t>
      </w:r>
      <w:r w:rsidR="008074AB" w:rsidRPr="008074AB">
        <w:rPr>
          <w:color w:val="000000"/>
        </w:rPr>
        <w:t xml:space="preserve">πό την προϋπόθεση ότι έχει </w:t>
      </w:r>
      <w:r w:rsidR="008074AB" w:rsidRPr="008074AB">
        <w:rPr>
          <w:color w:val="000000"/>
        </w:rPr>
        <w:lastRenderedPageBreak/>
        <w:t>ενημερώσει δεόντως το κράτος μέλος του οποίου την ιθαγένεια έχει ο εκζητούμενος σχετικά με την ύπαρξη της αιτήσεως εκδόσεως, το σύνολο των πραγματικών και νομικών στοιχείων τα οποία το τρίτο κράτος που αιτείται την έκδοση κοινοποίησε στο πλαίσιο της αιτήσεως αυτής, καθώς και σχετικά με κάθε μεταβολή της κατάστασης του εκζητουμένου</w:t>
      </w:r>
      <w:r w:rsidR="008074AB">
        <w:rPr>
          <w:rStyle w:val="a4"/>
          <w:color w:val="000000"/>
        </w:rPr>
        <w:footnoteReference w:id="148"/>
      </w:r>
      <w:r w:rsidR="008074AB">
        <w:rPr>
          <w:color w:val="000000"/>
        </w:rPr>
        <w:t xml:space="preserve">. </w:t>
      </w:r>
    </w:p>
    <w:p w:rsidR="00C766C1" w:rsidRPr="00C71A68" w:rsidRDefault="008074AB" w:rsidP="00AA5E65">
      <w:pPr>
        <w:pStyle w:val="Web"/>
        <w:spacing w:line="360" w:lineRule="auto"/>
        <w:ind w:firstLine="720"/>
        <w:jc w:val="both"/>
        <w:rPr>
          <w:color w:val="000000"/>
          <w:u w:val="single"/>
        </w:rPr>
      </w:pPr>
      <w:r>
        <w:rPr>
          <w:color w:val="000000"/>
        </w:rPr>
        <w:t xml:space="preserve">Ως προς το τρίτο προδικαστικό ερώτημα το Δικαστήριο απεφάνθη ότι τα </w:t>
      </w:r>
      <w:r>
        <w:rPr>
          <w:rFonts w:ascii="Arial" w:hAnsi="Arial" w:cs="Arial"/>
          <w:color w:val="000000"/>
          <w:sz w:val="17"/>
          <w:szCs w:val="17"/>
        </w:rPr>
        <w:t xml:space="preserve"> </w:t>
      </w:r>
      <w:r w:rsidRPr="008074AB">
        <w:rPr>
          <w:color w:val="000000"/>
        </w:rPr>
        <w:t>άρθρα 18 και 21 ΣΛΕΕ δεν μπορούν να ερμηνευθούν υπό την έννοια ότι το κράτος μέλος από το οποίο ζητήθηκε η έκδοση πολίτη της Ένωσης, υπηκόου άλλου κράτους μέλους, υποχρεούται να αρνηθεί την έκδοση και να αναλάβει το ίδιο την ποινική δίωξη σε βάρος του εν λόγω προσώπου για πράξεις τελεσθείσες σε τρίτο κράτος, οσάκις το εθνικό δίκαιο του κράτους μέλους προς το οποίο απευθύνεται η αίτηση εκδόσεως παρέχει τη δυνατότητα στο τελευταίο να ασκήσει δίωξη κατά του εν λόγω πολίτη της Ένωσης για ορισμένες αξιόποινες πράξεις που τελέσθηκαν σε τρίτο κράτος</w:t>
      </w:r>
      <w:r>
        <w:rPr>
          <w:rStyle w:val="a4"/>
          <w:color w:val="000000"/>
        </w:rPr>
        <w:footnoteReference w:id="149"/>
      </w:r>
      <w:r>
        <w:rPr>
          <w:color w:val="000000"/>
        </w:rPr>
        <w:t xml:space="preserve">. Μάλιστα, σημειώνεται ότι </w:t>
      </w:r>
      <w:r w:rsidRPr="008074AB">
        <w:rPr>
          <w:color w:val="000000"/>
        </w:rPr>
        <w:t>μια τέτοια υποχρέωση θα έβαινε πέραν των ορίων που το δίκαιο της Ένωσης δύναται να επιβάλει στην άσκηση της εξουσίας εκτιμήσεως που το εν λόγω κράτος - μέλος διαθέτει όσον αφορά τη σκοπιμότητα των διώξεων σε έναν τομέα, όπως το ποινικό δίκαιο, ο οποίος εμπίπτει, στην αρμοδιότητα των κρατών μελών, έστω και αν αυτά οφείλουν να ασκούν την εν λόγω αρμοδιότητα τηρώντας το δίκαιο της Ένωσης</w:t>
      </w:r>
      <w:r>
        <w:rPr>
          <w:rStyle w:val="a4"/>
          <w:color w:val="000000"/>
        </w:rPr>
        <w:footnoteReference w:id="150"/>
      </w:r>
      <w:r w:rsidR="00C71A68">
        <w:rPr>
          <w:color w:val="000000"/>
        </w:rPr>
        <w:t xml:space="preserve">. Κατόπιν τούτων, </w:t>
      </w:r>
      <w:r>
        <w:rPr>
          <w:color w:val="000000"/>
        </w:rPr>
        <w:t xml:space="preserve"> </w:t>
      </w:r>
      <w:r w:rsidR="00C71A68">
        <w:rPr>
          <w:color w:val="000000"/>
        </w:rPr>
        <w:t>τ</w:t>
      </w:r>
      <w:r w:rsidR="00C766C1" w:rsidRPr="008074AB">
        <w:rPr>
          <w:color w:val="000000"/>
        </w:rPr>
        <w:t xml:space="preserve">α άρθρα 18 και 21 ΣΛΕΕ έχουν την έννοια ότι το κράτος μέλος από το οποίο ζητήθηκε από τρίτο κράτος η έκδοση πολίτη της Ένωσης, υπηκόου άλλου κράτους μέλους, με σκοπό την άσκηση ποινικής διώξεως, </w:t>
      </w:r>
      <w:r w:rsidR="00C766C1" w:rsidRPr="00C71A68">
        <w:rPr>
          <w:color w:val="000000"/>
          <w:u w:val="single"/>
        </w:rPr>
        <w:t>δεν υποχρεούται να αρνηθεί την έκδοση και να αναλάβει το ίδιο την ποινική δίωξη, οσάκις το εθνικό του δίκαιο του παρέχει τη δυνατότητα αυτή</w:t>
      </w:r>
      <w:r w:rsidR="00C71A68">
        <w:rPr>
          <w:rStyle w:val="a4"/>
          <w:color w:val="000000"/>
          <w:u w:val="single"/>
        </w:rPr>
        <w:footnoteReference w:id="151"/>
      </w:r>
      <w:r w:rsidR="00C766C1" w:rsidRPr="00C71A68">
        <w:rPr>
          <w:color w:val="000000"/>
          <w:u w:val="single"/>
        </w:rPr>
        <w:t>.</w:t>
      </w:r>
    </w:p>
    <w:p w:rsidR="00C766C1" w:rsidRPr="008074AB" w:rsidRDefault="00C766C1" w:rsidP="00C766C1">
      <w:pPr>
        <w:pStyle w:val="c09marge0avecretrait"/>
        <w:spacing w:before="0" w:beforeAutospacing="0" w:after="240" w:afterAutospacing="0" w:line="360" w:lineRule="auto"/>
        <w:ind w:firstLine="720"/>
        <w:jc w:val="both"/>
        <w:rPr>
          <w:b/>
          <w:color w:val="000000"/>
        </w:rPr>
      </w:pPr>
    </w:p>
    <w:p w:rsidR="00C766C1" w:rsidRPr="008074AB" w:rsidRDefault="00C766C1" w:rsidP="00C766C1">
      <w:pPr>
        <w:pStyle w:val="c09marge0avecretrait"/>
        <w:spacing w:before="0" w:beforeAutospacing="0" w:after="240" w:afterAutospacing="0" w:line="360" w:lineRule="auto"/>
        <w:ind w:firstLine="720"/>
        <w:jc w:val="both"/>
        <w:rPr>
          <w:b/>
          <w:color w:val="000000"/>
        </w:rPr>
      </w:pPr>
    </w:p>
    <w:p w:rsidR="00DD0A35" w:rsidRPr="008074AB" w:rsidRDefault="00DD0A35" w:rsidP="00DD0A35">
      <w:pPr>
        <w:pStyle w:val="c02alineaalta"/>
        <w:spacing w:before="0" w:beforeAutospacing="0" w:after="240" w:afterAutospacing="0" w:line="360" w:lineRule="auto"/>
        <w:ind w:firstLine="720"/>
        <w:jc w:val="both"/>
        <w:rPr>
          <w:b/>
          <w:color w:val="000000"/>
        </w:rPr>
      </w:pPr>
    </w:p>
    <w:p w:rsidR="00DD0A35" w:rsidRPr="008074AB" w:rsidRDefault="00DD0A35" w:rsidP="00DD0A35">
      <w:pPr>
        <w:pStyle w:val="c02alineaalta"/>
        <w:spacing w:before="0" w:beforeAutospacing="0" w:after="240" w:afterAutospacing="0" w:line="360" w:lineRule="auto"/>
        <w:ind w:left="720" w:firstLine="720"/>
        <w:jc w:val="both"/>
        <w:rPr>
          <w:b/>
          <w:color w:val="000000" w:themeColor="text1"/>
        </w:rPr>
      </w:pPr>
    </w:p>
    <w:p w:rsidR="00DD0A35" w:rsidRPr="008074AB" w:rsidRDefault="00DD0A35" w:rsidP="00DD0A35">
      <w:pPr>
        <w:pStyle w:val="c02alineaalta"/>
        <w:spacing w:before="0" w:beforeAutospacing="0" w:after="240" w:afterAutospacing="0" w:line="360" w:lineRule="auto"/>
        <w:ind w:firstLine="720"/>
        <w:jc w:val="both"/>
        <w:rPr>
          <w:color w:val="000000" w:themeColor="text1"/>
        </w:rPr>
      </w:pPr>
    </w:p>
    <w:p w:rsidR="001B095D" w:rsidRPr="00822C05" w:rsidRDefault="00822C05" w:rsidP="00DD0A35">
      <w:pPr>
        <w:spacing w:line="360" w:lineRule="auto"/>
        <w:jc w:val="both"/>
        <w:rPr>
          <w:rFonts w:ascii="Times New Roman" w:eastAsia="Times New Roman" w:hAnsi="Times New Roman" w:cs="Times New Roman"/>
          <w:color w:val="000000" w:themeColor="text1"/>
          <w:sz w:val="24"/>
          <w:szCs w:val="24"/>
          <w:lang w:eastAsia="el-GR"/>
        </w:rPr>
      </w:pPr>
      <w:r>
        <w:rPr>
          <w:color w:val="000000" w:themeColor="text1"/>
        </w:rPr>
        <w:br w:type="page"/>
      </w:r>
    </w:p>
    <w:p w:rsidR="00F03438" w:rsidRPr="00F03438" w:rsidRDefault="00F03438" w:rsidP="00533003">
      <w:pPr>
        <w:rPr>
          <w:rFonts w:ascii="Times New Roman" w:hAnsi="Times New Roman" w:cs="Times New Roman"/>
          <w:b/>
        </w:rPr>
      </w:pPr>
      <w:r w:rsidRPr="00F03438">
        <w:rPr>
          <w:rFonts w:ascii="Times New Roman" w:hAnsi="Times New Roman" w:cs="Times New Roman"/>
          <w:b/>
          <w:sz w:val="24"/>
          <w:szCs w:val="24"/>
        </w:rPr>
        <w:lastRenderedPageBreak/>
        <w:t>ΚΕΦΑΛΑΙΟ Γ</w:t>
      </w:r>
    </w:p>
    <w:p w:rsidR="0065522D" w:rsidRPr="00F03438" w:rsidRDefault="001B095D" w:rsidP="00F03438">
      <w:pPr>
        <w:rPr>
          <w:rFonts w:ascii="Times New Roman" w:hAnsi="Times New Roman" w:cs="Times New Roman"/>
          <w:b/>
          <w:sz w:val="24"/>
          <w:szCs w:val="24"/>
        </w:rPr>
      </w:pPr>
      <w:r w:rsidRPr="00F03438">
        <w:rPr>
          <w:rFonts w:ascii="Times New Roman" w:hAnsi="Times New Roman" w:cs="Times New Roman"/>
          <w:b/>
        </w:rPr>
        <w:t xml:space="preserve"> ΚΑΤΑΛΗΚΤΙΚΕΣ ΠΑΡΑΤΗΡΗΣΕΙΣ</w:t>
      </w:r>
    </w:p>
    <w:p w:rsidR="000866C0" w:rsidRPr="0066380B" w:rsidRDefault="001B095D" w:rsidP="00792818">
      <w:pPr>
        <w:spacing w:line="360" w:lineRule="auto"/>
        <w:ind w:firstLine="720"/>
        <w:jc w:val="both"/>
        <w:rPr>
          <w:rFonts w:ascii="Times New Roman" w:hAnsi="Times New Roman" w:cs="Times New Roman"/>
          <w:sz w:val="24"/>
          <w:szCs w:val="24"/>
        </w:rPr>
      </w:pPr>
      <w:r w:rsidRPr="0066380B">
        <w:rPr>
          <w:rFonts w:ascii="Times New Roman" w:hAnsi="Times New Roman" w:cs="Times New Roman"/>
          <w:sz w:val="24"/>
          <w:szCs w:val="24"/>
        </w:rPr>
        <w:t>Η συνολική προσέγγιση των λόγων απαγόρευσης έκδοσης</w:t>
      </w:r>
      <w:r w:rsidR="00D708E9" w:rsidRPr="0066380B">
        <w:rPr>
          <w:rFonts w:ascii="Times New Roman" w:hAnsi="Times New Roman" w:cs="Times New Roman"/>
          <w:sz w:val="24"/>
          <w:szCs w:val="24"/>
        </w:rPr>
        <w:t>, σε συνδυασμό με την διαδικασία που ακολουθείται αφ΄ ης στιγμής υποβληθεί αίτημα έκδοσης,</w:t>
      </w:r>
      <w:r w:rsidRPr="0066380B">
        <w:rPr>
          <w:rFonts w:ascii="Times New Roman" w:hAnsi="Times New Roman" w:cs="Times New Roman"/>
          <w:sz w:val="24"/>
          <w:szCs w:val="24"/>
        </w:rPr>
        <w:t xml:space="preserve"> ενός προσώπου καθιστά σαφή τα εγγενή προβλήματα του θεσμού· η έλλειψη νομοθετικού ορισμού για το πολιτικό έγκλημα</w:t>
      </w:r>
      <w:r w:rsidR="00D708E9" w:rsidRPr="0066380B">
        <w:rPr>
          <w:rFonts w:ascii="Times New Roman" w:hAnsi="Times New Roman" w:cs="Times New Roman"/>
          <w:sz w:val="24"/>
          <w:szCs w:val="24"/>
        </w:rPr>
        <w:t>, η εμπλοκή του Υπουργού Δικαιοσύνης ως αποφασίζοντος την έκδοση οργάνου, η λειτουργία των δικαστικών αρχών ως γνωμοδοτικών οργάνων και οι πολιτικές σκοπιμότητες που ενδέχεται να υποκρύπτονταν κατά την διαδικασία έκδοσης ενός προσώπου, είναι μερικά από τα «αγκάθια» του θεσμού, τα οποία θέτουν προσκόμματα στην διεθνή συνεργασία στον τομέα αποτροπής της ατιμωρησίας ενός εγκλήματος. Από την άλλη πλευρά, η παραδοσιακή αρχή απαγόρευσης έκδοσης ημεδαπών, καταδεικνύει την δυσπιστία των κρατών ως προς την τήρηση των εγγυήσεων αναφορικά με την προστασία των δικαιωμάτων του εκζητουμένου σε μία ποινική διαδικασία, η οποία ενδέχεται να διαφέρει άρδην από την διαδικασία του παρ΄ ου η αίτηση κράτους.</w:t>
      </w:r>
      <w:r w:rsidR="00AE0DF4" w:rsidRPr="0066380B">
        <w:rPr>
          <w:rFonts w:ascii="Times New Roman" w:hAnsi="Times New Roman" w:cs="Times New Roman"/>
          <w:sz w:val="24"/>
          <w:szCs w:val="24"/>
        </w:rPr>
        <w:t xml:space="preserve"> Η δυνατότητα δε που παρέχει η ΕΣΕ στα συμβαλλόμενα μέρη να επιφυλαχθούν ως προς την εφαρμογή διατάξεών της και η συμπληρωματική λειτουργία τόσο διμερών συμβάσεων όσο και των εθνικών νομοθεσιών, κατέστησε αναποτελεσματικό και ανήρεσε τον σκοπό για τον οποίο θεσμοθετήθηκε η έκδοση. Τούτο κατέστη σαφές στον ευρωπαϊκό χώρο από το έτος 1998 από το Ευρωπαϊκό Συμβούλιο του Κάρντιφ, ότε και εκδηλώθηκε η αναγκαιότητα για διευκόλυνση της διαδικασίας έκδοσης προσώπων. Τέσσερα χρόνια αργότερα εξεδόθη η Απόφαση –Πλαίσιο </w:t>
      </w:r>
      <w:r w:rsidR="008029B8" w:rsidRPr="0066380B">
        <w:rPr>
          <w:rFonts w:ascii="Times New Roman" w:hAnsi="Times New Roman" w:cs="Times New Roman"/>
          <w:sz w:val="24"/>
          <w:szCs w:val="24"/>
        </w:rPr>
        <w:t xml:space="preserve">2002/584/ΔΕΥ, η οποία αποτελεί, πλέον, αποτελεσματική στην εξυπηρέτηση της αρχής της αμοιβαίας αναγνώρισης δικαστικών αποφάσεων και διαταγών. Η χώρα μας προέβη στην ενσωμάτωση της εν λόγω Απόφασης – Πλαισίου με τον ν. 3251/2004, δυνάμει του οποίου ο θεσμός της έκδοσης διατηρεί την ισχύ του, αποκλειστικά, στα πλαίσια αιτήσεων έκδοσης από τρίτα κράτη [άρθρο 38 ν. 3251/2004]. </w:t>
      </w:r>
      <w:r w:rsidRPr="0066380B">
        <w:rPr>
          <w:rFonts w:ascii="Times New Roman" w:hAnsi="Times New Roman" w:cs="Times New Roman"/>
          <w:sz w:val="24"/>
          <w:szCs w:val="24"/>
        </w:rPr>
        <w:t xml:space="preserve">  </w:t>
      </w:r>
    </w:p>
    <w:p w:rsidR="00533003" w:rsidRDefault="00533003">
      <w:pPr>
        <w:rPr>
          <w:rFonts w:ascii="Times New Roman" w:hAnsi="Times New Roman" w:cs="Times New Roman"/>
          <w:sz w:val="24"/>
          <w:szCs w:val="24"/>
        </w:rPr>
      </w:pPr>
    </w:p>
    <w:p w:rsidR="00533003" w:rsidRDefault="00533003">
      <w:pPr>
        <w:rPr>
          <w:rFonts w:ascii="Times New Roman" w:hAnsi="Times New Roman" w:cs="Times New Roman"/>
          <w:sz w:val="24"/>
          <w:szCs w:val="24"/>
        </w:rPr>
      </w:pPr>
      <w:r>
        <w:rPr>
          <w:rFonts w:ascii="Times New Roman" w:hAnsi="Times New Roman" w:cs="Times New Roman"/>
          <w:sz w:val="24"/>
          <w:szCs w:val="24"/>
        </w:rPr>
        <w:br w:type="page"/>
      </w:r>
    </w:p>
    <w:p w:rsidR="000866C0" w:rsidRPr="0066380B" w:rsidRDefault="000866C0">
      <w:pPr>
        <w:rPr>
          <w:rFonts w:ascii="Times New Roman" w:hAnsi="Times New Roman" w:cs="Times New Roman"/>
          <w:sz w:val="24"/>
          <w:szCs w:val="24"/>
        </w:rPr>
      </w:pPr>
      <w:r w:rsidRPr="0066380B">
        <w:rPr>
          <w:rFonts w:ascii="Times New Roman" w:hAnsi="Times New Roman" w:cs="Times New Roman"/>
          <w:sz w:val="24"/>
          <w:szCs w:val="24"/>
        </w:rPr>
        <w:lastRenderedPageBreak/>
        <w:br w:type="page"/>
      </w:r>
    </w:p>
    <w:p w:rsidR="000866C0" w:rsidRPr="00F03438" w:rsidRDefault="00B945BE" w:rsidP="0020491D">
      <w:pPr>
        <w:pStyle w:val="1"/>
        <w:ind w:left="720" w:firstLine="720"/>
        <w:jc w:val="both"/>
        <w:rPr>
          <w:rFonts w:ascii="Times New Roman" w:hAnsi="Times New Roman" w:cs="Times New Roman"/>
          <w:color w:val="000000" w:themeColor="text1"/>
          <w:sz w:val="24"/>
          <w:szCs w:val="24"/>
        </w:rPr>
      </w:pPr>
      <w:bookmarkStart w:id="41" w:name="_Toc168005785"/>
      <w:r w:rsidRPr="00F03438">
        <w:rPr>
          <w:rFonts w:ascii="Times New Roman" w:hAnsi="Times New Roman" w:cs="Times New Roman"/>
          <w:color w:val="000000" w:themeColor="text1"/>
          <w:sz w:val="24"/>
          <w:szCs w:val="24"/>
        </w:rPr>
        <w:lastRenderedPageBreak/>
        <w:t>ΒΙΒΛΙΟΓΡΑΦΙΑ</w:t>
      </w:r>
      <w:bookmarkEnd w:id="41"/>
    </w:p>
    <w:p w:rsidR="00A967E1" w:rsidRPr="0066380B" w:rsidRDefault="00B945BE" w:rsidP="00A967E1">
      <w:pPr>
        <w:spacing w:line="360" w:lineRule="auto"/>
        <w:ind w:firstLine="720"/>
        <w:rPr>
          <w:rFonts w:ascii="Times New Roman" w:hAnsi="Times New Roman" w:cs="Times New Roman"/>
          <w:sz w:val="24"/>
          <w:szCs w:val="24"/>
          <w:u w:val="single"/>
        </w:rPr>
      </w:pPr>
      <w:r w:rsidRPr="0066380B">
        <w:rPr>
          <w:rFonts w:ascii="Times New Roman" w:hAnsi="Times New Roman" w:cs="Times New Roman"/>
          <w:sz w:val="24"/>
          <w:szCs w:val="24"/>
          <w:u w:val="single"/>
        </w:rPr>
        <w:t>Νομοθεσία</w:t>
      </w:r>
    </w:p>
    <w:p w:rsidR="00B945BE" w:rsidRPr="0066380B" w:rsidRDefault="00B945BE" w:rsidP="00A967E1">
      <w:pPr>
        <w:pStyle w:val="aa"/>
        <w:numPr>
          <w:ilvl w:val="0"/>
          <w:numId w:val="1"/>
        </w:numPr>
        <w:spacing w:line="360" w:lineRule="auto"/>
        <w:jc w:val="both"/>
        <w:rPr>
          <w:rFonts w:ascii="Times New Roman" w:hAnsi="Times New Roman" w:cs="Times New Roman"/>
          <w:sz w:val="24"/>
          <w:szCs w:val="24"/>
          <w:u w:val="single"/>
        </w:rPr>
      </w:pPr>
      <w:r w:rsidRPr="0066380B">
        <w:rPr>
          <w:rFonts w:ascii="Times New Roman" w:hAnsi="Times New Roman" w:cs="Times New Roman"/>
          <w:sz w:val="24"/>
          <w:szCs w:val="24"/>
        </w:rPr>
        <w:t>Ευρωπαϊκή σύμβαση εκδόσεως: Ν. 4165/1961</w:t>
      </w:r>
    </w:p>
    <w:p w:rsidR="00B945BE" w:rsidRPr="0066380B" w:rsidRDefault="00B945BE" w:rsidP="003342D0">
      <w:pPr>
        <w:pStyle w:val="aa"/>
        <w:numPr>
          <w:ilvl w:val="0"/>
          <w:numId w:val="1"/>
        </w:numPr>
        <w:spacing w:line="360" w:lineRule="auto"/>
        <w:jc w:val="both"/>
        <w:rPr>
          <w:rFonts w:ascii="Times New Roman" w:hAnsi="Times New Roman" w:cs="Times New Roman"/>
          <w:sz w:val="24"/>
          <w:szCs w:val="24"/>
        </w:rPr>
      </w:pPr>
      <w:r w:rsidRPr="0066380B">
        <w:rPr>
          <w:rFonts w:ascii="Times New Roman" w:hAnsi="Times New Roman" w:cs="Times New Roman"/>
          <w:sz w:val="24"/>
          <w:szCs w:val="24"/>
        </w:rPr>
        <w:t>Π</w:t>
      </w:r>
      <w:r w:rsidR="00652A5C" w:rsidRPr="0066380B">
        <w:rPr>
          <w:rFonts w:ascii="Times New Roman" w:hAnsi="Times New Roman" w:cs="Times New Roman"/>
          <w:sz w:val="24"/>
          <w:szCs w:val="24"/>
        </w:rPr>
        <w:t>ρόσθετο πρωτόκολλο στην ΕΣΕ</w:t>
      </w:r>
    </w:p>
    <w:p w:rsidR="00B945BE" w:rsidRPr="0066380B" w:rsidRDefault="00B945BE" w:rsidP="003342D0">
      <w:pPr>
        <w:pStyle w:val="aa"/>
        <w:numPr>
          <w:ilvl w:val="0"/>
          <w:numId w:val="1"/>
        </w:numPr>
        <w:spacing w:line="360" w:lineRule="auto"/>
        <w:jc w:val="both"/>
        <w:rPr>
          <w:rFonts w:ascii="Times New Roman" w:hAnsi="Times New Roman" w:cs="Times New Roman"/>
          <w:sz w:val="24"/>
          <w:szCs w:val="24"/>
        </w:rPr>
      </w:pPr>
      <w:r w:rsidRPr="0066380B">
        <w:rPr>
          <w:rFonts w:ascii="Times New Roman" w:hAnsi="Times New Roman" w:cs="Times New Roman"/>
          <w:sz w:val="24"/>
          <w:szCs w:val="24"/>
        </w:rPr>
        <w:t>Δεύτε</w:t>
      </w:r>
      <w:r w:rsidR="00652A5C" w:rsidRPr="0066380B">
        <w:rPr>
          <w:rFonts w:ascii="Times New Roman" w:hAnsi="Times New Roman" w:cs="Times New Roman"/>
          <w:sz w:val="24"/>
          <w:szCs w:val="24"/>
        </w:rPr>
        <w:t xml:space="preserve">ρο πρόσθετο πρωτόκολλο στη ΕΣΕ </w:t>
      </w:r>
    </w:p>
    <w:p w:rsidR="00652A5C" w:rsidRPr="0066380B" w:rsidRDefault="00652A5C" w:rsidP="003342D0">
      <w:pPr>
        <w:pStyle w:val="aa"/>
        <w:numPr>
          <w:ilvl w:val="0"/>
          <w:numId w:val="1"/>
        </w:numPr>
        <w:spacing w:line="360" w:lineRule="auto"/>
        <w:jc w:val="both"/>
        <w:rPr>
          <w:rFonts w:ascii="Times New Roman" w:hAnsi="Times New Roman" w:cs="Times New Roman"/>
          <w:sz w:val="24"/>
          <w:szCs w:val="24"/>
        </w:rPr>
      </w:pPr>
      <w:r w:rsidRPr="0066380B">
        <w:rPr>
          <w:rFonts w:ascii="Times New Roman" w:hAnsi="Times New Roman" w:cs="Times New Roman"/>
          <w:sz w:val="24"/>
          <w:szCs w:val="24"/>
        </w:rPr>
        <w:t>Άρθρα 436-457 ΚΠΔ</w:t>
      </w:r>
    </w:p>
    <w:p w:rsidR="00652A5C" w:rsidRPr="0066380B" w:rsidRDefault="00652A5C" w:rsidP="003342D0">
      <w:pPr>
        <w:pStyle w:val="aa"/>
        <w:numPr>
          <w:ilvl w:val="0"/>
          <w:numId w:val="1"/>
        </w:numPr>
        <w:spacing w:line="360" w:lineRule="auto"/>
        <w:jc w:val="both"/>
        <w:rPr>
          <w:rFonts w:ascii="Times New Roman" w:hAnsi="Times New Roman" w:cs="Times New Roman"/>
          <w:sz w:val="24"/>
          <w:szCs w:val="24"/>
        </w:rPr>
      </w:pPr>
      <w:r w:rsidRPr="0066380B">
        <w:rPr>
          <w:rFonts w:ascii="Times New Roman" w:hAnsi="Times New Roman" w:cs="Times New Roman"/>
          <w:sz w:val="24"/>
          <w:szCs w:val="24"/>
        </w:rPr>
        <w:t>Άρθρο 3 Ν. 1782/1988 [Σύμβαση της Ν. Υόρκης του 1984 «κατά των βασανιστηρίων και άλλων τρόπων σκληρής, απάνθρωπης ή ταπεινωτικής μεταχείρισης ή τιμωρίας»]</w:t>
      </w:r>
    </w:p>
    <w:p w:rsidR="003342D0" w:rsidRPr="0066380B" w:rsidRDefault="003342D0" w:rsidP="003342D0">
      <w:pPr>
        <w:pStyle w:val="aa"/>
        <w:numPr>
          <w:ilvl w:val="0"/>
          <w:numId w:val="1"/>
        </w:numPr>
        <w:spacing w:line="360" w:lineRule="auto"/>
        <w:jc w:val="both"/>
        <w:rPr>
          <w:rFonts w:ascii="Times New Roman" w:hAnsi="Times New Roman" w:cs="Times New Roman"/>
          <w:sz w:val="24"/>
          <w:szCs w:val="24"/>
        </w:rPr>
      </w:pPr>
      <w:r w:rsidRPr="0066380B">
        <w:rPr>
          <w:rFonts w:ascii="Times New Roman" w:hAnsi="Times New Roman" w:cs="Times New Roman"/>
          <w:sz w:val="24"/>
          <w:szCs w:val="24"/>
        </w:rPr>
        <w:t>Σύμβαση του ΟΗΕ κατά των βασανιστηρίων και της απάνθρωπης ή ταπεινωτικής μεταχείρισης ή τιμωρίας [</w:t>
      </w:r>
      <w:r w:rsidRPr="0066380B">
        <w:rPr>
          <w:rFonts w:ascii="Times New Roman" w:hAnsi="Times New Roman" w:cs="Times New Roman"/>
          <w:sz w:val="24"/>
          <w:szCs w:val="24"/>
          <w:lang w:val="en-US"/>
        </w:rPr>
        <w:t>UNCT</w:t>
      </w:r>
      <w:r w:rsidRPr="0066380B">
        <w:rPr>
          <w:rFonts w:ascii="Times New Roman" w:hAnsi="Times New Roman" w:cs="Times New Roman"/>
          <w:sz w:val="24"/>
          <w:szCs w:val="24"/>
        </w:rPr>
        <w:t xml:space="preserve">], </w:t>
      </w:r>
    </w:p>
    <w:p w:rsidR="003342D0" w:rsidRPr="0066380B" w:rsidRDefault="003342D0" w:rsidP="003342D0">
      <w:pPr>
        <w:pStyle w:val="aa"/>
        <w:numPr>
          <w:ilvl w:val="0"/>
          <w:numId w:val="1"/>
        </w:numPr>
        <w:spacing w:line="360" w:lineRule="auto"/>
        <w:jc w:val="both"/>
        <w:rPr>
          <w:rFonts w:ascii="Times New Roman" w:hAnsi="Times New Roman" w:cs="Times New Roman"/>
          <w:sz w:val="24"/>
          <w:szCs w:val="24"/>
        </w:rPr>
      </w:pPr>
      <w:r w:rsidRPr="0066380B">
        <w:rPr>
          <w:rFonts w:ascii="Times New Roman" w:hAnsi="Times New Roman" w:cs="Times New Roman"/>
          <w:sz w:val="24"/>
          <w:szCs w:val="24"/>
        </w:rPr>
        <w:t>Ευρωπαϊκή Σύμβαση για την πρόληψη των βασανιστηρίων και της απάνθρωπης και ταπεινωτικής συμπεριφοράς</w:t>
      </w:r>
    </w:p>
    <w:p w:rsidR="00652A5C" w:rsidRPr="0066380B" w:rsidRDefault="00652A5C" w:rsidP="003342D0">
      <w:pPr>
        <w:pStyle w:val="aa"/>
        <w:numPr>
          <w:ilvl w:val="0"/>
          <w:numId w:val="1"/>
        </w:numPr>
        <w:spacing w:line="360" w:lineRule="auto"/>
        <w:jc w:val="both"/>
        <w:rPr>
          <w:rFonts w:ascii="Times New Roman" w:hAnsi="Times New Roman" w:cs="Times New Roman"/>
          <w:sz w:val="24"/>
          <w:szCs w:val="24"/>
        </w:rPr>
      </w:pPr>
      <w:r w:rsidRPr="0066380B">
        <w:rPr>
          <w:rFonts w:ascii="Times New Roman" w:hAnsi="Times New Roman" w:cs="Times New Roman"/>
          <w:sz w:val="24"/>
          <w:szCs w:val="24"/>
        </w:rPr>
        <w:t>Άρθρο 5 ΠΔ 114/2010</w:t>
      </w:r>
    </w:p>
    <w:p w:rsidR="009802A3" w:rsidRPr="0066380B" w:rsidRDefault="009802A3" w:rsidP="003342D0">
      <w:pPr>
        <w:pStyle w:val="aa"/>
        <w:numPr>
          <w:ilvl w:val="0"/>
          <w:numId w:val="1"/>
        </w:numPr>
        <w:spacing w:line="360" w:lineRule="auto"/>
        <w:jc w:val="both"/>
        <w:rPr>
          <w:rFonts w:ascii="Times New Roman" w:hAnsi="Times New Roman" w:cs="Times New Roman"/>
          <w:sz w:val="24"/>
          <w:szCs w:val="24"/>
        </w:rPr>
      </w:pPr>
      <w:r w:rsidRPr="0066380B">
        <w:rPr>
          <w:rFonts w:ascii="Times New Roman" w:hAnsi="Times New Roman" w:cs="Times New Roman"/>
          <w:sz w:val="24"/>
          <w:szCs w:val="24"/>
        </w:rPr>
        <w:t>Δεύτερο Προαιρετικό Πρωτόκολλο στο Διεθνές Σύμφωνο για τα Ατομικά και Πολιτικά Δικαιώματα [ΔΣΑΠΔ]</w:t>
      </w:r>
    </w:p>
    <w:p w:rsidR="009802A3" w:rsidRPr="0066380B" w:rsidRDefault="009802A3" w:rsidP="003342D0">
      <w:pPr>
        <w:pStyle w:val="aa"/>
        <w:numPr>
          <w:ilvl w:val="0"/>
          <w:numId w:val="1"/>
        </w:numPr>
        <w:spacing w:line="360" w:lineRule="auto"/>
        <w:jc w:val="both"/>
        <w:rPr>
          <w:rFonts w:ascii="Times New Roman" w:hAnsi="Times New Roman" w:cs="Times New Roman"/>
          <w:sz w:val="24"/>
          <w:szCs w:val="24"/>
        </w:rPr>
      </w:pPr>
      <w:r w:rsidRPr="0066380B">
        <w:rPr>
          <w:rFonts w:ascii="Times New Roman" w:hAnsi="Times New Roman" w:cs="Times New Roman"/>
          <w:sz w:val="24"/>
          <w:szCs w:val="24"/>
        </w:rPr>
        <w:t xml:space="preserve"> Έκτο Πρόσθετο Πρωτόκολλο της Ευρωπαϊκής Σύμβασης Δικαιωμάτων του Ανθρώπου [ΕΣΔΑ]</w:t>
      </w:r>
    </w:p>
    <w:p w:rsidR="003342D0" w:rsidRPr="0066380B" w:rsidRDefault="003342D0" w:rsidP="003342D0">
      <w:pPr>
        <w:pStyle w:val="aa"/>
        <w:numPr>
          <w:ilvl w:val="0"/>
          <w:numId w:val="1"/>
        </w:numPr>
        <w:spacing w:line="360" w:lineRule="auto"/>
        <w:jc w:val="both"/>
        <w:rPr>
          <w:rFonts w:ascii="Times New Roman" w:hAnsi="Times New Roman" w:cs="Times New Roman"/>
          <w:sz w:val="24"/>
          <w:szCs w:val="24"/>
        </w:rPr>
      </w:pPr>
      <w:r w:rsidRPr="0066380B">
        <w:rPr>
          <w:rFonts w:ascii="Times New Roman" w:hAnsi="Times New Roman" w:cs="Times New Roman"/>
          <w:sz w:val="24"/>
          <w:szCs w:val="24"/>
        </w:rPr>
        <w:t>Άρθρο 9 ΕΣΔΑ</w:t>
      </w:r>
    </w:p>
    <w:p w:rsidR="003342D0" w:rsidRPr="0066380B" w:rsidRDefault="003342D0" w:rsidP="003342D0">
      <w:pPr>
        <w:pStyle w:val="aa"/>
        <w:spacing w:line="360" w:lineRule="auto"/>
        <w:ind w:left="1440"/>
        <w:jc w:val="both"/>
        <w:rPr>
          <w:rFonts w:ascii="Times New Roman" w:hAnsi="Times New Roman" w:cs="Times New Roman"/>
          <w:sz w:val="24"/>
          <w:szCs w:val="24"/>
        </w:rPr>
      </w:pPr>
    </w:p>
    <w:p w:rsidR="00A967E1" w:rsidRPr="0066380B" w:rsidRDefault="00C959E6" w:rsidP="00A967E1">
      <w:pPr>
        <w:pStyle w:val="aa"/>
        <w:spacing w:line="360" w:lineRule="auto"/>
        <w:ind w:left="1440"/>
        <w:rPr>
          <w:rFonts w:ascii="Times New Roman" w:hAnsi="Times New Roman" w:cs="Times New Roman"/>
          <w:sz w:val="24"/>
          <w:szCs w:val="24"/>
          <w:u w:val="single"/>
        </w:rPr>
      </w:pPr>
      <w:r w:rsidRPr="0066380B">
        <w:rPr>
          <w:rFonts w:ascii="Times New Roman" w:hAnsi="Times New Roman" w:cs="Times New Roman"/>
          <w:sz w:val="24"/>
          <w:szCs w:val="24"/>
          <w:u w:val="single"/>
        </w:rPr>
        <w:t>Βιβλιογραφία</w:t>
      </w:r>
    </w:p>
    <w:p w:rsidR="00A967E1" w:rsidRPr="0066380B" w:rsidRDefault="00A967E1" w:rsidP="00A967E1">
      <w:pPr>
        <w:pStyle w:val="aa"/>
        <w:spacing w:line="360" w:lineRule="auto"/>
        <w:ind w:left="1440"/>
        <w:rPr>
          <w:rFonts w:ascii="Times New Roman" w:hAnsi="Times New Roman" w:cs="Times New Roman"/>
          <w:sz w:val="24"/>
          <w:szCs w:val="24"/>
          <w:u w:val="single"/>
        </w:rPr>
      </w:pPr>
    </w:p>
    <w:p w:rsidR="00A967E1" w:rsidRPr="0066380B" w:rsidRDefault="00A967E1" w:rsidP="00A967E1">
      <w:pPr>
        <w:pStyle w:val="aa"/>
        <w:numPr>
          <w:ilvl w:val="0"/>
          <w:numId w:val="8"/>
        </w:numPr>
        <w:spacing w:line="360" w:lineRule="auto"/>
        <w:jc w:val="both"/>
        <w:rPr>
          <w:rFonts w:ascii="Times New Roman" w:hAnsi="Times New Roman" w:cs="Times New Roman"/>
          <w:sz w:val="24"/>
          <w:szCs w:val="24"/>
        </w:rPr>
      </w:pPr>
      <w:r w:rsidRPr="0066380B">
        <w:rPr>
          <w:rFonts w:ascii="Times New Roman" w:hAnsi="Times New Roman" w:cs="Times New Roman"/>
          <w:sz w:val="24"/>
          <w:szCs w:val="24"/>
        </w:rPr>
        <w:t>Ανδρουλάκης Ν., σε «Κώδικας Ποινικής Δικονομίας Νομολογία κατ΄ άρθρον», εκδ. 2</w:t>
      </w:r>
      <w:r w:rsidRPr="0066380B">
        <w:rPr>
          <w:rFonts w:ascii="Times New Roman" w:hAnsi="Times New Roman" w:cs="Times New Roman"/>
          <w:sz w:val="24"/>
          <w:szCs w:val="24"/>
          <w:vertAlign w:val="superscript"/>
        </w:rPr>
        <w:t>η</w:t>
      </w:r>
      <w:r w:rsidRPr="0066380B">
        <w:rPr>
          <w:rFonts w:ascii="Times New Roman" w:hAnsi="Times New Roman" w:cs="Times New Roman"/>
          <w:sz w:val="24"/>
          <w:szCs w:val="24"/>
        </w:rPr>
        <w:t>, ΠΝ ΣΑΚΚΟΥΛΑΣ, 2019.</w:t>
      </w:r>
    </w:p>
    <w:p w:rsidR="00A967E1" w:rsidRDefault="00A967E1" w:rsidP="00A967E1">
      <w:pPr>
        <w:pStyle w:val="aa"/>
        <w:numPr>
          <w:ilvl w:val="0"/>
          <w:numId w:val="8"/>
        </w:numPr>
        <w:spacing w:line="360" w:lineRule="auto"/>
        <w:jc w:val="both"/>
        <w:rPr>
          <w:rFonts w:ascii="Times New Roman" w:hAnsi="Times New Roman" w:cs="Times New Roman"/>
          <w:sz w:val="24"/>
          <w:szCs w:val="24"/>
        </w:rPr>
      </w:pPr>
      <w:r w:rsidRPr="0066380B">
        <w:rPr>
          <w:rFonts w:ascii="Times New Roman" w:hAnsi="Times New Roman" w:cs="Times New Roman"/>
          <w:sz w:val="24"/>
          <w:szCs w:val="24"/>
        </w:rPr>
        <w:t>Δαγτόγλου σε «</w:t>
      </w:r>
      <w:r w:rsidRPr="0066380B">
        <w:rPr>
          <w:rFonts w:ascii="Times New Roman" w:hAnsi="Times New Roman" w:cs="Times New Roman"/>
          <w:i/>
          <w:sz w:val="24"/>
          <w:szCs w:val="24"/>
        </w:rPr>
        <w:t>Συνταγματικό Δίκαιο, Ατομικά Δικαιώματα»</w:t>
      </w:r>
      <w:r w:rsidRPr="0066380B">
        <w:rPr>
          <w:rFonts w:ascii="Times New Roman" w:hAnsi="Times New Roman" w:cs="Times New Roman"/>
          <w:sz w:val="24"/>
          <w:szCs w:val="24"/>
        </w:rPr>
        <w:t>, 2</w:t>
      </w:r>
      <w:r w:rsidRPr="0066380B">
        <w:rPr>
          <w:rFonts w:ascii="Times New Roman" w:hAnsi="Times New Roman" w:cs="Times New Roman"/>
          <w:sz w:val="24"/>
          <w:szCs w:val="24"/>
          <w:vertAlign w:val="superscript"/>
        </w:rPr>
        <w:t>η</w:t>
      </w:r>
      <w:r w:rsidRPr="0066380B">
        <w:rPr>
          <w:rFonts w:ascii="Times New Roman" w:hAnsi="Times New Roman" w:cs="Times New Roman"/>
          <w:sz w:val="24"/>
          <w:szCs w:val="24"/>
        </w:rPr>
        <w:t xml:space="preserve"> εκδ., 2005.</w:t>
      </w:r>
    </w:p>
    <w:p w:rsidR="007A5070" w:rsidRPr="007A5070" w:rsidRDefault="007A5070" w:rsidP="00A967E1">
      <w:pPr>
        <w:pStyle w:val="aa"/>
        <w:numPr>
          <w:ilvl w:val="0"/>
          <w:numId w:val="8"/>
        </w:numPr>
        <w:spacing w:line="360" w:lineRule="auto"/>
        <w:jc w:val="both"/>
        <w:rPr>
          <w:rFonts w:ascii="Times New Roman" w:hAnsi="Times New Roman" w:cs="Times New Roman"/>
          <w:sz w:val="24"/>
          <w:szCs w:val="24"/>
        </w:rPr>
      </w:pPr>
      <w:r w:rsidRPr="007A5070">
        <w:rPr>
          <w:rFonts w:ascii="Times New Roman" w:hAnsi="Times New Roman" w:cs="Times New Roman"/>
          <w:sz w:val="24"/>
          <w:szCs w:val="24"/>
        </w:rPr>
        <w:t>Δημητράτο</w:t>
      </w:r>
      <w:r>
        <w:rPr>
          <w:rFonts w:ascii="Times New Roman" w:hAnsi="Times New Roman" w:cs="Times New Roman"/>
          <w:sz w:val="24"/>
          <w:szCs w:val="24"/>
        </w:rPr>
        <w:t xml:space="preserve">ς </w:t>
      </w:r>
      <w:r w:rsidRPr="007A5070">
        <w:rPr>
          <w:rFonts w:ascii="Times New Roman" w:hAnsi="Times New Roman" w:cs="Times New Roman"/>
          <w:sz w:val="24"/>
          <w:szCs w:val="24"/>
        </w:rPr>
        <w:t xml:space="preserve"> Ν. σε «Ο δράστης εκ πεποιθήσεως και ο εκ συνειδήσεως δράστης», εκδ. ΣΑΚΚΟΥΛΑΣ, Αθήνα, 2013</w:t>
      </w:r>
      <w:r>
        <w:rPr>
          <w:rFonts w:ascii="Times New Roman" w:hAnsi="Times New Roman" w:cs="Times New Roman"/>
          <w:sz w:val="24"/>
          <w:szCs w:val="24"/>
        </w:rPr>
        <w:t>.</w:t>
      </w:r>
    </w:p>
    <w:p w:rsidR="003C0546" w:rsidRPr="003C0546" w:rsidRDefault="003C0546" w:rsidP="00A967E1">
      <w:pPr>
        <w:pStyle w:val="aa"/>
        <w:numPr>
          <w:ilvl w:val="0"/>
          <w:numId w:val="8"/>
        </w:numPr>
        <w:spacing w:line="360" w:lineRule="auto"/>
        <w:jc w:val="both"/>
        <w:rPr>
          <w:rFonts w:ascii="Times New Roman" w:hAnsi="Times New Roman" w:cs="Times New Roman"/>
          <w:sz w:val="24"/>
          <w:szCs w:val="24"/>
        </w:rPr>
      </w:pPr>
      <w:r w:rsidRPr="003C0546">
        <w:rPr>
          <w:rFonts w:ascii="Times New Roman" w:hAnsi="Times New Roman" w:cs="Times New Roman"/>
          <w:sz w:val="24"/>
          <w:szCs w:val="24"/>
        </w:rPr>
        <w:t>Λοβέρδος Α. σε «Παρεκκλίσεις πολιτικής συμπεριφοράς και σύνταγμα: πολιτικό έγκλημα, τρομοκρατία, πολιτικό άσυλο, έκδοση, εκδ. Εξάντας, Αθήνα, 1998.</w:t>
      </w:r>
    </w:p>
    <w:p w:rsidR="00B179A4" w:rsidRPr="0066380B" w:rsidRDefault="00B179A4" w:rsidP="00A967E1">
      <w:pPr>
        <w:pStyle w:val="aa"/>
        <w:numPr>
          <w:ilvl w:val="0"/>
          <w:numId w:val="6"/>
        </w:numPr>
        <w:spacing w:line="360" w:lineRule="auto"/>
        <w:jc w:val="both"/>
        <w:rPr>
          <w:rFonts w:ascii="Times New Roman" w:hAnsi="Times New Roman" w:cs="Times New Roman"/>
          <w:sz w:val="24"/>
          <w:szCs w:val="24"/>
        </w:rPr>
      </w:pPr>
      <w:r w:rsidRPr="0066380B">
        <w:rPr>
          <w:rFonts w:ascii="Times New Roman" w:hAnsi="Times New Roman" w:cs="Times New Roman"/>
          <w:sz w:val="24"/>
          <w:szCs w:val="24"/>
        </w:rPr>
        <w:lastRenderedPageBreak/>
        <w:t>Μανωλοπούλου Βαρβιτσιώτη Κ., Οι διεθνείς συμφωνίες εκδόσεως εγκληματιών από τις οποίες δεσμεύεται η Ελλάδα, 1983.</w:t>
      </w:r>
    </w:p>
    <w:p w:rsidR="00A967E1" w:rsidRPr="0066380B" w:rsidRDefault="00A967E1" w:rsidP="00A967E1">
      <w:pPr>
        <w:pStyle w:val="aa"/>
        <w:numPr>
          <w:ilvl w:val="0"/>
          <w:numId w:val="6"/>
        </w:numPr>
        <w:spacing w:line="360" w:lineRule="auto"/>
        <w:jc w:val="both"/>
        <w:rPr>
          <w:rFonts w:ascii="Times New Roman" w:hAnsi="Times New Roman" w:cs="Times New Roman"/>
          <w:sz w:val="24"/>
          <w:szCs w:val="24"/>
        </w:rPr>
      </w:pPr>
      <w:r w:rsidRPr="0066380B">
        <w:rPr>
          <w:rFonts w:ascii="Times New Roman" w:hAnsi="Times New Roman" w:cs="Times New Roman"/>
          <w:sz w:val="24"/>
          <w:szCs w:val="24"/>
        </w:rPr>
        <w:t>Μαργαρίτης Μ. – Μαργαρίτη Α., σε «Κώδικας Ποινικής Δικονομίας Θεωρία – Νομολογία», 2020, εκδ. ΠΝ ΣΑΚΚΟΥΛΑΣ</w:t>
      </w:r>
    </w:p>
    <w:p w:rsidR="00B179A4" w:rsidRPr="0066380B" w:rsidRDefault="00B179A4" w:rsidP="00A967E1">
      <w:pPr>
        <w:pStyle w:val="aa"/>
        <w:numPr>
          <w:ilvl w:val="0"/>
          <w:numId w:val="6"/>
        </w:numPr>
        <w:spacing w:line="360" w:lineRule="auto"/>
        <w:jc w:val="both"/>
        <w:rPr>
          <w:rFonts w:ascii="Times New Roman" w:hAnsi="Times New Roman" w:cs="Times New Roman"/>
          <w:sz w:val="24"/>
          <w:szCs w:val="24"/>
        </w:rPr>
      </w:pPr>
      <w:r w:rsidRPr="0066380B">
        <w:rPr>
          <w:rFonts w:ascii="Times New Roman" w:hAnsi="Times New Roman" w:cs="Times New Roman"/>
          <w:sz w:val="24"/>
          <w:szCs w:val="24"/>
        </w:rPr>
        <w:t>Μουζάκης Δ., σε «</w:t>
      </w:r>
      <w:r w:rsidRPr="0066380B">
        <w:rPr>
          <w:rFonts w:ascii="Times New Roman" w:hAnsi="Times New Roman" w:cs="Times New Roman"/>
          <w:i/>
          <w:sz w:val="24"/>
          <w:szCs w:val="24"/>
        </w:rPr>
        <w:t>Ο νέος Κώδικας Ποινικής Δικονομίας Ερμηνεία κατ΄ άρθρο του ν. 4620/2019»</w:t>
      </w:r>
      <w:r w:rsidRPr="0066380B">
        <w:rPr>
          <w:rFonts w:ascii="Times New Roman" w:hAnsi="Times New Roman" w:cs="Times New Roman"/>
          <w:sz w:val="24"/>
          <w:szCs w:val="24"/>
        </w:rPr>
        <w:t>, Τόμος 2</w:t>
      </w:r>
      <w:r w:rsidRPr="0066380B">
        <w:rPr>
          <w:rFonts w:ascii="Times New Roman" w:hAnsi="Times New Roman" w:cs="Times New Roman"/>
          <w:sz w:val="24"/>
          <w:szCs w:val="24"/>
          <w:vertAlign w:val="superscript"/>
        </w:rPr>
        <w:t>ος</w:t>
      </w:r>
      <w:r w:rsidRPr="0066380B">
        <w:rPr>
          <w:rFonts w:ascii="Times New Roman" w:hAnsi="Times New Roman" w:cs="Times New Roman"/>
          <w:sz w:val="24"/>
          <w:szCs w:val="24"/>
        </w:rPr>
        <w:t>, 2020, ΝΟΜΙΚΗ ΒΙΒΛΙΟΘΗΚΗ.</w:t>
      </w:r>
    </w:p>
    <w:p w:rsidR="001C761C" w:rsidRPr="0066380B" w:rsidRDefault="001C761C" w:rsidP="00A967E1">
      <w:pPr>
        <w:pStyle w:val="aa"/>
        <w:numPr>
          <w:ilvl w:val="0"/>
          <w:numId w:val="6"/>
        </w:numPr>
        <w:spacing w:line="360" w:lineRule="auto"/>
        <w:jc w:val="both"/>
        <w:rPr>
          <w:rFonts w:ascii="Times New Roman" w:hAnsi="Times New Roman" w:cs="Times New Roman"/>
          <w:sz w:val="24"/>
          <w:szCs w:val="24"/>
        </w:rPr>
      </w:pPr>
      <w:r w:rsidRPr="0066380B">
        <w:rPr>
          <w:rFonts w:ascii="Times New Roman" w:hAnsi="Times New Roman" w:cs="Times New Roman"/>
          <w:sz w:val="24"/>
          <w:szCs w:val="24"/>
        </w:rPr>
        <w:t>Μυλωνόπουλος Χ., Διεθνές και Ευρωπαϊκό Ποινικό Δίκαιο, εκδ. 3</w:t>
      </w:r>
      <w:r w:rsidRPr="0066380B">
        <w:rPr>
          <w:rFonts w:ascii="Times New Roman" w:hAnsi="Times New Roman" w:cs="Times New Roman"/>
          <w:sz w:val="24"/>
          <w:szCs w:val="24"/>
          <w:vertAlign w:val="superscript"/>
        </w:rPr>
        <w:t>η</w:t>
      </w:r>
      <w:r w:rsidRPr="0066380B">
        <w:rPr>
          <w:rFonts w:ascii="Times New Roman" w:hAnsi="Times New Roman" w:cs="Times New Roman"/>
          <w:sz w:val="24"/>
          <w:szCs w:val="24"/>
        </w:rPr>
        <w:t>, ΝΟΜΙΚΗ ΒΙΒΛΙΟΘΗΚΗ.</w:t>
      </w:r>
    </w:p>
    <w:p w:rsidR="00B179A4" w:rsidRPr="0066380B" w:rsidRDefault="00B179A4" w:rsidP="00A967E1">
      <w:pPr>
        <w:pStyle w:val="aa"/>
        <w:numPr>
          <w:ilvl w:val="0"/>
          <w:numId w:val="6"/>
        </w:numPr>
        <w:spacing w:line="360" w:lineRule="auto"/>
        <w:jc w:val="both"/>
        <w:rPr>
          <w:rFonts w:ascii="Times New Roman" w:hAnsi="Times New Roman" w:cs="Times New Roman"/>
          <w:sz w:val="24"/>
          <w:szCs w:val="24"/>
        </w:rPr>
      </w:pPr>
      <w:r w:rsidRPr="0066380B">
        <w:rPr>
          <w:rFonts w:ascii="Times New Roman" w:hAnsi="Times New Roman" w:cs="Times New Roman"/>
          <w:sz w:val="24"/>
          <w:szCs w:val="24"/>
        </w:rPr>
        <w:t>Παπαγεωργίου Γονατάς Στ., Η απαγόρευση της έκδοσης για πολιτικούς λόγους, σε: Τ.Τ. για τον Γ.Α. Μαγκάκη, 1999.</w:t>
      </w:r>
    </w:p>
    <w:p w:rsidR="00A967E1" w:rsidRPr="0066380B" w:rsidRDefault="00A967E1" w:rsidP="00A967E1">
      <w:pPr>
        <w:pStyle w:val="aa"/>
        <w:numPr>
          <w:ilvl w:val="0"/>
          <w:numId w:val="6"/>
        </w:numPr>
        <w:spacing w:line="360" w:lineRule="auto"/>
        <w:jc w:val="both"/>
        <w:rPr>
          <w:rFonts w:ascii="Times New Roman" w:hAnsi="Times New Roman" w:cs="Times New Roman"/>
          <w:sz w:val="24"/>
          <w:szCs w:val="24"/>
        </w:rPr>
      </w:pPr>
      <w:r w:rsidRPr="0066380B">
        <w:rPr>
          <w:rFonts w:ascii="Times New Roman" w:hAnsi="Times New Roman" w:cs="Times New Roman"/>
          <w:sz w:val="24"/>
          <w:szCs w:val="24"/>
        </w:rPr>
        <w:t xml:space="preserve">Σπινέλλης σε </w:t>
      </w:r>
      <w:r w:rsidRPr="0066380B">
        <w:rPr>
          <w:rFonts w:ascii="Times New Roman" w:hAnsi="Times New Roman" w:cs="Times New Roman"/>
          <w:i/>
          <w:sz w:val="24"/>
          <w:szCs w:val="24"/>
        </w:rPr>
        <w:t>«Το Ευρωπαϊκό Ένταλμα Σύλληψης και η αντικατάσταση της διαδικασίας έκδοσης»</w:t>
      </w:r>
      <w:r w:rsidRPr="0066380B">
        <w:rPr>
          <w:rFonts w:ascii="Times New Roman" w:hAnsi="Times New Roman" w:cs="Times New Roman"/>
          <w:sz w:val="24"/>
          <w:szCs w:val="24"/>
        </w:rPr>
        <w:t xml:space="preserve"> σε τ.τ. Γιωτοπούλου – Μαραγκοπούλου, 2003.</w:t>
      </w:r>
    </w:p>
    <w:p w:rsidR="00B179A4" w:rsidRPr="0066380B" w:rsidRDefault="00B179A4" w:rsidP="00A967E1">
      <w:pPr>
        <w:pStyle w:val="aa"/>
        <w:numPr>
          <w:ilvl w:val="0"/>
          <w:numId w:val="6"/>
        </w:numPr>
        <w:spacing w:line="360" w:lineRule="auto"/>
        <w:jc w:val="both"/>
        <w:rPr>
          <w:rFonts w:ascii="Times New Roman" w:hAnsi="Times New Roman" w:cs="Times New Roman"/>
          <w:sz w:val="24"/>
          <w:szCs w:val="24"/>
        </w:rPr>
      </w:pPr>
      <w:r w:rsidRPr="0066380B">
        <w:rPr>
          <w:rFonts w:ascii="Times New Roman" w:hAnsi="Times New Roman" w:cs="Times New Roman"/>
          <w:sz w:val="24"/>
          <w:szCs w:val="24"/>
        </w:rPr>
        <w:t xml:space="preserve">Χρυσικός Δ. σε  </w:t>
      </w:r>
      <w:r w:rsidRPr="0066380B">
        <w:rPr>
          <w:rFonts w:ascii="Times New Roman" w:hAnsi="Times New Roman" w:cs="Times New Roman"/>
          <w:i/>
          <w:sz w:val="24"/>
          <w:szCs w:val="24"/>
        </w:rPr>
        <w:t>«Η έκδοση ως θεσμός του Ποινικού Δικαίου. Ανάλυση και ερμηνεία υπό το πρίσμα της προστασίας των δικαιωμάτων του ανθρώπου»</w:t>
      </w:r>
      <w:r w:rsidRPr="0066380B">
        <w:rPr>
          <w:rFonts w:ascii="Times New Roman" w:hAnsi="Times New Roman" w:cs="Times New Roman"/>
          <w:sz w:val="24"/>
          <w:szCs w:val="24"/>
        </w:rPr>
        <w:t>, 2003.</w:t>
      </w:r>
    </w:p>
    <w:p w:rsidR="00B179A4" w:rsidRPr="0066380B" w:rsidRDefault="00B179A4" w:rsidP="009802A3">
      <w:pPr>
        <w:pStyle w:val="aa"/>
        <w:spacing w:line="360" w:lineRule="auto"/>
        <w:ind w:left="1440"/>
        <w:jc w:val="left"/>
        <w:rPr>
          <w:rFonts w:ascii="Times New Roman" w:hAnsi="Times New Roman" w:cs="Times New Roman"/>
          <w:sz w:val="24"/>
          <w:szCs w:val="24"/>
        </w:rPr>
      </w:pPr>
    </w:p>
    <w:p w:rsidR="009802A3" w:rsidRPr="0066380B" w:rsidRDefault="009802A3" w:rsidP="009802A3">
      <w:pPr>
        <w:pStyle w:val="aa"/>
        <w:spacing w:line="360" w:lineRule="auto"/>
        <w:ind w:left="1440"/>
        <w:rPr>
          <w:rFonts w:ascii="Times New Roman" w:hAnsi="Times New Roman" w:cs="Times New Roman"/>
          <w:sz w:val="24"/>
          <w:szCs w:val="24"/>
          <w:u w:val="single"/>
        </w:rPr>
      </w:pPr>
      <w:r w:rsidRPr="0066380B">
        <w:rPr>
          <w:rFonts w:ascii="Times New Roman" w:hAnsi="Times New Roman" w:cs="Times New Roman"/>
          <w:sz w:val="24"/>
          <w:szCs w:val="24"/>
          <w:u w:val="single"/>
        </w:rPr>
        <w:t>Αρθρογραφία</w:t>
      </w:r>
    </w:p>
    <w:p w:rsidR="009802A3" w:rsidRPr="0066380B" w:rsidRDefault="009802A3" w:rsidP="009802A3">
      <w:pPr>
        <w:pStyle w:val="aa"/>
        <w:spacing w:line="360" w:lineRule="auto"/>
        <w:ind w:left="1440"/>
        <w:rPr>
          <w:rFonts w:ascii="Times New Roman" w:hAnsi="Times New Roman" w:cs="Times New Roman"/>
          <w:sz w:val="24"/>
          <w:szCs w:val="24"/>
          <w:u w:val="single"/>
        </w:rPr>
      </w:pPr>
    </w:p>
    <w:p w:rsidR="009802A3" w:rsidRPr="0066380B" w:rsidRDefault="009802A3" w:rsidP="009802A3">
      <w:pPr>
        <w:pStyle w:val="aa"/>
        <w:numPr>
          <w:ilvl w:val="0"/>
          <w:numId w:val="10"/>
        </w:numPr>
        <w:spacing w:line="360" w:lineRule="auto"/>
        <w:jc w:val="both"/>
        <w:rPr>
          <w:rFonts w:ascii="Times New Roman" w:hAnsi="Times New Roman" w:cs="Times New Roman"/>
          <w:sz w:val="24"/>
          <w:szCs w:val="24"/>
        </w:rPr>
      </w:pPr>
      <w:r w:rsidRPr="0066380B">
        <w:rPr>
          <w:rFonts w:ascii="Times New Roman" w:hAnsi="Times New Roman" w:cs="Times New Roman"/>
          <w:sz w:val="24"/>
          <w:szCs w:val="24"/>
        </w:rPr>
        <w:t>Αποστολόπουλος Ε., Περιορισμοί εις το δίκαιον της εκδόσεως εκ λόγων πολιτικών, ΝοΒ 1982.</w:t>
      </w:r>
    </w:p>
    <w:p w:rsidR="009802A3" w:rsidRPr="0066380B" w:rsidRDefault="009802A3" w:rsidP="009802A3">
      <w:pPr>
        <w:pStyle w:val="aa"/>
        <w:numPr>
          <w:ilvl w:val="0"/>
          <w:numId w:val="10"/>
        </w:numPr>
        <w:spacing w:line="360" w:lineRule="auto"/>
        <w:jc w:val="both"/>
        <w:rPr>
          <w:rFonts w:ascii="Times New Roman" w:hAnsi="Times New Roman" w:cs="Times New Roman"/>
          <w:sz w:val="24"/>
          <w:szCs w:val="24"/>
        </w:rPr>
      </w:pPr>
      <w:r w:rsidRPr="0066380B">
        <w:rPr>
          <w:rFonts w:ascii="Times New Roman" w:hAnsi="Times New Roman" w:cs="Times New Roman"/>
          <w:sz w:val="24"/>
          <w:szCs w:val="24"/>
        </w:rPr>
        <w:t>Βουρλιώτης, Χ., Ο θεσμός της εκδόσεως κατά το ελληνικό δίκαιο, ΠοινΧρ ΝΖ.</w:t>
      </w:r>
    </w:p>
    <w:p w:rsidR="009802A3" w:rsidRPr="0066380B" w:rsidRDefault="009802A3" w:rsidP="009802A3">
      <w:pPr>
        <w:pStyle w:val="aa"/>
        <w:numPr>
          <w:ilvl w:val="0"/>
          <w:numId w:val="9"/>
        </w:numPr>
        <w:spacing w:line="360" w:lineRule="auto"/>
        <w:jc w:val="both"/>
        <w:rPr>
          <w:rFonts w:ascii="Times New Roman" w:hAnsi="Times New Roman" w:cs="Times New Roman"/>
          <w:sz w:val="24"/>
          <w:szCs w:val="24"/>
        </w:rPr>
      </w:pPr>
      <w:r w:rsidRPr="0066380B">
        <w:rPr>
          <w:rFonts w:ascii="Times New Roman" w:hAnsi="Times New Roman" w:cs="Times New Roman"/>
          <w:sz w:val="24"/>
          <w:szCs w:val="24"/>
        </w:rPr>
        <w:t xml:space="preserve">Μανωλεδάκης/ Καϊάφα – Γκμπάντι σε </w:t>
      </w:r>
      <w:r w:rsidRPr="0066380B">
        <w:rPr>
          <w:rFonts w:ascii="Times New Roman" w:hAnsi="Times New Roman" w:cs="Times New Roman"/>
          <w:i/>
          <w:sz w:val="24"/>
          <w:szCs w:val="24"/>
        </w:rPr>
        <w:t>«Παρατηρήσεις στην πρόταση της Επιτροπής για έκδοση απόφασης – πλαίσιο από το Συμβούλιο σχετικά με το Ευρωπαϊκό Ένταλμα Σύλληψης»</w:t>
      </w:r>
      <w:r w:rsidRPr="0066380B">
        <w:rPr>
          <w:rFonts w:ascii="Times New Roman" w:hAnsi="Times New Roman" w:cs="Times New Roman"/>
          <w:sz w:val="24"/>
          <w:szCs w:val="24"/>
        </w:rPr>
        <w:t>, ΠοινΔικ 2001</w:t>
      </w:r>
    </w:p>
    <w:p w:rsidR="00B945BE" w:rsidRPr="0066380B" w:rsidRDefault="009802A3" w:rsidP="009802A3">
      <w:pPr>
        <w:pStyle w:val="aa"/>
        <w:numPr>
          <w:ilvl w:val="0"/>
          <w:numId w:val="9"/>
        </w:numPr>
        <w:spacing w:line="360" w:lineRule="auto"/>
        <w:jc w:val="both"/>
        <w:rPr>
          <w:rFonts w:ascii="Times New Roman" w:hAnsi="Times New Roman" w:cs="Times New Roman"/>
          <w:sz w:val="24"/>
          <w:szCs w:val="24"/>
        </w:rPr>
      </w:pPr>
      <w:r w:rsidRPr="0066380B">
        <w:rPr>
          <w:rFonts w:ascii="Times New Roman" w:hAnsi="Times New Roman" w:cs="Times New Roman"/>
          <w:sz w:val="24"/>
          <w:szCs w:val="24"/>
        </w:rPr>
        <w:t xml:space="preserve"> Μυλωνόπουλος Χ. σε </w:t>
      </w:r>
      <w:r w:rsidRPr="0066380B">
        <w:rPr>
          <w:rFonts w:ascii="Times New Roman" w:hAnsi="Times New Roman" w:cs="Times New Roman"/>
          <w:i/>
          <w:sz w:val="24"/>
          <w:szCs w:val="24"/>
        </w:rPr>
        <w:t>«Έκδοση ημεδαπού και εκτέλεση ευρωπαϊκού εντάλματος σύλληψης κατά ημεδαπού</w:t>
      </w:r>
      <w:r w:rsidRPr="0066380B">
        <w:rPr>
          <w:rFonts w:ascii="Times New Roman" w:hAnsi="Times New Roman" w:cs="Times New Roman"/>
          <w:sz w:val="24"/>
          <w:szCs w:val="24"/>
        </w:rPr>
        <w:t>, ΠΛογ 2005.</w:t>
      </w:r>
    </w:p>
    <w:p w:rsidR="009802A3" w:rsidRPr="0066380B" w:rsidRDefault="009802A3" w:rsidP="009802A3">
      <w:pPr>
        <w:pStyle w:val="aa"/>
        <w:numPr>
          <w:ilvl w:val="0"/>
          <w:numId w:val="9"/>
        </w:numPr>
        <w:spacing w:line="360" w:lineRule="auto"/>
        <w:jc w:val="both"/>
        <w:rPr>
          <w:rFonts w:ascii="Times New Roman" w:hAnsi="Times New Roman" w:cs="Times New Roman"/>
          <w:sz w:val="24"/>
          <w:szCs w:val="24"/>
        </w:rPr>
      </w:pPr>
      <w:r w:rsidRPr="0066380B">
        <w:rPr>
          <w:rFonts w:ascii="Times New Roman" w:hAnsi="Times New Roman" w:cs="Times New Roman"/>
          <w:sz w:val="24"/>
          <w:szCs w:val="24"/>
        </w:rPr>
        <w:t xml:space="preserve">Μυλωνόπουλος Χ. σε </w:t>
      </w:r>
      <w:r w:rsidRPr="0066380B">
        <w:rPr>
          <w:rFonts w:ascii="Times New Roman" w:hAnsi="Times New Roman" w:cs="Times New Roman"/>
          <w:i/>
          <w:sz w:val="24"/>
          <w:szCs w:val="24"/>
        </w:rPr>
        <w:t xml:space="preserve">«Καταχρηστική αίτηση έκδοσης και </w:t>
      </w:r>
      <w:r w:rsidRPr="0066380B">
        <w:rPr>
          <w:rFonts w:ascii="Times New Roman" w:hAnsi="Times New Roman" w:cs="Times New Roman"/>
          <w:i/>
          <w:sz w:val="24"/>
          <w:szCs w:val="24"/>
          <w:lang w:val="en-US"/>
        </w:rPr>
        <w:t>ne</w:t>
      </w:r>
      <w:r w:rsidRPr="0066380B">
        <w:rPr>
          <w:rFonts w:ascii="Times New Roman" w:hAnsi="Times New Roman" w:cs="Times New Roman"/>
          <w:i/>
          <w:sz w:val="24"/>
          <w:szCs w:val="24"/>
        </w:rPr>
        <w:t xml:space="preserve"> </w:t>
      </w:r>
      <w:r w:rsidRPr="0066380B">
        <w:rPr>
          <w:rFonts w:ascii="Times New Roman" w:hAnsi="Times New Roman" w:cs="Times New Roman"/>
          <w:i/>
          <w:sz w:val="24"/>
          <w:szCs w:val="24"/>
          <w:lang w:val="en-US"/>
        </w:rPr>
        <w:t>bis</w:t>
      </w:r>
      <w:r w:rsidRPr="0066380B">
        <w:rPr>
          <w:rFonts w:ascii="Times New Roman" w:hAnsi="Times New Roman" w:cs="Times New Roman"/>
          <w:i/>
          <w:sz w:val="24"/>
          <w:szCs w:val="24"/>
        </w:rPr>
        <w:t xml:space="preserve"> </w:t>
      </w:r>
      <w:r w:rsidRPr="0066380B">
        <w:rPr>
          <w:rFonts w:ascii="Times New Roman" w:hAnsi="Times New Roman" w:cs="Times New Roman"/>
          <w:i/>
          <w:sz w:val="24"/>
          <w:szCs w:val="24"/>
          <w:lang w:val="en-US"/>
        </w:rPr>
        <w:t>in</w:t>
      </w:r>
      <w:r w:rsidRPr="0066380B">
        <w:rPr>
          <w:rFonts w:ascii="Times New Roman" w:hAnsi="Times New Roman" w:cs="Times New Roman"/>
          <w:i/>
          <w:sz w:val="24"/>
          <w:szCs w:val="24"/>
        </w:rPr>
        <w:t xml:space="preserve"> </w:t>
      </w:r>
      <w:r w:rsidRPr="0066380B">
        <w:rPr>
          <w:rFonts w:ascii="Times New Roman" w:hAnsi="Times New Roman" w:cs="Times New Roman"/>
          <w:i/>
          <w:sz w:val="24"/>
          <w:szCs w:val="24"/>
          <w:lang w:val="en-US"/>
        </w:rPr>
        <w:t>idem</w:t>
      </w:r>
      <w:r w:rsidRPr="0066380B">
        <w:rPr>
          <w:rFonts w:ascii="Times New Roman" w:hAnsi="Times New Roman" w:cs="Times New Roman"/>
          <w:i/>
          <w:sz w:val="24"/>
          <w:szCs w:val="24"/>
        </w:rPr>
        <w:t>»</w:t>
      </w:r>
      <w:r w:rsidRPr="0066380B">
        <w:rPr>
          <w:rFonts w:ascii="Times New Roman" w:hAnsi="Times New Roman" w:cs="Times New Roman"/>
          <w:sz w:val="24"/>
          <w:szCs w:val="24"/>
        </w:rPr>
        <w:t>, ΠοινΧρ 2004.</w:t>
      </w:r>
    </w:p>
    <w:p w:rsidR="009802A3" w:rsidRPr="0066380B" w:rsidRDefault="009802A3" w:rsidP="009802A3">
      <w:pPr>
        <w:pStyle w:val="aa"/>
        <w:numPr>
          <w:ilvl w:val="0"/>
          <w:numId w:val="9"/>
        </w:numPr>
        <w:spacing w:line="360" w:lineRule="auto"/>
        <w:jc w:val="both"/>
        <w:rPr>
          <w:rFonts w:ascii="Times New Roman" w:hAnsi="Times New Roman" w:cs="Times New Roman"/>
          <w:sz w:val="24"/>
          <w:szCs w:val="24"/>
        </w:rPr>
      </w:pPr>
      <w:r w:rsidRPr="0066380B">
        <w:rPr>
          <w:rFonts w:ascii="Times New Roman" w:hAnsi="Times New Roman" w:cs="Times New Roman"/>
          <w:sz w:val="24"/>
          <w:szCs w:val="24"/>
        </w:rPr>
        <w:t xml:space="preserve">Νικολούδης Παναγιώτης, Εισαγγελέας Εφετών, σε </w:t>
      </w:r>
      <w:r w:rsidRPr="0066380B">
        <w:rPr>
          <w:rFonts w:ascii="Times New Roman" w:hAnsi="Times New Roman" w:cs="Times New Roman"/>
          <w:i/>
          <w:sz w:val="24"/>
          <w:szCs w:val="24"/>
        </w:rPr>
        <w:t xml:space="preserve">«Αίτηση Έκδοσης και </w:t>
      </w:r>
      <w:r w:rsidRPr="0066380B">
        <w:rPr>
          <w:rFonts w:ascii="Times New Roman" w:hAnsi="Times New Roman" w:cs="Times New Roman"/>
          <w:i/>
          <w:sz w:val="24"/>
          <w:szCs w:val="24"/>
          <w:lang w:val="en-US"/>
        </w:rPr>
        <w:t>ne</w:t>
      </w:r>
      <w:r w:rsidRPr="0066380B">
        <w:rPr>
          <w:rFonts w:ascii="Times New Roman" w:hAnsi="Times New Roman" w:cs="Times New Roman"/>
          <w:i/>
          <w:sz w:val="24"/>
          <w:szCs w:val="24"/>
        </w:rPr>
        <w:t xml:space="preserve"> </w:t>
      </w:r>
      <w:r w:rsidRPr="0066380B">
        <w:rPr>
          <w:rFonts w:ascii="Times New Roman" w:hAnsi="Times New Roman" w:cs="Times New Roman"/>
          <w:i/>
          <w:sz w:val="24"/>
          <w:szCs w:val="24"/>
          <w:lang w:val="en-US"/>
        </w:rPr>
        <w:t>bis</w:t>
      </w:r>
      <w:r w:rsidRPr="0066380B">
        <w:rPr>
          <w:rFonts w:ascii="Times New Roman" w:hAnsi="Times New Roman" w:cs="Times New Roman"/>
          <w:i/>
          <w:sz w:val="24"/>
          <w:szCs w:val="24"/>
        </w:rPr>
        <w:t xml:space="preserve"> </w:t>
      </w:r>
      <w:r w:rsidRPr="0066380B">
        <w:rPr>
          <w:rFonts w:ascii="Times New Roman" w:hAnsi="Times New Roman" w:cs="Times New Roman"/>
          <w:i/>
          <w:sz w:val="24"/>
          <w:szCs w:val="24"/>
          <w:lang w:val="en-US"/>
        </w:rPr>
        <w:t>in</w:t>
      </w:r>
      <w:r w:rsidRPr="0066380B">
        <w:rPr>
          <w:rFonts w:ascii="Times New Roman" w:hAnsi="Times New Roman" w:cs="Times New Roman"/>
          <w:i/>
          <w:sz w:val="24"/>
          <w:szCs w:val="24"/>
        </w:rPr>
        <w:t xml:space="preserve"> </w:t>
      </w:r>
      <w:r w:rsidRPr="0066380B">
        <w:rPr>
          <w:rFonts w:ascii="Times New Roman" w:hAnsi="Times New Roman" w:cs="Times New Roman"/>
          <w:i/>
          <w:sz w:val="24"/>
          <w:szCs w:val="24"/>
          <w:lang w:val="en-US"/>
        </w:rPr>
        <w:t>idem</w:t>
      </w:r>
      <w:r w:rsidRPr="0066380B">
        <w:rPr>
          <w:rFonts w:ascii="Times New Roman" w:hAnsi="Times New Roman" w:cs="Times New Roman"/>
          <w:i/>
          <w:sz w:val="24"/>
          <w:szCs w:val="24"/>
        </w:rPr>
        <w:t>»</w:t>
      </w:r>
      <w:r w:rsidRPr="0066380B">
        <w:rPr>
          <w:rFonts w:ascii="Times New Roman" w:hAnsi="Times New Roman" w:cs="Times New Roman"/>
          <w:sz w:val="24"/>
          <w:szCs w:val="24"/>
        </w:rPr>
        <w:t xml:space="preserve"> ΠοινΧρ 2004.</w:t>
      </w:r>
    </w:p>
    <w:p w:rsidR="001256D9" w:rsidRPr="0066380B" w:rsidRDefault="001256D9" w:rsidP="001256D9">
      <w:pPr>
        <w:pStyle w:val="aa"/>
        <w:spacing w:line="360" w:lineRule="auto"/>
        <w:ind w:left="1440"/>
        <w:jc w:val="both"/>
        <w:rPr>
          <w:rFonts w:ascii="Times New Roman" w:hAnsi="Times New Roman" w:cs="Times New Roman"/>
          <w:sz w:val="24"/>
          <w:szCs w:val="24"/>
        </w:rPr>
      </w:pPr>
    </w:p>
    <w:p w:rsidR="001256D9" w:rsidRPr="0066380B" w:rsidRDefault="001256D9" w:rsidP="001256D9">
      <w:pPr>
        <w:pStyle w:val="aa"/>
        <w:spacing w:line="360" w:lineRule="auto"/>
        <w:ind w:left="1440"/>
        <w:rPr>
          <w:rFonts w:ascii="Times New Roman" w:hAnsi="Times New Roman" w:cs="Times New Roman"/>
          <w:sz w:val="24"/>
          <w:szCs w:val="24"/>
          <w:u w:val="single"/>
        </w:rPr>
      </w:pPr>
      <w:r w:rsidRPr="0066380B">
        <w:rPr>
          <w:rFonts w:ascii="Times New Roman" w:hAnsi="Times New Roman" w:cs="Times New Roman"/>
          <w:sz w:val="24"/>
          <w:szCs w:val="24"/>
          <w:u w:val="single"/>
        </w:rPr>
        <w:t>Εθνική Νομολογία</w:t>
      </w:r>
    </w:p>
    <w:p w:rsidR="001256D9" w:rsidRPr="0066380B" w:rsidRDefault="001256D9" w:rsidP="001256D9">
      <w:pPr>
        <w:pStyle w:val="aa"/>
        <w:spacing w:line="360" w:lineRule="auto"/>
        <w:ind w:left="1440"/>
        <w:rPr>
          <w:rFonts w:ascii="Times New Roman" w:hAnsi="Times New Roman" w:cs="Times New Roman"/>
          <w:sz w:val="24"/>
          <w:szCs w:val="24"/>
          <w:u w:val="single"/>
        </w:rPr>
      </w:pPr>
    </w:p>
    <w:p w:rsidR="001256D9" w:rsidRPr="0066380B" w:rsidRDefault="001256D9" w:rsidP="001256D9">
      <w:pPr>
        <w:pStyle w:val="aa"/>
        <w:numPr>
          <w:ilvl w:val="0"/>
          <w:numId w:val="12"/>
        </w:numPr>
        <w:spacing w:line="360" w:lineRule="auto"/>
        <w:jc w:val="both"/>
        <w:rPr>
          <w:rFonts w:ascii="Times New Roman" w:hAnsi="Times New Roman" w:cs="Times New Roman"/>
          <w:sz w:val="24"/>
          <w:szCs w:val="24"/>
        </w:rPr>
      </w:pPr>
      <w:r w:rsidRPr="0066380B">
        <w:rPr>
          <w:rFonts w:ascii="Times New Roman" w:hAnsi="Times New Roman" w:cs="Times New Roman"/>
          <w:sz w:val="24"/>
          <w:szCs w:val="24"/>
        </w:rPr>
        <w:t>ΣτΕ 110/2020 (Ολομ.)</w:t>
      </w:r>
    </w:p>
    <w:p w:rsidR="001256D9" w:rsidRPr="0066380B" w:rsidRDefault="001256D9" w:rsidP="001256D9">
      <w:pPr>
        <w:pStyle w:val="aa"/>
        <w:numPr>
          <w:ilvl w:val="0"/>
          <w:numId w:val="12"/>
        </w:numPr>
        <w:spacing w:line="360" w:lineRule="auto"/>
        <w:jc w:val="both"/>
        <w:rPr>
          <w:rFonts w:ascii="Times New Roman" w:hAnsi="Times New Roman" w:cs="Times New Roman"/>
          <w:sz w:val="24"/>
          <w:szCs w:val="24"/>
        </w:rPr>
      </w:pPr>
      <w:r w:rsidRPr="0066380B">
        <w:rPr>
          <w:rFonts w:ascii="Times New Roman" w:hAnsi="Times New Roman" w:cs="Times New Roman"/>
          <w:sz w:val="24"/>
          <w:szCs w:val="24"/>
        </w:rPr>
        <w:t>ΣτΕ 49/2021 (Ολομ.)</w:t>
      </w:r>
    </w:p>
    <w:p w:rsidR="001256D9" w:rsidRPr="0066380B" w:rsidRDefault="001256D9" w:rsidP="001256D9">
      <w:pPr>
        <w:pStyle w:val="aa"/>
        <w:numPr>
          <w:ilvl w:val="0"/>
          <w:numId w:val="12"/>
        </w:numPr>
        <w:spacing w:line="360" w:lineRule="auto"/>
        <w:jc w:val="both"/>
        <w:rPr>
          <w:rFonts w:ascii="Times New Roman" w:hAnsi="Times New Roman" w:cs="Times New Roman"/>
          <w:sz w:val="24"/>
          <w:szCs w:val="24"/>
        </w:rPr>
      </w:pPr>
      <w:r w:rsidRPr="0066380B">
        <w:rPr>
          <w:rFonts w:ascii="Times New Roman" w:hAnsi="Times New Roman" w:cs="Times New Roman"/>
          <w:sz w:val="24"/>
          <w:szCs w:val="24"/>
        </w:rPr>
        <w:t>ΣτΕ 50/2021 (Ολομ.)</w:t>
      </w:r>
    </w:p>
    <w:p w:rsidR="001256D9" w:rsidRPr="0066380B" w:rsidRDefault="001256D9" w:rsidP="001256D9">
      <w:pPr>
        <w:pStyle w:val="aa"/>
        <w:numPr>
          <w:ilvl w:val="0"/>
          <w:numId w:val="12"/>
        </w:numPr>
        <w:spacing w:line="360" w:lineRule="auto"/>
        <w:jc w:val="both"/>
        <w:rPr>
          <w:rFonts w:ascii="Times New Roman" w:hAnsi="Times New Roman" w:cs="Times New Roman"/>
          <w:sz w:val="24"/>
          <w:szCs w:val="24"/>
        </w:rPr>
      </w:pPr>
      <w:r w:rsidRPr="0066380B">
        <w:rPr>
          <w:rFonts w:ascii="Times New Roman" w:hAnsi="Times New Roman" w:cs="Times New Roman"/>
          <w:sz w:val="24"/>
          <w:szCs w:val="24"/>
        </w:rPr>
        <w:t>Α.Π. 170/1988 ΠοινΧρ ΛΗ/605</w:t>
      </w:r>
    </w:p>
    <w:p w:rsidR="001256D9" w:rsidRPr="0066380B" w:rsidRDefault="001256D9" w:rsidP="001256D9">
      <w:pPr>
        <w:pStyle w:val="aa"/>
        <w:numPr>
          <w:ilvl w:val="0"/>
          <w:numId w:val="12"/>
        </w:numPr>
        <w:spacing w:line="360" w:lineRule="auto"/>
        <w:jc w:val="both"/>
        <w:rPr>
          <w:rFonts w:ascii="Times New Roman" w:hAnsi="Times New Roman" w:cs="Times New Roman"/>
          <w:sz w:val="24"/>
          <w:szCs w:val="24"/>
        </w:rPr>
      </w:pPr>
      <w:r w:rsidRPr="0066380B">
        <w:rPr>
          <w:rFonts w:ascii="Times New Roman" w:hAnsi="Times New Roman" w:cs="Times New Roman"/>
          <w:sz w:val="24"/>
          <w:szCs w:val="24"/>
        </w:rPr>
        <w:t>Α.Π. 820/1989 ΠοινΧρ Μ/183</w:t>
      </w:r>
    </w:p>
    <w:p w:rsidR="001256D9" w:rsidRPr="0066380B" w:rsidRDefault="001256D9" w:rsidP="001256D9">
      <w:pPr>
        <w:pStyle w:val="aa"/>
        <w:numPr>
          <w:ilvl w:val="0"/>
          <w:numId w:val="12"/>
        </w:numPr>
        <w:spacing w:line="360" w:lineRule="auto"/>
        <w:jc w:val="both"/>
        <w:rPr>
          <w:rFonts w:ascii="Times New Roman" w:hAnsi="Times New Roman" w:cs="Times New Roman"/>
          <w:sz w:val="24"/>
          <w:szCs w:val="24"/>
        </w:rPr>
      </w:pPr>
      <w:r w:rsidRPr="0066380B">
        <w:rPr>
          <w:rFonts w:ascii="Times New Roman" w:hAnsi="Times New Roman" w:cs="Times New Roman"/>
          <w:sz w:val="24"/>
          <w:szCs w:val="24"/>
        </w:rPr>
        <w:t>Α.Π. 696/2008 ΝΟΜΟΣ</w:t>
      </w:r>
    </w:p>
    <w:p w:rsidR="001256D9" w:rsidRPr="0066380B" w:rsidRDefault="001256D9" w:rsidP="001256D9">
      <w:pPr>
        <w:pStyle w:val="aa"/>
        <w:numPr>
          <w:ilvl w:val="0"/>
          <w:numId w:val="12"/>
        </w:numPr>
        <w:spacing w:line="360" w:lineRule="auto"/>
        <w:jc w:val="both"/>
        <w:rPr>
          <w:rFonts w:ascii="Times New Roman" w:hAnsi="Times New Roman" w:cs="Times New Roman"/>
          <w:sz w:val="24"/>
          <w:szCs w:val="24"/>
        </w:rPr>
      </w:pPr>
      <w:r w:rsidRPr="0066380B">
        <w:rPr>
          <w:rFonts w:ascii="Times New Roman" w:hAnsi="Times New Roman" w:cs="Times New Roman"/>
          <w:sz w:val="24"/>
          <w:szCs w:val="24"/>
        </w:rPr>
        <w:t>Α.Π. 1311/2011 ΝΟΜΟΣ</w:t>
      </w:r>
    </w:p>
    <w:p w:rsidR="001256D9" w:rsidRPr="0066380B" w:rsidRDefault="001256D9" w:rsidP="001256D9">
      <w:pPr>
        <w:pStyle w:val="aa"/>
        <w:numPr>
          <w:ilvl w:val="0"/>
          <w:numId w:val="12"/>
        </w:numPr>
        <w:spacing w:line="360" w:lineRule="auto"/>
        <w:jc w:val="both"/>
        <w:rPr>
          <w:rFonts w:ascii="Times New Roman" w:hAnsi="Times New Roman" w:cs="Times New Roman"/>
          <w:sz w:val="24"/>
          <w:szCs w:val="24"/>
        </w:rPr>
      </w:pPr>
      <w:r w:rsidRPr="0066380B">
        <w:rPr>
          <w:rFonts w:ascii="Times New Roman" w:hAnsi="Times New Roman" w:cs="Times New Roman"/>
          <w:sz w:val="24"/>
          <w:szCs w:val="24"/>
        </w:rPr>
        <w:t>Α.Π. 1499/2011 ΝΟΜΟΣ</w:t>
      </w:r>
    </w:p>
    <w:p w:rsidR="001256D9" w:rsidRPr="0066380B" w:rsidRDefault="001256D9" w:rsidP="001256D9">
      <w:pPr>
        <w:pStyle w:val="aa"/>
        <w:numPr>
          <w:ilvl w:val="0"/>
          <w:numId w:val="12"/>
        </w:numPr>
        <w:spacing w:line="360" w:lineRule="auto"/>
        <w:jc w:val="both"/>
        <w:rPr>
          <w:rFonts w:ascii="Times New Roman" w:hAnsi="Times New Roman" w:cs="Times New Roman"/>
          <w:sz w:val="24"/>
          <w:szCs w:val="24"/>
        </w:rPr>
      </w:pPr>
      <w:r w:rsidRPr="0066380B">
        <w:rPr>
          <w:rFonts w:ascii="Times New Roman" w:hAnsi="Times New Roman" w:cs="Times New Roman"/>
          <w:sz w:val="24"/>
          <w:szCs w:val="24"/>
        </w:rPr>
        <w:t>Α.Π. 1613/2011 ΤΝΠ ΔΣΑ</w:t>
      </w:r>
    </w:p>
    <w:p w:rsidR="001256D9" w:rsidRPr="0066380B" w:rsidRDefault="001256D9" w:rsidP="001256D9">
      <w:pPr>
        <w:pStyle w:val="aa"/>
        <w:numPr>
          <w:ilvl w:val="0"/>
          <w:numId w:val="12"/>
        </w:numPr>
        <w:spacing w:line="360" w:lineRule="auto"/>
        <w:jc w:val="both"/>
        <w:rPr>
          <w:rFonts w:ascii="Times New Roman" w:hAnsi="Times New Roman" w:cs="Times New Roman"/>
          <w:sz w:val="24"/>
          <w:szCs w:val="24"/>
        </w:rPr>
      </w:pPr>
      <w:r w:rsidRPr="0066380B">
        <w:rPr>
          <w:rFonts w:ascii="Times New Roman" w:hAnsi="Times New Roman" w:cs="Times New Roman"/>
          <w:sz w:val="24"/>
          <w:szCs w:val="24"/>
        </w:rPr>
        <w:t>Α.Π. 104/2012 ΝΟΜΟΣ</w:t>
      </w:r>
    </w:p>
    <w:p w:rsidR="001256D9" w:rsidRPr="0066380B" w:rsidRDefault="001256D9" w:rsidP="001256D9">
      <w:pPr>
        <w:pStyle w:val="aa"/>
        <w:numPr>
          <w:ilvl w:val="0"/>
          <w:numId w:val="12"/>
        </w:numPr>
        <w:spacing w:line="360" w:lineRule="auto"/>
        <w:jc w:val="both"/>
        <w:rPr>
          <w:rFonts w:ascii="Times New Roman" w:hAnsi="Times New Roman" w:cs="Times New Roman"/>
          <w:sz w:val="24"/>
          <w:szCs w:val="24"/>
        </w:rPr>
      </w:pPr>
      <w:r w:rsidRPr="0066380B">
        <w:rPr>
          <w:rFonts w:ascii="Times New Roman" w:hAnsi="Times New Roman" w:cs="Times New Roman"/>
          <w:sz w:val="24"/>
          <w:szCs w:val="24"/>
        </w:rPr>
        <w:t>Α.Π. 849/2013 ΝΟΜΟΣ</w:t>
      </w:r>
    </w:p>
    <w:p w:rsidR="001256D9" w:rsidRPr="0066380B" w:rsidRDefault="001256D9" w:rsidP="001256D9">
      <w:pPr>
        <w:pStyle w:val="aa"/>
        <w:numPr>
          <w:ilvl w:val="0"/>
          <w:numId w:val="12"/>
        </w:numPr>
        <w:spacing w:line="360" w:lineRule="auto"/>
        <w:jc w:val="both"/>
        <w:rPr>
          <w:rFonts w:ascii="Times New Roman" w:hAnsi="Times New Roman" w:cs="Times New Roman"/>
          <w:sz w:val="24"/>
          <w:szCs w:val="24"/>
        </w:rPr>
      </w:pPr>
      <w:r w:rsidRPr="0066380B">
        <w:rPr>
          <w:rFonts w:ascii="Times New Roman" w:hAnsi="Times New Roman" w:cs="Times New Roman"/>
          <w:sz w:val="24"/>
          <w:szCs w:val="24"/>
        </w:rPr>
        <w:t>Α.Π. 120/2015 ΝΟΜΟΣ</w:t>
      </w:r>
    </w:p>
    <w:p w:rsidR="001256D9" w:rsidRPr="0066380B" w:rsidRDefault="001256D9" w:rsidP="001256D9">
      <w:pPr>
        <w:pStyle w:val="aa"/>
        <w:numPr>
          <w:ilvl w:val="0"/>
          <w:numId w:val="12"/>
        </w:numPr>
        <w:spacing w:line="360" w:lineRule="auto"/>
        <w:jc w:val="both"/>
        <w:rPr>
          <w:rFonts w:ascii="Times New Roman" w:hAnsi="Times New Roman" w:cs="Times New Roman"/>
          <w:sz w:val="24"/>
          <w:szCs w:val="24"/>
        </w:rPr>
      </w:pPr>
      <w:r w:rsidRPr="0066380B">
        <w:rPr>
          <w:rFonts w:ascii="Times New Roman" w:hAnsi="Times New Roman" w:cs="Times New Roman"/>
          <w:sz w:val="24"/>
          <w:szCs w:val="24"/>
        </w:rPr>
        <w:t>Α.Π. 310/2015 ΝΟΜΟΣ</w:t>
      </w:r>
    </w:p>
    <w:p w:rsidR="001256D9" w:rsidRPr="0066380B" w:rsidRDefault="001256D9" w:rsidP="001256D9">
      <w:pPr>
        <w:pStyle w:val="aa"/>
        <w:numPr>
          <w:ilvl w:val="0"/>
          <w:numId w:val="12"/>
        </w:numPr>
        <w:spacing w:line="360" w:lineRule="auto"/>
        <w:jc w:val="both"/>
        <w:rPr>
          <w:rFonts w:ascii="Times New Roman" w:hAnsi="Times New Roman" w:cs="Times New Roman"/>
          <w:sz w:val="24"/>
          <w:szCs w:val="24"/>
        </w:rPr>
      </w:pPr>
      <w:r w:rsidRPr="0066380B">
        <w:rPr>
          <w:rFonts w:ascii="Times New Roman" w:hAnsi="Times New Roman" w:cs="Times New Roman"/>
          <w:sz w:val="24"/>
          <w:szCs w:val="24"/>
        </w:rPr>
        <w:t>Α.Π. 447/2015 ΝΟΜΟΣ</w:t>
      </w:r>
    </w:p>
    <w:p w:rsidR="001256D9" w:rsidRPr="0066380B" w:rsidRDefault="001256D9" w:rsidP="001256D9">
      <w:pPr>
        <w:pStyle w:val="aa"/>
        <w:numPr>
          <w:ilvl w:val="0"/>
          <w:numId w:val="12"/>
        </w:numPr>
        <w:spacing w:line="360" w:lineRule="auto"/>
        <w:jc w:val="both"/>
        <w:rPr>
          <w:rFonts w:ascii="Times New Roman" w:hAnsi="Times New Roman" w:cs="Times New Roman"/>
          <w:sz w:val="24"/>
          <w:szCs w:val="24"/>
        </w:rPr>
      </w:pPr>
      <w:r w:rsidRPr="0066380B">
        <w:rPr>
          <w:rFonts w:ascii="Times New Roman" w:hAnsi="Times New Roman" w:cs="Times New Roman"/>
          <w:sz w:val="24"/>
          <w:szCs w:val="24"/>
        </w:rPr>
        <w:t>Α.Π. 638/2015 ΝΟΜΟΣ</w:t>
      </w:r>
    </w:p>
    <w:p w:rsidR="001256D9" w:rsidRPr="0066380B" w:rsidRDefault="001256D9" w:rsidP="001256D9">
      <w:pPr>
        <w:pStyle w:val="aa"/>
        <w:numPr>
          <w:ilvl w:val="0"/>
          <w:numId w:val="12"/>
        </w:numPr>
        <w:spacing w:line="360" w:lineRule="auto"/>
        <w:jc w:val="both"/>
        <w:rPr>
          <w:rFonts w:ascii="Times New Roman" w:hAnsi="Times New Roman" w:cs="Times New Roman"/>
          <w:sz w:val="24"/>
          <w:szCs w:val="24"/>
        </w:rPr>
      </w:pPr>
      <w:r w:rsidRPr="0066380B">
        <w:rPr>
          <w:rFonts w:ascii="Times New Roman" w:hAnsi="Times New Roman" w:cs="Times New Roman"/>
          <w:sz w:val="24"/>
          <w:szCs w:val="24"/>
        </w:rPr>
        <w:t>Α.Π. 1088/2015 ΝΟΜΟΣ</w:t>
      </w:r>
    </w:p>
    <w:p w:rsidR="001256D9" w:rsidRPr="0066380B" w:rsidRDefault="001256D9" w:rsidP="001256D9">
      <w:pPr>
        <w:pStyle w:val="aa"/>
        <w:numPr>
          <w:ilvl w:val="0"/>
          <w:numId w:val="12"/>
        </w:numPr>
        <w:spacing w:line="360" w:lineRule="auto"/>
        <w:jc w:val="both"/>
        <w:rPr>
          <w:rFonts w:ascii="Times New Roman" w:hAnsi="Times New Roman" w:cs="Times New Roman"/>
          <w:sz w:val="24"/>
          <w:szCs w:val="24"/>
        </w:rPr>
      </w:pPr>
      <w:r w:rsidRPr="0066380B">
        <w:rPr>
          <w:rFonts w:ascii="Times New Roman" w:hAnsi="Times New Roman" w:cs="Times New Roman"/>
          <w:sz w:val="24"/>
          <w:szCs w:val="24"/>
        </w:rPr>
        <w:t>A.Π. 646/2016 ΝΟΜΟΣ</w:t>
      </w:r>
    </w:p>
    <w:p w:rsidR="001256D9" w:rsidRPr="0066380B" w:rsidRDefault="001256D9" w:rsidP="001256D9">
      <w:pPr>
        <w:pStyle w:val="aa"/>
        <w:numPr>
          <w:ilvl w:val="0"/>
          <w:numId w:val="12"/>
        </w:numPr>
        <w:spacing w:line="360" w:lineRule="auto"/>
        <w:jc w:val="both"/>
        <w:rPr>
          <w:rFonts w:ascii="Times New Roman" w:hAnsi="Times New Roman" w:cs="Times New Roman"/>
          <w:sz w:val="24"/>
          <w:szCs w:val="24"/>
        </w:rPr>
      </w:pPr>
      <w:r w:rsidRPr="0066380B">
        <w:rPr>
          <w:rFonts w:ascii="Times New Roman" w:hAnsi="Times New Roman" w:cs="Times New Roman"/>
          <w:sz w:val="24"/>
          <w:szCs w:val="24"/>
        </w:rPr>
        <w:t>Α.Π. 920/2016 ΕλλΔνη 2016/1509 με παρατ. Η. Αναγνωστόπουλου</w:t>
      </w:r>
    </w:p>
    <w:p w:rsidR="001256D9" w:rsidRPr="0066380B" w:rsidRDefault="001256D9" w:rsidP="001256D9">
      <w:pPr>
        <w:pStyle w:val="aa"/>
        <w:numPr>
          <w:ilvl w:val="0"/>
          <w:numId w:val="12"/>
        </w:numPr>
        <w:spacing w:line="360" w:lineRule="auto"/>
        <w:jc w:val="both"/>
        <w:rPr>
          <w:rFonts w:ascii="Times New Roman" w:hAnsi="Times New Roman" w:cs="Times New Roman"/>
          <w:sz w:val="24"/>
          <w:szCs w:val="24"/>
        </w:rPr>
      </w:pPr>
      <w:r w:rsidRPr="0066380B">
        <w:rPr>
          <w:rFonts w:ascii="Times New Roman" w:hAnsi="Times New Roman" w:cs="Times New Roman"/>
          <w:sz w:val="24"/>
          <w:szCs w:val="24"/>
        </w:rPr>
        <w:t>A.Π. 1185/2016 ΝΟΜΟΣ</w:t>
      </w:r>
    </w:p>
    <w:p w:rsidR="001256D9" w:rsidRPr="0066380B" w:rsidRDefault="001256D9" w:rsidP="001256D9">
      <w:pPr>
        <w:pStyle w:val="aa"/>
        <w:numPr>
          <w:ilvl w:val="0"/>
          <w:numId w:val="12"/>
        </w:numPr>
        <w:spacing w:line="360" w:lineRule="auto"/>
        <w:jc w:val="both"/>
        <w:rPr>
          <w:rFonts w:ascii="Times New Roman" w:hAnsi="Times New Roman" w:cs="Times New Roman"/>
          <w:sz w:val="24"/>
          <w:szCs w:val="24"/>
        </w:rPr>
      </w:pPr>
      <w:r w:rsidRPr="0066380B">
        <w:rPr>
          <w:rFonts w:ascii="Times New Roman" w:hAnsi="Times New Roman" w:cs="Times New Roman"/>
          <w:sz w:val="24"/>
          <w:szCs w:val="24"/>
        </w:rPr>
        <w:t>Α.Π. 1737/2016 ΝΟΜΟΣ</w:t>
      </w:r>
    </w:p>
    <w:p w:rsidR="001256D9" w:rsidRPr="0066380B" w:rsidRDefault="001256D9" w:rsidP="001256D9">
      <w:pPr>
        <w:pStyle w:val="aa"/>
        <w:numPr>
          <w:ilvl w:val="0"/>
          <w:numId w:val="12"/>
        </w:numPr>
        <w:spacing w:line="360" w:lineRule="auto"/>
        <w:jc w:val="both"/>
        <w:rPr>
          <w:rFonts w:ascii="Times New Roman" w:hAnsi="Times New Roman" w:cs="Times New Roman"/>
          <w:sz w:val="24"/>
          <w:szCs w:val="24"/>
        </w:rPr>
      </w:pPr>
      <w:r w:rsidRPr="0066380B">
        <w:rPr>
          <w:rFonts w:ascii="Times New Roman" w:hAnsi="Times New Roman" w:cs="Times New Roman"/>
          <w:sz w:val="24"/>
          <w:szCs w:val="24"/>
        </w:rPr>
        <w:t xml:space="preserve">Α.Π. 135/2017 (ΝοΒ 2017/1130 με παρατ. Δ. Αρβανίτη), 136/2017, 137/2017, 140/2017, 141/2017, 142/2017 </w:t>
      </w:r>
      <w:hyperlink r:id="rId9" w:history="1">
        <w:r w:rsidRPr="0066380B">
          <w:rPr>
            <w:rStyle w:val="-"/>
            <w:rFonts w:ascii="Times New Roman" w:hAnsi="Times New Roman" w:cs="Times New Roman"/>
            <w:sz w:val="24"/>
            <w:szCs w:val="24"/>
            <w:lang w:val="en-US"/>
          </w:rPr>
          <w:t>www</w:t>
        </w:r>
        <w:r w:rsidRPr="0066380B">
          <w:rPr>
            <w:rStyle w:val="-"/>
            <w:rFonts w:ascii="Times New Roman" w:hAnsi="Times New Roman" w:cs="Times New Roman"/>
            <w:sz w:val="24"/>
            <w:szCs w:val="24"/>
          </w:rPr>
          <w:t>.</w:t>
        </w:r>
        <w:r w:rsidRPr="0066380B">
          <w:rPr>
            <w:rStyle w:val="-"/>
            <w:rFonts w:ascii="Times New Roman" w:hAnsi="Times New Roman" w:cs="Times New Roman"/>
            <w:sz w:val="24"/>
            <w:szCs w:val="24"/>
            <w:lang w:val="en-US"/>
          </w:rPr>
          <w:t>areiospagos</w:t>
        </w:r>
        <w:r w:rsidRPr="0066380B">
          <w:rPr>
            <w:rStyle w:val="-"/>
            <w:rFonts w:ascii="Times New Roman" w:hAnsi="Times New Roman" w:cs="Times New Roman"/>
            <w:sz w:val="24"/>
            <w:szCs w:val="24"/>
          </w:rPr>
          <w:t>.</w:t>
        </w:r>
        <w:r w:rsidRPr="0066380B">
          <w:rPr>
            <w:rStyle w:val="-"/>
            <w:rFonts w:ascii="Times New Roman" w:hAnsi="Times New Roman" w:cs="Times New Roman"/>
            <w:sz w:val="24"/>
            <w:szCs w:val="24"/>
            <w:lang w:val="en-US"/>
          </w:rPr>
          <w:t>gr</w:t>
        </w:r>
      </w:hyperlink>
      <w:r w:rsidRPr="0066380B">
        <w:rPr>
          <w:rFonts w:ascii="Times New Roman" w:hAnsi="Times New Roman" w:cs="Times New Roman"/>
          <w:sz w:val="24"/>
          <w:szCs w:val="24"/>
        </w:rPr>
        <w:t xml:space="preserve"> </w:t>
      </w:r>
    </w:p>
    <w:p w:rsidR="001256D9" w:rsidRPr="0066380B" w:rsidRDefault="001256D9" w:rsidP="001256D9">
      <w:pPr>
        <w:pStyle w:val="aa"/>
        <w:numPr>
          <w:ilvl w:val="0"/>
          <w:numId w:val="12"/>
        </w:numPr>
        <w:spacing w:line="360" w:lineRule="auto"/>
        <w:jc w:val="both"/>
        <w:rPr>
          <w:rFonts w:ascii="Times New Roman" w:hAnsi="Times New Roman" w:cs="Times New Roman"/>
          <w:sz w:val="24"/>
          <w:szCs w:val="24"/>
        </w:rPr>
      </w:pPr>
      <w:r w:rsidRPr="0066380B">
        <w:rPr>
          <w:rFonts w:ascii="Times New Roman" w:hAnsi="Times New Roman" w:cs="Times New Roman"/>
          <w:sz w:val="24"/>
          <w:szCs w:val="24"/>
        </w:rPr>
        <w:t>Α.Π. 301/2017 ΝΟΜΟΣ</w:t>
      </w:r>
    </w:p>
    <w:p w:rsidR="001256D9" w:rsidRPr="0066380B" w:rsidRDefault="001256D9" w:rsidP="001256D9">
      <w:pPr>
        <w:pStyle w:val="aa"/>
        <w:numPr>
          <w:ilvl w:val="0"/>
          <w:numId w:val="12"/>
        </w:numPr>
        <w:spacing w:line="360" w:lineRule="auto"/>
        <w:jc w:val="both"/>
        <w:rPr>
          <w:rFonts w:ascii="Times New Roman" w:hAnsi="Times New Roman" w:cs="Times New Roman"/>
          <w:sz w:val="24"/>
          <w:szCs w:val="24"/>
        </w:rPr>
      </w:pPr>
      <w:r w:rsidRPr="0066380B">
        <w:rPr>
          <w:rFonts w:ascii="Times New Roman" w:hAnsi="Times New Roman" w:cs="Times New Roman"/>
          <w:sz w:val="24"/>
          <w:szCs w:val="24"/>
        </w:rPr>
        <w:t>Α.Π. 638/2017 ΝΟΜΟΣ</w:t>
      </w:r>
    </w:p>
    <w:p w:rsidR="001256D9" w:rsidRPr="0066380B" w:rsidRDefault="001256D9" w:rsidP="001256D9">
      <w:pPr>
        <w:pStyle w:val="aa"/>
        <w:numPr>
          <w:ilvl w:val="0"/>
          <w:numId w:val="12"/>
        </w:numPr>
        <w:spacing w:line="360" w:lineRule="auto"/>
        <w:jc w:val="both"/>
        <w:rPr>
          <w:rFonts w:ascii="Times New Roman" w:hAnsi="Times New Roman" w:cs="Times New Roman"/>
          <w:sz w:val="24"/>
          <w:szCs w:val="24"/>
        </w:rPr>
      </w:pPr>
      <w:r w:rsidRPr="0066380B">
        <w:rPr>
          <w:rFonts w:ascii="Times New Roman" w:hAnsi="Times New Roman" w:cs="Times New Roman"/>
          <w:sz w:val="24"/>
          <w:szCs w:val="24"/>
        </w:rPr>
        <w:t>Α.Π. 752/2017 ΝΟΜΟΣ</w:t>
      </w:r>
    </w:p>
    <w:p w:rsidR="001256D9" w:rsidRPr="0066380B" w:rsidRDefault="001256D9" w:rsidP="001256D9">
      <w:pPr>
        <w:pStyle w:val="aa"/>
        <w:numPr>
          <w:ilvl w:val="0"/>
          <w:numId w:val="12"/>
        </w:numPr>
        <w:spacing w:line="360" w:lineRule="auto"/>
        <w:jc w:val="both"/>
        <w:rPr>
          <w:rFonts w:ascii="Times New Roman" w:hAnsi="Times New Roman" w:cs="Times New Roman"/>
          <w:sz w:val="24"/>
          <w:szCs w:val="24"/>
        </w:rPr>
      </w:pPr>
      <w:r w:rsidRPr="0066380B">
        <w:rPr>
          <w:rFonts w:ascii="Times New Roman" w:hAnsi="Times New Roman" w:cs="Times New Roman"/>
          <w:sz w:val="24"/>
          <w:szCs w:val="24"/>
        </w:rPr>
        <w:t>Α.Π. 102/2018 ΝΟΜΟΣ</w:t>
      </w:r>
    </w:p>
    <w:p w:rsidR="001256D9" w:rsidRPr="0066380B" w:rsidRDefault="001256D9" w:rsidP="001256D9">
      <w:pPr>
        <w:pStyle w:val="aa"/>
        <w:numPr>
          <w:ilvl w:val="0"/>
          <w:numId w:val="12"/>
        </w:numPr>
        <w:spacing w:line="360" w:lineRule="auto"/>
        <w:jc w:val="both"/>
        <w:rPr>
          <w:rFonts w:ascii="Times New Roman" w:hAnsi="Times New Roman" w:cs="Times New Roman"/>
          <w:sz w:val="24"/>
          <w:szCs w:val="24"/>
        </w:rPr>
      </w:pPr>
      <w:r w:rsidRPr="0066380B">
        <w:rPr>
          <w:rFonts w:ascii="Times New Roman" w:hAnsi="Times New Roman" w:cs="Times New Roman"/>
          <w:sz w:val="24"/>
          <w:szCs w:val="24"/>
        </w:rPr>
        <w:t>Α.Π. 698/2019 ΝΟΜΟΣ</w:t>
      </w:r>
    </w:p>
    <w:p w:rsidR="001256D9" w:rsidRPr="0066380B" w:rsidRDefault="001256D9" w:rsidP="001256D9">
      <w:pPr>
        <w:pStyle w:val="aa"/>
        <w:numPr>
          <w:ilvl w:val="0"/>
          <w:numId w:val="12"/>
        </w:numPr>
        <w:spacing w:line="360" w:lineRule="auto"/>
        <w:jc w:val="both"/>
        <w:rPr>
          <w:rFonts w:ascii="Times New Roman" w:hAnsi="Times New Roman" w:cs="Times New Roman"/>
          <w:sz w:val="24"/>
          <w:szCs w:val="24"/>
        </w:rPr>
      </w:pPr>
      <w:r w:rsidRPr="0066380B">
        <w:rPr>
          <w:rFonts w:ascii="Times New Roman" w:hAnsi="Times New Roman" w:cs="Times New Roman"/>
          <w:sz w:val="24"/>
          <w:szCs w:val="24"/>
        </w:rPr>
        <w:t>Α.Π. 743/2019 ΝΟΜΟΣ</w:t>
      </w:r>
    </w:p>
    <w:p w:rsidR="001256D9" w:rsidRPr="0066380B" w:rsidRDefault="001256D9" w:rsidP="001256D9">
      <w:pPr>
        <w:pStyle w:val="aa"/>
        <w:numPr>
          <w:ilvl w:val="0"/>
          <w:numId w:val="12"/>
        </w:numPr>
        <w:spacing w:line="360" w:lineRule="auto"/>
        <w:jc w:val="both"/>
        <w:rPr>
          <w:rFonts w:ascii="Times New Roman" w:hAnsi="Times New Roman" w:cs="Times New Roman"/>
          <w:sz w:val="24"/>
          <w:szCs w:val="24"/>
        </w:rPr>
      </w:pPr>
      <w:r w:rsidRPr="0066380B">
        <w:rPr>
          <w:rFonts w:ascii="Times New Roman" w:hAnsi="Times New Roman" w:cs="Times New Roman"/>
          <w:sz w:val="24"/>
          <w:szCs w:val="24"/>
        </w:rPr>
        <w:t xml:space="preserve">Α.Π. 1690/2019 ΝΟΜΟΣ </w:t>
      </w:r>
    </w:p>
    <w:p w:rsidR="001256D9" w:rsidRPr="0066380B" w:rsidRDefault="001256D9" w:rsidP="001256D9">
      <w:pPr>
        <w:pStyle w:val="aa"/>
        <w:numPr>
          <w:ilvl w:val="0"/>
          <w:numId w:val="12"/>
        </w:numPr>
        <w:spacing w:line="360" w:lineRule="auto"/>
        <w:jc w:val="both"/>
        <w:rPr>
          <w:rFonts w:ascii="Times New Roman" w:hAnsi="Times New Roman" w:cs="Times New Roman"/>
          <w:sz w:val="24"/>
          <w:szCs w:val="24"/>
        </w:rPr>
      </w:pPr>
      <w:r w:rsidRPr="0066380B">
        <w:rPr>
          <w:rFonts w:ascii="Times New Roman" w:hAnsi="Times New Roman" w:cs="Times New Roman"/>
          <w:sz w:val="24"/>
          <w:szCs w:val="24"/>
        </w:rPr>
        <w:lastRenderedPageBreak/>
        <w:t>Α.Π. 172/2022</w:t>
      </w:r>
    </w:p>
    <w:p w:rsidR="00CA04A8" w:rsidRPr="0066380B" w:rsidRDefault="00CA04A8" w:rsidP="00CA04A8">
      <w:pPr>
        <w:pStyle w:val="aa"/>
        <w:numPr>
          <w:ilvl w:val="0"/>
          <w:numId w:val="12"/>
        </w:numPr>
        <w:spacing w:line="360" w:lineRule="auto"/>
        <w:jc w:val="both"/>
        <w:rPr>
          <w:rFonts w:ascii="Times New Roman" w:hAnsi="Times New Roman" w:cs="Times New Roman"/>
          <w:sz w:val="24"/>
          <w:szCs w:val="24"/>
        </w:rPr>
      </w:pPr>
      <w:r w:rsidRPr="0066380B">
        <w:rPr>
          <w:rFonts w:ascii="Times New Roman" w:hAnsi="Times New Roman" w:cs="Times New Roman"/>
          <w:sz w:val="24"/>
          <w:szCs w:val="24"/>
        </w:rPr>
        <w:t>ΑΠ 1576/1995 ΠοινΧρ 1996</w:t>
      </w:r>
    </w:p>
    <w:p w:rsidR="00CA04A8" w:rsidRPr="0066380B" w:rsidRDefault="00CA04A8" w:rsidP="00CA04A8">
      <w:pPr>
        <w:pStyle w:val="aa"/>
        <w:numPr>
          <w:ilvl w:val="0"/>
          <w:numId w:val="12"/>
        </w:numPr>
        <w:spacing w:line="360" w:lineRule="auto"/>
        <w:jc w:val="both"/>
        <w:rPr>
          <w:rFonts w:ascii="Times New Roman" w:hAnsi="Times New Roman" w:cs="Times New Roman"/>
          <w:sz w:val="24"/>
          <w:szCs w:val="24"/>
        </w:rPr>
      </w:pPr>
      <w:r w:rsidRPr="0066380B">
        <w:rPr>
          <w:rFonts w:ascii="Times New Roman" w:hAnsi="Times New Roman" w:cs="Times New Roman"/>
          <w:sz w:val="24"/>
          <w:szCs w:val="24"/>
        </w:rPr>
        <w:t>ΑΠ 827/1998 ΠοινΧρ</w:t>
      </w:r>
    </w:p>
    <w:p w:rsidR="00CA04A8" w:rsidRPr="0066380B" w:rsidRDefault="00CA04A8" w:rsidP="00CA04A8">
      <w:pPr>
        <w:pStyle w:val="aa"/>
        <w:numPr>
          <w:ilvl w:val="0"/>
          <w:numId w:val="12"/>
        </w:numPr>
        <w:spacing w:line="360" w:lineRule="auto"/>
        <w:jc w:val="both"/>
        <w:rPr>
          <w:rFonts w:ascii="Times New Roman" w:hAnsi="Times New Roman" w:cs="Times New Roman"/>
          <w:sz w:val="24"/>
          <w:szCs w:val="24"/>
        </w:rPr>
      </w:pPr>
      <w:r w:rsidRPr="0066380B">
        <w:rPr>
          <w:rFonts w:ascii="Times New Roman" w:hAnsi="Times New Roman" w:cs="Times New Roman"/>
          <w:sz w:val="24"/>
          <w:szCs w:val="24"/>
        </w:rPr>
        <w:t>ΑΠ 1137/1998 ΠοινΧρ 1999</w:t>
      </w:r>
    </w:p>
    <w:p w:rsidR="00CA04A8" w:rsidRPr="0066380B" w:rsidRDefault="00CA04A8" w:rsidP="00CA04A8">
      <w:pPr>
        <w:pStyle w:val="aa"/>
        <w:numPr>
          <w:ilvl w:val="0"/>
          <w:numId w:val="12"/>
        </w:numPr>
        <w:spacing w:line="360" w:lineRule="auto"/>
        <w:jc w:val="both"/>
        <w:rPr>
          <w:rFonts w:ascii="Times New Roman" w:hAnsi="Times New Roman" w:cs="Times New Roman"/>
          <w:sz w:val="24"/>
          <w:szCs w:val="24"/>
        </w:rPr>
      </w:pPr>
      <w:r w:rsidRPr="0066380B">
        <w:rPr>
          <w:rFonts w:ascii="Times New Roman" w:hAnsi="Times New Roman" w:cs="Times New Roman"/>
          <w:sz w:val="24"/>
          <w:szCs w:val="24"/>
        </w:rPr>
        <w:t xml:space="preserve"> ΑΠ 799/2016 ΤΝΠ </w:t>
      </w:r>
      <w:r w:rsidR="005E4A8A" w:rsidRPr="0066380B">
        <w:rPr>
          <w:rFonts w:ascii="Times New Roman" w:hAnsi="Times New Roman" w:cs="Times New Roman"/>
          <w:sz w:val="24"/>
          <w:szCs w:val="24"/>
        </w:rPr>
        <w:t xml:space="preserve"> ΝΟΜΟΣ</w:t>
      </w:r>
      <w:r w:rsidRPr="0066380B">
        <w:rPr>
          <w:rFonts w:ascii="Times New Roman" w:hAnsi="Times New Roman" w:cs="Times New Roman"/>
          <w:sz w:val="24"/>
          <w:szCs w:val="24"/>
        </w:rPr>
        <w:t xml:space="preserve"> </w:t>
      </w:r>
    </w:p>
    <w:p w:rsidR="005E4A8A" w:rsidRPr="0066380B" w:rsidRDefault="00CA04A8" w:rsidP="00CA04A8">
      <w:pPr>
        <w:pStyle w:val="aa"/>
        <w:numPr>
          <w:ilvl w:val="0"/>
          <w:numId w:val="12"/>
        </w:numPr>
        <w:spacing w:line="360" w:lineRule="auto"/>
        <w:jc w:val="both"/>
        <w:rPr>
          <w:rFonts w:ascii="Times New Roman" w:hAnsi="Times New Roman" w:cs="Times New Roman"/>
          <w:sz w:val="24"/>
          <w:szCs w:val="24"/>
        </w:rPr>
      </w:pPr>
      <w:r w:rsidRPr="0066380B">
        <w:rPr>
          <w:rFonts w:ascii="Times New Roman" w:hAnsi="Times New Roman" w:cs="Times New Roman"/>
          <w:sz w:val="24"/>
          <w:szCs w:val="24"/>
        </w:rPr>
        <w:t>ΑΠ 1289/2016</w:t>
      </w:r>
      <w:r w:rsidR="005E4A8A" w:rsidRPr="0066380B">
        <w:rPr>
          <w:rFonts w:ascii="Times New Roman" w:hAnsi="Times New Roman" w:cs="Times New Roman"/>
          <w:sz w:val="24"/>
          <w:szCs w:val="24"/>
        </w:rPr>
        <w:t xml:space="preserve"> ΤΝΠ ΝΟΜΟΣ</w:t>
      </w:r>
      <w:r w:rsidRPr="0066380B">
        <w:rPr>
          <w:rFonts w:ascii="Times New Roman" w:hAnsi="Times New Roman" w:cs="Times New Roman"/>
          <w:sz w:val="24"/>
          <w:szCs w:val="24"/>
        </w:rPr>
        <w:t xml:space="preserve"> </w:t>
      </w:r>
    </w:p>
    <w:p w:rsidR="00CA04A8" w:rsidRPr="0066380B" w:rsidRDefault="00CA04A8" w:rsidP="00CA04A8">
      <w:pPr>
        <w:pStyle w:val="aa"/>
        <w:numPr>
          <w:ilvl w:val="0"/>
          <w:numId w:val="12"/>
        </w:numPr>
        <w:spacing w:line="360" w:lineRule="auto"/>
        <w:jc w:val="both"/>
        <w:rPr>
          <w:rFonts w:ascii="Times New Roman" w:hAnsi="Times New Roman" w:cs="Times New Roman"/>
          <w:sz w:val="24"/>
          <w:szCs w:val="24"/>
        </w:rPr>
      </w:pPr>
      <w:r w:rsidRPr="0066380B">
        <w:rPr>
          <w:rFonts w:ascii="Times New Roman" w:hAnsi="Times New Roman" w:cs="Times New Roman"/>
          <w:sz w:val="24"/>
          <w:szCs w:val="24"/>
        </w:rPr>
        <w:t>ΑΠ 341/2017 ΤΝΠ ΝΟΜΟΣ</w:t>
      </w:r>
    </w:p>
    <w:p w:rsidR="005E4A8A" w:rsidRPr="0066380B" w:rsidRDefault="005E4A8A" w:rsidP="001256D9">
      <w:pPr>
        <w:pStyle w:val="aa"/>
        <w:numPr>
          <w:ilvl w:val="0"/>
          <w:numId w:val="12"/>
        </w:numPr>
        <w:spacing w:line="360" w:lineRule="auto"/>
        <w:jc w:val="both"/>
        <w:rPr>
          <w:rFonts w:ascii="Times New Roman" w:hAnsi="Times New Roman" w:cs="Times New Roman"/>
          <w:sz w:val="24"/>
          <w:szCs w:val="24"/>
        </w:rPr>
      </w:pPr>
      <w:r w:rsidRPr="0066380B">
        <w:rPr>
          <w:rFonts w:ascii="Times New Roman" w:hAnsi="Times New Roman" w:cs="Times New Roman"/>
          <w:b/>
          <w:sz w:val="24"/>
          <w:szCs w:val="24"/>
        </w:rPr>
        <w:t>ΑΠ 1741/1984</w:t>
      </w:r>
      <w:r w:rsidRPr="0066380B">
        <w:rPr>
          <w:rFonts w:ascii="Times New Roman" w:hAnsi="Times New Roman" w:cs="Times New Roman"/>
          <w:sz w:val="24"/>
          <w:szCs w:val="24"/>
        </w:rPr>
        <w:t xml:space="preserve"> ΠοινΧρ1985</w:t>
      </w:r>
    </w:p>
    <w:p w:rsidR="005E4A8A" w:rsidRPr="0066380B" w:rsidRDefault="005E4A8A" w:rsidP="001256D9">
      <w:pPr>
        <w:pStyle w:val="aa"/>
        <w:numPr>
          <w:ilvl w:val="0"/>
          <w:numId w:val="12"/>
        </w:numPr>
        <w:spacing w:line="360" w:lineRule="auto"/>
        <w:jc w:val="both"/>
        <w:rPr>
          <w:rFonts w:ascii="Times New Roman" w:hAnsi="Times New Roman" w:cs="Times New Roman"/>
          <w:sz w:val="24"/>
          <w:szCs w:val="24"/>
        </w:rPr>
      </w:pPr>
      <w:r w:rsidRPr="0066380B">
        <w:rPr>
          <w:rFonts w:ascii="Times New Roman" w:hAnsi="Times New Roman" w:cs="Times New Roman"/>
          <w:b/>
          <w:sz w:val="24"/>
          <w:szCs w:val="24"/>
        </w:rPr>
        <w:t>ΑΠ 1410/2010</w:t>
      </w:r>
      <w:r w:rsidRPr="0066380B">
        <w:rPr>
          <w:rFonts w:ascii="Times New Roman" w:hAnsi="Times New Roman" w:cs="Times New Roman"/>
          <w:sz w:val="24"/>
          <w:szCs w:val="24"/>
        </w:rPr>
        <w:t xml:space="preserve"> ΠοινΧρ 2011</w:t>
      </w:r>
    </w:p>
    <w:p w:rsidR="0080247D" w:rsidRPr="0066380B" w:rsidRDefault="0080247D" w:rsidP="001256D9">
      <w:pPr>
        <w:pStyle w:val="aa"/>
        <w:numPr>
          <w:ilvl w:val="0"/>
          <w:numId w:val="12"/>
        </w:numPr>
        <w:spacing w:line="360" w:lineRule="auto"/>
        <w:jc w:val="both"/>
        <w:rPr>
          <w:rFonts w:ascii="Times New Roman" w:hAnsi="Times New Roman" w:cs="Times New Roman"/>
          <w:sz w:val="24"/>
          <w:szCs w:val="24"/>
        </w:rPr>
      </w:pPr>
      <w:r w:rsidRPr="0066380B">
        <w:rPr>
          <w:rFonts w:ascii="Times New Roman" w:hAnsi="Times New Roman" w:cs="Times New Roman"/>
          <w:sz w:val="24"/>
          <w:szCs w:val="24"/>
        </w:rPr>
        <w:t>ΑΠ 1690/2019 ΝΟΜΟΣ</w:t>
      </w:r>
    </w:p>
    <w:p w:rsidR="0080247D" w:rsidRPr="0066380B" w:rsidRDefault="0080247D" w:rsidP="001256D9">
      <w:pPr>
        <w:pStyle w:val="aa"/>
        <w:numPr>
          <w:ilvl w:val="0"/>
          <w:numId w:val="12"/>
        </w:numPr>
        <w:spacing w:line="360" w:lineRule="auto"/>
        <w:jc w:val="both"/>
        <w:rPr>
          <w:rFonts w:ascii="Times New Roman" w:hAnsi="Times New Roman" w:cs="Times New Roman"/>
          <w:sz w:val="24"/>
          <w:szCs w:val="24"/>
        </w:rPr>
      </w:pPr>
      <w:r w:rsidRPr="0066380B">
        <w:rPr>
          <w:rFonts w:ascii="Times New Roman" w:hAnsi="Times New Roman" w:cs="Times New Roman"/>
          <w:sz w:val="24"/>
          <w:szCs w:val="24"/>
        </w:rPr>
        <w:t>ΑΠ 1593/2017 ΤΝΠ ΔΣΑ</w:t>
      </w:r>
    </w:p>
    <w:p w:rsidR="0080247D" w:rsidRPr="0066380B" w:rsidRDefault="0080247D" w:rsidP="001256D9">
      <w:pPr>
        <w:pStyle w:val="aa"/>
        <w:numPr>
          <w:ilvl w:val="0"/>
          <w:numId w:val="12"/>
        </w:numPr>
        <w:spacing w:line="360" w:lineRule="auto"/>
        <w:jc w:val="both"/>
        <w:rPr>
          <w:rFonts w:ascii="Times New Roman" w:hAnsi="Times New Roman" w:cs="Times New Roman"/>
          <w:sz w:val="24"/>
          <w:szCs w:val="24"/>
        </w:rPr>
      </w:pPr>
      <w:r w:rsidRPr="0066380B">
        <w:rPr>
          <w:rFonts w:ascii="Times New Roman" w:hAnsi="Times New Roman" w:cs="Times New Roman"/>
          <w:sz w:val="24"/>
          <w:szCs w:val="24"/>
        </w:rPr>
        <w:t>1346/2001 ΠοινΔικ 2009</w:t>
      </w:r>
    </w:p>
    <w:p w:rsidR="0080247D" w:rsidRPr="0066380B" w:rsidRDefault="0080247D" w:rsidP="001256D9">
      <w:pPr>
        <w:pStyle w:val="aa"/>
        <w:numPr>
          <w:ilvl w:val="0"/>
          <w:numId w:val="12"/>
        </w:numPr>
        <w:spacing w:line="360" w:lineRule="auto"/>
        <w:jc w:val="both"/>
        <w:rPr>
          <w:rFonts w:ascii="Times New Roman" w:hAnsi="Times New Roman" w:cs="Times New Roman"/>
          <w:sz w:val="24"/>
          <w:szCs w:val="24"/>
        </w:rPr>
      </w:pPr>
      <w:r w:rsidRPr="0066380B">
        <w:rPr>
          <w:rFonts w:ascii="Times New Roman" w:hAnsi="Times New Roman" w:cs="Times New Roman"/>
          <w:sz w:val="24"/>
          <w:szCs w:val="24"/>
        </w:rPr>
        <w:t>ΑΠ 1200/1998 ΠοινΧρ ΜΘ</w:t>
      </w:r>
    </w:p>
    <w:p w:rsidR="0080247D" w:rsidRPr="0066380B" w:rsidRDefault="0080247D" w:rsidP="001256D9">
      <w:pPr>
        <w:pStyle w:val="aa"/>
        <w:numPr>
          <w:ilvl w:val="0"/>
          <w:numId w:val="12"/>
        </w:numPr>
        <w:spacing w:line="360" w:lineRule="auto"/>
        <w:jc w:val="both"/>
        <w:rPr>
          <w:rFonts w:ascii="Times New Roman" w:hAnsi="Times New Roman" w:cs="Times New Roman"/>
          <w:sz w:val="24"/>
          <w:szCs w:val="24"/>
        </w:rPr>
      </w:pPr>
      <w:r w:rsidRPr="0066380B">
        <w:rPr>
          <w:rFonts w:ascii="Times New Roman" w:hAnsi="Times New Roman" w:cs="Times New Roman"/>
          <w:sz w:val="24"/>
          <w:szCs w:val="24"/>
        </w:rPr>
        <w:t>ΑΠ 591/2005 ΠοινΔικ 2005</w:t>
      </w:r>
    </w:p>
    <w:p w:rsidR="0080247D" w:rsidRPr="0066380B" w:rsidRDefault="0080247D" w:rsidP="001256D9">
      <w:pPr>
        <w:pStyle w:val="aa"/>
        <w:numPr>
          <w:ilvl w:val="0"/>
          <w:numId w:val="12"/>
        </w:numPr>
        <w:spacing w:line="360" w:lineRule="auto"/>
        <w:jc w:val="both"/>
        <w:rPr>
          <w:rFonts w:ascii="Times New Roman" w:hAnsi="Times New Roman" w:cs="Times New Roman"/>
          <w:sz w:val="24"/>
          <w:szCs w:val="24"/>
        </w:rPr>
      </w:pPr>
      <w:r w:rsidRPr="0066380B">
        <w:rPr>
          <w:rFonts w:ascii="Times New Roman" w:hAnsi="Times New Roman" w:cs="Times New Roman"/>
          <w:sz w:val="24"/>
          <w:szCs w:val="24"/>
        </w:rPr>
        <w:t>ΑΠ 2135/2005 ΠοινΔικ 2006</w:t>
      </w:r>
    </w:p>
    <w:p w:rsidR="0080247D" w:rsidRPr="0066380B" w:rsidRDefault="0080247D" w:rsidP="001256D9">
      <w:pPr>
        <w:pStyle w:val="aa"/>
        <w:numPr>
          <w:ilvl w:val="0"/>
          <w:numId w:val="12"/>
        </w:numPr>
        <w:spacing w:line="360" w:lineRule="auto"/>
        <w:jc w:val="both"/>
        <w:rPr>
          <w:rFonts w:ascii="Times New Roman" w:hAnsi="Times New Roman" w:cs="Times New Roman"/>
          <w:sz w:val="24"/>
          <w:szCs w:val="24"/>
        </w:rPr>
      </w:pPr>
      <w:r w:rsidRPr="0066380B">
        <w:rPr>
          <w:rFonts w:ascii="Times New Roman" w:hAnsi="Times New Roman" w:cs="Times New Roman"/>
          <w:sz w:val="24"/>
          <w:szCs w:val="24"/>
        </w:rPr>
        <w:t>ΑΠ 1814/2008 Πλογ 2008</w:t>
      </w:r>
    </w:p>
    <w:p w:rsidR="0080247D" w:rsidRPr="0066380B" w:rsidRDefault="0080247D" w:rsidP="001256D9">
      <w:pPr>
        <w:pStyle w:val="aa"/>
        <w:numPr>
          <w:ilvl w:val="0"/>
          <w:numId w:val="12"/>
        </w:numPr>
        <w:spacing w:line="360" w:lineRule="auto"/>
        <w:jc w:val="both"/>
        <w:rPr>
          <w:rFonts w:ascii="Times New Roman" w:hAnsi="Times New Roman" w:cs="Times New Roman"/>
          <w:sz w:val="24"/>
          <w:szCs w:val="24"/>
        </w:rPr>
      </w:pPr>
      <w:r w:rsidRPr="0066380B">
        <w:rPr>
          <w:rFonts w:ascii="Times New Roman" w:hAnsi="Times New Roman" w:cs="Times New Roman"/>
          <w:sz w:val="24"/>
          <w:szCs w:val="24"/>
        </w:rPr>
        <w:t>2372/2008 ΝοΒ 2009</w:t>
      </w:r>
    </w:p>
    <w:p w:rsidR="0080247D" w:rsidRPr="0066380B" w:rsidRDefault="0080247D" w:rsidP="001256D9">
      <w:pPr>
        <w:pStyle w:val="aa"/>
        <w:numPr>
          <w:ilvl w:val="0"/>
          <w:numId w:val="12"/>
        </w:numPr>
        <w:spacing w:line="360" w:lineRule="auto"/>
        <w:jc w:val="both"/>
        <w:rPr>
          <w:rFonts w:ascii="Times New Roman" w:hAnsi="Times New Roman" w:cs="Times New Roman"/>
          <w:sz w:val="24"/>
          <w:szCs w:val="24"/>
        </w:rPr>
      </w:pPr>
      <w:r w:rsidRPr="0066380B">
        <w:rPr>
          <w:rFonts w:ascii="Times New Roman" w:hAnsi="Times New Roman" w:cs="Times New Roman"/>
          <w:sz w:val="24"/>
          <w:szCs w:val="24"/>
        </w:rPr>
        <w:t xml:space="preserve">ΑΠ 348/2010 </w:t>
      </w:r>
      <w:hyperlink r:id="rId10" w:history="1">
        <w:r w:rsidRPr="0066380B">
          <w:rPr>
            <w:rStyle w:val="-"/>
            <w:rFonts w:ascii="Times New Roman" w:hAnsi="Times New Roman" w:cs="Times New Roman"/>
            <w:sz w:val="24"/>
            <w:szCs w:val="24"/>
            <w:lang w:val="en-US"/>
          </w:rPr>
          <w:t>www.areiospagps.gr</w:t>
        </w:r>
      </w:hyperlink>
    </w:p>
    <w:p w:rsidR="008607DB" w:rsidRPr="0066380B" w:rsidRDefault="008607DB" w:rsidP="008607DB">
      <w:pPr>
        <w:pStyle w:val="aa"/>
        <w:numPr>
          <w:ilvl w:val="0"/>
          <w:numId w:val="12"/>
        </w:numPr>
        <w:spacing w:line="360" w:lineRule="auto"/>
        <w:jc w:val="both"/>
        <w:rPr>
          <w:rFonts w:ascii="Times New Roman" w:hAnsi="Times New Roman" w:cs="Times New Roman"/>
          <w:sz w:val="24"/>
          <w:szCs w:val="24"/>
        </w:rPr>
      </w:pPr>
      <w:r w:rsidRPr="0066380B">
        <w:rPr>
          <w:rFonts w:ascii="Times New Roman" w:hAnsi="Times New Roman" w:cs="Times New Roman"/>
          <w:sz w:val="24"/>
          <w:szCs w:val="24"/>
          <w:lang w:val="en-US"/>
        </w:rPr>
        <w:t xml:space="preserve">AP 305/2018 </w:t>
      </w:r>
      <w:r w:rsidRPr="0066380B">
        <w:rPr>
          <w:rFonts w:ascii="Times New Roman" w:hAnsi="Times New Roman" w:cs="Times New Roman"/>
          <w:sz w:val="24"/>
          <w:szCs w:val="24"/>
        </w:rPr>
        <w:t>ΤΝΠ ΔΣΑ</w:t>
      </w:r>
    </w:p>
    <w:p w:rsidR="008607DB" w:rsidRPr="0066380B" w:rsidRDefault="008607DB" w:rsidP="008607DB">
      <w:pPr>
        <w:pStyle w:val="aa"/>
        <w:numPr>
          <w:ilvl w:val="0"/>
          <w:numId w:val="12"/>
        </w:numPr>
        <w:spacing w:line="360" w:lineRule="auto"/>
        <w:jc w:val="both"/>
        <w:rPr>
          <w:rFonts w:ascii="Times New Roman" w:hAnsi="Times New Roman" w:cs="Times New Roman"/>
          <w:sz w:val="24"/>
          <w:szCs w:val="24"/>
        </w:rPr>
      </w:pPr>
      <w:r w:rsidRPr="0066380B">
        <w:rPr>
          <w:rFonts w:ascii="Times New Roman" w:hAnsi="Times New Roman" w:cs="Times New Roman"/>
          <w:sz w:val="24"/>
          <w:szCs w:val="24"/>
        </w:rPr>
        <w:t>ΑΠ 1606/2017 ΤΝΠ ΔΣΑ</w:t>
      </w:r>
    </w:p>
    <w:p w:rsidR="008607DB" w:rsidRPr="0066380B" w:rsidRDefault="008607DB" w:rsidP="008607DB">
      <w:pPr>
        <w:pStyle w:val="aa"/>
        <w:numPr>
          <w:ilvl w:val="0"/>
          <w:numId w:val="12"/>
        </w:numPr>
        <w:spacing w:line="360" w:lineRule="auto"/>
        <w:jc w:val="both"/>
        <w:rPr>
          <w:rFonts w:ascii="Times New Roman" w:hAnsi="Times New Roman" w:cs="Times New Roman"/>
          <w:sz w:val="24"/>
          <w:szCs w:val="24"/>
        </w:rPr>
      </w:pPr>
      <w:r w:rsidRPr="0066380B">
        <w:rPr>
          <w:rFonts w:ascii="Times New Roman" w:hAnsi="Times New Roman" w:cs="Times New Roman"/>
          <w:sz w:val="24"/>
          <w:szCs w:val="24"/>
        </w:rPr>
        <w:t>ΑΠ 994/2010 ΤΝΠ ΔΣΑ</w:t>
      </w:r>
    </w:p>
    <w:p w:rsidR="008607DB" w:rsidRPr="0066380B" w:rsidRDefault="008607DB" w:rsidP="008607DB">
      <w:pPr>
        <w:pStyle w:val="aa"/>
        <w:numPr>
          <w:ilvl w:val="0"/>
          <w:numId w:val="12"/>
        </w:numPr>
        <w:spacing w:line="360" w:lineRule="auto"/>
        <w:jc w:val="both"/>
        <w:rPr>
          <w:rFonts w:ascii="Times New Roman" w:hAnsi="Times New Roman" w:cs="Times New Roman"/>
          <w:sz w:val="24"/>
          <w:szCs w:val="24"/>
        </w:rPr>
      </w:pPr>
      <w:r w:rsidRPr="0066380B">
        <w:rPr>
          <w:rFonts w:ascii="Times New Roman" w:hAnsi="Times New Roman" w:cs="Times New Roman"/>
          <w:sz w:val="24"/>
          <w:szCs w:val="24"/>
        </w:rPr>
        <w:t>ΑΠ 2149/2005 ΠοινΧρ ΝΣΤ</w:t>
      </w:r>
    </w:p>
    <w:p w:rsidR="008607DB" w:rsidRPr="0066380B" w:rsidRDefault="008607DB" w:rsidP="008607DB">
      <w:pPr>
        <w:pStyle w:val="aa"/>
        <w:numPr>
          <w:ilvl w:val="0"/>
          <w:numId w:val="12"/>
        </w:numPr>
        <w:spacing w:line="360" w:lineRule="auto"/>
        <w:jc w:val="both"/>
        <w:rPr>
          <w:rFonts w:ascii="Times New Roman" w:hAnsi="Times New Roman" w:cs="Times New Roman"/>
          <w:sz w:val="24"/>
          <w:szCs w:val="24"/>
        </w:rPr>
      </w:pPr>
      <w:r w:rsidRPr="0066380B">
        <w:rPr>
          <w:rFonts w:ascii="Times New Roman" w:hAnsi="Times New Roman" w:cs="Times New Roman"/>
          <w:sz w:val="24"/>
          <w:szCs w:val="24"/>
        </w:rPr>
        <w:t>ΑΠ 2035/2008 ΠοινΔικ 2009</w:t>
      </w:r>
    </w:p>
    <w:p w:rsidR="008607DB" w:rsidRPr="0066380B" w:rsidRDefault="008607DB" w:rsidP="008607DB">
      <w:pPr>
        <w:pStyle w:val="aa"/>
        <w:numPr>
          <w:ilvl w:val="0"/>
          <w:numId w:val="12"/>
        </w:numPr>
        <w:spacing w:line="360" w:lineRule="auto"/>
        <w:jc w:val="both"/>
        <w:rPr>
          <w:rFonts w:ascii="Times New Roman" w:hAnsi="Times New Roman" w:cs="Times New Roman"/>
          <w:sz w:val="24"/>
          <w:szCs w:val="24"/>
        </w:rPr>
      </w:pPr>
      <w:r w:rsidRPr="0066380B">
        <w:rPr>
          <w:rFonts w:ascii="Times New Roman" w:hAnsi="Times New Roman" w:cs="Times New Roman"/>
          <w:sz w:val="24"/>
          <w:szCs w:val="24"/>
        </w:rPr>
        <w:t>ΑΠ 200/2011 ΝΟΜΟΣ</w:t>
      </w:r>
    </w:p>
    <w:p w:rsidR="008607DB" w:rsidRPr="0066380B" w:rsidRDefault="008607DB" w:rsidP="008607DB">
      <w:pPr>
        <w:pStyle w:val="aa"/>
        <w:numPr>
          <w:ilvl w:val="0"/>
          <w:numId w:val="12"/>
        </w:numPr>
        <w:spacing w:line="360" w:lineRule="auto"/>
        <w:jc w:val="both"/>
        <w:rPr>
          <w:rFonts w:ascii="Times New Roman" w:hAnsi="Times New Roman" w:cs="Times New Roman"/>
          <w:sz w:val="24"/>
          <w:szCs w:val="24"/>
        </w:rPr>
      </w:pPr>
      <w:r w:rsidRPr="0066380B">
        <w:rPr>
          <w:rFonts w:ascii="Times New Roman" w:hAnsi="Times New Roman" w:cs="Times New Roman"/>
          <w:sz w:val="24"/>
          <w:szCs w:val="24"/>
        </w:rPr>
        <w:t>ΑΠ 646/2016 ΝΟΜΟΣ</w:t>
      </w:r>
    </w:p>
    <w:p w:rsidR="008607DB" w:rsidRPr="0066380B" w:rsidRDefault="008607DB" w:rsidP="008607DB">
      <w:pPr>
        <w:pStyle w:val="aa"/>
        <w:numPr>
          <w:ilvl w:val="0"/>
          <w:numId w:val="12"/>
        </w:numPr>
        <w:spacing w:line="360" w:lineRule="auto"/>
        <w:jc w:val="both"/>
        <w:rPr>
          <w:rFonts w:ascii="Times New Roman" w:hAnsi="Times New Roman" w:cs="Times New Roman"/>
          <w:sz w:val="24"/>
          <w:szCs w:val="24"/>
        </w:rPr>
      </w:pPr>
      <w:r w:rsidRPr="0066380B">
        <w:rPr>
          <w:rFonts w:ascii="Times New Roman" w:hAnsi="Times New Roman" w:cs="Times New Roman"/>
          <w:sz w:val="24"/>
          <w:szCs w:val="24"/>
        </w:rPr>
        <w:t>ΣυμβΕφΑθ 12 -13/1976</w:t>
      </w:r>
    </w:p>
    <w:p w:rsidR="008607DB" w:rsidRPr="0066380B" w:rsidRDefault="008607DB" w:rsidP="008607DB">
      <w:pPr>
        <w:pStyle w:val="aa"/>
        <w:spacing w:line="360" w:lineRule="auto"/>
        <w:ind w:left="1440"/>
        <w:jc w:val="both"/>
        <w:rPr>
          <w:rFonts w:ascii="Times New Roman" w:hAnsi="Times New Roman" w:cs="Times New Roman"/>
          <w:sz w:val="24"/>
          <w:szCs w:val="24"/>
        </w:rPr>
      </w:pPr>
    </w:p>
    <w:p w:rsidR="008607DB" w:rsidRPr="0066380B" w:rsidRDefault="008607DB" w:rsidP="008607DB">
      <w:pPr>
        <w:pStyle w:val="aa"/>
        <w:spacing w:line="360" w:lineRule="auto"/>
        <w:ind w:left="1440"/>
        <w:rPr>
          <w:rFonts w:ascii="Times New Roman" w:hAnsi="Times New Roman" w:cs="Times New Roman"/>
          <w:sz w:val="24"/>
          <w:szCs w:val="24"/>
          <w:u w:val="single"/>
        </w:rPr>
      </w:pPr>
      <w:r w:rsidRPr="0066380B">
        <w:rPr>
          <w:rFonts w:ascii="Times New Roman" w:hAnsi="Times New Roman" w:cs="Times New Roman"/>
          <w:sz w:val="24"/>
          <w:szCs w:val="24"/>
          <w:u w:val="single"/>
        </w:rPr>
        <w:t>Νομολογία ΔΕΕ</w:t>
      </w:r>
    </w:p>
    <w:p w:rsidR="008607DB" w:rsidRPr="0066380B" w:rsidRDefault="008607DB" w:rsidP="008607DB">
      <w:pPr>
        <w:pStyle w:val="aa"/>
        <w:spacing w:line="360" w:lineRule="auto"/>
        <w:ind w:left="1440"/>
        <w:jc w:val="both"/>
        <w:rPr>
          <w:rFonts w:ascii="Times New Roman" w:hAnsi="Times New Roman" w:cs="Times New Roman"/>
          <w:sz w:val="24"/>
          <w:szCs w:val="24"/>
        </w:rPr>
      </w:pPr>
    </w:p>
    <w:p w:rsidR="008607DB" w:rsidRPr="0066380B" w:rsidRDefault="00AA5E65" w:rsidP="008607DB">
      <w:pPr>
        <w:pStyle w:val="aa"/>
        <w:numPr>
          <w:ilvl w:val="0"/>
          <w:numId w:val="14"/>
        </w:numPr>
        <w:spacing w:line="360" w:lineRule="auto"/>
        <w:jc w:val="both"/>
        <w:rPr>
          <w:rFonts w:ascii="Times New Roman" w:hAnsi="Times New Roman" w:cs="Times New Roman"/>
          <w:sz w:val="24"/>
          <w:szCs w:val="24"/>
        </w:rPr>
      </w:pPr>
      <w:r>
        <w:rPr>
          <w:rFonts w:ascii="Times New Roman" w:hAnsi="Times New Roman" w:cs="Times New Roman"/>
          <w:sz w:val="24"/>
          <w:szCs w:val="24"/>
        </w:rPr>
        <w:t>ΔΕΕ της 6.9.2016 [</w:t>
      </w:r>
      <w:r w:rsidR="008607DB" w:rsidRPr="0066380B">
        <w:rPr>
          <w:rFonts w:ascii="Times New Roman" w:hAnsi="Times New Roman" w:cs="Times New Roman"/>
          <w:sz w:val="24"/>
          <w:szCs w:val="24"/>
        </w:rPr>
        <w:t>C-182/15 «Petruhhin»]</w:t>
      </w:r>
    </w:p>
    <w:p w:rsidR="008607DB" w:rsidRPr="00AA5E65" w:rsidRDefault="008607DB" w:rsidP="008607DB">
      <w:pPr>
        <w:pStyle w:val="aa"/>
        <w:numPr>
          <w:ilvl w:val="0"/>
          <w:numId w:val="14"/>
        </w:numPr>
        <w:spacing w:line="360" w:lineRule="auto"/>
        <w:jc w:val="both"/>
        <w:rPr>
          <w:rFonts w:ascii="Times New Roman" w:hAnsi="Times New Roman" w:cs="Times New Roman"/>
          <w:sz w:val="24"/>
          <w:szCs w:val="24"/>
          <w:lang w:val="en-US"/>
        </w:rPr>
      </w:pPr>
      <w:r w:rsidRPr="0066380B">
        <w:rPr>
          <w:rFonts w:ascii="Times New Roman" w:hAnsi="Times New Roman" w:cs="Times New Roman"/>
          <w:sz w:val="24"/>
          <w:szCs w:val="24"/>
        </w:rPr>
        <w:t>Δ</w:t>
      </w:r>
      <w:r w:rsidR="00AA5E65">
        <w:rPr>
          <w:rFonts w:ascii="Times New Roman" w:hAnsi="Times New Roman" w:cs="Times New Roman"/>
          <w:sz w:val="24"/>
          <w:szCs w:val="24"/>
        </w:rPr>
        <w:t>ΕΕ</w:t>
      </w:r>
      <w:r w:rsidR="00AA5E65" w:rsidRPr="00AA5E65">
        <w:rPr>
          <w:rFonts w:ascii="Times New Roman" w:hAnsi="Times New Roman" w:cs="Times New Roman"/>
          <w:sz w:val="24"/>
          <w:szCs w:val="24"/>
          <w:lang w:val="en-US"/>
        </w:rPr>
        <w:t xml:space="preserve"> </w:t>
      </w:r>
      <w:r w:rsidR="00AA5E65">
        <w:rPr>
          <w:rFonts w:ascii="Times New Roman" w:hAnsi="Times New Roman" w:cs="Times New Roman"/>
          <w:sz w:val="24"/>
          <w:szCs w:val="24"/>
        </w:rPr>
        <w:t>Διάταξη</w:t>
      </w:r>
      <w:r w:rsidR="00AA5E65" w:rsidRPr="00AA5E65">
        <w:rPr>
          <w:rFonts w:ascii="Times New Roman" w:hAnsi="Times New Roman" w:cs="Times New Roman"/>
          <w:sz w:val="24"/>
          <w:szCs w:val="24"/>
          <w:lang w:val="en-US"/>
        </w:rPr>
        <w:t xml:space="preserve"> </w:t>
      </w:r>
      <w:r w:rsidR="00AA5E65">
        <w:rPr>
          <w:rFonts w:ascii="Times New Roman" w:hAnsi="Times New Roman" w:cs="Times New Roman"/>
          <w:sz w:val="24"/>
          <w:szCs w:val="24"/>
        </w:rPr>
        <w:t>της</w:t>
      </w:r>
      <w:r w:rsidR="00AA5E65">
        <w:rPr>
          <w:rFonts w:ascii="Times New Roman" w:hAnsi="Times New Roman" w:cs="Times New Roman"/>
          <w:sz w:val="24"/>
          <w:szCs w:val="24"/>
          <w:lang w:val="en-US"/>
        </w:rPr>
        <w:t xml:space="preserve"> 6.9.2017 </w:t>
      </w:r>
      <w:r w:rsidRPr="00AA5E65">
        <w:rPr>
          <w:rFonts w:ascii="Times New Roman" w:hAnsi="Times New Roman" w:cs="Times New Roman"/>
          <w:sz w:val="24"/>
          <w:szCs w:val="24"/>
          <w:lang w:val="en-US"/>
        </w:rPr>
        <w:t xml:space="preserve"> </w:t>
      </w:r>
      <w:r w:rsidR="00AA5E65" w:rsidRPr="00AA5E65">
        <w:rPr>
          <w:rFonts w:ascii="Times New Roman" w:hAnsi="Times New Roman" w:cs="Times New Roman"/>
          <w:sz w:val="24"/>
          <w:szCs w:val="24"/>
          <w:lang w:val="en-US"/>
        </w:rPr>
        <w:t>[</w:t>
      </w:r>
      <w:r w:rsidRPr="00AA5E65">
        <w:rPr>
          <w:rFonts w:ascii="Times New Roman" w:hAnsi="Times New Roman" w:cs="Times New Roman"/>
          <w:sz w:val="24"/>
          <w:szCs w:val="24"/>
          <w:lang w:val="en-US"/>
        </w:rPr>
        <w:t>C-473/15 «Peter Schotthöfer &amp; Florian Steiner GbR»]</w:t>
      </w:r>
    </w:p>
    <w:p w:rsidR="008607DB" w:rsidRPr="0066380B" w:rsidRDefault="00AA5E65" w:rsidP="008607DB">
      <w:pPr>
        <w:pStyle w:val="aa"/>
        <w:numPr>
          <w:ilvl w:val="0"/>
          <w:numId w:val="14"/>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ΔΕΕ της 10.4.2018 [</w:t>
      </w:r>
      <w:r w:rsidR="008607DB" w:rsidRPr="0066380B">
        <w:rPr>
          <w:rFonts w:ascii="Times New Roman" w:hAnsi="Times New Roman" w:cs="Times New Roman"/>
          <w:sz w:val="24"/>
          <w:szCs w:val="24"/>
        </w:rPr>
        <w:t xml:space="preserve"> C-191/16 «Pisciotti»]</w:t>
      </w:r>
    </w:p>
    <w:p w:rsidR="008607DB" w:rsidRPr="00AA5E65" w:rsidRDefault="008607DB" w:rsidP="008607DB">
      <w:pPr>
        <w:pStyle w:val="aa"/>
        <w:numPr>
          <w:ilvl w:val="0"/>
          <w:numId w:val="14"/>
        </w:numPr>
        <w:spacing w:line="360" w:lineRule="auto"/>
        <w:jc w:val="left"/>
        <w:rPr>
          <w:rFonts w:ascii="Times New Roman" w:hAnsi="Times New Roman" w:cs="Times New Roman"/>
          <w:sz w:val="24"/>
          <w:szCs w:val="24"/>
          <w:lang w:val="de-CH"/>
        </w:rPr>
      </w:pPr>
      <w:r w:rsidRPr="0066380B">
        <w:rPr>
          <w:rFonts w:ascii="Times New Roman" w:hAnsi="Times New Roman" w:cs="Times New Roman"/>
          <w:sz w:val="24"/>
          <w:szCs w:val="24"/>
        </w:rPr>
        <w:t>ΔΕΕ</w:t>
      </w:r>
      <w:r w:rsidRPr="00F03438">
        <w:rPr>
          <w:rFonts w:ascii="Times New Roman" w:hAnsi="Times New Roman" w:cs="Times New Roman"/>
          <w:sz w:val="24"/>
          <w:szCs w:val="24"/>
          <w:lang w:val="de-CH"/>
        </w:rPr>
        <w:t xml:space="preserve"> </w:t>
      </w:r>
      <w:r w:rsidRPr="0066380B">
        <w:rPr>
          <w:rFonts w:ascii="Times New Roman" w:hAnsi="Times New Roman" w:cs="Times New Roman"/>
          <w:sz w:val="24"/>
          <w:szCs w:val="24"/>
        </w:rPr>
        <w:t>της</w:t>
      </w:r>
      <w:r w:rsidRPr="00F03438">
        <w:rPr>
          <w:rFonts w:ascii="Times New Roman" w:hAnsi="Times New Roman" w:cs="Times New Roman"/>
          <w:sz w:val="24"/>
          <w:szCs w:val="24"/>
          <w:lang w:val="de-CH"/>
        </w:rPr>
        <w:t xml:space="preserve"> 28.10.2022 [C‐435/22 PPU «Generalstaatsanwaltschaft München»]</w:t>
      </w:r>
    </w:p>
    <w:p w:rsidR="00AA5E65" w:rsidRPr="00AA5E65" w:rsidRDefault="00AA5E65" w:rsidP="008607DB">
      <w:pPr>
        <w:pStyle w:val="aa"/>
        <w:numPr>
          <w:ilvl w:val="0"/>
          <w:numId w:val="14"/>
        </w:numPr>
        <w:spacing w:line="360" w:lineRule="auto"/>
        <w:jc w:val="both"/>
        <w:rPr>
          <w:rFonts w:ascii="Times New Roman" w:hAnsi="Times New Roman" w:cs="Times New Roman"/>
          <w:sz w:val="24"/>
          <w:szCs w:val="24"/>
          <w:lang w:val="de-CH"/>
        </w:rPr>
      </w:pPr>
      <w:r w:rsidRPr="00AA5E65">
        <w:rPr>
          <w:rStyle w:val="2Char"/>
          <w:rFonts w:ascii="Times New Roman" w:hAnsi="Times New Roman" w:cs="Times New Roman"/>
          <w:b w:val="0"/>
          <w:color w:val="000000" w:themeColor="text1"/>
          <w:sz w:val="24"/>
          <w:szCs w:val="24"/>
        </w:rPr>
        <w:t>ΔΕΕ της 17.12.2019 [</w:t>
      </w:r>
      <w:r w:rsidRPr="00AA5E65">
        <w:rPr>
          <w:rFonts w:ascii="Times New Roman" w:hAnsi="Times New Roman" w:cs="Times New Roman"/>
          <w:color w:val="000000" w:themeColor="text1"/>
        </w:rPr>
        <w:t xml:space="preserve"> </w:t>
      </w:r>
      <w:r w:rsidRPr="00AA5E65">
        <w:rPr>
          <w:rFonts w:ascii="Times New Roman" w:hAnsi="Times New Roman" w:cs="Times New Roman"/>
          <w:color w:val="000000" w:themeColor="text1"/>
          <w:lang w:val="en-US"/>
        </w:rPr>
        <w:t>C</w:t>
      </w:r>
      <w:r w:rsidRPr="00AA5E65">
        <w:rPr>
          <w:rFonts w:ascii="Times New Roman" w:hAnsi="Times New Roman" w:cs="Times New Roman"/>
          <w:color w:val="000000" w:themeColor="text1"/>
        </w:rPr>
        <w:t xml:space="preserve">-398-/19 </w:t>
      </w:r>
      <w:r>
        <w:rPr>
          <w:rFonts w:ascii="Times New Roman" w:hAnsi="Times New Roman" w:cs="Times New Roman"/>
          <w:color w:val="000000" w:themeColor="text1"/>
        </w:rPr>
        <w:t>«</w:t>
      </w:r>
      <w:r w:rsidRPr="00AA5E65">
        <w:rPr>
          <w:rFonts w:ascii="Times New Roman" w:hAnsi="Times New Roman" w:cs="Times New Roman"/>
          <w:color w:val="000000" w:themeColor="text1"/>
        </w:rPr>
        <w:t>ΒΥ</w:t>
      </w:r>
      <w:r>
        <w:rPr>
          <w:rFonts w:ascii="Times New Roman" w:hAnsi="Times New Roman" w:cs="Times New Roman"/>
          <w:b/>
          <w:color w:val="000000" w:themeColor="text1"/>
        </w:rPr>
        <w:t>»</w:t>
      </w:r>
    </w:p>
    <w:p w:rsidR="008607DB" w:rsidRPr="00AA5E65" w:rsidRDefault="00AA5E65" w:rsidP="00AA5E65">
      <w:pPr>
        <w:pStyle w:val="aa"/>
        <w:spacing w:line="360" w:lineRule="auto"/>
        <w:ind w:left="1440"/>
        <w:jc w:val="both"/>
        <w:rPr>
          <w:rFonts w:ascii="Times New Roman" w:hAnsi="Times New Roman" w:cs="Times New Roman"/>
          <w:sz w:val="24"/>
          <w:szCs w:val="24"/>
          <w:lang w:val="de-CH"/>
        </w:rPr>
      </w:pPr>
      <w:r w:rsidRPr="00AA5E65">
        <w:rPr>
          <w:rFonts w:ascii="Times New Roman" w:hAnsi="Times New Roman" w:cs="Times New Roman"/>
          <w:color w:val="000000" w:themeColor="text1"/>
        </w:rPr>
        <w:t>]</w:t>
      </w:r>
    </w:p>
    <w:p w:rsidR="008607DB" w:rsidRPr="0020491D" w:rsidRDefault="008607DB" w:rsidP="00245CDF">
      <w:pPr>
        <w:pStyle w:val="aa"/>
        <w:spacing w:line="360" w:lineRule="auto"/>
        <w:ind w:left="1440"/>
        <w:rPr>
          <w:rFonts w:ascii="Times New Roman" w:hAnsi="Times New Roman" w:cs="Times New Roman"/>
          <w:sz w:val="24"/>
          <w:szCs w:val="24"/>
          <w:u w:val="single"/>
          <w:lang w:val="en-US"/>
        </w:rPr>
      </w:pPr>
      <w:r w:rsidRPr="0066380B">
        <w:rPr>
          <w:rFonts w:ascii="Times New Roman" w:hAnsi="Times New Roman" w:cs="Times New Roman"/>
          <w:sz w:val="24"/>
          <w:szCs w:val="24"/>
          <w:u w:val="single"/>
        </w:rPr>
        <w:t>Διαδικτυακές Ιστοσελίδες</w:t>
      </w:r>
    </w:p>
    <w:p w:rsidR="009F3BF0" w:rsidRPr="0066380B" w:rsidRDefault="009F3BF0" w:rsidP="00245CDF">
      <w:pPr>
        <w:pStyle w:val="aa"/>
        <w:spacing w:line="360" w:lineRule="auto"/>
        <w:ind w:left="1440"/>
        <w:rPr>
          <w:rFonts w:ascii="Times New Roman" w:hAnsi="Times New Roman" w:cs="Times New Roman"/>
          <w:sz w:val="24"/>
          <w:szCs w:val="24"/>
          <w:u w:val="single"/>
        </w:rPr>
      </w:pPr>
    </w:p>
    <w:p w:rsidR="00245CDF" w:rsidRPr="0020491D" w:rsidRDefault="00471D03" w:rsidP="00245CDF">
      <w:pPr>
        <w:pStyle w:val="aa"/>
        <w:numPr>
          <w:ilvl w:val="0"/>
          <w:numId w:val="17"/>
        </w:numPr>
        <w:jc w:val="left"/>
        <w:rPr>
          <w:rFonts w:ascii="Times New Roman" w:hAnsi="Times New Roman" w:cs="Times New Roman"/>
          <w:sz w:val="24"/>
          <w:szCs w:val="24"/>
        </w:rPr>
      </w:pPr>
      <w:hyperlink r:id="rId11" w:history="1">
        <w:r w:rsidR="00245CDF" w:rsidRPr="0020491D">
          <w:rPr>
            <w:rStyle w:val="-"/>
            <w:rFonts w:ascii="Times New Roman" w:hAnsi="Times New Roman" w:cs="Times New Roman"/>
            <w:sz w:val="24"/>
            <w:szCs w:val="24"/>
          </w:rPr>
          <w:t>http://conventions.coe.int/Treaty/en/Treaties/Html/086.htm</w:t>
        </w:r>
      </w:hyperlink>
    </w:p>
    <w:p w:rsidR="00245CDF" w:rsidRPr="0020491D" w:rsidRDefault="00471D03" w:rsidP="00245CDF">
      <w:pPr>
        <w:pStyle w:val="aa"/>
        <w:numPr>
          <w:ilvl w:val="0"/>
          <w:numId w:val="17"/>
        </w:numPr>
        <w:jc w:val="left"/>
        <w:rPr>
          <w:rFonts w:ascii="Times New Roman" w:hAnsi="Times New Roman" w:cs="Times New Roman"/>
          <w:sz w:val="24"/>
          <w:szCs w:val="24"/>
        </w:rPr>
      </w:pPr>
      <w:hyperlink r:id="rId12" w:history="1">
        <w:r w:rsidR="00245CDF" w:rsidRPr="0020491D">
          <w:rPr>
            <w:rStyle w:val="-"/>
            <w:rFonts w:ascii="Times New Roman" w:hAnsi="Times New Roman" w:cs="Times New Roman"/>
            <w:sz w:val="24"/>
            <w:szCs w:val="24"/>
          </w:rPr>
          <w:t>http://conventions.coe.int/Treaty/en/Treaties/Html/098.htm</w:t>
        </w:r>
      </w:hyperlink>
      <w:r w:rsidR="00245CDF" w:rsidRPr="0020491D">
        <w:rPr>
          <w:rFonts w:ascii="Times New Roman" w:hAnsi="Times New Roman" w:cs="Times New Roman"/>
          <w:sz w:val="24"/>
          <w:szCs w:val="24"/>
        </w:rPr>
        <w:t>]</w:t>
      </w:r>
    </w:p>
    <w:p w:rsidR="00245CDF" w:rsidRPr="0020491D" w:rsidRDefault="00471D03" w:rsidP="00245CDF">
      <w:pPr>
        <w:pStyle w:val="aa"/>
        <w:numPr>
          <w:ilvl w:val="0"/>
          <w:numId w:val="16"/>
        </w:numPr>
        <w:jc w:val="left"/>
        <w:rPr>
          <w:rFonts w:ascii="Times New Roman" w:hAnsi="Times New Roman" w:cs="Times New Roman"/>
          <w:sz w:val="24"/>
          <w:szCs w:val="24"/>
        </w:rPr>
      </w:pPr>
      <w:hyperlink r:id="rId13" w:history="1">
        <w:r w:rsidR="00245CDF" w:rsidRPr="0020491D">
          <w:rPr>
            <w:rStyle w:val="-"/>
            <w:rFonts w:ascii="Times New Roman" w:hAnsi="Times New Roman" w:cs="Times New Roman"/>
            <w:sz w:val="24"/>
            <w:szCs w:val="24"/>
          </w:rPr>
          <w:t>https://www.coe.int/en/web/conventions/full-list?module=signatures-by-treaty&amp;treatynum=030</w:t>
        </w:r>
      </w:hyperlink>
    </w:p>
    <w:p w:rsidR="008607DB" w:rsidRPr="0020491D" w:rsidRDefault="00471D03" w:rsidP="00245CDF">
      <w:pPr>
        <w:pStyle w:val="aa"/>
        <w:numPr>
          <w:ilvl w:val="0"/>
          <w:numId w:val="16"/>
        </w:numPr>
        <w:spacing w:line="360" w:lineRule="auto"/>
        <w:jc w:val="left"/>
        <w:rPr>
          <w:rFonts w:ascii="Times New Roman" w:hAnsi="Times New Roman" w:cs="Times New Roman"/>
          <w:sz w:val="24"/>
          <w:szCs w:val="24"/>
          <w:lang w:val="en-US"/>
        </w:rPr>
      </w:pPr>
      <w:hyperlink r:id="rId14" w:history="1">
        <w:r w:rsidR="00245CDF" w:rsidRPr="0020491D">
          <w:rPr>
            <w:rStyle w:val="-"/>
            <w:rFonts w:ascii="Times New Roman" w:hAnsi="Times New Roman" w:cs="Times New Roman"/>
            <w:sz w:val="24"/>
            <w:szCs w:val="24"/>
            <w:lang w:val="en-US"/>
          </w:rPr>
          <w:t>https://eur-lex.europa.eu/legal -content/EL/TXT/PDF/?uri=CELEX:22018A0622(01)&amp;from=pl</w:t>
        </w:r>
      </w:hyperlink>
    </w:p>
    <w:p w:rsidR="00245CDF" w:rsidRPr="0020491D" w:rsidRDefault="00471D03" w:rsidP="0066380B">
      <w:pPr>
        <w:pStyle w:val="aa"/>
        <w:numPr>
          <w:ilvl w:val="0"/>
          <w:numId w:val="16"/>
        </w:numPr>
        <w:jc w:val="left"/>
        <w:rPr>
          <w:rFonts w:ascii="Times New Roman" w:hAnsi="Times New Roman" w:cs="Times New Roman"/>
          <w:sz w:val="24"/>
          <w:szCs w:val="24"/>
          <w:lang w:val="en-US"/>
        </w:rPr>
      </w:pPr>
      <w:hyperlink r:id="rId15" w:history="1">
        <w:r w:rsidR="00245CDF" w:rsidRPr="0020491D">
          <w:rPr>
            <w:rStyle w:val="-"/>
            <w:rFonts w:ascii="Times New Roman" w:hAnsi="Times New Roman" w:cs="Times New Roman"/>
            <w:sz w:val="24"/>
            <w:szCs w:val="24"/>
            <w:lang w:val="en-US"/>
          </w:rPr>
          <w:t>https://www.lawspot.gr/sites/default/files/annex_files/other/diethnes-protokollo-atom-pol-dik-fr.pdf</w:t>
        </w:r>
      </w:hyperlink>
    </w:p>
    <w:p w:rsidR="00245CDF" w:rsidRPr="0020491D" w:rsidRDefault="00471D03" w:rsidP="0066380B">
      <w:pPr>
        <w:pStyle w:val="aa"/>
        <w:numPr>
          <w:ilvl w:val="0"/>
          <w:numId w:val="16"/>
        </w:numPr>
        <w:jc w:val="left"/>
        <w:rPr>
          <w:rFonts w:ascii="Times New Roman" w:hAnsi="Times New Roman" w:cs="Times New Roman"/>
          <w:sz w:val="24"/>
          <w:szCs w:val="24"/>
          <w:lang w:val="en-US"/>
        </w:rPr>
      </w:pPr>
      <w:hyperlink r:id="rId16" w:history="1">
        <w:r w:rsidR="00245CDF" w:rsidRPr="0020491D">
          <w:rPr>
            <w:rStyle w:val="-"/>
            <w:rFonts w:ascii="Times New Roman" w:hAnsi="Times New Roman" w:cs="Times New Roman"/>
            <w:sz w:val="24"/>
            <w:szCs w:val="24"/>
            <w:lang w:val="en-US"/>
          </w:rPr>
          <w:t>https://migration.gov.gr/wp-content/uploads/2020/05/symbasi_gia_anthrwpina_dikaiwmata_el.pdf</w:t>
        </w:r>
      </w:hyperlink>
      <w:r w:rsidR="00245CDF" w:rsidRPr="0020491D">
        <w:rPr>
          <w:rFonts w:ascii="Times New Roman" w:hAnsi="Times New Roman" w:cs="Times New Roman"/>
          <w:sz w:val="24"/>
          <w:szCs w:val="24"/>
          <w:lang w:val="en-US"/>
        </w:rPr>
        <w:t xml:space="preserve"> </w:t>
      </w:r>
    </w:p>
    <w:p w:rsidR="0066380B" w:rsidRPr="0020491D" w:rsidRDefault="00471D03" w:rsidP="0066380B">
      <w:pPr>
        <w:pStyle w:val="a3"/>
        <w:numPr>
          <w:ilvl w:val="0"/>
          <w:numId w:val="16"/>
        </w:numPr>
        <w:jc w:val="left"/>
        <w:rPr>
          <w:rFonts w:ascii="Times New Roman" w:hAnsi="Times New Roman" w:cs="Times New Roman"/>
          <w:sz w:val="24"/>
          <w:szCs w:val="24"/>
          <w:lang w:val="en-US"/>
        </w:rPr>
      </w:pPr>
      <w:hyperlink r:id="rId17" w:history="1">
        <w:r w:rsidR="0066380B" w:rsidRPr="0020491D">
          <w:rPr>
            <w:rStyle w:val="-"/>
            <w:rFonts w:ascii="Times New Roman" w:hAnsi="Times New Roman" w:cs="Times New Roman"/>
            <w:sz w:val="24"/>
            <w:szCs w:val="24"/>
            <w:lang w:val="en-US"/>
          </w:rPr>
          <w:t>https://curia.europa.eu/juris/document/document.jsf?text=&amp;docid=183097&amp;pageIndex=0&amp;doclang=EL&amp;mode=req&amp;dir=&amp;occ=first&amp;part=1</w:t>
        </w:r>
      </w:hyperlink>
      <w:r w:rsidR="0066380B" w:rsidRPr="0020491D">
        <w:rPr>
          <w:rFonts w:ascii="Times New Roman" w:hAnsi="Times New Roman" w:cs="Times New Roman"/>
          <w:sz w:val="24"/>
          <w:szCs w:val="24"/>
          <w:lang w:val="en-US"/>
        </w:rPr>
        <w:t xml:space="preserve"> </w:t>
      </w:r>
    </w:p>
    <w:p w:rsidR="0066380B" w:rsidRPr="0020491D" w:rsidRDefault="00471D03" w:rsidP="0066380B">
      <w:pPr>
        <w:pStyle w:val="aa"/>
        <w:numPr>
          <w:ilvl w:val="0"/>
          <w:numId w:val="16"/>
        </w:numPr>
        <w:jc w:val="left"/>
        <w:rPr>
          <w:rFonts w:ascii="Times New Roman" w:hAnsi="Times New Roman" w:cs="Times New Roman"/>
          <w:sz w:val="24"/>
          <w:szCs w:val="24"/>
          <w:lang w:val="en-US"/>
        </w:rPr>
      </w:pPr>
      <w:hyperlink r:id="rId18" w:history="1">
        <w:r w:rsidR="0066380B" w:rsidRPr="0020491D">
          <w:rPr>
            <w:rStyle w:val="-"/>
            <w:rFonts w:ascii="Times New Roman" w:hAnsi="Times New Roman" w:cs="Times New Roman"/>
            <w:sz w:val="24"/>
            <w:szCs w:val="24"/>
            <w:lang w:val="en-US"/>
          </w:rPr>
          <w:t>https://curia.europa.eu/juris/document/document.jsf?text=&amp;docid=194401&amp;pageIndex=0&amp;doclang=EL&amp;mode=lst&amp;dir=&amp;occ=first&amp;part=1&amp;cid=661100</w:t>
        </w:r>
      </w:hyperlink>
    </w:p>
    <w:p w:rsidR="0066380B" w:rsidRPr="0020491D" w:rsidRDefault="00471D03" w:rsidP="0066380B">
      <w:pPr>
        <w:pStyle w:val="a3"/>
        <w:numPr>
          <w:ilvl w:val="0"/>
          <w:numId w:val="16"/>
        </w:numPr>
        <w:jc w:val="left"/>
        <w:rPr>
          <w:rFonts w:ascii="Times New Roman" w:hAnsi="Times New Roman" w:cs="Times New Roman"/>
          <w:sz w:val="24"/>
          <w:szCs w:val="24"/>
          <w:lang w:val="en-US"/>
        </w:rPr>
      </w:pPr>
      <w:hyperlink r:id="rId19" w:history="1">
        <w:r w:rsidR="0066380B" w:rsidRPr="0020491D">
          <w:rPr>
            <w:rStyle w:val="-"/>
            <w:rFonts w:ascii="Times New Roman" w:hAnsi="Times New Roman" w:cs="Times New Roman"/>
            <w:sz w:val="24"/>
            <w:szCs w:val="24"/>
            <w:lang w:val="en-US"/>
          </w:rPr>
          <w:t>https://curia.europa.eu/juris/document/document.jsf;jsessionid=6790D76A320C182BE1D0D389305C211E?text=&amp;docid=202730&amp;pageIndex=0&amp;doclang=EL&amp;mode=req&amp;dir=&amp;occ=first&amp;part=1&amp;cid=681778</w:t>
        </w:r>
      </w:hyperlink>
      <w:r w:rsidR="0066380B" w:rsidRPr="0020491D">
        <w:rPr>
          <w:rFonts w:ascii="Times New Roman" w:hAnsi="Times New Roman" w:cs="Times New Roman"/>
          <w:sz w:val="24"/>
          <w:szCs w:val="24"/>
          <w:lang w:val="en-US"/>
        </w:rPr>
        <w:t xml:space="preserve"> </w:t>
      </w:r>
    </w:p>
    <w:p w:rsidR="0020491D" w:rsidRPr="0020491D" w:rsidRDefault="00471D03" w:rsidP="0066380B">
      <w:pPr>
        <w:pStyle w:val="a3"/>
        <w:numPr>
          <w:ilvl w:val="0"/>
          <w:numId w:val="16"/>
        </w:numPr>
        <w:jc w:val="left"/>
        <w:rPr>
          <w:rFonts w:ascii="Times New Roman" w:hAnsi="Times New Roman" w:cs="Times New Roman"/>
          <w:sz w:val="24"/>
          <w:szCs w:val="24"/>
          <w:lang w:val="en-US"/>
        </w:rPr>
      </w:pPr>
      <w:hyperlink r:id="rId20" w:history="1">
        <w:r w:rsidR="0020491D" w:rsidRPr="0020491D">
          <w:rPr>
            <w:rStyle w:val="-"/>
            <w:rFonts w:ascii="Times New Roman" w:hAnsi="Times New Roman" w:cs="Times New Roman"/>
            <w:sz w:val="24"/>
            <w:szCs w:val="24"/>
            <w:lang w:val="en-US"/>
          </w:rPr>
          <w:t>https://curia.europa.eu/juris/liste.jsf?num=C-435/22</w:t>
        </w:r>
      </w:hyperlink>
      <w:r w:rsidR="0020491D" w:rsidRPr="0020491D">
        <w:rPr>
          <w:rFonts w:ascii="Times New Roman" w:hAnsi="Times New Roman" w:cs="Times New Roman"/>
          <w:sz w:val="24"/>
          <w:szCs w:val="24"/>
          <w:lang w:val="en-US"/>
        </w:rPr>
        <w:t xml:space="preserve"> .</w:t>
      </w:r>
    </w:p>
    <w:p w:rsidR="0066380B" w:rsidRPr="00245CDF" w:rsidRDefault="0066380B" w:rsidP="0066380B">
      <w:pPr>
        <w:pStyle w:val="aa"/>
        <w:ind w:left="1440"/>
        <w:jc w:val="left"/>
        <w:rPr>
          <w:lang w:val="en-US"/>
        </w:rPr>
      </w:pPr>
    </w:p>
    <w:p w:rsidR="00245CDF" w:rsidRPr="00245CDF" w:rsidRDefault="00245CDF" w:rsidP="0066380B">
      <w:pPr>
        <w:pStyle w:val="aa"/>
        <w:spacing w:line="360" w:lineRule="auto"/>
        <w:ind w:left="1440"/>
        <w:jc w:val="left"/>
        <w:rPr>
          <w:rFonts w:ascii="Times New Roman" w:hAnsi="Times New Roman" w:cs="Times New Roman"/>
          <w:sz w:val="24"/>
          <w:szCs w:val="24"/>
          <w:lang w:val="en-US"/>
        </w:rPr>
      </w:pPr>
    </w:p>
    <w:p w:rsidR="005E4A8A" w:rsidRPr="00245CDF" w:rsidRDefault="005E4A8A" w:rsidP="005E4A8A">
      <w:pPr>
        <w:pStyle w:val="aa"/>
        <w:spacing w:line="360" w:lineRule="auto"/>
        <w:ind w:left="1440"/>
        <w:jc w:val="both"/>
        <w:rPr>
          <w:rFonts w:ascii="Times New Roman" w:hAnsi="Times New Roman" w:cs="Times New Roman"/>
          <w:sz w:val="24"/>
          <w:szCs w:val="24"/>
          <w:lang w:val="en-US"/>
        </w:rPr>
      </w:pPr>
    </w:p>
    <w:p w:rsidR="00CA04A8" w:rsidRPr="00245CDF" w:rsidRDefault="00CA04A8" w:rsidP="005E4A8A">
      <w:pPr>
        <w:spacing w:line="360" w:lineRule="auto"/>
        <w:ind w:left="1080"/>
        <w:jc w:val="both"/>
        <w:rPr>
          <w:rFonts w:ascii="Times New Roman" w:hAnsi="Times New Roman" w:cs="Times New Roman"/>
          <w:sz w:val="24"/>
          <w:szCs w:val="24"/>
          <w:lang w:val="en-US"/>
        </w:rPr>
      </w:pPr>
    </w:p>
    <w:p w:rsidR="00B945BE" w:rsidRPr="00245CDF" w:rsidRDefault="00B945BE" w:rsidP="00792818">
      <w:pPr>
        <w:spacing w:line="360" w:lineRule="auto"/>
        <w:ind w:firstLine="720"/>
        <w:jc w:val="both"/>
        <w:rPr>
          <w:rFonts w:ascii="Times New Roman" w:hAnsi="Times New Roman" w:cs="Times New Roman"/>
          <w:b/>
          <w:sz w:val="24"/>
          <w:szCs w:val="24"/>
          <w:lang w:val="en-US"/>
        </w:rPr>
      </w:pPr>
    </w:p>
    <w:p w:rsidR="001B095D" w:rsidRPr="0020491D" w:rsidRDefault="001B095D" w:rsidP="0020491D">
      <w:pPr>
        <w:jc w:val="both"/>
        <w:rPr>
          <w:rFonts w:ascii="Times New Roman" w:hAnsi="Times New Roman" w:cs="Times New Roman"/>
          <w:sz w:val="24"/>
          <w:szCs w:val="24"/>
          <w:lang w:val="en-US"/>
        </w:rPr>
      </w:pPr>
    </w:p>
    <w:sectPr w:rsidR="001B095D" w:rsidRPr="0020491D" w:rsidSect="00830931">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3CD8" w:rsidRDefault="00423CD8" w:rsidP="005B5804">
      <w:pPr>
        <w:spacing w:before="0" w:after="0" w:line="240" w:lineRule="auto"/>
      </w:pPr>
      <w:r>
        <w:separator/>
      </w:r>
    </w:p>
  </w:endnote>
  <w:endnote w:type="continuationSeparator" w:id="1">
    <w:p w:rsidR="00423CD8" w:rsidRDefault="00423CD8" w:rsidP="005B5804">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3CD8" w:rsidRDefault="00423CD8" w:rsidP="005B5804">
      <w:pPr>
        <w:spacing w:before="0" w:after="0" w:line="240" w:lineRule="auto"/>
      </w:pPr>
      <w:r>
        <w:separator/>
      </w:r>
    </w:p>
  </w:footnote>
  <w:footnote w:type="continuationSeparator" w:id="1">
    <w:p w:rsidR="00423CD8" w:rsidRDefault="00423CD8" w:rsidP="005B5804">
      <w:pPr>
        <w:spacing w:before="0" w:after="0" w:line="240" w:lineRule="auto"/>
      </w:pPr>
      <w:r>
        <w:continuationSeparator/>
      </w:r>
    </w:p>
  </w:footnote>
  <w:footnote w:id="2">
    <w:p w:rsidR="00DD0A35" w:rsidRPr="005724E4" w:rsidRDefault="00DD0A35" w:rsidP="005724E4">
      <w:pPr>
        <w:pStyle w:val="a3"/>
        <w:spacing w:line="280" w:lineRule="atLeast"/>
        <w:jc w:val="both"/>
        <w:rPr>
          <w:rFonts w:ascii="Times New Roman" w:hAnsi="Times New Roman" w:cs="Times New Roman"/>
        </w:rPr>
      </w:pPr>
      <w:r w:rsidRPr="005724E4">
        <w:rPr>
          <w:rStyle w:val="a4"/>
          <w:rFonts w:ascii="Times New Roman" w:hAnsi="Times New Roman" w:cs="Times New Roman"/>
        </w:rPr>
        <w:footnoteRef/>
      </w:r>
      <w:r w:rsidRPr="005724E4">
        <w:rPr>
          <w:rFonts w:ascii="Times New Roman" w:hAnsi="Times New Roman" w:cs="Times New Roman"/>
        </w:rPr>
        <w:t xml:space="preserve"> Η Ευρωπαϊκή Σύμβαση Εκδόσεως [ΕΣΕ] τέθηκε σε ισχύ την 18</w:t>
      </w:r>
      <w:r w:rsidRPr="005724E4">
        <w:rPr>
          <w:rFonts w:ascii="Times New Roman" w:hAnsi="Times New Roman" w:cs="Times New Roman"/>
          <w:vertAlign w:val="superscript"/>
        </w:rPr>
        <w:t>η</w:t>
      </w:r>
      <w:r w:rsidRPr="005724E4">
        <w:rPr>
          <w:rFonts w:ascii="Times New Roman" w:hAnsi="Times New Roman" w:cs="Times New Roman"/>
        </w:rPr>
        <w:t xml:space="preserve"> Σεπτεμβρίου του έτους 1960. Η χώρα μας προέβη στην κύρωση</w:t>
      </w:r>
      <w:r>
        <w:rPr>
          <w:rFonts w:ascii="Times New Roman" w:hAnsi="Times New Roman" w:cs="Times New Roman"/>
        </w:rPr>
        <w:t xml:space="preserve"> της ανωτέρω Συμβάσεως με τον </w:t>
      </w:r>
      <w:r w:rsidRPr="005724E4">
        <w:rPr>
          <w:rFonts w:ascii="Times New Roman" w:hAnsi="Times New Roman" w:cs="Times New Roman"/>
        </w:rPr>
        <w:t>ν. 4165/1961, καθιστώντας, κατ΄ αυτόν τον τρόπο, τις, ενεχόμενες στη Σύμβαση, διατάξεις εσωτερικό δίκαιο. Εν συνεχεία, η ΕΣΕ εμπλουτίστηκε με το Πρόσθετο Πρωτόκολλο, το οποίο υπεγράφη στο Στρασβούργο την 15</w:t>
      </w:r>
      <w:r w:rsidRPr="005724E4">
        <w:rPr>
          <w:rFonts w:ascii="Times New Roman" w:hAnsi="Times New Roman" w:cs="Times New Roman"/>
          <w:vertAlign w:val="superscript"/>
        </w:rPr>
        <w:t>η</w:t>
      </w:r>
      <w:r w:rsidRPr="005724E4">
        <w:rPr>
          <w:rFonts w:ascii="Times New Roman" w:hAnsi="Times New Roman" w:cs="Times New Roman"/>
        </w:rPr>
        <w:t xml:space="preserve"> Οκτωβρίου του έτους 1975 [διαθέσιμο σε </w:t>
      </w:r>
      <w:hyperlink r:id="rId1" w:history="1">
        <w:r w:rsidRPr="005724E4">
          <w:rPr>
            <w:rStyle w:val="-"/>
            <w:rFonts w:ascii="Times New Roman" w:hAnsi="Times New Roman" w:cs="Times New Roman"/>
          </w:rPr>
          <w:t>http://conventions.coe.int/Treaty/en/Treaties/Html/086.htm</w:t>
        </w:r>
      </w:hyperlink>
      <w:r w:rsidRPr="005724E4">
        <w:rPr>
          <w:rFonts w:ascii="Times New Roman" w:hAnsi="Times New Roman" w:cs="Times New Roman"/>
        </w:rPr>
        <w:t>] και το Δεύτερο Πρόσθετο Πρωτόκολλο, το οποίο υπεγράφη την 17</w:t>
      </w:r>
      <w:r w:rsidRPr="005724E4">
        <w:rPr>
          <w:rFonts w:ascii="Times New Roman" w:hAnsi="Times New Roman" w:cs="Times New Roman"/>
          <w:vertAlign w:val="superscript"/>
        </w:rPr>
        <w:t>η</w:t>
      </w:r>
      <w:r w:rsidRPr="005724E4">
        <w:rPr>
          <w:rFonts w:ascii="Times New Roman" w:hAnsi="Times New Roman" w:cs="Times New Roman"/>
        </w:rPr>
        <w:t xml:space="preserve"> Μαρτίου του έτους 1978 [διαθέσιμο σε </w:t>
      </w:r>
      <w:hyperlink r:id="rId2" w:history="1">
        <w:r w:rsidRPr="005724E4">
          <w:rPr>
            <w:rStyle w:val="-"/>
            <w:rFonts w:ascii="Times New Roman" w:hAnsi="Times New Roman" w:cs="Times New Roman"/>
          </w:rPr>
          <w:t>http://conventions.coe.int/Treaty/en/Treaties/Html/098.htm</w:t>
        </w:r>
      </w:hyperlink>
      <w:r w:rsidRPr="005724E4">
        <w:rPr>
          <w:rFonts w:ascii="Times New Roman" w:hAnsi="Times New Roman" w:cs="Times New Roman"/>
        </w:rPr>
        <w:t>], ουδέν εκ των οποίων</w:t>
      </w:r>
      <w:r>
        <w:rPr>
          <w:rFonts w:ascii="Times New Roman" w:hAnsi="Times New Roman" w:cs="Times New Roman"/>
        </w:rPr>
        <w:t>, ωστόσο,</w:t>
      </w:r>
      <w:r w:rsidRPr="005724E4">
        <w:rPr>
          <w:rFonts w:ascii="Times New Roman" w:hAnsi="Times New Roman" w:cs="Times New Roman"/>
        </w:rPr>
        <w:t xml:space="preserve"> η Ελλάδα έχει κυρώσει. </w:t>
      </w:r>
    </w:p>
  </w:footnote>
  <w:footnote w:id="3">
    <w:p w:rsidR="00DD0A35" w:rsidRPr="005724E4" w:rsidRDefault="00DD0A35" w:rsidP="005724E4">
      <w:pPr>
        <w:pStyle w:val="a3"/>
        <w:spacing w:line="280" w:lineRule="atLeast"/>
        <w:jc w:val="both"/>
        <w:rPr>
          <w:rFonts w:ascii="Times New Roman" w:hAnsi="Times New Roman" w:cs="Times New Roman"/>
        </w:rPr>
      </w:pPr>
      <w:r w:rsidRPr="005724E4">
        <w:rPr>
          <w:rStyle w:val="a4"/>
          <w:rFonts w:ascii="Times New Roman" w:hAnsi="Times New Roman" w:cs="Times New Roman"/>
        </w:rPr>
        <w:footnoteRef/>
      </w:r>
      <w:r w:rsidRPr="005724E4">
        <w:rPr>
          <w:rFonts w:ascii="Times New Roman" w:hAnsi="Times New Roman" w:cs="Times New Roman"/>
        </w:rPr>
        <w:t xml:space="preserve"> </w:t>
      </w:r>
      <w:r>
        <w:rPr>
          <w:rFonts w:ascii="Times New Roman" w:hAnsi="Times New Roman" w:cs="Times New Roman"/>
        </w:rPr>
        <w:t>Αναλυτικός κατάλογος, ενέχων τα</w:t>
      </w:r>
      <w:r w:rsidRPr="005724E4">
        <w:rPr>
          <w:rFonts w:ascii="Times New Roman" w:hAnsi="Times New Roman" w:cs="Times New Roman"/>
        </w:rPr>
        <w:t>,</w:t>
      </w:r>
      <w:r>
        <w:rPr>
          <w:rFonts w:ascii="Times New Roman" w:hAnsi="Times New Roman" w:cs="Times New Roman"/>
        </w:rPr>
        <w:t xml:space="preserve"> συμβαλλόμενα</w:t>
      </w:r>
      <w:r w:rsidRPr="005724E4">
        <w:rPr>
          <w:rFonts w:ascii="Times New Roman" w:hAnsi="Times New Roman" w:cs="Times New Roman"/>
        </w:rPr>
        <w:t xml:space="preserve"> στη Σύμβαση, κ</w:t>
      </w:r>
      <w:r>
        <w:rPr>
          <w:rFonts w:ascii="Times New Roman" w:hAnsi="Times New Roman" w:cs="Times New Roman"/>
        </w:rPr>
        <w:t>ράτη</w:t>
      </w:r>
      <w:r w:rsidRPr="005724E4">
        <w:rPr>
          <w:rFonts w:ascii="Times New Roman" w:hAnsi="Times New Roman" w:cs="Times New Roman"/>
        </w:rPr>
        <w:t xml:space="preserve"> διατίθεται σε </w:t>
      </w:r>
      <w:hyperlink r:id="rId3" w:history="1">
        <w:r w:rsidRPr="005724E4">
          <w:rPr>
            <w:rStyle w:val="-"/>
            <w:rFonts w:ascii="Times New Roman" w:hAnsi="Times New Roman" w:cs="Times New Roman"/>
          </w:rPr>
          <w:t>https://www.coe.int/en/web/conventions/full-list?module=signatures-by-treaty&amp;treatynum=030</w:t>
        </w:r>
      </w:hyperlink>
      <w:r w:rsidRPr="005724E4">
        <w:rPr>
          <w:rFonts w:ascii="Times New Roman" w:hAnsi="Times New Roman" w:cs="Times New Roman"/>
        </w:rPr>
        <w:t xml:space="preserve"> </w:t>
      </w:r>
    </w:p>
  </w:footnote>
  <w:footnote w:id="4">
    <w:p w:rsidR="00DD0A35" w:rsidRPr="005724E4" w:rsidRDefault="00DD0A35" w:rsidP="00561129">
      <w:pPr>
        <w:pStyle w:val="a3"/>
        <w:spacing w:line="280" w:lineRule="atLeast"/>
        <w:jc w:val="both"/>
        <w:rPr>
          <w:i/>
        </w:rPr>
      </w:pPr>
      <w:r w:rsidRPr="005724E4">
        <w:rPr>
          <w:rStyle w:val="a4"/>
          <w:rFonts w:ascii="Times New Roman" w:hAnsi="Times New Roman" w:cs="Times New Roman"/>
        </w:rPr>
        <w:footnoteRef/>
      </w:r>
      <w:r w:rsidRPr="005724E4">
        <w:rPr>
          <w:rFonts w:ascii="Times New Roman" w:hAnsi="Times New Roman" w:cs="Times New Roman"/>
        </w:rPr>
        <w:t xml:space="preserve"> Σύμφωνα με το οποίο </w:t>
      </w:r>
      <w:r w:rsidRPr="005724E4">
        <w:rPr>
          <w:rFonts w:ascii="Times New Roman" w:hAnsi="Times New Roman" w:cs="Times New Roman"/>
          <w:i/>
        </w:rPr>
        <w:t>«Η παρούσα Σύμβασις καταργεί, ως προς τα εδάφη εις α επεκτείνεται η εφαρμογή της, πάσαν διάταξιν συνθήκης, συμβάσεως ή διμερούς συμφώνου, ήτις διέπει τα περί εκδόσεως μεταξύ δύο Συμβαλλομένων Μερών»</w:t>
      </w:r>
    </w:p>
  </w:footnote>
  <w:footnote w:id="5">
    <w:p w:rsidR="00DD0A35" w:rsidRPr="00561129" w:rsidRDefault="00DD0A35" w:rsidP="00561129">
      <w:pPr>
        <w:pStyle w:val="a3"/>
        <w:spacing w:line="280" w:lineRule="atLeast"/>
        <w:jc w:val="both"/>
        <w:rPr>
          <w:rFonts w:ascii="Times New Roman" w:hAnsi="Times New Roman" w:cs="Times New Roman"/>
        </w:rPr>
      </w:pPr>
      <w:r>
        <w:rPr>
          <w:rStyle w:val="a4"/>
        </w:rPr>
        <w:footnoteRef/>
      </w:r>
      <w:r>
        <w:t xml:space="preserve"> </w:t>
      </w:r>
      <w:r w:rsidRPr="00561129">
        <w:rPr>
          <w:rFonts w:ascii="Times New Roman" w:hAnsi="Times New Roman" w:cs="Times New Roman"/>
        </w:rPr>
        <w:t xml:space="preserve">Ίδετε άρθρο 28 παρ. 2 ΕΣΕ </w:t>
      </w:r>
      <w:r w:rsidRPr="00561129">
        <w:rPr>
          <w:rFonts w:ascii="Times New Roman" w:hAnsi="Times New Roman" w:cs="Times New Roman"/>
          <w:i/>
        </w:rPr>
        <w:t xml:space="preserve">«Τα Συμβαλλόμενα Μέρη δεν δύνανται να συνομολογήσουν μεταξύ των διμερή ή πολυμερή σύμβασιν, ειμή προς συμπλήρωσιν των διατάξεων της παρούσης Συμβάσεως ή διευκόλυνσιν της εφαρμογής των εν αυτώ διαλαμβανομένων αρχών» </w:t>
      </w:r>
      <w:r w:rsidRPr="00561129">
        <w:rPr>
          <w:rFonts w:ascii="Times New Roman" w:hAnsi="Times New Roman" w:cs="Times New Roman"/>
        </w:rPr>
        <w:t xml:space="preserve">· Μανωλοπούλου – Βαρβιτσιώτη Κ. σε </w:t>
      </w:r>
      <w:r w:rsidRPr="00561129">
        <w:rPr>
          <w:rFonts w:ascii="Times New Roman" w:hAnsi="Times New Roman" w:cs="Times New Roman"/>
          <w:i/>
        </w:rPr>
        <w:t>«Οι διεθνείς συμφωνίες εκδόσεως εγκληματιών από τις οποίες δεσμεύεται η Ελλάδα»</w:t>
      </w:r>
      <w:r w:rsidRPr="00561129">
        <w:rPr>
          <w:rFonts w:ascii="Times New Roman" w:hAnsi="Times New Roman" w:cs="Times New Roman"/>
        </w:rPr>
        <w:t xml:space="preserve">, 1983, σελ. 172 · Χρυσικός </w:t>
      </w:r>
      <w:r>
        <w:rPr>
          <w:rFonts w:ascii="Times New Roman" w:hAnsi="Times New Roman" w:cs="Times New Roman"/>
        </w:rPr>
        <w:t xml:space="preserve">Δ. σε </w:t>
      </w:r>
      <w:r w:rsidRPr="00561129">
        <w:rPr>
          <w:rFonts w:ascii="Times New Roman" w:hAnsi="Times New Roman" w:cs="Times New Roman"/>
        </w:rPr>
        <w:t xml:space="preserve"> </w:t>
      </w:r>
      <w:r w:rsidRPr="00561129">
        <w:rPr>
          <w:rFonts w:ascii="Times New Roman" w:hAnsi="Times New Roman" w:cs="Times New Roman"/>
          <w:i/>
        </w:rPr>
        <w:t>«Η έκδοση ως θεσμός του Ποινικού Δικαίου. Ανάλυση και ερμηνεία υπό το πρίσμα της προστασίας των δικαιωμάτων του ανθρώπου»</w:t>
      </w:r>
      <w:r w:rsidRPr="00561129">
        <w:rPr>
          <w:rFonts w:ascii="Times New Roman" w:hAnsi="Times New Roman" w:cs="Times New Roman"/>
        </w:rPr>
        <w:t>, 2003, σσ. 21 -22.</w:t>
      </w:r>
    </w:p>
  </w:footnote>
  <w:footnote w:id="6">
    <w:p w:rsidR="00DD0A35" w:rsidRPr="00E35371" w:rsidRDefault="00DD0A35" w:rsidP="00EA69A4">
      <w:pPr>
        <w:pStyle w:val="a3"/>
        <w:spacing w:line="280" w:lineRule="atLeast"/>
        <w:jc w:val="both"/>
        <w:rPr>
          <w:rFonts w:ascii="Times New Roman" w:hAnsi="Times New Roman" w:cs="Times New Roman"/>
          <w:i/>
        </w:rPr>
      </w:pPr>
      <w:r w:rsidRPr="00E35371">
        <w:rPr>
          <w:rStyle w:val="a4"/>
          <w:rFonts w:ascii="Times New Roman" w:hAnsi="Times New Roman" w:cs="Times New Roman"/>
        </w:rPr>
        <w:footnoteRef/>
      </w:r>
      <w:r w:rsidRPr="00E35371">
        <w:rPr>
          <w:rFonts w:ascii="Times New Roman" w:hAnsi="Times New Roman" w:cs="Times New Roman"/>
        </w:rPr>
        <w:t xml:space="preserve"> Σύμφωνα με το οποίο </w:t>
      </w:r>
      <w:r w:rsidRPr="00E35371">
        <w:rPr>
          <w:rFonts w:ascii="Times New Roman" w:hAnsi="Times New Roman" w:cs="Times New Roman"/>
          <w:i/>
        </w:rPr>
        <w:t xml:space="preserve">«Οι διατάξεις αυτές </w:t>
      </w:r>
      <w:r w:rsidRPr="00E35371">
        <w:rPr>
          <w:rFonts w:ascii="Times New Roman" w:hAnsi="Times New Roman" w:cs="Times New Roman"/>
        </w:rPr>
        <w:t>[σ.σ. 436 επ. ΚΠΔ]</w:t>
      </w:r>
      <w:r w:rsidRPr="00E35371">
        <w:rPr>
          <w:rFonts w:ascii="Times New Roman" w:hAnsi="Times New Roman" w:cs="Times New Roman"/>
          <w:i/>
        </w:rPr>
        <w:t xml:space="preserve"> εφαρμόζονται, ακόμη και αν υπάρχει σύμβαση, εφόσον δεν έρχονται σε αντίθεση με αυτή καθώς και στα σημεία που δεν ρυθμίζονται με την σύμβαση»</w:t>
      </w:r>
    </w:p>
  </w:footnote>
  <w:footnote w:id="7">
    <w:p w:rsidR="00DD0A35" w:rsidRPr="00E35371" w:rsidRDefault="00DD0A35" w:rsidP="00EA69A4">
      <w:pPr>
        <w:pStyle w:val="a3"/>
        <w:spacing w:line="280" w:lineRule="atLeast"/>
        <w:jc w:val="both"/>
        <w:rPr>
          <w:rFonts w:ascii="Times New Roman" w:hAnsi="Times New Roman" w:cs="Times New Roman"/>
        </w:rPr>
      </w:pPr>
      <w:r w:rsidRPr="00E35371">
        <w:rPr>
          <w:rStyle w:val="a4"/>
          <w:rFonts w:ascii="Times New Roman" w:hAnsi="Times New Roman" w:cs="Times New Roman"/>
        </w:rPr>
        <w:footnoteRef/>
      </w:r>
      <w:r w:rsidRPr="00E35371">
        <w:rPr>
          <w:rFonts w:ascii="Times New Roman" w:hAnsi="Times New Roman" w:cs="Times New Roman"/>
        </w:rPr>
        <w:t xml:space="preserve"> Μουζάκη</w:t>
      </w:r>
      <w:r>
        <w:rPr>
          <w:rFonts w:ascii="Times New Roman" w:hAnsi="Times New Roman" w:cs="Times New Roman"/>
        </w:rPr>
        <w:t>ς</w:t>
      </w:r>
      <w:r w:rsidRPr="00E35371">
        <w:rPr>
          <w:rFonts w:ascii="Times New Roman" w:hAnsi="Times New Roman" w:cs="Times New Roman"/>
        </w:rPr>
        <w:t xml:space="preserve"> Δ., σε «</w:t>
      </w:r>
      <w:r w:rsidRPr="00E35371">
        <w:rPr>
          <w:rFonts w:ascii="Times New Roman" w:hAnsi="Times New Roman" w:cs="Times New Roman"/>
          <w:i/>
        </w:rPr>
        <w:t>Ο νέος Κώδικας Ποινικής Δικονομίας Ερμηνεία κατ΄ άρθρο του ν. 4620/2019»</w:t>
      </w:r>
      <w:r w:rsidRPr="00E35371">
        <w:rPr>
          <w:rFonts w:ascii="Times New Roman" w:hAnsi="Times New Roman" w:cs="Times New Roman"/>
        </w:rPr>
        <w:t>, Τόμος 2</w:t>
      </w:r>
      <w:r w:rsidRPr="00E35371">
        <w:rPr>
          <w:rFonts w:ascii="Times New Roman" w:hAnsi="Times New Roman" w:cs="Times New Roman"/>
          <w:vertAlign w:val="superscript"/>
        </w:rPr>
        <w:t>ος</w:t>
      </w:r>
      <w:r w:rsidRPr="00E35371">
        <w:rPr>
          <w:rFonts w:ascii="Times New Roman" w:hAnsi="Times New Roman" w:cs="Times New Roman"/>
        </w:rPr>
        <w:t>, 2020, ΝΟΜΙΚΗ ΒΙΒΛΙΟΘΗΚΗ, σσ. 2360-2361.</w:t>
      </w:r>
    </w:p>
  </w:footnote>
  <w:footnote w:id="8">
    <w:p w:rsidR="00DD0A35" w:rsidRPr="00E35371" w:rsidRDefault="00DD0A35" w:rsidP="00A967E1">
      <w:pPr>
        <w:pStyle w:val="a3"/>
        <w:spacing w:line="280" w:lineRule="atLeast"/>
        <w:jc w:val="both"/>
        <w:rPr>
          <w:rFonts w:ascii="Times New Roman" w:hAnsi="Times New Roman" w:cs="Times New Roman"/>
        </w:rPr>
      </w:pPr>
      <w:r w:rsidRPr="00E35371">
        <w:rPr>
          <w:rStyle w:val="a4"/>
          <w:rFonts w:ascii="Times New Roman" w:hAnsi="Times New Roman" w:cs="Times New Roman"/>
        </w:rPr>
        <w:footnoteRef/>
      </w:r>
      <w:r>
        <w:rPr>
          <w:rFonts w:ascii="Times New Roman" w:hAnsi="Times New Roman" w:cs="Times New Roman"/>
        </w:rPr>
        <w:t xml:space="preserve"> Μανωλοπούλου-Βαρβιτσιώτη, σε </w:t>
      </w:r>
      <w:r w:rsidRPr="00A967E1">
        <w:rPr>
          <w:rFonts w:ascii="Times New Roman" w:hAnsi="Times New Roman" w:cs="Times New Roman"/>
          <w:i/>
        </w:rPr>
        <w:t>«Οι διεθνείς συμφωνίες εκδόσεως εγκληματιών από τις οποίες δεσμεύεται η Ελλάδα»</w:t>
      </w:r>
      <w:r>
        <w:rPr>
          <w:rFonts w:ascii="Times New Roman" w:hAnsi="Times New Roman" w:cs="Times New Roman"/>
        </w:rPr>
        <w:t xml:space="preserve">, 1983, </w:t>
      </w:r>
      <w:r w:rsidRPr="00E35371">
        <w:rPr>
          <w:rFonts w:ascii="Times New Roman" w:hAnsi="Times New Roman" w:cs="Times New Roman"/>
        </w:rPr>
        <w:t xml:space="preserve">σελ. 84 · Βασιλακάκη Ε., σε </w:t>
      </w:r>
      <w:r w:rsidRPr="00E35371">
        <w:rPr>
          <w:rFonts w:ascii="Times New Roman" w:hAnsi="Times New Roman" w:cs="Times New Roman"/>
          <w:i/>
        </w:rPr>
        <w:t>«Ευρωπαϊκή Σύμβαση Δικαιωμάτων του Ανθρώπου και Έκδοση»</w:t>
      </w:r>
      <w:r w:rsidRPr="00E35371">
        <w:rPr>
          <w:rFonts w:ascii="Times New Roman" w:hAnsi="Times New Roman" w:cs="Times New Roman"/>
        </w:rPr>
        <w:t>, ΠοινΔικ 2004, σελ. 202 αλλά και νομολογιακές παραδοχές ενδεικτικά σε ΑΠ 272/2015,ΠοινΧρ 2016, σελ. 359, ΑΠ 849/2013, ΠοινΧρ 2014, σελ. 499, ΑΠ 1260/2013 ΠοινΧρ 2014, σελ. 355.</w:t>
      </w:r>
    </w:p>
  </w:footnote>
  <w:footnote w:id="9">
    <w:p w:rsidR="00DD0A35" w:rsidRPr="00E35371" w:rsidRDefault="00DD0A35" w:rsidP="00EA69A4">
      <w:pPr>
        <w:pStyle w:val="a3"/>
        <w:spacing w:line="280" w:lineRule="atLeast"/>
        <w:jc w:val="both"/>
        <w:rPr>
          <w:rFonts w:ascii="Times New Roman" w:hAnsi="Times New Roman" w:cs="Times New Roman"/>
          <w:i/>
          <w:u w:val="single"/>
        </w:rPr>
      </w:pPr>
      <w:r w:rsidRPr="00E35371">
        <w:rPr>
          <w:rStyle w:val="a4"/>
          <w:rFonts w:ascii="Times New Roman" w:hAnsi="Times New Roman" w:cs="Times New Roman"/>
        </w:rPr>
        <w:footnoteRef/>
      </w:r>
      <w:r w:rsidRPr="00E35371">
        <w:rPr>
          <w:rFonts w:ascii="Times New Roman" w:hAnsi="Times New Roman" w:cs="Times New Roman"/>
        </w:rPr>
        <w:t xml:space="preserve"> Σύμφωνα με το οποίο </w:t>
      </w:r>
      <w:r w:rsidRPr="00E35371">
        <w:rPr>
          <w:rFonts w:ascii="Times New Roman" w:hAnsi="Times New Roman" w:cs="Times New Roman"/>
          <w:i/>
        </w:rPr>
        <w:t xml:space="preserve">«Έκδοσις ενεργείται δια πράξεις κολασίμους υπό των Νόμων του αιτούντος Μέρους και του Μέρους παρ΄ ου αιτείται η έκδοσις, αίτινες τιμωρούνται </w:t>
      </w:r>
      <w:r w:rsidRPr="00E35371">
        <w:rPr>
          <w:rFonts w:ascii="Times New Roman" w:hAnsi="Times New Roman" w:cs="Times New Roman"/>
          <w:i/>
          <w:u w:val="single"/>
        </w:rPr>
        <w:t>δια ποινής στερήσεως της ελευθερίας ή δια μέτρου ασφαλείας, ανωτάτου ορίου ενός τουλάχιστον έτους ή αυστηροτέρας ποινής.</w:t>
      </w:r>
    </w:p>
    <w:p w:rsidR="00DD0A35" w:rsidRPr="007405B0" w:rsidRDefault="00DD0A35" w:rsidP="00EA69A4">
      <w:pPr>
        <w:pStyle w:val="a3"/>
        <w:spacing w:line="280" w:lineRule="atLeast"/>
        <w:jc w:val="both"/>
        <w:rPr>
          <w:rFonts w:ascii="Times New Roman" w:hAnsi="Times New Roman" w:cs="Times New Roman"/>
          <w:i/>
        </w:rPr>
      </w:pPr>
      <w:r w:rsidRPr="00E35371">
        <w:rPr>
          <w:rFonts w:ascii="Times New Roman" w:hAnsi="Times New Roman" w:cs="Times New Roman"/>
          <w:i/>
          <w:u w:val="single"/>
        </w:rPr>
        <w:t>Οσάκις έλαβε χώραν καταδίκη εις ποινήν ή υπεβλήθη μέτρον ασφαλείας εις το έδαφος του αιτούντος Μέρους η απαγγελθείσα κύρωσις δέον να είναι διαρκείας τεσσάρων μηνών κατ΄ ελάχιστον όριον</w:t>
      </w:r>
      <w:r w:rsidRPr="00E35371">
        <w:rPr>
          <w:rFonts w:ascii="Times New Roman" w:hAnsi="Times New Roman" w:cs="Times New Roman"/>
          <w:i/>
        </w:rPr>
        <w:t>»</w:t>
      </w:r>
    </w:p>
  </w:footnote>
  <w:footnote w:id="10">
    <w:p w:rsidR="00DD0A35" w:rsidRPr="00EA69A4" w:rsidRDefault="00DD0A35" w:rsidP="00EA69A4">
      <w:pPr>
        <w:pStyle w:val="a3"/>
        <w:spacing w:line="280" w:lineRule="atLeast"/>
        <w:jc w:val="both"/>
        <w:rPr>
          <w:rFonts w:ascii="Times New Roman" w:hAnsi="Times New Roman" w:cs="Times New Roman"/>
        </w:rPr>
      </w:pPr>
      <w:r w:rsidRPr="00EA69A4">
        <w:rPr>
          <w:rStyle w:val="a4"/>
          <w:rFonts w:ascii="Times New Roman" w:hAnsi="Times New Roman" w:cs="Times New Roman"/>
        </w:rPr>
        <w:footnoteRef/>
      </w:r>
      <w:r w:rsidRPr="00EA69A4">
        <w:rPr>
          <w:rFonts w:ascii="Times New Roman" w:hAnsi="Times New Roman" w:cs="Times New Roman"/>
        </w:rPr>
        <w:t xml:space="preserve"> Μανωλοπούλου – Βαρβιτσιώτη, ο.π., σσ. 178-179 και σελ. 89, όπου διευκρινίζεται ότι το σύστημα απαριθμήσεως προκρίνει την σύνταξη ενός καταλόγου, ο οποίος περιέχει πράξεις για τις οποίες χωρεί η έκδοση.  </w:t>
      </w:r>
    </w:p>
  </w:footnote>
  <w:footnote w:id="11">
    <w:p w:rsidR="00DD0A35" w:rsidRPr="00EA69A4" w:rsidRDefault="00DD0A35" w:rsidP="00EA69A4">
      <w:pPr>
        <w:pStyle w:val="a3"/>
        <w:spacing w:line="280" w:lineRule="atLeast"/>
        <w:jc w:val="both"/>
        <w:rPr>
          <w:rFonts w:ascii="Times New Roman" w:hAnsi="Times New Roman" w:cs="Times New Roman"/>
        </w:rPr>
      </w:pPr>
      <w:r w:rsidRPr="00EA69A4">
        <w:rPr>
          <w:rStyle w:val="a4"/>
          <w:rFonts w:ascii="Times New Roman" w:hAnsi="Times New Roman" w:cs="Times New Roman"/>
        </w:rPr>
        <w:footnoteRef/>
      </w:r>
      <w:r w:rsidRPr="00EA69A4">
        <w:rPr>
          <w:rFonts w:ascii="Times New Roman" w:hAnsi="Times New Roman" w:cs="Times New Roman"/>
        </w:rPr>
        <w:t xml:space="preserve"> Σύμφωνα με το οποίο </w:t>
      </w:r>
      <w:r w:rsidRPr="00EA69A4">
        <w:rPr>
          <w:rFonts w:ascii="Times New Roman" w:hAnsi="Times New Roman" w:cs="Times New Roman"/>
          <w:i/>
        </w:rPr>
        <w:t>«Εάν η αίτησις έκδοσης αφορά περισσοτέρας διακεκριμένας πράξεις, εκάστη των οποίων τιμωρείται υπό του Νόμου του αιτούντος Μέρους, παρ΄ ου αιτείται η έκδοσις, δια ποινής στερήσεως της ελευθερίας ή του μέτρου ασφαλείας στερητικού της ελευθερίας, εκ των οποίων όμως δεν εκπληρούσιν τους όρους τους σχετικούς με το όριον της ποινής, το καλούμενον Μέρος θα έχη την ευχέρειαν χορηγήσεως της εκδόσεως και διά τας τελευταίας ταύτας πράξεις»</w:t>
      </w:r>
    </w:p>
  </w:footnote>
  <w:footnote w:id="12">
    <w:p w:rsidR="00DD0A35" w:rsidRPr="00EA69A4" w:rsidRDefault="00DD0A35" w:rsidP="00EA69A4">
      <w:pPr>
        <w:pStyle w:val="a3"/>
        <w:spacing w:line="280" w:lineRule="atLeast"/>
        <w:jc w:val="both"/>
        <w:rPr>
          <w:rFonts w:ascii="Times New Roman" w:hAnsi="Times New Roman" w:cs="Times New Roman"/>
        </w:rPr>
      </w:pPr>
      <w:r w:rsidRPr="00EA69A4">
        <w:rPr>
          <w:rStyle w:val="a4"/>
          <w:rFonts w:ascii="Times New Roman" w:hAnsi="Times New Roman" w:cs="Times New Roman"/>
        </w:rPr>
        <w:footnoteRef/>
      </w:r>
      <w:r w:rsidRPr="00EA69A4">
        <w:rPr>
          <w:rFonts w:ascii="Times New Roman" w:hAnsi="Times New Roman" w:cs="Times New Roman"/>
        </w:rPr>
        <w:t xml:space="preserve"> Μανωλοπούλου – Βαρβιτσιώτη, ο.π., σσ. 181.</w:t>
      </w:r>
    </w:p>
  </w:footnote>
  <w:footnote w:id="13">
    <w:p w:rsidR="00DD0A35" w:rsidRPr="00EA69A4" w:rsidRDefault="00DD0A35" w:rsidP="00EA69A4">
      <w:pPr>
        <w:pStyle w:val="a3"/>
        <w:spacing w:line="280" w:lineRule="atLeast"/>
        <w:jc w:val="both"/>
        <w:rPr>
          <w:rFonts w:ascii="Times New Roman" w:hAnsi="Times New Roman" w:cs="Times New Roman"/>
        </w:rPr>
      </w:pPr>
      <w:r w:rsidRPr="00EA69A4">
        <w:rPr>
          <w:rStyle w:val="a4"/>
          <w:rFonts w:ascii="Times New Roman" w:hAnsi="Times New Roman" w:cs="Times New Roman"/>
        </w:rPr>
        <w:footnoteRef/>
      </w:r>
      <w:r w:rsidRPr="00EA69A4">
        <w:rPr>
          <w:rFonts w:ascii="Times New Roman" w:hAnsi="Times New Roman" w:cs="Times New Roman"/>
        </w:rPr>
        <w:t xml:space="preserve"> Στο άρθρο 1 του οποίου προβλέπεται: </w:t>
      </w:r>
    </w:p>
    <w:p w:rsidR="00DD0A35" w:rsidRPr="00EA69A4" w:rsidRDefault="00DD0A35" w:rsidP="00EA69A4">
      <w:pPr>
        <w:pStyle w:val="a3"/>
        <w:spacing w:line="280" w:lineRule="atLeast"/>
        <w:jc w:val="both"/>
        <w:rPr>
          <w:rFonts w:ascii="Times New Roman" w:hAnsi="Times New Roman" w:cs="Times New Roman"/>
          <w:i/>
          <w:lang w:val="en-US"/>
        </w:rPr>
      </w:pPr>
      <w:r w:rsidRPr="00EA69A4">
        <w:rPr>
          <w:rFonts w:ascii="Times New Roman" w:hAnsi="Times New Roman" w:cs="Times New Roman"/>
          <w:i/>
          <w:lang w:val="en-US"/>
        </w:rPr>
        <w:t>«Paragraph 2 of Article 2 of the Convention shall be supplemented by the following provision:</w:t>
      </w:r>
    </w:p>
    <w:p w:rsidR="00DD0A35" w:rsidRPr="003638B1" w:rsidRDefault="00DD0A35" w:rsidP="00EA69A4">
      <w:pPr>
        <w:pStyle w:val="a3"/>
        <w:spacing w:line="280" w:lineRule="atLeast"/>
        <w:jc w:val="both"/>
        <w:rPr>
          <w:i/>
          <w:lang w:val="en-US"/>
        </w:rPr>
      </w:pPr>
      <w:r w:rsidRPr="00EA69A4">
        <w:rPr>
          <w:rFonts w:ascii="Times New Roman" w:hAnsi="Times New Roman" w:cs="Times New Roman"/>
          <w:i/>
          <w:lang w:val="en-US"/>
        </w:rPr>
        <w:t xml:space="preserve"> "This right shall also apply to offences which are subject only to pecuniary sanctions."»</w:t>
      </w:r>
    </w:p>
  </w:footnote>
  <w:footnote w:id="14">
    <w:p w:rsidR="00DD0A35" w:rsidRPr="00EA69A4" w:rsidRDefault="00DD0A35" w:rsidP="00EA69A4">
      <w:pPr>
        <w:pStyle w:val="a3"/>
        <w:spacing w:line="280" w:lineRule="atLeast"/>
        <w:jc w:val="both"/>
        <w:rPr>
          <w:rFonts w:ascii="Times New Roman" w:hAnsi="Times New Roman" w:cs="Times New Roman"/>
        </w:rPr>
      </w:pPr>
      <w:r w:rsidRPr="00EA69A4">
        <w:rPr>
          <w:rStyle w:val="a4"/>
          <w:rFonts w:ascii="Times New Roman" w:hAnsi="Times New Roman" w:cs="Times New Roman"/>
        </w:rPr>
        <w:footnoteRef/>
      </w:r>
      <w:r w:rsidRPr="00EA69A4">
        <w:rPr>
          <w:rFonts w:ascii="Times New Roman" w:hAnsi="Times New Roman" w:cs="Times New Roman"/>
        </w:rPr>
        <w:t xml:space="preserve"> Σύμφωνα με το οποίο </w:t>
      </w:r>
      <w:r w:rsidRPr="00EA69A4">
        <w:rPr>
          <w:rFonts w:ascii="Times New Roman" w:hAnsi="Times New Roman" w:cs="Times New Roman"/>
          <w:i/>
        </w:rPr>
        <w:t>«Δεν χωρεί έκδοσις, εάν αξιόποινος πράξις, δι ην αιτείται η έκδοσις  θεωρείται υπό του ετέρου Μέρους, ως πολιτική τοιαύτη ή ως πράξις συναφής προς τοιαύτην παράβασιν».</w:t>
      </w:r>
    </w:p>
  </w:footnote>
  <w:footnote w:id="15">
    <w:p w:rsidR="00DD0A35" w:rsidRPr="00EA69A4" w:rsidRDefault="00DD0A35" w:rsidP="00EA69A4">
      <w:pPr>
        <w:pStyle w:val="a3"/>
        <w:spacing w:line="280" w:lineRule="atLeast"/>
        <w:jc w:val="both"/>
        <w:rPr>
          <w:rFonts w:ascii="Times New Roman" w:hAnsi="Times New Roman" w:cs="Times New Roman"/>
        </w:rPr>
      </w:pPr>
      <w:r w:rsidRPr="00EA69A4">
        <w:rPr>
          <w:rStyle w:val="a4"/>
          <w:rFonts w:ascii="Times New Roman" w:hAnsi="Times New Roman" w:cs="Times New Roman"/>
        </w:rPr>
        <w:footnoteRef/>
      </w:r>
      <w:r w:rsidRPr="00EA69A4">
        <w:rPr>
          <w:rFonts w:ascii="Times New Roman" w:hAnsi="Times New Roman" w:cs="Times New Roman"/>
        </w:rPr>
        <w:t xml:space="preserve"> Η επιλογή αυτή κάθε άλλο παρά τυχαία ήταν, καθότι οι Συντάκτες της Σύμβασης είχαν επίγνωση της δυσκολίας διατύπωσης ενός ορισμού, κοινού για όλα τα κράτη, δεδομένης της ανομοιομορφίας που διατρέχει τα εσωτερικά δικαιά των και των πλείστων ορισμών που είχαν διατυπωθεί από τα κράτη του Συμβουλίου της Ευρώπης αναφορικά με το πολιτικό αδίκημα.</w:t>
      </w:r>
    </w:p>
  </w:footnote>
  <w:footnote w:id="16">
    <w:p w:rsidR="00DD0A35" w:rsidRPr="00EA69A4" w:rsidRDefault="00DD0A35" w:rsidP="00EA69A4">
      <w:pPr>
        <w:pStyle w:val="a3"/>
        <w:spacing w:line="280" w:lineRule="atLeast"/>
        <w:jc w:val="both"/>
        <w:rPr>
          <w:rFonts w:ascii="Times New Roman" w:hAnsi="Times New Roman" w:cs="Times New Roman"/>
        </w:rPr>
      </w:pPr>
      <w:r w:rsidRPr="00EA69A4">
        <w:rPr>
          <w:rStyle w:val="a4"/>
          <w:rFonts w:ascii="Times New Roman" w:hAnsi="Times New Roman" w:cs="Times New Roman"/>
        </w:rPr>
        <w:footnoteRef/>
      </w:r>
      <w:r w:rsidRPr="00EA69A4">
        <w:rPr>
          <w:rFonts w:ascii="Times New Roman" w:hAnsi="Times New Roman" w:cs="Times New Roman"/>
        </w:rPr>
        <w:t xml:space="preserve"> Χρυσικός Δ., ο.π., σελ. 52 επ.. </w:t>
      </w:r>
    </w:p>
  </w:footnote>
  <w:footnote w:id="17">
    <w:p w:rsidR="00DD0A35" w:rsidRPr="00EA69A4" w:rsidRDefault="00DD0A35" w:rsidP="00EA69A4">
      <w:pPr>
        <w:pStyle w:val="a3"/>
        <w:spacing w:line="280" w:lineRule="atLeast"/>
        <w:jc w:val="both"/>
        <w:rPr>
          <w:rFonts w:ascii="Times New Roman" w:hAnsi="Times New Roman" w:cs="Times New Roman"/>
        </w:rPr>
      </w:pPr>
      <w:r w:rsidRPr="00EA69A4">
        <w:rPr>
          <w:rStyle w:val="a4"/>
          <w:rFonts w:ascii="Times New Roman" w:hAnsi="Times New Roman" w:cs="Times New Roman"/>
        </w:rPr>
        <w:footnoteRef/>
      </w:r>
      <w:r w:rsidRPr="00EA69A4">
        <w:rPr>
          <w:rFonts w:ascii="Times New Roman" w:hAnsi="Times New Roman" w:cs="Times New Roman"/>
        </w:rPr>
        <w:t xml:space="preserve"> Χρυσικός Δ., ο.π., σελ. 52 επ...</w:t>
      </w:r>
    </w:p>
  </w:footnote>
  <w:footnote w:id="18">
    <w:p w:rsidR="00DD0A35" w:rsidRPr="00FA2DB8" w:rsidRDefault="00DD0A35" w:rsidP="00296B44">
      <w:pPr>
        <w:pStyle w:val="a3"/>
        <w:jc w:val="both"/>
        <w:rPr>
          <w:rFonts w:ascii="Times New Roman" w:hAnsi="Times New Roman" w:cs="Times New Roman"/>
        </w:rPr>
      </w:pPr>
      <w:r w:rsidRPr="00FA2DB8">
        <w:rPr>
          <w:rStyle w:val="a4"/>
          <w:rFonts w:ascii="Times New Roman" w:hAnsi="Times New Roman" w:cs="Times New Roman"/>
        </w:rPr>
        <w:footnoteRef/>
      </w:r>
      <w:r w:rsidRPr="00FA2DB8">
        <w:rPr>
          <w:rFonts w:ascii="Times New Roman" w:hAnsi="Times New Roman" w:cs="Times New Roman"/>
        </w:rPr>
        <w:t xml:space="preserve"> Λοβέρδος Α. σε «Παρεκκλίσεις πολιτικής συμπεριφοράς και σύνταγμα: πολιτικό έγκλημα, τρομοκρατία, πολιτικό άσυλο, έκδοση, εκδ. Εξάντας, Αθήνα, 1998, σελ. 66· Μικρή απήχηση σε θεωρία και νομολογία βρήκε και η </w:t>
      </w:r>
      <w:r w:rsidRPr="00B9797C">
        <w:rPr>
          <w:rFonts w:ascii="Times New Roman" w:hAnsi="Times New Roman" w:cs="Times New Roman"/>
          <w:b/>
        </w:rPr>
        <w:t>στενή υποκειμενική θεωρία</w:t>
      </w:r>
      <w:r w:rsidRPr="00FA2DB8">
        <w:rPr>
          <w:rFonts w:ascii="Times New Roman" w:hAnsi="Times New Roman" w:cs="Times New Roman"/>
        </w:rPr>
        <w:t>, κατά την οποία το έγκλημα δεν χαρακτηρίζεται ως πολιτικό με κριτήριο τον οιονδήποτε σκοπό του δράστη, αλλά μόνον, εφόσον ο σκοπός αυτός αντανακλάται στην αποτροπή ή μεταβολή του ισχύοντος πολιτεύματος.</w:t>
      </w:r>
    </w:p>
  </w:footnote>
  <w:footnote w:id="19">
    <w:p w:rsidR="00DD0A35" w:rsidRDefault="00DD0A35" w:rsidP="00EA69A4">
      <w:pPr>
        <w:pStyle w:val="a3"/>
        <w:spacing w:line="280" w:lineRule="atLeast"/>
        <w:jc w:val="both"/>
      </w:pPr>
      <w:r w:rsidRPr="00EA69A4">
        <w:rPr>
          <w:rStyle w:val="a4"/>
          <w:rFonts w:ascii="Times New Roman" w:hAnsi="Times New Roman" w:cs="Times New Roman"/>
        </w:rPr>
        <w:footnoteRef/>
      </w:r>
      <w:r w:rsidRPr="00EA69A4">
        <w:rPr>
          <w:rFonts w:ascii="Times New Roman" w:hAnsi="Times New Roman" w:cs="Times New Roman"/>
        </w:rPr>
        <w:t xml:space="preserve"> </w:t>
      </w:r>
      <w:r w:rsidRPr="00CA04A8">
        <w:rPr>
          <w:rFonts w:ascii="Times New Roman" w:hAnsi="Times New Roman" w:cs="Times New Roman"/>
          <w:b/>
        </w:rPr>
        <w:t>ΣυμβΕφΑθ 12 -13/1976</w:t>
      </w:r>
      <w:r w:rsidRPr="00EA69A4">
        <w:rPr>
          <w:rFonts w:ascii="Times New Roman" w:hAnsi="Times New Roman" w:cs="Times New Roman"/>
        </w:rPr>
        <w:t xml:space="preserve"> [Υπόθεση Ρόλφ</w:t>
      </w:r>
      <w:r>
        <w:rPr>
          <w:rFonts w:ascii="Times New Roman" w:hAnsi="Times New Roman" w:cs="Times New Roman"/>
        </w:rPr>
        <w:t xml:space="preserve"> Πόλε]</w:t>
      </w:r>
      <w:r w:rsidRPr="00EA69A4">
        <w:rPr>
          <w:rFonts w:ascii="Times New Roman" w:hAnsi="Times New Roman" w:cs="Times New Roman"/>
        </w:rPr>
        <w:t xml:space="preserve"> η οποία</w:t>
      </w:r>
      <w:r>
        <w:rPr>
          <w:rFonts w:ascii="Times New Roman" w:hAnsi="Times New Roman" w:cs="Times New Roman"/>
        </w:rPr>
        <w:t xml:space="preserve"> υιοθέτησε την υποκειμενική θεωρία και γνωμοδότησε κατά</w:t>
      </w:r>
      <w:r w:rsidRPr="00EA69A4">
        <w:rPr>
          <w:rFonts w:ascii="Times New Roman" w:hAnsi="Times New Roman" w:cs="Times New Roman"/>
        </w:rPr>
        <w:t xml:space="preserve"> της εκδόσεως του Πόλε. Στην οικεία υπόθεση, κατόπιν εφέσεως από τον Εισαγγελέα Εφετών, η υπόθεση ήχθη ενώπιον του Αρείου Πάγου [890/1976]. Το Δικαστήριο αποφάνθηκε υπέρ της εκδόσεως του Πόλε υιοθετώντας την στενή αντικειμενική θεωρία και υπεισερχόμενο στην εκτίμηση των πραγματικών περιστατικών που έλαβαν χώρα στην Γερμανία υποβίβασε αυτά σε </w:t>
      </w:r>
      <w:r w:rsidRPr="00EA69A4">
        <w:rPr>
          <w:rFonts w:ascii="Times New Roman" w:hAnsi="Times New Roman" w:cs="Times New Roman"/>
          <w:i/>
        </w:rPr>
        <w:t xml:space="preserve">«απλά ελατήρια και απώτερους σκοπούς </w:t>
      </w:r>
      <w:r>
        <w:rPr>
          <w:rFonts w:ascii="Times New Roman" w:hAnsi="Times New Roman" w:cs="Times New Roman"/>
          <w:i/>
        </w:rPr>
        <w:t>του εκζητούμενου</w:t>
      </w:r>
      <w:r w:rsidRPr="00EA69A4">
        <w:rPr>
          <w:rFonts w:ascii="Times New Roman" w:hAnsi="Times New Roman" w:cs="Times New Roman"/>
          <w:i/>
        </w:rPr>
        <w:t>, εστερημένους νομικής εν προκειμένω σημασίας».</w:t>
      </w:r>
      <w:r w:rsidRPr="00EA69A4">
        <w:rPr>
          <w:rFonts w:ascii="Times New Roman" w:hAnsi="Times New Roman" w:cs="Times New Roman"/>
        </w:rPr>
        <w:t xml:space="preserve"> Συνελόντι ειπείν, το Δικαστήριο εδέχθη ότι η δράση</w:t>
      </w:r>
      <w:r w:rsidRPr="00A42002">
        <w:rPr>
          <w:rFonts w:ascii="Times New Roman" w:hAnsi="Times New Roman" w:cs="Times New Roman"/>
        </w:rPr>
        <w:t xml:space="preserve"> του Πόλε δεν ενέπιπτε στην έννοια του πολιτικού εγκλήματος, ώστε</w:t>
      </w:r>
      <w:r>
        <w:rPr>
          <w:rFonts w:ascii="Times New Roman" w:hAnsi="Times New Roman" w:cs="Times New Roman"/>
        </w:rPr>
        <w:t xml:space="preserve"> να ιδρυθεί λόγος απαγόρευσης έκ</w:t>
      </w:r>
      <w:r w:rsidRPr="00A42002">
        <w:rPr>
          <w:rFonts w:ascii="Times New Roman" w:hAnsi="Times New Roman" w:cs="Times New Roman"/>
        </w:rPr>
        <w:t>δοσής του. Για εκτενέστερη ανάλυση της Υπόθεσης, ίδετε Χρυ</w:t>
      </w:r>
      <w:r>
        <w:rPr>
          <w:rFonts w:ascii="Times New Roman" w:hAnsi="Times New Roman" w:cs="Times New Roman"/>
        </w:rPr>
        <w:t>σικό Δ., ο.π., σελ. 52 επ. και</w:t>
      </w:r>
      <w:r w:rsidRPr="00A42002">
        <w:rPr>
          <w:rFonts w:ascii="Times New Roman" w:hAnsi="Times New Roman" w:cs="Times New Roman"/>
        </w:rPr>
        <w:t xml:space="preserve"> Παπαγεωργίου Γονατά Στ. σε «Η απαγόρευση της έκδοσης για πολιτικούς λόγους», σε: Τ.Τ. για τον Γ.Α. Μαγκάκη, 1999, σελ. 776.</w:t>
      </w:r>
    </w:p>
  </w:footnote>
  <w:footnote w:id="20">
    <w:p w:rsidR="00DD0A35" w:rsidRPr="0099526C" w:rsidRDefault="00DD0A35" w:rsidP="00A875A3">
      <w:pPr>
        <w:pStyle w:val="a3"/>
        <w:spacing w:line="280" w:lineRule="atLeast"/>
        <w:jc w:val="both"/>
        <w:rPr>
          <w:rFonts w:ascii="Times New Roman" w:hAnsi="Times New Roman" w:cs="Times New Roman"/>
        </w:rPr>
      </w:pPr>
      <w:r w:rsidRPr="0099526C">
        <w:rPr>
          <w:rStyle w:val="a4"/>
          <w:rFonts w:ascii="Times New Roman" w:hAnsi="Times New Roman" w:cs="Times New Roman"/>
        </w:rPr>
        <w:footnoteRef/>
      </w:r>
      <w:r w:rsidRPr="0099526C">
        <w:rPr>
          <w:rFonts w:ascii="Times New Roman" w:hAnsi="Times New Roman" w:cs="Times New Roman"/>
        </w:rPr>
        <w:t xml:space="preserve"> </w:t>
      </w:r>
      <w:r w:rsidRPr="00CA04A8">
        <w:rPr>
          <w:rFonts w:ascii="Times New Roman" w:hAnsi="Times New Roman" w:cs="Times New Roman"/>
          <w:b/>
        </w:rPr>
        <w:t>ΑΠ 1576/1995</w:t>
      </w:r>
      <w:r w:rsidRPr="0099526C">
        <w:rPr>
          <w:rFonts w:ascii="Times New Roman" w:hAnsi="Times New Roman" w:cs="Times New Roman"/>
        </w:rPr>
        <w:t xml:space="preserve"> ΠοινΧρ 19</w:t>
      </w:r>
      <w:r>
        <w:rPr>
          <w:rFonts w:ascii="Times New Roman" w:hAnsi="Times New Roman" w:cs="Times New Roman"/>
        </w:rPr>
        <w:t xml:space="preserve">96, σελ 914, </w:t>
      </w:r>
      <w:r w:rsidRPr="00CA04A8">
        <w:rPr>
          <w:rFonts w:ascii="Times New Roman" w:hAnsi="Times New Roman" w:cs="Times New Roman"/>
          <w:b/>
        </w:rPr>
        <w:t>ΑΠ 827/1998</w:t>
      </w:r>
      <w:r>
        <w:rPr>
          <w:rFonts w:ascii="Times New Roman" w:hAnsi="Times New Roman" w:cs="Times New Roman"/>
        </w:rPr>
        <w:t xml:space="preserve"> ΠοινΧρ </w:t>
      </w:r>
      <w:r w:rsidRPr="0099526C">
        <w:rPr>
          <w:rFonts w:ascii="Times New Roman" w:hAnsi="Times New Roman" w:cs="Times New Roman"/>
        </w:rPr>
        <w:t xml:space="preserve">1999, σελ. 431, </w:t>
      </w:r>
      <w:r w:rsidRPr="00CA04A8">
        <w:rPr>
          <w:rFonts w:ascii="Times New Roman" w:hAnsi="Times New Roman" w:cs="Times New Roman"/>
          <w:b/>
        </w:rPr>
        <w:t>ΑΠ 1137/1998</w:t>
      </w:r>
      <w:r w:rsidRPr="0099526C">
        <w:rPr>
          <w:rFonts w:ascii="Times New Roman" w:hAnsi="Times New Roman" w:cs="Times New Roman"/>
        </w:rPr>
        <w:t xml:space="preserve"> ΠοινΧρ 1999, 655, </w:t>
      </w:r>
      <w:r w:rsidRPr="00CA04A8">
        <w:rPr>
          <w:rFonts w:ascii="Times New Roman" w:hAnsi="Times New Roman" w:cs="Times New Roman"/>
          <w:b/>
        </w:rPr>
        <w:t>ΑΠ 799/2016</w:t>
      </w:r>
      <w:r w:rsidRPr="0099526C">
        <w:rPr>
          <w:rFonts w:ascii="Times New Roman" w:hAnsi="Times New Roman" w:cs="Times New Roman"/>
        </w:rPr>
        <w:t xml:space="preserve"> ΤΝΠ ΝΟΜΟΣ, </w:t>
      </w:r>
      <w:r w:rsidRPr="00CA04A8">
        <w:rPr>
          <w:rFonts w:ascii="Times New Roman" w:hAnsi="Times New Roman" w:cs="Times New Roman"/>
          <w:b/>
        </w:rPr>
        <w:t>ΑΠ 1289/2016</w:t>
      </w:r>
      <w:r w:rsidRPr="0099526C">
        <w:rPr>
          <w:rFonts w:ascii="Times New Roman" w:hAnsi="Times New Roman" w:cs="Times New Roman"/>
        </w:rPr>
        <w:t xml:space="preserve"> ΤΝΠ ΝΟΜΟΣ, </w:t>
      </w:r>
      <w:r w:rsidRPr="00CA04A8">
        <w:rPr>
          <w:rFonts w:ascii="Times New Roman" w:hAnsi="Times New Roman" w:cs="Times New Roman"/>
          <w:b/>
        </w:rPr>
        <w:t xml:space="preserve">ΑΠ 341/2017 </w:t>
      </w:r>
      <w:r w:rsidRPr="0099526C">
        <w:rPr>
          <w:rFonts w:ascii="Times New Roman" w:hAnsi="Times New Roman" w:cs="Times New Roman"/>
        </w:rPr>
        <w:t>ΤΝΠ ΝΟΜΟΣ.</w:t>
      </w:r>
    </w:p>
  </w:footnote>
  <w:footnote w:id="21">
    <w:p w:rsidR="00DD0A35" w:rsidRPr="00524C17" w:rsidRDefault="00DD0A35" w:rsidP="00C916E0">
      <w:pPr>
        <w:pStyle w:val="a3"/>
        <w:jc w:val="both"/>
        <w:rPr>
          <w:rFonts w:ascii="Times New Roman" w:hAnsi="Times New Roman" w:cs="Times New Roman"/>
        </w:rPr>
      </w:pPr>
      <w:r w:rsidRPr="00524C17">
        <w:rPr>
          <w:rStyle w:val="a4"/>
          <w:rFonts w:ascii="Times New Roman" w:hAnsi="Times New Roman" w:cs="Times New Roman"/>
        </w:rPr>
        <w:footnoteRef/>
      </w:r>
      <w:r w:rsidRPr="00524C17">
        <w:rPr>
          <w:rFonts w:ascii="Times New Roman" w:hAnsi="Times New Roman" w:cs="Times New Roman"/>
        </w:rPr>
        <w:t xml:space="preserve"> Σε θεωρητικό επίπεδο υποστηρίζεται ότι η αντικειμενική θεωρία επιτάσσει όπως δεχθούμε ότι το έγκλημα είναι πολ</w:t>
      </w:r>
      <w:r>
        <w:rPr>
          <w:rFonts w:ascii="Times New Roman" w:hAnsi="Times New Roman" w:cs="Times New Roman"/>
        </w:rPr>
        <w:t>ι</w:t>
      </w:r>
      <w:r w:rsidRPr="00524C17">
        <w:rPr>
          <w:rFonts w:ascii="Times New Roman" w:hAnsi="Times New Roman" w:cs="Times New Roman"/>
        </w:rPr>
        <w:t>τικό, όταν ο δράστης με την πράξη του στρέφεται ευθέως κατά της εξωτερικής και εσωτερικής ασφάλειας του κράτους και κατά των πολιτικών δικαιωμάτων στις εκλογές, ίδετε συναφώς Δημητράτο Ν. σε «Ο δράστης εκ πεποιθήσεως και ο εκ συνειδήσεως δράστης», εκδ. ΣΑΚΚΟΥΛΑΣ, Αθήνα, 2013, σελ. 62. Πρόκειται, κατ΄ ουσίαν για «πολιτικά» έννομα αγαθά, ενώ, εάν συν-τρέχει περίπτωση κατά την οποία η πράξη στρέφεται τόσο κατά ενός πολιτικού εννόμου αγαθού όσο και ενός κοινού εννόμου αγαθού [π.χ. ανθρώπινη ζωή], τότε γίνεται λόγος για σύνθετο πολιτικό έγκλημα.</w:t>
      </w:r>
    </w:p>
  </w:footnote>
  <w:footnote w:id="22">
    <w:p w:rsidR="00DD0A35" w:rsidRDefault="00DD0A35" w:rsidP="00524C17">
      <w:pPr>
        <w:pStyle w:val="a3"/>
        <w:jc w:val="both"/>
      </w:pPr>
      <w:r w:rsidRPr="00524C17">
        <w:rPr>
          <w:rStyle w:val="a4"/>
          <w:rFonts w:ascii="Times New Roman" w:hAnsi="Times New Roman" w:cs="Times New Roman"/>
        </w:rPr>
        <w:footnoteRef/>
      </w:r>
      <w:r w:rsidRPr="00524C17">
        <w:rPr>
          <w:rFonts w:ascii="Times New Roman" w:hAnsi="Times New Roman" w:cs="Times New Roman"/>
        </w:rPr>
        <w:t xml:space="preserve"> Σε μια προσπάθεια περιστολής της αντικειμενικής θεωρίας, διατυπώθηκε και η λεγόμενη </w:t>
      </w:r>
      <w:r w:rsidRPr="00B9797C">
        <w:rPr>
          <w:rFonts w:ascii="Times New Roman" w:hAnsi="Times New Roman" w:cs="Times New Roman"/>
          <w:b/>
        </w:rPr>
        <w:t>«στενή» αντικειμενική θεωρία</w:t>
      </w:r>
      <w:r>
        <w:rPr>
          <w:rFonts w:ascii="Times New Roman" w:hAnsi="Times New Roman" w:cs="Times New Roman"/>
        </w:rPr>
        <w:t>.</w:t>
      </w:r>
      <w:r w:rsidRPr="00524C17">
        <w:rPr>
          <w:rFonts w:ascii="Times New Roman" w:hAnsi="Times New Roman" w:cs="Times New Roman"/>
        </w:rPr>
        <w:t xml:space="preserve"> Κατά τούτην δεν αρκεί να θίγεται η εξωτερική ή εσωτερική ασφάλεια του κράτους αλλά θα πρέπει, επιπλέον, η πράξη του δράστη να έχει μια ιδιαίτερη επικινδυνότητα, έτσι, ώστε να συνιστά πράγματι απειλή για το πολίτευμα ή την ύπαρξη του κράτους.- ίδετε συναφώς Λοβέρδο Α., ο.π., σελ. 85.</w:t>
      </w:r>
      <w:r>
        <w:t xml:space="preserve"> </w:t>
      </w:r>
    </w:p>
  </w:footnote>
  <w:footnote w:id="23">
    <w:p w:rsidR="00DD0A35" w:rsidRPr="00B356FA" w:rsidRDefault="00DD0A35" w:rsidP="00B356FA">
      <w:pPr>
        <w:pStyle w:val="a3"/>
        <w:spacing w:line="280" w:lineRule="atLeast"/>
        <w:jc w:val="both"/>
        <w:rPr>
          <w:rFonts w:ascii="Times New Roman" w:hAnsi="Times New Roman" w:cs="Times New Roman"/>
        </w:rPr>
      </w:pPr>
      <w:r w:rsidRPr="00B356FA">
        <w:rPr>
          <w:rStyle w:val="a4"/>
          <w:rFonts w:ascii="Times New Roman" w:hAnsi="Times New Roman" w:cs="Times New Roman"/>
        </w:rPr>
        <w:footnoteRef/>
      </w:r>
      <w:r w:rsidRPr="00B356FA">
        <w:rPr>
          <w:rFonts w:ascii="Times New Roman" w:hAnsi="Times New Roman" w:cs="Times New Roman"/>
        </w:rPr>
        <w:t xml:space="preserve"> Άρθρο 3 παρ. 3 ΕΣΕ.</w:t>
      </w:r>
    </w:p>
  </w:footnote>
  <w:footnote w:id="24">
    <w:p w:rsidR="00DD0A35" w:rsidRPr="00B356FA" w:rsidRDefault="00DD0A35" w:rsidP="00B356FA">
      <w:pPr>
        <w:pStyle w:val="a3"/>
        <w:spacing w:line="280" w:lineRule="atLeast"/>
        <w:jc w:val="both"/>
        <w:rPr>
          <w:rFonts w:ascii="Times New Roman" w:hAnsi="Times New Roman" w:cs="Times New Roman"/>
        </w:rPr>
      </w:pPr>
      <w:r w:rsidRPr="00B356FA">
        <w:rPr>
          <w:rStyle w:val="a4"/>
          <w:rFonts w:ascii="Times New Roman" w:hAnsi="Times New Roman" w:cs="Times New Roman"/>
        </w:rPr>
        <w:footnoteRef/>
      </w:r>
      <w:r w:rsidRPr="00B356FA">
        <w:rPr>
          <w:rFonts w:ascii="Times New Roman" w:hAnsi="Times New Roman" w:cs="Times New Roman"/>
        </w:rPr>
        <w:t xml:space="preserve"> Μανωλοπούλου – Βαρβιτσιώτη, ο.π., σσ. 192-193 για την επιρροή της νομοθετικής αυτής επιλογής από την επονομαζόμενη «βέλγικη ρήτρα». </w:t>
      </w:r>
    </w:p>
  </w:footnote>
  <w:footnote w:id="25">
    <w:p w:rsidR="00DD0A35" w:rsidRPr="00B356FA" w:rsidRDefault="00DD0A35" w:rsidP="00B356FA">
      <w:pPr>
        <w:pStyle w:val="a3"/>
        <w:spacing w:line="280" w:lineRule="atLeast"/>
        <w:jc w:val="both"/>
        <w:rPr>
          <w:rFonts w:ascii="Times New Roman" w:hAnsi="Times New Roman" w:cs="Times New Roman"/>
        </w:rPr>
      </w:pPr>
      <w:r w:rsidRPr="00B356FA">
        <w:rPr>
          <w:rStyle w:val="a4"/>
          <w:rFonts w:ascii="Times New Roman" w:hAnsi="Times New Roman" w:cs="Times New Roman"/>
        </w:rPr>
        <w:footnoteRef/>
      </w:r>
      <w:r w:rsidRPr="00B356FA">
        <w:rPr>
          <w:rFonts w:ascii="Times New Roman" w:hAnsi="Times New Roman" w:cs="Times New Roman"/>
        </w:rPr>
        <w:t xml:space="preserve"> Σύμφωνα με την </w:t>
      </w:r>
      <w:r w:rsidRPr="00B356FA">
        <w:rPr>
          <w:rFonts w:ascii="Times New Roman" w:hAnsi="Times New Roman" w:cs="Times New Roman"/>
          <w:i/>
        </w:rPr>
        <w:t>οποία «Η εφαρμογή του παρόντος άρθρου δεν θίγει υποχρεώσεις αναληφθείσας ή αναληφθησομένας υπό των Συμβαλλομένων Μερών κατά τους όρους ετέρας διεθνούς συμβάσεως, πολυμερούς χαρακτήρα».</w:t>
      </w:r>
    </w:p>
  </w:footnote>
  <w:footnote w:id="26">
    <w:p w:rsidR="00DD0A35" w:rsidRPr="00B356FA" w:rsidRDefault="00DD0A35" w:rsidP="00B356FA">
      <w:pPr>
        <w:pStyle w:val="a3"/>
        <w:spacing w:line="280" w:lineRule="atLeast"/>
        <w:jc w:val="both"/>
        <w:rPr>
          <w:rFonts w:ascii="Times New Roman" w:hAnsi="Times New Roman" w:cs="Times New Roman"/>
        </w:rPr>
      </w:pPr>
      <w:r w:rsidRPr="00B356FA">
        <w:rPr>
          <w:rStyle w:val="a4"/>
          <w:rFonts w:ascii="Times New Roman" w:hAnsi="Times New Roman" w:cs="Times New Roman"/>
        </w:rPr>
        <w:footnoteRef/>
      </w:r>
      <w:r w:rsidRPr="00B356FA">
        <w:rPr>
          <w:rFonts w:ascii="Times New Roman" w:hAnsi="Times New Roman" w:cs="Times New Roman"/>
        </w:rPr>
        <w:t xml:space="preserve"> Μανωλοπούλου – Βαρβιτσιώτη, ο.π., σελ. 197.</w:t>
      </w:r>
    </w:p>
  </w:footnote>
  <w:footnote w:id="27">
    <w:p w:rsidR="00DD0A35" w:rsidRPr="00B356FA" w:rsidRDefault="00DD0A35" w:rsidP="00B356FA">
      <w:pPr>
        <w:pStyle w:val="a3"/>
        <w:spacing w:line="280" w:lineRule="atLeast"/>
        <w:jc w:val="both"/>
        <w:rPr>
          <w:rFonts w:ascii="Times New Roman" w:hAnsi="Times New Roman" w:cs="Times New Roman"/>
        </w:rPr>
      </w:pPr>
      <w:r w:rsidRPr="00B356FA">
        <w:rPr>
          <w:rStyle w:val="a4"/>
          <w:rFonts w:ascii="Times New Roman" w:hAnsi="Times New Roman" w:cs="Times New Roman"/>
        </w:rPr>
        <w:footnoteRef/>
      </w:r>
      <w:r w:rsidRPr="00B356FA">
        <w:rPr>
          <w:rFonts w:ascii="Times New Roman" w:hAnsi="Times New Roman" w:cs="Times New Roman"/>
        </w:rPr>
        <w:t xml:space="preserve"> Ανδρουλάκης Ν., σε «Κώδικας Ποινικής Δικονομίας Νομολογία κατ΄ άρθρον», εκδ. 2</w:t>
      </w:r>
      <w:r w:rsidRPr="00B356FA">
        <w:rPr>
          <w:rFonts w:ascii="Times New Roman" w:hAnsi="Times New Roman" w:cs="Times New Roman"/>
          <w:vertAlign w:val="superscript"/>
        </w:rPr>
        <w:t>η</w:t>
      </w:r>
      <w:r w:rsidRPr="00B356FA">
        <w:rPr>
          <w:rFonts w:ascii="Times New Roman" w:hAnsi="Times New Roman" w:cs="Times New Roman"/>
        </w:rPr>
        <w:t xml:space="preserve">, ΠΝ ΣΑΚΚΟΥΛΑΣ, 2019, σελ. 567 με εκεί παραπομπές σε  ΣυμβΑΠ 489/2013 ΕλλΔνη 2014,σελ. 1561 επ., ΣυμβΑΠ 186/2015 ΠοινΧρ 2016, σελ. 355 επ., ΣυμβΑΠ 447/2015 ΠοινΧρ 2016, σελ. 430. </w:t>
      </w:r>
    </w:p>
  </w:footnote>
  <w:footnote w:id="28">
    <w:p w:rsidR="00DD0A35" w:rsidRPr="00B356FA" w:rsidRDefault="00DD0A35" w:rsidP="00B356FA">
      <w:pPr>
        <w:pStyle w:val="a3"/>
        <w:spacing w:line="280" w:lineRule="atLeast"/>
        <w:jc w:val="both"/>
        <w:rPr>
          <w:rFonts w:ascii="Times New Roman" w:hAnsi="Times New Roman" w:cs="Times New Roman"/>
        </w:rPr>
      </w:pPr>
      <w:r w:rsidRPr="00B356FA">
        <w:rPr>
          <w:rStyle w:val="a4"/>
          <w:rFonts w:ascii="Times New Roman" w:hAnsi="Times New Roman" w:cs="Times New Roman"/>
        </w:rPr>
        <w:footnoteRef/>
      </w:r>
      <w:r w:rsidRPr="00B356FA">
        <w:rPr>
          <w:rFonts w:ascii="Times New Roman" w:hAnsi="Times New Roman" w:cs="Times New Roman"/>
        </w:rPr>
        <w:t xml:space="preserve"> </w:t>
      </w:r>
      <w:r>
        <w:rPr>
          <w:rFonts w:ascii="Times New Roman" w:hAnsi="Times New Roman" w:cs="Times New Roman"/>
          <w:b/>
        </w:rPr>
        <w:t>ΑΠ</w:t>
      </w:r>
      <w:r w:rsidRPr="005E4A8A">
        <w:rPr>
          <w:rFonts w:ascii="Times New Roman" w:hAnsi="Times New Roman" w:cs="Times New Roman"/>
          <w:b/>
        </w:rPr>
        <w:t xml:space="preserve"> 920/2016</w:t>
      </w:r>
      <w:r w:rsidRPr="00B356FA">
        <w:rPr>
          <w:rFonts w:ascii="Times New Roman" w:hAnsi="Times New Roman" w:cs="Times New Roman"/>
        </w:rPr>
        <w:t xml:space="preserve"> ΕλλΔνη 2016/1509, σελ. 1509 με παρατ. Η. Αναγνωστόπουλου, </w:t>
      </w:r>
      <w:r w:rsidRPr="00B356FA">
        <w:rPr>
          <w:rFonts w:ascii="Times New Roman" w:hAnsi="Times New Roman" w:cs="Times New Roman"/>
          <w:b/>
        </w:rPr>
        <w:t>ΑΠ 447/2015</w:t>
      </w:r>
      <w:r w:rsidRPr="00B356FA">
        <w:rPr>
          <w:rFonts w:ascii="Times New Roman" w:hAnsi="Times New Roman" w:cs="Times New Roman"/>
        </w:rPr>
        <w:t xml:space="preserve"> κατά την οποία εκρίθη ότι δεδομένης της κυβερνητικής μεταβολής στη Γεωργία το έτος 2012, των πολυάριθμων ποινικών διώξεων κατά πολιτικών προσώπων και της νευραλγικής θέσης που κατείχε ο εκζητούμενος κατά την περίοδο διακυβέρνησης του πολιτικού κόμματος που υπηρετούσε, συνέτρεχε κίνδυνος δίωξής του για πολιτικούς λόγους και για παραβίαση της αρχής της ειδικότητας, </w:t>
      </w:r>
      <w:r w:rsidRPr="00B356FA">
        <w:rPr>
          <w:rFonts w:ascii="Times New Roman" w:hAnsi="Times New Roman" w:cs="Times New Roman"/>
          <w:b/>
        </w:rPr>
        <w:t xml:space="preserve">ΑΠ 743/2019 </w:t>
      </w:r>
      <w:r w:rsidRPr="00B356FA">
        <w:rPr>
          <w:rFonts w:ascii="Times New Roman" w:hAnsi="Times New Roman" w:cs="Times New Roman"/>
        </w:rPr>
        <w:t>με βάση την οποία εκρίθη ότι το αίτημα έκδοσης ήταν προσχηματικό και υποκρύπτονταν λόγοι εκδίκησης για τα πολιτικά και εθνικά του φρονήματα, αφού ο εκζητούμενος υπερασπιζόταν τα δικαιώματα της ελληνικής μειονότητας στην Αλβανία, ενόψει του γεγονότος</w:t>
      </w:r>
      <w:r>
        <w:rPr>
          <w:rFonts w:ascii="Times New Roman" w:hAnsi="Times New Roman" w:cs="Times New Roman"/>
        </w:rPr>
        <w:t xml:space="preserve"> ότι είναι βορειοηπειρώτης ομογε</w:t>
      </w:r>
      <w:r w:rsidRPr="00B356FA">
        <w:rPr>
          <w:rFonts w:ascii="Times New Roman" w:hAnsi="Times New Roman" w:cs="Times New Roman"/>
        </w:rPr>
        <w:t>νής με αλβανική υπηκοότητα, και η δράστη του δεν ήταν αρεστή στο αλβανικό κράτος και σε γνωστή εθνικιστική οργάνωση.</w:t>
      </w:r>
    </w:p>
  </w:footnote>
  <w:footnote w:id="29">
    <w:p w:rsidR="00DD0A35" w:rsidRPr="00B356FA" w:rsidRDefault="00DD0A35" w:rsidP="00123D32">
      <w:pPr>
        <w:pStyle w:val="a3"/>
        <w:spacing w:line="280" w:lineRule="atLeast"/>
        <w:jc w:val="left"/>
        <w:rPr>
          <w:rFonts w:ascii="Times New Roman" w:hAnsi="Times New Roman" w:cs="Times New Roman"/>
          <w:lang w:val="en-US"/>
        </w:rPr>
      </w:pPr>
      <w:r w:rsidRPr="00B356FA">
        <w:rPr>
          <w:rStyle w:val="a4"/>
          <w:rFonts w:ascii="Times New Roman" w:hAnsi="Times New Roman" w:cs="Times New Roman"/>
        </w:rPr>
        <w:footnoteRef/>
      </w:r>
      <w:r w:rsidRPr="00B356FA">
        <w:rPr>
          <w:rFonts w:ascii="Times New Roman" w:hAnsi="Times New Roman" w:cs="Times New Roman"/>
          <w:lang w:val="en-US"/>
        </w:rPr>
        <w:t xml:space="preserve"> </w:t>
      </w:r>
      <w:r w:rsidRPr="00B356FA">
        <w:rPr>
          <w:rFonts w:ascii="Times New Roman" w:hAnsi="Times New Roman" w:cs="Times New Roman"/>
        </w:rPr>
        <w:t>Διαθέσιμη</w:t>
      </w:r>
      <w:r w:rsidRPr="00B356FA">
        <w:rPr>
          <w:rFonts w:ascii="Times New Roman" w:hAnsi="Times New Roman" w:cs="Times New Roman"/>
          <w:lang w:val="en-US"/>
        </w:rPr>
        <w:t xml:space="preserve"> </w:t>
      </w:r>
      <w:r w:rsidRPr="00B356FA">
        <w:rPr>
          <w:rFonts w:ascii="Times New Roman" w:hAnsi="Times New Roman" w:cs="Times New Roman"/>
        </w:rPr>
        <w:t>σε</w:t>
      </w:r>
      <w:r w:rsidRPr="00B356FA">
        <w:rPr>
          <w:rFonts w:ascii="Times New Roman" w:hAnsi="Times New Roman" w:cs="Times New Roman"/>
          <w:lang w:val="en-US"/>
        </w:rPr>
        <w:t xml:space="preserve"> </w:t>
      </w:r>
      <w:hyperlink r:id="rId4" w:history="1">
        <w:r w:rsidRPr="00B356FA">
          <w:rPr>
            <w:rStyle w:val="-"/>
            <w:rFonts w:ascii="Times New Roman" w:hAnsi="Times New Roman" w:cs="Times New Roman"/>
            <w:lang w:val="en-US"/>
          </w:rPr>
          <w:t>https://eur-lex.europa.eu/legal -content/EL/TXT/PDF/?uri=CELEX:22018A0622(01)&amp;from=pl</w:t>
        </w:r>
      </w:hyperlink>
      <w:r w:rsidRPr="00B356FA">
        <w:rPr>
          <w:rFonts w:ascii="Times New Roman" w:hAnsi="Times New Roman" w:cs="Times New Roman"/>
          <w:lang w:val="en-US"/>
        </w:rPr>
        <w:t xml:space="preserve"> </w:t>
      </w:r>
    </w:p>
  </w:footnote>
  <w:footnote w:id="30">
    <w:p w:rsidR="00DD0A35" w:rsidRPr="00B356FA" w:rsidRDefault="00DD0A35" w:rsidP="00123D32">
      <w:pPr>
        <w:pStyle w:val="a3"/>
        <w:spacing w:line="280" w:lineRule="atLeast"/>
        <w:jc w:val="both"/>
        <w:rPr>
          <w:rFonts w:ascii="Times New Roman" w:hAnsi="Times New Roman" w:cs="Times New Roman"/>
          <w:i/>
        </w:rPr>
      </w:pPr>
      <w:r w:rsidRPr="00B356FA">
        <w:rPr>
          <w:rStyle w:val="a4"/>
          <w:rFonts w:ascii="Times New Roman" w:hAnsi="Times New Roman" w:cs="Times New Roman"/>
        </w:rPr>
        <w:footnoteRef/>
      </w:r>
      <w:r w:rsidRPr="00B356FA">
        <w:rPr>
          <w:rFonts w:ascii="Times New Roman" w:hAnsi="Times New Roman" w:cs="Times New Roman"/>
        </w:rPr>
        <w:t xml:space="preserve"> Σύμφωνα με το οποίο </w:t>
      </w:r>
      <w:r w:rsidRPr="00B356FA">
        <w:rPr>
          <w:rFonts w:ascii="Times New Roman" w:hAnsi="Times New Roman" w:cs="Times New Roman"/>
          <w:i/>
        </w:rPr>
        <w:t>«Aπαγορεύεται η έκδοση αλλοδαπού που διώκεται για τη δράση του υπέρ της ελευθερίας».</w:t>
      </w:r>
    </w:p>
  </w:footnote>
  <w:footnote w:id="31">
    <w:p w:rsidR="00DD0A35" w:rsidRPr="00B356FA" w:rsidRDefault="00DD0A35" w:rsidP="00123D32">
      <w:pPr>
        <w:pStyle w:val="a3"/>
        <w:spacing w:line="280" w:lineRule="atLeast"/>
        <w:jc w:val="both"/>
        <w:rPr>
          <w:rFonts w:ascii="Times New Roman" w:hAnsi="Times New Roman" w:cs="Times New Roman"/>
        </w:rPr>
      </w:pPr>
      <w:r w:rsidRPr="00B356FA">
        <w:rPr>
          <w:rStyle w:val="a4"/>
          <w:rFonts w:ascii="Times New Roman" w:hAnsi="Times New Roman" w:cs="Times New Roman"/>
        </w:rPr>
        <w:footnoteRef/>
      </w:r>
      <w:r>
        <w:rPr>
          <w:rFonts w:ascii="Times New Roman" w:hAnsi="Times New Roman" w:cs="Times New Roman"/>
        </w:rPr>
        <w:t xml:space="preserve"> Χρυσικός Δ., ο.π., σελ. 357</w:t>
      </w:r>
      <w:r w:rsidRPr="00B356FA">
        <w:rPr>
          <w:rFonts w:ascii="Times New Roman" w:hAnsi="Times New Roman" w:cs="Times New Roman"/>
        </w:rPr>
        <w:t>· Καρράς, Ποινικό Δικονομικό Δίκαιο, 6</w:t>
      </w:r>
      <w:r w:rsidRPr="00B356FA">
        <w:rPr>
          <w:rFonts w:ascii="Times New Roman" w:hAnsi="Times New Roman" w:cs="Times New Roman"/>
          <w:vertAlign w:val="superscript"/>
        </w:rPr>
        <w:t>η</w:t>
      </w:r>
      <w:r w:rsidRPr="00B356FA">
        <w:rPr>
          <w:rFonts w:ascii="Times New Roman" w:hAnsi="Times New Roman" w:cs="Times New Roman"/>
        </w:rPr>
        <w:t xml:space="preserve"> έκδοση, 2019, σελ. 797</w:t>
      </w:r>
    </w:p>
  </w:footnote>
  <w:footnote w:id="32">
    <w:p w:rsidR="00DD0A35" w:rsidRPr="00A875A3" w:rsidRDefault="00DD0A35" w:rsidP="00123D32">
      <w:pPr>
        <w:pStyle w:val="a3"/>
        <w:spacing w:line="280" w:lineRule="atLeast"/>
        <w:jc w:val="both"/>
        <w:rPr>
          <w:rFonts w:ascii="Times New Roman" w:hAnsi="Times New Roman" w:cs="Times New Roman"/>
        </w:rPr>
      </w:pPr>
      <w:r w:rsidRPr="00B356FA">
        <w:rPr>
          <w:rStyle w:val="a4"/>
          <w:rFonts w:ascii="Times New Roman" w:hAnsi="Times New Roman" w:cs="Times New Roman"/>
        </w:rPr>
        <w:footnoteRef/>
      </w:r>
      <w:r w:rsidRPr="00B356FA">
        <w:rPr>
          <w:rFonts w:ascii="Times New Roman" w:hAnsi="Times New Roman" w:cs="Times New Roman"/>
        </w:rPr>
        <w:t xml:space="preserve"> Σπινέλλης σε </w:t>
      </w:r>
      <w:r w:rsidRPr="00B356FA">
        <w:rPr>
          <w:rFonts w:ascii="Times New Roman" w:hAnsi="Times New Roman" w:cs="Times New Roman"/>
          <w:i/>
        </w:rPr>
        <w:t>«Το Ευρωπαϊκό Ένταλμα Σύλληψης και η αντικατάσταση της διαδικασίας έκδοσης»</w:t>
      </w:r>
      <w:r w:rsidRPr="00B356FA">
        <w:rPr>
          <w:rFonts w:ascii="Times New Roman" w:hAnsi="Times New Roman" w:cs="Times New Roman"/>
        </w:rPr>
        <w:t xml:space="preserve"> σε τ.τ. Γιωτοπούλου – Μαραγκοπούλου, 2003, σελ. 1291, όπου υποστηρίζεται ότι η εν λόγω συνταγματική απαγόρευση έχει καταστεί άνευ αντικειμένου, ενόψει μάλιστα και της ερμηνευτικής δήλωσης του άρθρο 28 του Συντάγματος.</w:t>
      </w:r>
    </w:p>
  </w:footnote>
  <w:footnote w:id="33">
    <w:p w:rsidR="00DD0A35" w:rsidRPr="00F3272B" w:rsidRDefault="00DD0A35" w:rsidP="000D05D6">
      <w:pPr>
        <w:pStyle w:val="a3"/>
        <w:spacing w:line="280" w:lineRule="atLeast"/>
        <w:jc w:val="both"/>
      </w:pPr>
      <w:r w:rsidRPr="000D05D6">
        <w:rPr>
          <w:rStyle w:val="a4"/>
          <w:rFonts w:ascii="Times New Roman" w:hAnsi="Times New Roman" w:cs="Times New Roman"/>
        </w:rPr>
        <w:footnoteRef/>
      </w:r>
      <w:r w:rsidRPr="000D05D6">
        <w:rPr>
          <w:rFonts w:ascii="Times New Roman" w:hAnsi="Times New Roman" w:cs="Times New Roman"/>
        </w:rPr>
        <w:t xml:space="preserve"> Ίδετε ενδ. </w:t>
      </w:r>
      <w:r w:rsidRPr="00CA04A8">
        <w:rPr>
          <w:rFonts w:ascii="Times New Roman" w:hAnsi="Times New Roman" w:cs="Times New Roman"/>
          <w:b/>
        </w:rPr>
        <w:t>ΑΠ 1741/1984</w:t>
      </w:r>
      <w:r w:rsidRPr="000D05D6">
        <w:rPr>
          <w:rFonts w:ascii="Times New Roman" w:hAnsi="Times New Roman" w:cs="Times New Roman"/>
        </w:rPr>
        <w:t xml:space="preserve"> ΠοινΧρ1985, σελ. 552, </w:t>
      </w:r>
      <w:r w:rsidRPr="00CA04A8">
        <w:rPr>
          <w:rFonts w:ascii="Times New Roman" w:hAnsi="Times New Roman" w:cs="Times New Roman"/>
          <w:b/>
        </w:rPr>
        <w:t>ΑΠ 820/1989</w:t>
      </w:r>
      <w:r w:rsidRPr="000D05D6">
        <w:rPr>
          <w:rFonts w:ascii="Times New Roman" w:hAnsi="Times New Roman" w:cs="Times New Roman"/>
        </w:rPr>
        <w:t xml:space="preserve"> ΠοινΧρ1990, σελ. 183.</w:t>
      </w:r>
      <w:r>
        <w:rPr>
          <w:rFonts w:ascii="Times New Roman" w:hAnsi="Times New Roman" w:cs="Times New Roman"/>
        </w:rPr>
        <w:t xml:space="preserve"> Στην πρώτη εκ των δύο υποθέσεων, ο Άρειος Πάγος εδέχθη ότι η συμπεριφορά του </w:t>
      </w:r>
      <w:r>
        <w:rPr>
          <w:rFonts w:ascii="Times New Roman" w:hAnsi="Times New Roman" w:cs="Times New Roman"/>
          <w:lang w:val="en-US"/>
        </w:rPr>
        <w:t>Alsomar</w:t>
      </w:r>
      <w:r w:rsidRPr="00F3272B">
        <w:rPr>
          <w:rFonts w:ascii="Times New Roman" w:hAnsi="Times New Roman" w:cs="Times New Roman"/>
        </w:rPr>
        <w:t xml:space="preserve"> </w:t>
      </w:r>
      <w:r>
        <w:rPr>
          <w:rFonts w:ascii="Times New Roman" w:hAnsi="Times New Roman" w:cs="Times New Roman"/>
          <w:lang w:val="en-US"/>
        </w:rPr>
        <w:t>Osama</w:t>
      </w:r>
      <w:r w:rsidRPr="00F3272B">
        <w:rPr>
          <w:rFonts w:ascii="Times New Roman" w:hAnsi="Times New Roman" w:cs="Times New Roman"/>
        </w:rPr>
        <w:t xml:space="preserve">, </w:t>
      </w:r>
      <w:r>
        <w:rPr>
          <w:rFonts w:ascii="Times New Roman" w:hAnsi="Times New Roman" w:cs="Times New Roman"/>
        </w:rPr>
        <w:t xml:space="preserve">ο οποίος αποπειράθηκε να εξαπολύσει βομβιστική επίθεση σε εβραϊκή συναγωγή στη Ρώμη, εκ της οποίας επήλθε ο θάνατος ενός ατόμου και ο τραυματισμός πλείονων άλλων, δεν μπορεί να υπαχθεί στην έννοια του πολιτικού εγκλήματος, συνιστά, πάρα ταύτα, δράση υπέρ της ελευθερίας. Αξιομνημόνευτη είναι, όμως, η σκέψη του Ανωτάτου Ακυρωτικού ότι όριο στην δράση υπέρ της ελευθερίας θέτει το άρθρο 2 παρ. 1 Σ. Έτσι, οιαδήποτε δράση υπέρ της ελευθερίας δεν δύναται να συνιστά λόγο απαγόρευσης έκδοσης, όταν με τη δράση τούτη, ο δράστης προσβάλει την συνταγματικά κατοχυρωμένη αξία του ανθρώπου. Οι ίδιες παραδοχές καταφάθηκαν και στην ΑΠ 820/1989, με την οποία ο Άρειος Πάγος γνωμοδότησε υπέρ της έκδοσης του </w:t>
      </w:r>
      <w:r>
        <w:rPr>
          <w:rFonts w:ascii="Times New Roman" w:hAnsi="Times New Roman" w:cs="Times New Roman"/>
          <w:lang w:val="en-US"/>
        </w:rPr>
        <w:t>Rashid</w:t>
      </w:r>
      <w:r w:rsidRPr="00F3272B">
        <w:rPr>
          <w:rFonts w:ascii="Times New Roman" w:hAnsi="Times New Roman" w:cs="Times New Roman"/>
        </w:rPr>
        <w:t xml:space="preserve"> [</w:t>
      </w:r>
      <w:r>
        <w:rPr>
          <w:rFonts w:ascii="Times New Roman" w:hAnsi="Times New Roman" w:cs="Times New Roman"/>
        </w:rPr>
        <w:t>του οποίου η έκδοση εζητείτο προκειμένου να δικαστεί για τα αδικήματα της ανθρωποκτονίας, της χρήσης εκρηκτικών υλών και τοποθέτησης βόμβας σε αεροπλάνο] με το σκεπτικό ότι η δράση υπέρ της ελευθερίας συνιστά μεν λόγο δυνάμενο να απαγορεύσει την έκδοση, όταν, όμως, η δράση αυτή συγκρούεται με το άρθρο 2 παρ. 1 Σ, υπερισχύει η αρχή της προστασίας της αξίας του ανθρώπου και δεν νοείται απαγόρευση έκδοσης, ερειδομένης στην «δράση υπέρ της ελευθερίας».</w:t>
      </w:r>
    </w:p>
  </w:footnote>
  <w:footnote w:id="34">
    <w:p w:rsidR="00DD0A35" w:rsidRPr="00362FD2" w:rsidRDefault="00DD0A35" w:rsidP="00B356FA">
      <w:pPr>
        <w:pStyle w:val="a3"/>
        <w:spacing w:line="280" w:lineRule="atLeast"/>
        <w:jc w:val="both"/>
        <w:rPr>
          <w:rFonts w:ascii="Times New Roman" w:hAnsi="Times New Roman" w:cs="Times New Roman"/>
          <w:i/>
        </w:rPr>
      </w:pPr>
      <w:r w:rsidRPr="00362FD2">
        <w:rPr>
          <w:rStyle w:val="a4"/>
          <w:rFonts w:ascii="Times New Roman" w:hAnsi="Times New Roman" w:cs="Times New Roman"/>
        </w:rPr>
        <w:footnoteRef/>
      </w:r>
      <w:r w:rsidRPr="00362FD2">
        <w:rPr>
          <w:rFonts w:ascii="Times New Roman" w:hAnsi="Times New Roman" w:cs="Times New Roman"/>
        </w:rPr>
        <w:t xml:space="preserve"> Σύμφωνα με το οποίο </w:t>
      </w:r>
      <w:r w:rsidRPr="00362FD2">
        <w:rPr>
          <w:rFonts w:ascii="Times New Roman" w:hAnsi="Times New Roman" w:cs="Times New Roman"/>
          <w:i/>
        </w:rPr>
        <w:t xml:space="preserve">«Ο αυτός κανών </w:t>
      </w:r>
      <w:r w:rsidRPr="00362FD2">
        <w:rPr>
          <w:rFonts w:ascii="Times New Roman" w:hAnsi="Times New Roman" w:cs="Times New Roman"/>
        </w:rPr>
        <w:t>[σ.σ. της παρ. 1]</w:t>
      </w:r>
      <w:r w:rsidRPr="00362FD2">
        <w:rPr>
          <w:rFonts w:ascii="Times New Roman" w:hAnsi="Times New Roman" w:cs="Times New Roman"/>
          <w:i/>
        </w:rPr>
        <w:t xml:space="preserve"> ισχύει, εάν το καλούμενον προς έκδοσιν Μέρος έχει σοβαρούς λόγους να πιστεύει, ότι η αίτησις εκδόσεως, αιτιολογηθείσα διά</w:t>
      </w:r>
      <w:r>
        <w:rPr>
          <w:rFonts w:ascii="Times New Roman" w:hAnsi="Times New Roman" w:cs="Times New Roman"/>
          <w:i/>
        </w:rPr>
        <w:t xml:space="preserve"> </w:t>
      </w:r>
      <w:r w:rsidRPr="00362FD2">
        <w:rPr>
          <w:rFonts w:ascii="Times New Roman" w:hAnsi="Times New Roman" w:cs="Times New Roman"/>
          <w:i/>
        </w:rPr>
        <w:t>τινός παραβάσεως του Κοινού Δικαίου υπεβλήθη επί τω σκοπώ διώξεως ή κολάσεως ατόμου διά φυλετικά, θρησκευτικά ή πολιτικά τούτ</w:t>
      </w:r>
      <w:r>
        <w:rPr>
          <w:rFonts w:ascii="Times New Roman" w:hAnsi="Times New Roman" w:cs="Times New Roman"/>
          <w:i/>
        </w:rPr>
        <w:t>ου φρονήματα ή εθνικά τοιαύ</w:t>
      </w:r>
      <w:r w:rsidRPr="00362FD2">
        <w:rPr>
          <w:rFonts w:ascii="Times New Roman" w:hAnsi="Times New Roman" w:cs="Times New Roman"/>
          <w:i/>
        </w:rPr>
        <w:t>τα, ή ότι η θέσις του εν λόγω ατόμου διατρέχει κίνδυνον να επιδεινωθή από τον έναν ή τον έτερον των ως άνω λόγων»</w:t>
      </w:r>
    </w:p>
  </w:footnote>
  <w:footnote w:id="35">
    <w:p w:rsidR="00DD0A35" w:rsidRPr="00362FD2" w:rsidRDefault="00DD0A35" w:rsidP="00B356FA">
      <w:pPr>
        <w:pStyle w:val="a3"/>
        <w:spacing w:line="280" w:lineRule="atLeast"/>
        <w:jc w:val="both"/>
        <w:rPr>
          <w:rFonts w:ascii="Times New Roman" w:hAnsi="Times New Roman" w:cs="Times New Roman"/>
        </w:rPr>
      </w:pPr>
      <w:r w:rsidRPr="00362FD2">
        <w:rPr>
          <w:rStyle w:val="a4"/>
          <w:rFonts w:ascii="Times New Roman" w:hAnsi="Times New Roman" w:cs="Times New Roman"/>
        </w:rPr>
        <w:footnoteRef/>
      </w:r>
      <w:r w:rsidRPr="00362FD2">
        <w:rPr>
          <w:rFonts w:ascii="Times New Roman" w:hAnsi="Times New Roman" w:cs="Times New Roman"/>
        </w:rPr>
        <w:t xml:space="preserve"> Σύμφωνα με το οποίο </w:t>
      </w:r>
      <w:r w:rsidRPr="00362FD2">
        <w:rPr>
          <w:rFonts w:ascii="Times New Roman" w:hAnsi="Times New Roman" w:cs="Times New Roman"/>
          <w:i/>
        </w:rPr>
        <w:t>«Η έκδοση απαγορεύεται, και αν ακόμα συναινεί ο κατηγορούμενος: […] στ)</w:t>
      </w:r>
      <w:r>
        <w:rPr>
          <w:rFonts w:ascii="Times New Roman" w:hAnsi="Times New Roman" w:cs="Times New Roman"/>
          <w:i/>
        </w:rPr>
        <w:t xml:space="preserve"> </w:t>
      </w:r>
      <w:r w:rsidRPr="00362FD2">
        <w:rPr>
          <w:rFonts w:ascii="Times New Roman" w:hAnsi="Times New Roman" w:cs="Times New Roman"/>
          <w:i/>
        </w:rPr>
        <w:t>αν πιθανολογείται ότι θα υποβληθεί σε διακρίνουσα μεταχείριση για λόγους φυλετικούς, θρησκευτικούς, πολιτικούς, ή εξαιτίας της εθνικότητάς του ή ότι θα υποβληθεί σε μεταχείριση αντίθετη προς την ανθρώπινη αξιοπρέπεια και ότι θα διακυβευτούν τα ανθρώπινα δικαιώματά του»</w:t>
      </w:r>
    </w:p>
  </w:footnote>
  <w:footnote w:id="36">
    <w:p w:rsidR="00DD0A35" w:rsidRPr="00362FD2" w:rsidRDefault="00DD0A35" w:rsidP="00B356FA">
      <w:pPr>
        <w:pStyle w:val="a3"/>
        <w:spacing w:line="280" w:lineRule="atLeast"/>
        <w:jc w:val="both"/>
        <w:rPr>
          <w:rFonts w:ascii="Times New Roman" w:hAnsi="Times New Roman" w:cs="Times New Roman"/>
        </w:rPr>
      </w:pPr>
      <w:r w:rsidRPr="00362FD2">
        <w:rPr>
          <w:rStyle w:val="a4"/>
          <w:rFonts w:ascii="Times New Roman" w:hAnsi="Times New Roman" w:cs="Times New Roman"/>
        </w:rPr>
        <w:footnoteRef/>
      </w:r>
      <w:r w:rsidRPr="00362FD2">
        <w:rPr>
          <w:rFonts w:ascii="Times New Roman" w:hAnsi="Times New Roman" w:cs="Times New Roman"/>
        </w:rPr>
        <w:t xml:space="preserve"> Άρθρο 9 ΕΣΔΑ </w:t>
      </w:r>
      <w:r w:rsidRPr="00362FD2">
        <w:rPr>
          <w:rFonts w:ascii="Times New Roman" w:hAnsi="Times New Roman" w:cs="Times New Roman"/>
          <w:i/>
        </w:rPr>
        <w:t>«Παν πρόσωπον δικαιούται εις την ελευθερίαν σκέψεως, συνειδήσεως και θρησκείας»</w:t>
      </w:r>
      <w:r w:rsidRPr="00362FD2">
        <w:rPr>
          <w:rFonts w:ascii="Times New Roman" w:hAnsi="Times New Roman" w:cs="Times New Roman"/>
        </w:rPr>
        <w:t>, Άρθρο 18 της Σύμβασης του ΟΗΕ για τα αστικά και πολιτικά δικαιώματα, Άρθρο 10 ΧΘΔ και άρθρο 14 της Διεθνούς Συνθήκης για την προστασία του παιδιού.</w:t>
      </w:r>
    </w:p>
  </w:footnote>
  <w:footnote w:id="37">
    <w:p w:rsidR="00DD0A35" w:rsidRPr="00362FD2" w:rsidRDefault="00DD0A35" w:rsidP="00B356FA">
      <w:pPr>
        <w:pStyle w:val="a3"/>
        <w:spacing w:line="280" w:lineRule="atLeast"/>
        <w:jc w:val="both"/>
        <w:rPr>
          <w:i/>
        </w:rPr>
      </w:pPr>
      <w:r w:rsidRPr="00362FD2">
        <w:rPr>
          <w:rStyle w:val="a4"/>
          <w:rFonts w:ascii="Times New Roman" w:hAnsi="Times New Roman" w:cs="Times New Roman"/>
        </w:rPr>
        <w:footnoteRef/>
      </w:r>
      <w:r w:rsidRPr="00362FD2">
        <w:rPr>
          <w:rFonts w:ascii="Times New Roman" w:hAnsi="Times New Roman" w:cs="Times New Roman"/>
        </w:rPr>
        <w:t xml:space="preserve"> Σύμφωνα με το οποίο </w:t>
      </w:r>
      <w:r w:rsidRPr="00362FD2">
        <w:rPr>
          <w:rFonts w:ascii="Times New Roman" w:hAnsi="Times New Roman" w:cs="Times New Roman"/>
          <w:i/>
        </w:rPr>
        <w:t>«Ουδείς επιτρέπεται να υποβληθεί σε βασάνους ούτε εις ποινάς ή μεταχείρισιν απανθρώπους ή εξευτελιστικάς</w:t>
      </w:r>
      <w:r w:rsidRPr="00362FD2">
        <w:rPr>
          <w:i/>
        </w:rPr>
        <w:t>»</w:t>
      </w:r>
    </w:p>
  </w:footnote>
  <w:footnote w:id="38">
    <w:p w:rsidR="00DD0A35" w:rsidRPr="00B356FA" w:rsidRDefault="00DD0A35" w:rsidP="00B356FA">
      <w:pPr>
        <w:pStyle w:val="a3"/>
        <w:spacing w:line="280" w:lineRule="atLeast"/>
        <w:jc w:val="both"/>
        <w:rPr>
          <w:rFonts w:ascii="Times New Roman" w:hAnsi="Times New Roman" w:cs="Times New Roman"/>
        </w:rPr>
      </w:pPr>
      <w:r w:rsidRPr="002E5483">
        <w:rPr>
          <w:rStyle w:val="a4"/>
          <w:rFonts w:ascii="Times New Roman" w:hAnsi="Times New Roman" w:cs="Times New Roman"/>
        </w:rPr>
        <w:footnoteRef/>
      </w:r>
      <w:r w:rsidRPr="002E5483">
        <w:rPr>
          <w:rFonts w:ascii="Times New Roman" w:hAnsi="Times New Roman" w:cs="Times New Roman"/>
        </w:rPr>
        <w:t xml:space="preserve"> Σύμβαση του ΟΗΕ κατά των βασανιστηρίων και της απάνθρωπης ή ταπεινωτικής μεταχείρισης ή τιμωρίας [</w:t>
      </w:r>
      <w:r w:rsidRPr="002E5483">
        <w:rPr>
          <w:rFonts w:ascii="Times New Roman" w:hAnsi="Times New Roman" w:cs="Times New Roman"/>
          <w:lang w:val="en-US"/>
        </w:rPr>
        <w:t>UNCT</w:t>
      </w:r>
      <w:r w:rsidRPr="002E5483">
        <w:rPr>
          <w:rFonts w:ascii="Times New Roman" w:hAnsi="Times New Roman" w:cs="Times New Roman"/>
        </w:rPr>
        <w:t>], Ευρωπαϊκή Σύμβαση για την πρόληψη των βασαν</w:t>
      </w:r>
      <w:r>
        <w:rPr>
          <w:rFonts w:ascii="Times New Roman" w:hAnsi="Times New Roman" w:cs="Times New Roman"/>
        </w:rPr>
        <w:t>ιστηρίων και της απάνθρωπης</w:t>
      </w:r>
      <w:r w:rsidRPr="00B356FA">
        <w:rPr>
          <w:rFonts w:ascii="Times New Roman" w:hAnsi="Times New Roman" w:cs="Times New Roman"/>
        </w:rPr>
        <w:t xml:space="preserve"> και ταπεινωτικής συμπεριφοράς, Σύμβαση της Ν. Υόρκης του 1984 κατά των βασανιστηρίων και άλλων τρόπων σκληρής, απάνθρωπης ή ταπεινωτικής μεταχείρισης ή τιμωρίας»</w:t>
      </w:r>
    </w:p>
  </w:footnote>
  <w:footnote w:id="39">
    <w:p w:rsidR="00DD0A35" w:rsidRPr="002E5483" w:rsidRDefault="00DD0A35" w:rsidP="00B356FA">
      <w:pPr>
        <w:pStyle w:val="a3"/>
        <w:spacing w:line="280" w:lineRule="atLeast"/>
        <w:jc w:val="both"/>
      </w:pPr>
      <w:r w:rsidRPr="00B356FA">
        <w:rPr>
          <w:rStyle w:val="a4"/>
          <w:rFonts w:ascii="Times New Roman" w:hAnsi="Times New Roman" w:cs="Times New Roman"/>
        </w:rPr>
        <w:footnoteRef/>
      </w:r>
      <w:r w:rsidRPr="00B356FA">
        <w:rPr>
          <w:rFonts w:ascii="Times New Roman" w:hAnsi="Times New Roman" w:cs="Times New Roman"/>
        </w:rPr>
        <w:t xml:space="preserve"> </w:t>
      </w:r>
      <w:r w:rsidRPr="005E4A8A">
        <w:rPr>
          <w:rFonts w:ascii="Times New Roman" w:hAnsi="Times New Roman" w:cs="Times New Roman"/>
          <w:b/>
        </w:rPr>
        <w:t>ΑΠ 1410/2010</w:t>
      </w:r>
      <w:r w:rsidRPr="00B356FA">
        <w:rPr>
          <w:rFonts w:ascii="Times New Roman" w:hAnsi="Times New Roman" w:cs="Times New Roman"/>
        </w:rPr>
        <w:t xml:space="preserve"> ΠοινΧρ 2011, σελ 510, </w:t>
      </w:r>
      <w:r w:rsidRPr="005E4A8A">
        <w:rPr>
          <w:rFonts w:ascii="Times New Roman" w:hAnsi="Times New Roman" w:cs="Times New Roman"/>
          <w:b/>
        </w:rPr>
        <w:t>ΑΠ 135-142/2017</w:t>
      </w:r>
      <w:r w:rsidRPr="00B356FA">
        <w:rPr>
          <w:rFonts w:ascii="Times New Roman" w:hAnsi="Times New Roman" w:cs="Times New Roman"/>
        </w:rPr>
        <w:t xml:space="preserve"> διαθέσιμες στο </w:t>
      </w:r>
      <w:hyperlink r:id="rId5" w:history="1">
        <w:r w:rsidRPr="00B356FA">
          <w:rPr>
            <w:rStyle w:val="-"/>
            <w:rFonts w:ascii="Times New Roman" w:hAnsi="Times New Roman" w:cs="Times New Roman"/>
            <w:lang w:val="en-US"/>
          </w:rPr>
          <w:t>www</w:t>
        </w:r>
        <w:r w:rsidRPr="00B356FA">
          <w:rPr>
            <w:rStyle w:val="-"/>
            <w:rFonts w:ascii="Times New Roman" w:hAnsi="Times New Roman" w:cs="Times New Roman"/>
          </w:rPr>
          <w:t>.</w:t>
        </w:r>
        <w:r w:rsidRPr="00B356FA">
          <w:rPr>
            <w:rStyle w:val="-"/>
            <w:rFonts w:ascii="Times New Roman" w:hAnsi="Times New Roman" w:cs="Times New Roman"/>
            <w:lang w:val="en-US"/>
          </w:rPr>
          <w:t>areiospagos</w:t>
        </w:r>
        <w:r w:rsidRPr="00B356FA">
          <w:rPr>
            <w:rStyle w:val="-"/>
            <w:rFonts w:ascii="Times New Roman" w:hAnsi="Times New Roman" w:cs="Times New Roman"/>
          </w:rPr>
          <w:t>.</w:t>
        </w:r>
        <w:r w:rsidRPr="00B356FA">
          <w:rPr>
            <w:rStyle w:val="-"/>
            <w:rFonts w:ascii="Times New Roman" w:hAnsi="Times New Roman" w:cs="Times New Roman"/>
            <w:lang w:val="en-US"/>
          </w:rPr>
          <w:t>gr</w:t>
        </w:r>
      </w:hyperlink>
      <w:r w:rsidRPr="00B356FA">
        <w:rPr>
          <w:rFonts w:ascii="Times New Roman" w:hAnsi="Times New Roman" w:cs="Times New Roman"/>
        </w:rPr>
        <w:t>.</w:t>
      </w:r>
      <w:r w:rsidRPr="002E5483">
        <w:t xml:space="preserve"> </w:t>
      </w:r>
    </w:p>
  </w:footnote>
  <w:footnote w:id="40">
    <w:p w:rsidR="00DD0A35" w:rsidRPr="00FA08D1" w:rsidRDefault="00DD0A35" w:rsidP="00FA08D1">
      <w:pPr>
        <w:pStyle w:val="a3"/>
        <w:spacing w:line="280" w:lineRule="atLeast"/>
        <w:jc w:val="both"/>
        <w:rPr>
          <w:rFonts w:ascii="Times New Roman" w:hAnsi="Times New Roman" w:cs="Times New Roman"/>
        </w:rPr>
      </w:pPr>
      <w:r w:rsidRPr="00B62601">
        <w:rPr>
          <w:rStyle w:val="a4"/>
          <w:rFonts w:ascii="Times New Roman" w:hAnsi="Times New Roman" w:cs="Times New Roman"/>
        </w:rPr>
        <w:footnoteRef/>
      </w:r>
      <w:r w:rsidRPr="00B62601">
        <w:rPr>
          <w:rFonts w:ascii="Times New Roman" w:hAnsi="Times New Roman" w:cs="Times New Roman"/>
        </w:rPr>
        <w:t xml:space="preserve"> </w:t>
      </w:r>
      <w:r w:rsidRPr="00B62601">
        <w:rPr>
          <w:rFonts w:ascii="Times New Roman" w:hAnsi="Times New Roman" w:cs="Times New Roman"/>
          <w:b/>
        </w:rPr>
        <w:t xml:space="preserve">ΑΠ 310/2015 </w:t>
      </w:r>
      <w:r w:rsidRPr="00B62601">
        <w:rPr>
          <w:rFonts w:ascii="Times New Roman" w:hAnsi="Times New Roman" w:cs="Times New Roman"/>
        </w:rPr>
        <w:t xml:space="preserve">κατά την οποία το Δικαστήριο εδέχθη ότι υφίσταντο σοβαρές ενδείξεις ότι ο εκζητούμενος θα υποβάλλετο σε βασανιστήρια, δεδομένου ότι το πολιτικό καθεστώς του Τόγκο διάκειται εχθρικά έναντί του, ένεκα της προθέσεως που είχε εκδηλώσει να θέσει υποψηφιότητα για το αξίωμα του Προέδρου της Δημοκρατίας, το οποίο κατείχε υιός πρώην δικτάτορα του Τόγκο, </w:t>
      </w:r>
      <w:r w:rsidRPr="00B62601">
        <w:rPr>
          <w:rFonts w:ascii="Times New Roman" w:hAnsi="Times New Roman" w:cs="Times New Roman"/>
          <w:b/>
        </w:rPr>
        <w:t xml:space="preserve">ΑΠ 1088/2015 </w:t>
      </w:r>
      <w:r w:rsidRPr="00B62601">
        <w:rPr>
          <w:rFonts w:ascii="Times New Roman" w:hAnsi="Times New Roman" w:cs="Times New Roman"/>
        </w:rPr>
        <w:t xml:space="preserve">με την οποία απερρίφθη ο ισχυρισμός του αιτούντος διεθνή προστασία περί υπάρξεως κινδύνου δίωξής του λόγω κουρδικής καταγωγής του και λόγω του δόγματός του [αλεβίτης].Το Δικαστήριο τόνισε μάλιστα ότι ο ισχυρισμός του εκκαλούντος ότι κινδυνεύει η ζωή του από τον συν-κατηγορούμενό του Τ.Ο. ουδεμία επιρροή ασκεί στην κρίση για την έκδοσή του, καθότι δεν αποτελεί λόγο απαγόρευσης έκδοσης ο κίνδυνος από άσχετα, προς το εκζητούν κράτος, πρόσωπα, </w:t>
      </w:r>
      <w:r w:rsidRPr="00B62601">
        <w:rPr>
          <w:rFonts w:ascii="Times New Roman" w:hAnsi="Times New Roman" w:cs="Times New Roman"/>
          <w:b/>
        </w:rPr>
        <w:t>ΑΠ 638/2015</w:t>
      </w:r>
      <w:r w:rsidRPr="00B62601">
        <w:rPr>
          <w:rFonts w:ascii="Times New Roman" w:hAnsi="Times New Roman" w:cs="Times New Roman"/>
        </w:rPr>
        <w:t xml:space="preserve"> με την οποία απερρίφθη ο ισχυρισμός του εκκαλούντος ότι η δίωξη από το εκζητούν κράτος είναι προσχηματική και ότι αποβλέπει στην δίωξή του λόγω του σεξουαλικού προσανατολισμού του. Μάλιστα, το Δικαστήριο εδέχθη ότι δεν προκύπτει εκ της αιτήσεως έκδοσης από τις Ρωσικές Αρχές η δίωξή του λόγω του σεξουαλικού του προσανατολισμού, ότι</w:t>
      </w:r>
      <w:r>
        <w:rPr>
          <w:rFonts w:ascii="Times New Roman" w:hAnsi="Times New Roman" w:cs="Times New Roman"/>
        </w:rPr>
        <w:t xml:space="preserve"> στη Ρωσία απειλείται</w:t>
      </w:r>
      <w:r w:rsidRPr="00B62601">
        <w:rPr>
          <w:rFonts w:ascii="Times New Roman" w:hAnsi="Times New Roman" w:cs="Times New Roman"/>
        </w:rPr>
        <w:t xml:space="preserve"> η ζωή του, η σωματική του ακεραιότητα ή η ελευθερία του ή η θέση του κινδυνεύει να επιδεινωθεί από την </w:t>
      </w:r>
      <w:r w:rsidRPr="00FA08D1">
        <w:rPr>
          <w:rFonts w:ascii="Times New Roman" w:hAnsi="Times New Roman" w:cs="Times New Roman"/>
        </w:rPr>
        <w:t>ένταξή του στην κοινωνική ομάδα των ομοφυλοφίλων. Εξ΄ άλλου, το Δικαστήριο επικαλείται, για την υποστήριξη του αβασίμου του ισχυρισμού του εκκαλούντος</w:t>
      </w:r>
      <w:r>
        <w:rPr>
          <w:rFonts w:ascii="Times New Roman" w:hAnsi="Times New Roman" w:cs="Times New Roman"/>
        </w:rPr>
        <w:t>,</w:t>
      </w:r>
      <w:r w:rsidRPr="00FA08D1">
        <w:rPr>
          <w:rFonts w:ascii="Times New Roman" w:hAnsi="Times New Roman" w:cs="Times New Roman"/>
        </w:rPr>
        <w:t xml:space="preserve"> την αποποινικοποίηση του αδικήματος της ομοφυλοφιλίας στην Ρωσία ήδη από το 1993, </w:t>
      </w:r>
      <w:r w:rsidRPr="00FA08D1">
        <w:rPr>
          <w:rFonts w:ascii="Times New Roman" w:hAnsi="Times New Roman" w:cs="Times New Roman"/>
          <w:b/>
        </w:rPr>
        <w:t>ΑΠ 1690/2019</w:t>
      </w:r>
      <w:r w:rsidRPr="00FA08D1">
        <w:rPr>
          <w:rFonts w:ascii="Times New Roman" w:hAnsi="Times New Roman" w:cs="Times New Roman"/>
        </w:rPr>
        <w:t xml:space="preserve"> σύμφωνα με την οποία έγινε δεκτός ο ισχυρισμός της εκκαλούσας ότι</w:t>
      </w:r>
      <w:r>
        <w:rPr>
          <w:rFonts w:ascii="Times New Roman" w:hAnsi="Times New Roman" w:cs="Times New Roman"/>
        </w:rPr>
        <w:t>,</w:t>
      </w:r>
      <w:r w:rsidRPr="00FA08D1">
        <w:rPr>
          <w:rFonts w:ascii="Times New Roman" w:hAnsi="Times New Roman" w:cs="Times New Roman"/>
        </w:rPr>
        <w:t xml:space="preserve"> εάν εκδοθεί θα διατρέξει κίνδυνο απάνθρωπης και εξευτελιστικής μεταχείρισης, ιδίως επειδή έφυγε από το Ιράν ζητώντας άσυλο στην Ελλάδα, κάτι που θεωρείται από τις ιρανικές αρχές ως εχθρός του καθεστώτος του Ιράν και υπάρχει βάσιμος φόβος να κατηγορηθεί για διάδοση ψευδούς προπαγάνδας, βλασφημία κατά του «προφήτη» και, ακόμη, ότι η θέση της έχει επιβαρυνθεί ένεκα της συμμετοχής της σε ιδιαίτερη κοινωνική ομάδα ως θύμα ενδοοικογενειακής βίας [κακοποίηση από τον σύζυγό της].  </w:t>
      </w:r>
    </w:p>
  </w:footnote>
  <w:footnote w:id="41">
    <w:p w:rsidR="00DD0A35" w:rsidRPr="00FA08D1" w:rsidRDefault="00DD0A35" w:rsidP="00B356FA">
      <w:pPr>
        <w:pStyle w:val="a3"/>
        <w:spacing w:line="280" w:lineRule="atLeast"/>
        <w:jc w:val="both"/>
        <w:rPr>
          <w:rFonts w:ascii="Times New Roman" w:hAnsi="Times New Roman" w:cs="Times New Roman"/>
        </w:rPr>
      </w:pPr>
      <w:r w:rsidRPr="00FA08D1">
        <w:rPr>
          <w:rStyle w:val="a4"/>
          <w:rFonts w:ascii="Times New Roman" w:hAnsi="Times New Roman" w:cs="Times New Roman"/>
        </w:rPr>
        <w:footnoteRef/>
      </w:r>
      <w:r w:rsidRPr="00FA08D1">
        <w:rPr>
          <w:rFonts w:ascii="Times New Roman" w:hAnsi="Times New Roman" w:cs="Times New Roman"/>
        </w:rPr>
        <w:t xml:space="preserve"> </w:t>
      </w:r>
      <w:r w:rsidRPr="00FA08D1">
        <w:rPr>
          <w:rFonts w:ascii="Times New Roman" w:hAnsi="Times New Roman" w:cs="Times New Roman"/>
          <w:b/>
        </w:rPr>
        <w:t>ΑΠ 1311/2011</w:t>
      </w:r>
      <w:r w:rsidRPr="00FA08D1">
        <w:rPr>
          <w:rFonts w:ascii="Times New Roman" w:hAnsi="Times New Roman" w:cs="Times New Roman"/>
        </w:rPr>
        <w:t xml:space="preserve"> σύμφωνα με την οποία απερρίφθη ο ισχυρισμός του εκκαλούντος ότι εάν εκδοθεί στην Αλβανία, θα τον σκοτώσουν στην φυλακή που θα κρατηθεί οι συγγενείς της πρώην συζύγου του, καθότι δεν θεμελιώνει νόμιμο λόγο απαγόρευσης έκδοσης η προβαλλόμενη από τον εκζητούμενο διακινδύνευση της ζωής του από τρίτα άσχετα προς το εκζητούν κράτος, πρόσωπα.</w:t>
      </w:r>
    </w:p>
  </w:footnote>
  <w:footnote w:id="42">
    <w:p w:rsidR="00DD0A35" w:rsidRPr="00162D64" w:rsidRDefault="00DD0A35" w:rsidP="00B356FA">
      <w:pPr>
        <w:pStyle w:val="a3"/>
        <w:spacing w:line="280" w:lineRule="atLeast"/>
        <w:jc w:val="both"/>
        <w:rPr>
          <w:rFonts w:ascii="Times New Roman" w:hAnsi="Times New Roman" w:cs="Times New Roman"/>
        </w:rPr>
      </w:pPr>
      <w:r w:rsidRPr="00162D64">
        <w:rPr>
          <w:rStyle w:val="a4"/>
          <w:rFonts w:ascii="Times New Roman" w:hAnsi="Times New Roman" w:cs="Times New Roman"/>
        </w:rPr>
        <w:footnoteRef/>
      </w:r>
      <w:r w:rsidRPr="00162D64">
        <w:rPr>
          <w:rFonts w:ascii="Times New Roman" w:hAnsi="Times New Roman" w:cs="Times New Roman"/>
        </w:rPr>
        <w:t xml:space="preserve"> </w:t>
      </w:r>
      <w:r w:rsidRPr="005E4A8A">
        <w:rPr>
          <w:rFonts w:ascii="Times New Roman" w:hAnsi="Times New Roman" w:cs="Times New Roman"/>
          <w:b/>
        </w:rPr>
        <w:t>ΑΠ 447/2015, ΑΠ 920/2016, ΑΠ 1690/2019, ΑΠ 1088/2015</w:t>
      </w:r>
      <w:r w:rsidRPr="00162D64">
        <w:rPr>
          <w:rFonts w:ascii="Times New Roman" w:hAnsi="Times New Roman" w:cs="Times New Roman"/>
        </w:rPr>
        <w:t xml:space="preserve"> άπασες σε ΤΝΠ ΝΟΜΟΣ.</w:t>
      </w:r>
    </w:p>
  </w:footnote>
  <w:footnote w:id="43">
    <w:p w:rsidR="00DD0A35" w:rsidRPr="00162D64" w:rsidRDefault="00DD0A35" w:rsidP="00B356FA">
      <w:pPr>
        <w:pStyle w:val="a3"/>
        <w:spacing w:line="280" w:lineRule="atLeast"/>
        <w:jc w:val="both"/>
        <w:rPr>
          <w:rFonts w:ascii="Times New Roman" w:hAnsi="Times New Roman" w:cs="Times New Roman"/>
        </w:rPr>
      </w:pPr>
      <w:r w:rsidRPr="00162D64">
        <w:rPr>
          <w:rStyle w:val="a4"/>
          <w:rFonts w:ascii="Times New Roman" w:hAnsi="Times New Roman" w:cs="Times New Roman"/>
        </w:rPr>
        <w:footnoteRef/>
      </w:r>
      <w:r w:rsidRPr="00162D64">
        <w:rPr>
          <w:rFonts w:ascii="Times New Roman" w:hAnsi="Times New Roman" w:cs="Times New Roman"/>
        </w:rPr>
        <w:t xml:space="preserve"> Σύμφωνα με το οποίο </w:t>
      </w:r>
      <w:r w:rsidRPr="00162D64">
        <w:rPr>
          <w:rFonts w:ascii="Times New Roman" w:hAnsi="Times New Roman" w:cs="Times New Roman"/>
          <w:i/>
        </w:rPr>
        <w:t>«Εξαιρείται του πεδίου εφαρμογής της παρούσης Συμβάσεως, η έκδοσις ατόμων διά στρατιωτικές παραβάσεις, αίτινες δεν αποτελούσι τοιαύτας του Κοινού Δικαίου».</w:t>
      </w:r>
    </w:p>
  </w:footnote>
  <w:footnote w:id="44">
    <w:p w:rsidR="00DD0A35" w:rsidRPr="00162D64" w:rsidRDefault="00DD0A35" w:rsidP="00B356FA">
      <w:pPr>
        <w:pStyle w:val="a3"/>
        <w:spacing w:line="280" w:lineRule="atLeast"/>
        <w:jc w:val="both"/>
        <w:rPr>
          <w:rFonts w:ascii="Times New Roman" w:hAnsi="Times New Roman" w:cs="Times New Roman"/>
        </w:rPr>
      </w:pPr>
      <w:r w:rsidRPr="00162D64">
        <w:rPr>
          <w:rStyle w:val="a4"/>
          <w:rFonts w:ascii="Times New Roman" w:hAnsi="Times New Roman" w:cs="Times New Roman"/>
        </w:rPr>
        <w:footnoteRef/>
      </w:r>
      <w:r w:rsidRPr="00162D64">
        <w:rPr>
          <w:rFonts w:ascii="Times New Roman" w:hAnsi="Times New Roman" w:cs="Times New Roman"/>
        </w:rPr>
        <w:t xml:space="preserve"> Μανωλοπούλου – Βαρβιτσιώτη, ο.π., σελ. 197.</w:t>
      </w:r>
    </w:p>
  </w:footnote>
  <w:footnote w:id="45">
    <w:p w:rsidR="00DD0A35" w:rsidRDefault="00DD0A35" w:rsidP="00B356FA">
      <w:pPr>
        <w:pStyle w:val="a3"/>
        <w:spacing w:line="280" w:lineRule="atLeast"/>
        <w:jc w:val="both"/>
      </w:pPr>
      <w:r w:rsidRPr="00162D64">
        <w:rPr>
          <w:rStyle w:val="a4"/>
          <w:rFonts w:ascii="Times New Roman" w:hAnsi="Times New Roman" w:cs="Times New Roman"/>
        </w:rPr>
        <w:footnoteRef/>
      </w:r>
      <w:r w:rsidRPr="00162D64">
        <w:rPr>
          <w:rFonts w:ascii="Times New Roman" w:hAnsi="Times New Roman" w:cs="Times New Roman"/>
        </w:rPr>
        <w:t xml:space="preserve"> Μανωλοπούλου- Βαρβιτσιώτη, ο.π., σσ. 197-198</w:t>
      </w:r>
    </w:p>
  </w:footnote>
  <w:footnote w:id="46">
    <w:p w:rsidR="00DD0A35" w:rsidRPr="00162D64" w:rsidRDefault="00DD0A35" w:rsidP="00B356FA">
      <w:pPr>
        <w:pStyle w:val="a3"/>
        <w:spacing w:line="280" w:lineRule="atLeast"/>
        <w:jc w:val="both"/>
        <w:rPr>
          <w:rFonts w:ascii="Times New Roman" w:hAnsi="Times New Roman" w:cs="Times New Roman"/>
        </w:rPr>
      </w:pPr>
      <w:r w:rsidRPr="00162D64">
        <w:rPr>
          <w:rStyle w:val="a4"/>
          <w:rFonts w:ascii="Times New Roman" w:hAnsi="Times New Roman" w:cs="Times New Roman"/>
        </w:rPr>
        <w:footnoteRef/>
      </w:r>
      <w:r w:rsidRPr="00162D64">
        <w:rPr>
          <w:rFonts w:ascii="Times New Roman" w:hAnsi="Times New Roman" w:cs="Times New Roman"/>
        </w:rPr>
        <w:t xml:space="preserve"> </w:t>
      </w:r>
      <w:r w:rsidRPr="005E4A8A">
        <w:rPr>
          <w:rFonts w:ascii="Times New Roman" w:hAnsi="Times New Roman" w:cs="Times New Roman"/>
          <w:b/>
        </w:rPr>
        <w:t>ΑΠ 1593/2007</w:t>
      </w:r>
      <w:r w:rsidRPr="00162D64">
        <w:rPr>
          <w:rFonts w:ascii="Times New Roman" w:hAnsi="Times New Roman" w:cs="Times New Roman"/>
        </w:rPr>
        <w:t xml:space="preserve"> ΤΝΠ ΙΣΟΚΡΑΤΗΣ ΔΣΑ.</w:t>
      </w:r>
    </w:p>
  </w:footnote>
  <w:footnote w:id="47">
    <w:p w:rsidR="00DD0A35" w:rsidRPr="00162D64" w:rsidRDefault="00DD0A35" w:rsidP="00B356FA">
      <w:pPr>
        <w:pStyle w:val="a3"/>
        <w:spacing w:line="280" w:lineRule="atLeast"/>
        <w:jc w:val="both"/>
        <w:rPr>
          <w:rFonts w:ascii="Times New Roman" w:hAnsi="Times New Roman" w:cs="Times New Roman"/>
        </w:rPr>
      </w:pPr>
      <w:r w:rsidRPr="00162D64">
        <w:rPr>
          <w:rStyle w:val="a4"/>
          <w:rFonts w:ascii="Times New Roman" w:hAnsi="Times New Roman" w:cs="Times New Roman"/>
        </w:rPr>
        <w:footnoteRef/>
      </w:r>
      <w:r w:rsidRPr="00162D64">
        <w:rPr>
          <w:rFonts w:ascii="Times New Roman" w:hAnsi="Times New Roman" w:cs="Times New Roman"/>
        </w:rPr>
        <w:t xml:space="preserve"> Σύμφωνα με το οποίο </w:t>
      </w:r>
      <w:r w:rsidRPr="00162D64">
        <w:rPr>
          <w:rFonts w:ascii="Times New Roman" w:hAnsi="Times New Roman" w:cs="Times New Roman"/>
          <w:i/>
        </w:rPr>
        <w:t>«Προκειμένου περί τελών και φόρων τελωνείων, συναλλάγματος, η έκδοσις υπό τους διά της παρούσης Συμβάσεως προβλεπόμενους όρους, χωρεί, μόνον, εφ΄ όσον συνεφωνήθη ούτω μεταξύ των Συμβαλλόμενων Μερών δι΄ εκάστην παράβασιν ή κατηγορίαν πράξεων».</w:t>
      </w:r>
    </w:p>
  </w:footnote>
  <w:footnote w:id="48">
    <w:p w:rsidR="00DD0A35" w:rsidRPr="002C32A3" w:rsidRDefault="00DD0A35" w:rsidP="00B356FA">
      <w:pPr>
        <w:pStyle w:val="a3"/>
        <w:spacing w:line="280" w:lineRule="atLeast"/>
        <w:jc w:val="both"/>
        <w:rPr>
          <w:rFonts w:ascii="Times New Roman" w:hAnsi="Times New Roman" w:cs="Times New Roman"/>
          <w:lang w:val="en-US"/>
        </w:rPr>
      </w:pPr>
      <w:r w:rsidRPr="00162D64">
        <w:rPr>
          <w:rStyle w:val="a4"/>
          <w:rFonts w:ascii="Times New Roman" w:hAnsi="Times New Roman" w:cs="Times New Roman"/>
        </w:rPr>
        <w:footnoteRef/>
      </w:r>
      <w:r w:rsidRPr="00162D64">
        <w:rPr>
          <w:rFonts w:ascii="Times New Roman" w:hAnsi="Times New Roman" w:cs="Times New Roman"/>
          <w:lang w:val="en-US"/>
        </w:rPr>
        <w:t xml:space="preserve"> </w:t>
      </w:r>
      <w:r w:rsidRPr="00162D64">
        <w:rPr>
          <w:rFonts w:ascii="Times New Roman" w:hAnsi="Times New Roman" w:cs="Times New Roman"/>
        </w:rPr>
        <w:t>Σύμφωνα</w:t>
      </w:r>
      <w:r w:rsidRPr="00162D64">
        <w:rPr>
          <w:rFonts w:ascii="Times New Roman" w:hAnsi="Times New Roman" w:cs="Times New Roman"/>
          <w:lang w:val="en-US"/>
        </w:rPr>
        <w:t xml:space="preserve"> </w:t>
      </w:r>
      <w:r w:rsidRPr="00162D64">
        <w:rPr>
          <w:rFonts w:ascii="Times New Roman" w:hAnsi="Times New Roman" w:cs="Times New Roman"/>
        </w:rPr>
        <w:t>με</w:t>
      </w:r>
      <w:r w:rsidRPr="00162D64">
        <w:rPr>
          <w:rFonts w:ascii="Times New Roman" w:hAnsi="Times New Roman" w:cs="Times New Roman"/>
          <w:lang w:val="en-US"/>
        </w:rPr>
        <w:t xml:space="preserve"> </w:t>
      </w:r>
      <w:r w:rsidRPr="00162D64">
        <w:rPr>
          <w:rFonts w:ascii="Times New Roman" w:hAnsi="Times New Roman" w:cs="Times New Roman"/>
        </w:rPr>
        <w:t>το</w:t>
      </w:r>
      <w:r w:rsidRPr="00162D64">
        <w:rPr>
          <w:rFonts w:ascii="Times New Roman" w:hAnsi="Times New Roman" w:cs="Times New Roman"/>
          <w:lang w:val="en-US"/>
        </w:rPr>
        <w:t xml:space="preserve"> </w:t>
      </w:r>
      <w:r w:rsidRPr="00162D64">
        <w:rPr>
          <w:rFonts w:ascii="Times New Roman" w:hAnsi="Times New Roman" w:cs="Times New Roman"/>
        </w:rPr>
        <w:t>οποίο</w:t>
      </w:r>
      <w:r w:rsidRPr="00162D64">
        <w:rPr>
          <w:rFonts w:ascii="Times New Roman" w:hAnsi="Times New Roman" w:cs="Times New Roman"/>
          <w:lang w:val="en-US"/>
        </w:rPr>
        <w:t xml:space="preserve"> «Article 5 of the Convention shall be replaced by the following provisions: "Fiscal offences </w:t>
      </w:r>
    </w:p>
    <w:p w:rsidR="00DD0A35" w:rsidRPr="00B356FA" w:rsidRDefault="00DD0A35" w:rsidP="00B356FA">
      <w:pPr>
        <w:pStyle w:val="a3"/>
        <w:spacing w:line="280" w:lineRule="atLeast"/>
        <w:jc w:val="both"/>
        <w:rPr>
          <w:rFonts w:ascii="Times New Roman" w:hAnsi="Times New Roman" w:cs="Times New Roman"/>
          <w:lang w:val="en-US"/>
        </w:rPr>
      </w:pPr>
      <w:r w:rsidRPr="00B356FA">
        <w:rPr>
          <w:rFonts w:ascii="Times New Roman" w:hAnsi="Times New Roman" w:cs="Times New Roman"/>
          <w:lang w:val="en-US"/>
        </w:rPr>
        <w:t xml:space="preserve">1 For offences in connection with taxes, duties, customs and exchange extradition shall take place between the Contracting Parties in accordance with the provisions of the Convention if the offence, under the law of the requested Party, corresponds to an offence of the same nature. </w:t>
      </w:r>
    </w:p>
    <w:p w:rsidR="00DD0A35" w:rsidRPr="00B356FA" w:rsidRDefault="00DD0A35" w:rsidP="00B356FA">
      <w:pPr>
        <w:pStyle w:val="a3"/>
        <w:spacing w:line="280" w:lineRule="atLeast"/>
        <w:jc w:val="both"/>
        <w:rPr>
          <w:rFonts w:ascii="Times New Roman" w:hAnsi="Times New Roman" w:cs="Times New Roman"/>
          <w:lang w:val="en-US"/>
        </w:rPr>
      </w:pPr>
      <w:r w:rsidRPr="00B356FA">
        <w:rPr>
          <w:rFonts w:ascii="Times New Roman" w:hAnsi="Times New Roman" w:cs="Times New Roman"/>
          <w:lang w:val="en-US"/>
        </w:rPr>
        <w:t>2 Extradition may not be refused on the ground that the law of the requested Party does not impose the same kind of tax or duty or does not contain a tax, duty, custom or exchange regulation of the same kind as the law of the requesting Party.»</w:t>
      </w:r>
    </w:p>
  </w:footnote>
  <w:footnote w:id="49">
    <w:p w:rsidR="00DD0A35" w:rsidRPr="00B356FA" w:rsidRDefault="00DD0A35" w:rsidP="00B356FA">
      <w:pPr>
        <w:pStyle w:val="a3"/>
        <w:spacing w:line="280" w:lineRule="atLeast"/>
        <w:jc w:val="both"/>
        <w:rPr>
          <w:rFonts w:ascii="Times New Roman" w:hAnsi="Times New Roman" w:cs="Times New Roman"/>
        </w:rPr>
      </w:pPr>
      <w:r w:rsidRPr="00B356FA">
        <w:rPr>
          <w:rStyle w:val="a4"/>
          <w:rFonts w:ascii="Times New Roman" w:hAnsi="Times New Roman" w:cs="Times New Roman"/>
        </w:rPr>
        <w:footnoteRef/>
      </w:r>
      <w:r w:rsidRPr="00B356FA">
        <w:rPr>
          <w:rFonts w:ascii="Times New Roman" w:hAnsi="Times New Roman" w:cs="Times New Roman"/>
        </w:rPr>
        <w:t xml:space="preserve"> Μανωλοπούλου –Βαρβιτσιώτη, ο.π., σσ. 199-200.</w:t>
      </w:r>
    </w:p>
  </w:footnote>
  <w:footnote w:id="50">
    <w:p w:rsidR="00DD0A35" w:rsidRPr="00B356FA" w:rsidRDefault="00DD0A35" w:rsidP="00B356FA">
      <w:pPr>
        <w:pStyle w:val="a3"/>
        <w:spacing w:line="280" w:lineRule="atLeast"/>
        <w:jc w:val="both"/>
        <w:rPr>
          <w:rFonts w:ascii="Times New Roman" w:hAnsi="Times New Roman" w:cs="Times New Roman"/>
        </w:rPr>
      </w:pPr>
      <w:r w:rsidRPr="00B356FA">
        <w:rPr>
          <w:rStyle w:val="a4"/>
          <w:rFonts w:ascii="Times New Roman" w:hAnsi="Times New Roman" w:cs="Times New Roman"/>
        </w:rPr>
        <w:footnoteRef/>
      </w:r>
      <w:r w:rsidRPr="00B356FA">
        <w:rPr>
          <w:rFonts w:ascii="Times New Roman" w:hAnsi="Times New Roman" w:cs="Times New Roman"/>
        </w:rPr>
        <w:t xml:space="preserve"> Μανωλοπούλου –Βαρβιτσιώτη, ο.π., σσ. 200-201.</w:t>
      </w:r>
    </w:p>
  </w:footnote>
  <w:footnote w:id="51">
    <w:p w:rsidR="00DD0A35" w:rsidRPr="00B356FA" w:rsidRDefault="00DD0A35" w:rsidP="00B356FA">
      <w:pPr>
        <w:pStyle w:val="a3"/>
        <w:spacing w:line="280" w:lineRule="atLeast"/>
        <w:jc w:val="both"/>
        <w:rPr>
          <w:rFonts w:ascii="Times New Roman" w:hAnsi="Times New Roman" w:cs="Times New Roman"/>
        </w:rPr>
      </w:pPr>
      <w:r w:rsidRPr="00B356FA">
        <w:rPr>
          <w:rStyle w:val="a4"/>
          <w:rFonts w:ascii="Times New Roman" w:hAnsi="Times New Roman" w:cs="Times New Roman"/>
        </w:rPr>
        <w:footnoteRef/>
      </w:r>
      <w:r w:rsidRPr="00B356FA">
        <w:rPr>
          <w:rFonts w:ascii="Times New Roman" w:hAnsi="Times New Roman" w:cs="Times New Roman"/>
        </w:rPr>
        <w:t xml:space="preserve"> Μαργαρίτης Μ. – Μαργαρίτη Α., σε «Κώδικας Ποινικής Δικονομίας Θεωρία – Νομολογία», 2020, εκδ. ΠΝ ΣΑΚΚΟΥΛΑΣ, σελ. 1135 · Μουζάκης Δ., ο.π., σελ 2375.</w:t>
      </w:r>
    </w:p>
  </w:footnote>
  <w:footnote w:id="52">
    <w:p w:rsidR="00DD0A35" w:rsidRDefault="00DD0A35" w:rsidP="00B356FA">
      <w:pPr>
        <w:pStyle w:val="a3"/>
        <w:spacing w:line="280" w:lineRule="atLeast"/>
        <w:jc w:val="both"/>
      </w:pPr>
      <w:r w:rsidRPr="00B356FA">
        <w:rPr>
          <w:rStyle w:val="a4"/>
          <w:rFonts w:ascii="Times New Roman" w:hAnsi="Times New Roman" w:cs="Times New Roman"/>
        </w:rPr>
        <w:footnoteRef/>
      </w:r>
      <w:r w:rsidRPr="00B356FA">
        <w:rPr>
          <w:rFonts w:ascii="Times New Roman" w:hAnsi="Times New Roman" w:cs="Times New Roman"/>
        </w:rPr>
        <w:t xml:space="preserve"> </w:t>
      </w:r>
      <w:r w:rsidRPr="005E4A8A">
        <w:rPr>
          <w:rFonts w:ascii="Times New Roman" w:hAnsi="Times New Roman" w:cs="Times New Roman"/>
          <w:b/>
        </w:rPr>
        <w:t>ΑΠ 1138/1998</w:t>
      </w:r>
      <w:r w:rsidRPr="00B356FA">
        <w:rPr>
          <w:rFonts w:ascii="Times New Roman" w:hAnsi="Times New Roman" w:cs="Times New Roman"/>
        </w:rPr>
        <w:t xml:space="preserve"> ΠοινΧρ 1999, σελ. 655 επ., </w:t>
      </w:r>
      <w:r w:rsidRPr="005E4A8A">
        <w:rPr>
          <w:rFonts w:ascii="Times New Roman" w:hAnsi="Times New Roman" w:cs="Times New Roman"/>
          <w:b/>
        </w:rPr>
        <w:t>ΑΠ 1289/1999</w:t>
      </w:r>
      <w:r w:rsidRPr="00B356FA">
        <w:rPr>
          <w:rFonts w:ascii="Times New Roman" w:hAnsi="Times New Roman" w:cs="Times New Roman"/>
        </w:rPr>
        <w:t xml:space="preserve"> ΠοινΧρ 2000, σελ. 640.</w:t>
      </w:r>
      <w:r>
        <w:t xml:space="preserve">  </w:t>
      </w:r>
    </w:p>
  </w:footnote>
  <w:footnote w:id="53">
    <w:p w:rsidR="00DD0A35" w:rsidRPr="00B356FA" w:rsidRDefault="00DD0A35" w:rsidP="00B356FA">
      <w:pPr>
        <w:pStyle w:val="a3"/>
        <w:spacing w:line="280" w:lineRule="atLeast"/>
        <w:jc w:val="both"/>
        <w:rPr>
          <w:rFonts w:ascii="Times New Roman" w:hAnsi="Times New Roman" w:cs="Times New Roman"/>
        </w:rPr>
      </w:pPr>
      <w:r w:rsidRPr="00B356FA">
        <w:rPr>
          <w:rStyle w:val="a4"/>
          <w:rFonts w:ascii="Times New Roman" w:hAnsi="Times New Roman" w:cs="Times New Roman"/>
        </w:rPr>
        <w:footnoteRef/>
      </w:r>
      <w:r w:rsidRPr="00B356FA">
        <w:rPr>
          <w:rFonts w:ascii="Times New Roman" w:hAnsi="Times New Roman" w:cs="Times New Roman"/>
        </w:rPr>
        <w:t xml:space="preserve"> </w:t>
      </w:r>
      <w:r w:rsidRPr="005E4A8A">
        <w:rPr>
          <w:rFonts w:ascii="Times New Roman" w:hAnsi="Times New Roman" w:cs="Times New Roman"/>
          <w:b/>
        </w:rPr>
        <w:t>ΑΠ 1346/2001</w:t>
      </w:r>
      <w:r w:rsidRPr="00B356FA">
        <w:rPr>
          <w:rFonts w:ascii="Times New Roman" w:hAnsi="Times New Roman" w:cs="Times New Roman"/>
        </w:rPr>
        <w:t xml:space="preserve"> ΠοινΔ 2002, σελ. 92, </w:t>
      </w:r>
      <w:r w:rsidRPr="005E4A8A">
        <w:rPr>
          <w:rFonts w:ascii="Times New Roman" w:hAnsi="Times New Roman" w:cs="Times New Roman"/>
          <w:b/>
        </w:rPr>
        <w:t xml:space="preserve">ΑΠ 1200/1998 </w:t>
      </w:r>
      <w:r w:rsidRPr="00B356FA">
        <w:rPr>
          <w:rFonts w:ascii="Times New Roman" w:hAnsi="Times New Roman" w:cs="Times New Roman"/>
        </w:rPr>
        <w:t>ΠοινΧρ ΜΘ, σελ. 823.</w:t>
      </w:r>
    </w:p>
  </w:footnote>
  <w:footnote w:id="54">
    <w:p w:rsidR="00DD0A35" w:rsidRPr="00B356FA" w:rsidRDefault="00DD0A35" w:rsidP="00B356FA">
      <w:pPr>
        <w:pStyle w:val="a3"/>
        <w:spacing w:line="280" w:lineRule="atLeast"/>
        <w:jc w:val="both"/>
        <w:rPr>
          <w:rFonts w:ascii="Times New Roman" w:hAnsi="Times New Roman" w:cs="Times New Roman"/>
          <w:i/>
        </w:rPr>
      </w:pPr>
      <w:r w:rsidRPr="00B356FA">
        <w:rPr>
          <w:rStyle w:val="a4"/>
          <w:rFonts w:ascii="Times New Roman" w:hAnsi="Times New Roman" w:cs="Times New Roman"/>
        </w:rPr>
        <w:footnoteRef/>
      </w:r>
      <w:r w:rsidRPr="00B356FA">
        <w:rPr>
          <w:rFonts w:ascii="Times New Roman" w:hAnsi="Times New Roman" w:cs="Times New Roman"/>
        </w:rPr>
        <w:t xml:space="preserve"> Σύμφωνα με την οποία </w:t>
      </w:r>
      <w:r w:rsidRPr="00B356FA">
        <w:rPr>
          <w:rFonts w:ascii="Times New Roman" w:hAnsi="Times New Roman" w:cs="Times New Roman"/>
          <w:i/>
        </w:rPr>
        <w:t>«Έκαστον των Συμβαλλομένων Μερών θα έχει την ευχέρειαν αρνήσεως εκδόσεως υπηκόων αυτού».</w:t>
      </w:r>
    </w:p>
  </w:footnote>
  <w:footnote w:id="55">
    <w:p w:rsidR="00DD0A35" w:rsidRPr="00B356FA" w:rsidRDefault="00DD0A35" w:rsidP="00B356FA">
      <w:pPr>
        <w:pStyle w:val="a3"/>
        <w:spacing w:line="280" w:lineRule="atLeast"/>
        <w:jc w:val="both"/>
        <w:rPr>
          <w:rFonts w:ascii="Times New Roman" w:hAnsi="Times New Roman" w:cs="Times New Roman"/>
          <w:i/>
        </w:rPr>
      </w:pPr>
      <w:r w:rsidRPr="00B356FA">
        <w:rPr>
          <w:rStyle w:val="a4"/>
          <w:rFonts w:ascii="Times New Roman" w:hAnsi="Times New Roman" w:cs="Times New Roman"/>
        </w:rPr>
        <w:footnoteRef/>
      </w:r>
      <w:r w:rsidRPr="00B356FA">
        <w:rPr>
          <w:rFonts w:ascii="Times New Roman" w:hAnsi="Times New Roman" w:cs="Times New Roman"/>
        </w:rPr>
        <w:t xml:space="preserve"> Σύμφωνα με την οποία </w:t>
      </w:r>
      <w:r w:rsidRPr="00B356FA">
        <w:rPr>
          <w:rFonts w:ascii="Times New Roman" w:hAnsi="Times New Roman" w:cs="Times New Roman"/>
          <w:i/>
        </w:rPr>
        <w:t>«Έκαστον των Συμβαλλομένων Μερών διά δηλώσεώς του κατά την υπογραφήν ή την κατάθεσιν του κυρωτικού εγγράφου ή της προσχωρήσεως, θα δύναται να καθορίση ως προς εαυτό, τον όρον ΄΄υπήκοος΄΄ υπό την έννοιαν του παρόντος Συμφώνου».</w:t>
      </w:r>
    </w:p>
  </w:footnote>
  <w:footnote w:id="56">
    <w:p w:rsidR="00DD0A35" w:rsidRPr="00B356FA" w:rsidRDefault="00DD0A35" w:rsidP="00B356FA">
      <w:pPr>
        <w:pStyle w:val="a3"/>
        <w:spacing w:line="280" w:lineRule="atLeast"/>
        <w:jc w:val="both"/>
        <w:rPr>
          <w:rFonts w:ascii="Times New Roman" w:hAnsi="Times New Roman" w:cs="Times New Roman"/>
          <w:i/>
        </w:rPr>
      </w:pPr>
      <w:r w:rsidRPr="00B356FA">
        <w:rPr>
          <w:rStyle w:val="a4"/>
          <w:rFonts w:ascii="Times New Roman" w:hAnsi="Times New Roman" w:cs="Times New Roman"/>
        </w:rPr>
        <w:footnoteRef/>
      </w:r>
      <w:r w:rsidRPr="00B356FA">
        <w:rPr>
          <w:rFonts w:ascii="Times New Roman" w:hAnsi="Times New Roman" w:cs="Times New Roman"/>
        </w:rPr>
        <w:t xml:space="preserve"> Σύμφωνα με την οποία </w:t>
      </w:r>
      <w:r w:rsidRPr="00B356FA">
        <w:rPr>
          <w:rFonts w:ascii="Times New Roman" w:hAnsi="Times New Roman" w:cs="Times New Roman"/>
          <w:i/>
        </w:rPr>
        <w:t>«Η ιδιότης του υπηκόου θέλει εκτιμηθή κατά την λήψιν της περί εκδόσεως αποφάσεως».</w:t>
      </w:r>
    </w:p>
  </w:footnote>
  <w:footnote w:id="57">
    <w:p w:rsidR="00DD0A35" w:rsidRPr="00751671" w:rsidRDefault="00DD0A35" w:rsidP="00B356FA">
      <w:pPr>
        <w:pStyle w:val="a3"/>
        <w:spacing w:line="280" w:lineRule="atLeast"/>
        <w:jc w:val="both"/>
      </w:pPr>
      <w:r w:rsidRPr="00B356FA">
        <w:rPr>
          <w:rStyle w:val="a4"/>
          <w:rFonts w:ascii="Times New Roman" w:hAnsi="Times New Roman" w:cs="Times New Roman"/>
        </w:rPr>
        <w:footnoteRef/>
      </w:r>
      <w:r w:rsidRPr="00B356FA">
        <w:rPr>
          <w:rFonts w:ascii="Times New Roman" w:hAnsi="Times New Roman" w:cs="Times New Roman"/>
        </w:rPr>
        <w:t xml:space="preserve"> Σύμφωνα με την οποία </w:t>
      </w:r>
      <w:r w:rsidRPr="00B356FA">
        <w:rPr>
          <w:rFonts w:ascii="Times New Roman" w:hAnsi="Times New Roman" w:cs="Times New Roman"/>
          <w:i/>
        </w:rPr>
        <w:t xml:space="preserve">«Ουχ ήττον, εάν η ιδιότης αυτή δεν ανεγνωρίσθη ειμή κατά την μεταξύ της αποφάσεως και ημερομηνίας παραδόσεως του εκδοθέντος χρονικήν περίοδον, το καλούμενον εις έκδοσιν Μέρος θα δύναται ωσαύτως να επωφεληθεί της διατάξεως του εδαφίου α΄ της παρούσης παραγράφου». </w:t>
      </w:r>
      <w:r w:rsidRPr="00B356FA">
        <w:rPr>
          <w:rFonts w:ascii="Times New Roman" w:hAnsi="Times New Roman" w:cs="Times New Roman"/>
        </w:rPr>
        <w:t>Η πρόβλεψη αυτή δικαιολογείται στον βαθμό που επιχειρείται η αποφυγή καταχρηστικής επίκλησης του σχετικού λόγου άρνησης έκδοσης και, ως εκ τούτου, καταστρατήγησης αυτής.</w:t>
      </w:r>
      <w:r>
        <w:t xml:space="preserve"> </w:t>
      </w:r>
    </w:p>
  </w:footnote>
  <w:footnote w:id="58">
    <w:p w:rsidR="00DD0A35" w:rsidRPr="005C086E" w:rsidRDefault="00DD0A35" w:rsidP="00B356FA">
      <w:pPr>
        <w:pStyle w:val="a3"/>
        <w:spacing w:line="280" w:lineRule="atLeast"/>
        <w:jc w:val="both"/>
        <w:rPr>
          <w:rFonts w:ascii="Times New Roman" w:hAnsi="Times New Roman" w:cs="Times New Roman"/>
        </w:rPr>
      </w:pPr>
      <w:r w:rsidRPr="005C086E">
        <w:rPr>
          <w:rStyle w:val="a4"/>
          <w:rFonts w:ascii="Times New Roman" w:hAnsi="Times New Roman" w:cs="Times New Roman"/>
        </w:rPr>
        <w:footnoteRef/>
      </w:r>
      <w:r w:rsidRPr="005C086E">
        <w:rPr>
          <w:rFonts w:ascii="Times New Roman" w:hAnsi="Times New Roman" w:cs="Times New Roman"/>
        </w:rPr>
        <w:t xml:space="preserve"> Μανωλοπούλου – Βαρβιτσιώτη, ο.π., σελ. 204.</w:t>
      </w:r>
    </w:p>
  </w:footnote>
  <w:footnote w:id="59">
    <w:p w:rsidR="00DD0A35" w:rsidRPr="005C086E" w:rsidRDefault="00DD0A35" w:rsidP="00B356FA">
      <w:pPr>
        <w:pStyle w:val="a3"/>
        <w:spacing w:line="280" w:lineRule="atLeast"/>
        <w:jc w:val="both"/>
        <w:rPr>
          <w:rFonts w:ascii="Times New Roman" w:hAnsi="Times New Roman" w:cs="Times New Roman"/>
        </w:rPr>
      </w:pPr>
      <w:r w:rsidRPr="005C086E">
        <w:rPr>
          <w:rStyle w:val="a4"/>
          <w:rFonts w:ascii="Times New Roman" w:hAnsi="Times New Roman" w:cs="Times New Roman"/>
        </w:rPr>
        <w:footnoteRef/>
      </w:r>
      <w:r w:rsidRPr="005C086E">
        <w:rPr>
          <w:rFonts w:ascii="Times New Roman" w:hAnsi="Times New Roman" w:cs="Times New Roman"/>
        </w:rPr>
        <w:t xml:space="preserve"> Μανωλοπούλου – Βαρβιτσιώτη, ο.π., σελ. 205.</w:t>
      </w:r>
    </w:p>
  </w:footnote>
  <w:footnote w:id="60">
    <w:p w:rsidR="00DD0A35" w:rsidRDefault="00DD0A35" w:rsidP="00B356FA">
      <w:pPr>
        <w:pStyle w:val="a3"/>
        <w:spacing w:line="280" w:lineRule="atLeast"/>
        <w:jc w:val="both"/>
      </w:pPr>
      <w:r w:rsidRPr="005C086E">
        <w:rPr>
          <w:rStyle w:val="a4"/>
          <w:rFonts w:ascii="Times New Roman" w:hAnsi="Times New Roman" w:cs="Times New Roman"/>
        </w:rPr>
        <w:footnoteRef/>
      </w:r>
      <w:r w:rsidRPr="005C086E">
        <w:rPr>
          <w:rFonts w:ascii="Times New Roman" w:hAnsi="Times New Roman" w:cs="Times New Roman"/>
        </w:rPr>
        <w:t xml:space="preserve"> Παρατηρείται, λοιπόν, ότι η έννοια του υπηκόου είναι αρκετά ευρεία, καταλείποντας περιθώρια στα κράτη να αναγνωρίσουν ως υπήκοο του κράτους τους λ.χ. πρόσωπα τα οποία αναπτύσσουν επαγγελματική δραστηριότητα στο έδαφός του ή διαθέτουν στενούς οικογενειακούς δεσμούς, μολαταύτα δεν έχουν αποκτήσει την υπηκοότητα του κράτους αυτού.</w:t>
      </w:r>
    </w:p>
  </w:footnote>
  <w:footnote w:id="61">
    <w:p w:rsidR="00DD0A35" w:rsidRPr="00C0442D" w:rsidRDefault="00DD0A35" w:rsidP="002A6CD8">
      <w:pPr>
        <w:pStyle w:val="a3"/>
        <w:spacing w:line="280" w:lineRule="atLeast"/>
        <w:jc w:val="both"/>
        <w:rPr>
          <w:rFonts w:ascii="Times New Roman" w:hAnsi="Times New Roman" w:cs="Times New Roman"/>
        </w:rPr>
      </w:pPr>
      <w:r w:rsidRPr="00C0442D">
        <w:rPr>
          <w:rStyle w:val="a4"/>
          <w:rFonts w:ascii="Times New Roman" w:hAnsi="Times New Roman" w:cs="Times New Roman"/>
        </w:rPr>
        <w:footnoteRef/>
      </w:r>
      <w:r w:rsidRPr="00C0442D">
        <w:rPr>
          <w:rFonts w:ascii="Times New Roman" w:hAnsi="Times New Roman" w:cs="Times New Roman"/>
        </w:rPr>
        <w:t xml:space="preserve"> Για εκτενέστερη ανάλυση του προβληματισμού ίδετε Μανωλοπούλου – Βαρβιτσιώτη, ο.π., σσ. 206 -207. </w:t>
      </w:r>
    </w:p>
  </w:footnote>
  <w:footnote w:id="62">
    <w:p w:rsidR="00DD0A35" w:rsidRPr="00C0442D" w:rsidRDefault="00DD0A35" w:rsidP="002A6CD8">
      <w:pPr>
        <w:pStyle w:val="a3"/>
        <w:spacing w:line="280" w:lineRule="atLeast"/>
        <w:jc w:val="both"/>
        <w:rPr>
          <w:i/>
        </w:rPr>
      </w:pPr>
      <w:r w:rsidRPr="00C0442D">
        <w:rPr>
          <w:rStyle w:val="a4"/>
          <w:rFonts w:ascii="Times New Roman" w:hAnsi="Times New Roman" w:cs="Times New Roman"/>
        </w:rPr>
        <w:footnoteRef/>
      </w:r>
      <w:r w:rsidRPr="00C0442D">
        <w:rPr>
          <w:rFonts w:ascii="Times New Roman" w:hAnsi="Times New Roman" w:cs="Times New Roman"/>
        </w:rPr>
        <w:t xml:space="preserve"> Σύμφωνα με την οποία </w:t>
      </w:r>
      <w:r w:rsidRPr="00C0442D">
        <w:rPr>
          <w:rFonts w:ascii="Times New Roman" w:hAnsi="Times New Roman" w:cs="Times New Roman"/>
          <w:i/>
        </w:rPr>
        <w:t>«Εάν το μέρος παρ΄ ου ζητείται η έκδοσις, δεν εκδίδει υπήκοον τούτου, οφείλει, τη αιτήσει του αιτούντος Μέρους, να υποβάλλη την υπόθεσιν εις τας αρμοδίας Αρχάς, επί τω σκοπώ ενασκήσεως δικαστικής διώξεως, εφ΄ όσον χωρεί τοιαύτη</w:t>
      </w:r>
      <w:r>
        <w:rPr>
          <w:rFonts w:ascii="Times New Roman" w:hAnsi="Times New Roman" w:cs="Times New Roman"/>
          <w:i/>
        </w:rPr>
        <w:t>. Επί τω σκοπώ τούτω, θέλουσι διαβιβασθή δωρεάν, δια των εν παραγράφω 1 του άρθρου 12 διαλαμβανομένων μέσων, οι φάκελλοι, παράβασιν. Το αιτούν Μέρος θέλει ειδοποιηθή περί της εκβάσεως της αιτήσεως του 6</w:t>
      </w:r>
      <w:r w:rsidRPr="00C0442D">
        <w:rPr>
          <w:rFonts w:ascii="Times New Roman" w:hAnsi="Times New Roman" w:cs="Times New Roman"/>
          <w:i/>
        </w:rPr>
        <w:t>»</w:t>
      </w:r>
    </w:p>
  </w:footnote>
  <w:footnote w:id="63">
    <w:p w:rsidR="00DD0A35" w:rsidRPr="000C780E" w:rsidRDefault="00DD0A35" w:rsidP="00B356FA">
      <w:pPr>
        <w:pStyle w:val="a3"/>
        <w:spacing w:line="280" w:lineRule="atLeast"/>
        <w:jc w:val="both"/>
        <w:rPr>
          <w:rFonts w:ascii="Times New Roman" w:hAnsi="Times New Roman" w:cs="Times New Roman"/>
        </w:rPr>
      </w:pPr>
      <w:r w:rsidRPr="000C780E">
        <w:rPr>
          <w:rStyle w:val="a4"/>
          <w:rFonts w:ascii="Times New Roman" w:hAnsi="Times New Roman" w:cs="Times New Roman"/>
        </w:rPr>
        <w:footnoteRef/>
      </w:r>
      <w:r w:rsidRPr="000C780E">
        <w:rPr>
          <w:rFonts w:ascii="Times New Roman" w:hAnsi="Times New Roman" w:cs="Times New Roman"/>
        </w:rPr>
        <w:t xml:space="preserve"> Λ.χ. η άσκηση ποινικής δίωξης, κατά τον ελληνικό ΚΠΔ, προϋποθέτει, μεταξύ άλλων, την ύπαρξη επαρκών ενδείξεων ενοχής. Όμως, οι ενδείξεις ενοχής δεν είναι βέβαιο ότι αξιολογούνται από όλα τα κράτη κατά τον ίδιο τρόπο.</w:t>
      </w:r>
    </w:p>
  </w:footnote>
  <w:footnote w:id="64">
    <w:p w:rsidR="00DD0A35" w:rsidRPr="000C780E" w:rsidRDefault="00DD0A35" w:rsidP="00B356FA">
      <w:pPr>
        <w:pStyle w:val="a3"/>
        <w:spacing w:line="280" w:lineRule="atLeast"/>
        <w:jc w:val="both"/>
        <w:rPr>
          <w:rFonts w:ascii="Times New Roman" w:hAnsi="Times New Roman" w:cs="Times New Roman"/>
        </w:rPr>
      </w:pPr>
      <w:r w:rsidRPr="000C780E">
        <w:rPr>
          <w:rStyle w:val="a4"/>
          <w:rFonts w:ascii="Times New Roman" w:hAnsi="Times New Roman" w:cs="Times New Roman"/>
        </w:rPr>
        <w:footnoteRef/>
      </w:r>
      <w:r w:rsidRPr="000C780E">
        <w:rPr>
          <w:rFonts w:ascii="Times New Roman" w:hAnsi="Times New Roman" w:cs="Times New Roman"/>
        </w:rPr>
        <w:t xml:space="preserve"> Παρ΄ ημίν ισχύουν τα άρθρα 6 επ. ΠΚ. Ίδετε Μανωλοπούλου – Βαρβιτσιώτη για εκτενέστερη ανάλυση του ζητήματος, ο.π., σσ. 208-209.</w:t>
      </w:r>
    </w:p>
  </w:footnote>
  <w:footnote w:id="65">
    <w:p w:rsidR="00DD0A35" w:rsidRPr="000C780E" w:rsidRDefault="00DD0A35" w:rsidP="00B356FA">
      <w:pPr>
        <w:pStyle w:val="a3"/>
        <w:spacing w:line="280" w:lineRule="atLeast"/>
        <w:jc w:val="both"/>
        <w:rPr>
          <w:rFonts w:ascii="Times New Roman" w:hAnsi="Times New Roman" w:cs="Times New Roman"/>
        </w:rPr>
      </w:pPr>
      <w:r w:rsidRPr="000C780E">
        <w:rPr>
          <w:rStyle w:val="a4"/>
          <w:rFonts w:ascii="Times New Roman" w:hAnsi="Times New Roman" w:cs="Times New Roman"/>
        </w:rPr>
        <w:footnoteRef/>
      </w:r>
      <w:r w:rsidRPr="000C780E">
        <w:rPr>
          <w:rFonts w:ascii="Times New Roman" w:hAnsi="Times New Roman" w:cs="Times New Roman"/>
        </w:rPr>
        <w:t xml:space="preserve"> Δαγτόγλου σε «</w:t>
      </w:r>
      <w:r w:rsidRPr="000C780E">
        <w:rPr>
          <w:rFonts w:ascii="Times New Roman" w:hAnsi="Times New Roman" w:cs="Times New Roman"/>
          <w:i/>
        </w:rPr>
        <w:t>Συνταγματικό Δίκαιο, Ατομικά Δικαιώματα»</w:t>
      </w:r>
      <w:r w:rsidRPr="000C780E">
        <w:rPr>
          <w:rFonts w:ascii="Times New Roman" w:hAnsi="Times New Roman" w:cs="Times New Roman"/>
        </w:rPr>
        <w:t>, 2</w:t>
      </w:r>
      <w:r w:rsidRPr="000C780E">
        <w:rPr>
          <w:rFonts w:ascii="Times New Roman" w:hAnsi="Times New Roman" w:cs="Times New Roman"/>
          <w:vertAlign w:val="superscript"/>
        </w:rPr>
        <w:t>η</w:t>
      </w:r>
      <w:r w:rsidRPr="000C780E">
        <w:rPr>
          <w:rFonts w:ascii="Times New Roman" w:hAnsi="Times New Roman" w:cs="Times New Roman"/>
        </w:rPr>
        <w:t xml:space="preserve"> εκδ., 2005, σελ. 354 και 377· Μανωλεδάκης/ Καϊάφα – Γκμπάντι σε «Παρατηρήσεις στην πρόταση της Επιτροπής για έκδοση απόφασης – πλαίσιο από το Συμβούλιο σχετικά με το Ευρωπαϊκό Ένταλμα Σύλληψης, ΠοινΔικ 2001, σελ. 1108· Μυλωνόπουλος Χ. σε «Έκδοση ημεδαπού και εκτέλεση ευρωπαϊκού εντάλματος σύλληψης κατά ημεδαπού, ΠΛογ 2005, σσ. 752-753.  </w:t>
      </w:r>
    </w:p>
  </w:footnote>
  <w:footnote w:id="66">
    <w:p w:rsidR="00DD0A35" w:rsidRPr="000C780E" w:rsidRDefault="00DD0A35" w:rsidP="00B356FA">
      <w:pPr>
        <w:pStyle w:val="a3"/>
        <w:spacing w:line="280" w:lineRule="atLeast"/>
        <w:jc w:val="both"/>
        <w:rPr>
          <w:rFonts w:ascii="Times New Roman" w:hAnsi="Times New Roman" w:cs="Times New Roman"/>
        </w:rPr>
      </w:pPr>
      <w:r w:rsidRPr="000C780E">
        <w:rPr>
          <w:rStyle w:val="a4"/>
          <w:rFonts w:ascii="Times New Roman" w:hAnsi="Times New Roman" w:cs="Times New Roman"/>
        </w:rPr>
        <w:footnoteRef/>
      </w:r>
      <w:r w:rsidRPr="000C780E">
        <w:rPr>
          <w:rFonts w:ascii="Times New Roman" w:hAnsi="Times New Roman" w:cs="Times New Roman"/>
        </w:rPr>
        <w:t xml:space="preserve"> Σπινέλλης σε «Παρελθόν και μέλλον της έκδοσης στην Ευρώπη», ΠοινΧρ 2001, σελ. σσ. 690-681 · Χρυσικός Δ., ο.π., σελ. 354 επ. · Μαργαρίτης Μ. – Μαργαρίτη Α., ο.π., σελ. 2008, σελ.882.</w:t>
      </w:r>
    </w:p>
  </w:footnote>
  <w:footnote w:id="67">
    <w:p w:rsidR="00DD0A35" w:rsidRDefault="00DD0A35" w:rsidP="00B356FA">
      <w:pPr>
        <w:pStyle w:val="a3"/>
        <w:spacing w:line="280" w:lineRule="atLeast"/>
        <w:jc w:val="both"/>
      </w:pPr>
      <w:r w:rsidRPr="000C780E">
        <w:rPr>
          <w:rStyle w:val="a4"/>
          <w:rFonts w:ascii="Times New Roman" w:hAnsi="Times New Roman" w:cs="Times New Roman"/>
        </w:rPr>
        <w:footnoteRef/>
      </w:r>
      <w:r w:rsidRPr="000C780E">
        <w:rPr>
          <w:rFonts w:ascii="Times New Roman" w:hAnsi="Times New Roman" w:cs="Times New Roman"/>
        </w:rPr>
        <w:t xml:space="preserve"> Ίδετε ενδ. </w:t>
      </w:r>
      <w:r w:rsidRPr="005E4A8A">
        <w:rPr>
          <w:rFonts w:ascii="Times New Roman" w:hAnsi="Times New Roman" w:cs="Times New Roman"/>
          <w:b/>
        </w:rPr>
        <w:t>ΑΠ 591/2005</w:t>
      </w:r>
      <w:r w:rsidRPr="000C780E">
        <w:rPr>
          <w:rFonts w:ascii="Times New Roman" w:hAnsi="Times New Roman" w:cs="Times New Roman"/>
        </w:rPr>
        <w:t xml:space="preserve"> ΠοινΔικ 2005, σελ. 550, </w:t>
      </w:r>
      <w:r w:rsidRPr="0080247D">
        <w:rPr>
          <w:rFonts w:ascii="Times New Roman" w:hAnsi="Times New Roman" w:cs="Times New Roman"/>
          <w:b/>
        </w:rPr>
        <w:t>ΑΠ 2135/2005</w:t>
      </w:r>
      <w:r w:rsidRPr="000C780E">
        <w:rPr>
          <w:rFonts w:ascii="Times New Roman" w:hAnsi="Times New Roman" w:cs="Times New Roman"/>
        </w:rPr>
        <w:t xml:space="preserve"> ΠοινΔικ 2006, σελ.165, </w:t>
      </w:r>
      <w:r w:rsidRPr="0080247D">
        <w:rPr>
          <w:rFonts w:ascii="Times New Roman" w:hAnsi="Times New Roman" w:cs="Times New Roman"/>
          <w:b/>
        </w:rPr>
        <w:t>ΑΠ 1814/2008</w:t>
      </w:r>
      <w:r w:rsidRPr="000C780E">
        <w:rPr>
          <w:rFonts w:ascii="Times New Roman" w:hAnsi="Times New Roman" w:cs="Times New Roman"/>
        </w:rPr>
        <w:t xml:space="preserve"> ΠΛογ 2008, σελ. 1144, </w:t>
      </w:r>
      <w:r w:rsidRPr="0080247D">
        <w:rPr>
          <w:rFonts w:ascii="Times New Roman" w:hAnsi="Times New Roman" w:cs="Times New Roman"/>
          <w:b/>
        </w:rPr>
        <w:t>ΑΠ 2372/2008</w:t>
      </w:r>
      <w:r w:rsidRPr="000C780E">
        <w:rPr>
          <w:rFonts w:ascii="Times New Roman" w:hAnsi="Times New Roman" w:cs="Times New Roman"/>
        </w:rPr>
        <w:t xml:space="preserve"> ΝοΒ 2009, σελ. 1472.</w:t>
      </w:r>
    </w:p>
  </w:footnote>
  <w:footnote w:id="68">
    <w:p w:rsidR="00DD0A35" w:rsidRPr="00B356FA" w:rsidRDefault="00DD0A35" w:rsidP="005D7927">
      <w:pPr>
        <w:pStyle w:val="a3"/>
        <w:spacing w:line="260" w:lineRule="atLeast"/>
        <w:jc w:val="both"/>
        <w:rPr>
          <w:rFonts w:ascii="Times New Roman" w:hAnsi="Times New Roman" w:cs="Times New Roman"/>
        </w:rPr>
      </w:pPr>
      <w:r w:rsidRPr="00B356FA">
        <w:rPr>
          <w:rStyle w:val="a4"/>
          <w:rFonts w:ascii="Times New Roman" w:hAnsi="Times New Roman" w:cs="Times New Roman"/>
        </w:rPr>
        <w:footnoteRef/>
      </w:r>
      <w:r w:rsidRPr="00B356FA">
        <w:rPr>
          <w:rFonts w:ascii="Times New Roman" w:hAnsi="Times New Roman" w:cs="Times New Roman"/>
        </w:rPr>
        <w:t xml:space="preserve"> Χρυσικός Δ., ο.π., σσ. 70-71</w:t>
      </w:r>
      <w:r>
        <w:rPr>
          <w:rFonts w:ascii="Times New Roman" w:hAnsi="Times New Roman" w:cs="Times New Roman"/>
        </w:rPr>
        <w:t>.</w:t>
      </w:r>
    </w:p>
  </w:footnote>
  <w:footnote w:id="69">
    <w:p w:rsidR="00DD0A35" w:rsidRPr="00B356FA" w:rsidRDefault="00DD0A35" w:rsidP="005D7927">
      <w:pPr>
        <w:pStyle w:val="a3"/>
        <w:spacing w:line="260" w:lineRule="atLeast"/>
        <w:jc w:val="both"/>
        <w:rPr>
          <w:rFonts w:ascii="Times New Roman" w:hAnsi="Times New Roman" w:cs="Times New Roman"/>
        </w:rPr>
      </w:pPr>
      <w:r w:rsidRPr="00B356FA">
        <w:rPr>
          <w:rStyle w:val="a4"/>
          <w:rFonts w:ascii="Times New Roman" w:hAnsi="Times New Roman" w:cs="Times New Roman"/>
        </w:rPr>
        <w:footnoteRef/>
      </w:r>
      <w:r w:rsidRPr="00B356FA">
        <w:rPr>
          <w:rFonts w:ascii="Times New Roman" w:hAnsi="Times New Roman" w:cs="Times New Roman"/>
        </w:rPr>
        <w:t xml:space="preserve"> Μυλωνόπουλος Χ., Διεθνές και Ευρωπαϊκό Ποινικό Δίκαιο, εκδ. 3</w:t>
      </w:r>
      <w:r w:rsidRPr="00B356FA">
        <w:rPr>
          <w:rFonts w:ascii="Times New Roman" w:hAnsi="Times New Roman" w:cs="Times New Roman"/>
          <w:vertAlign w:val="superscript"/>
        </w:rPr>
        <w:t>η</w:t>
      </w:r>
      <w:r w:rsidRPr="00B356FA">
        <w:rPr>
          <w:rFonts w:ascii="Times New Roman" w:hAnsi="Times New Roman" w:cs="Times New Roman"/>
        </w:rPr>
        <w:t>, ΝΟΜΙΚΗ ΒΙΒΛΙΟΘΗΚΗ, σελ. 175.</w:t>
      </w:r>
    </w:p>
  </w:footnote>
  <w:footnote w:id="70">
    <w:p w:rsidR="00DD0A35" w:rsidRPr="00B356FA" w:rsidRDefault="00DD0A35" w:rsidP="005D7927">
      <w:pPr>
        <w:pStyle w:val="a3"/>
        <w:spacing w:line="260" w:lineRule="atLeast"/>
        <w:jc w:val="both"/>
        <w:rPr>
          <w:rFonts w:ascii="Times New Roman" w:hAnsi="Times New Roman" w:cs="Times New Roman"/>
        </w:rPr>
      </w:pPr>
      <w:r w:rsidRPr="00B356FA">
        <w:rPr>
          <w:rStyle w:val="a4"/>
          <w:rFonts w:ascii="Times New Roman" w:hAnsi="Times New Roman" w:cs="Times New Roman"/>
        </w:rPr>
        <w:footnoteRef/>
      </w:r>
      <w:r w:rsidRPr="00B356FA">
        <w:rPr>
          <w:rFonts w:ascii="Times New Roman" w:hAnsi="Times New Roman" w:cs="Times New Roman"/>
        </w:rPr>
        <w:t xml:space="preserve"> Σπινέλλης Δ., ο.π., σελ. 679.</w:t>
      </w:r>
    </w:p>
  </w:footnote>
  <w:footnote w:id="71">
    <w:p w:rsidR="00DD0A35" w:rsidRPr="00B356FA" w:rsidRDefault="00DD0A35" w:rsidP="005D7927">
      <w:pPr>
        <w:pStyle w:val="a3"/>
        <w:spacing w:line="260" w:lineRule="atLeast"/>
        <w:jc w:val="both"/>
        <w:rPr>
          <w:rFonts w:ascii="Times New Roman" w:hAnsi="Times New Roman" w:cs="Times New Roman"/>
        </w:rPr>
      </w:pPr>
      <w:r w:rsidRPr="00B356FA">
        <w:rPr>
          <w:rStyle w:val="a4"/>
          <w:rFonts w:ascii="Times New Roman" w:hAnsi="Times New Roman" w:cs="Times New Roman"/>
        </w:rPr>
        <w:footnoteRef/>
      </w:r>
      <w:r w:rsidRPr="00B356FA">
        <w:rPr>
          <w:rFonts w:ascii="Times New Roman" w:hAnsi="Times New Roman" w:cs="Times New Roman"/>
        </w:rPr>
        <w:t xml:space="preserve"> Άρθρο 8 παρ. 1 Σ «</w:t>
      </w:r>
      <w:r w:rsidRPr="00B356FA">
        <w:rPr>
          <w:rFonts w:ascii="Times New Roman" w:hAnsi="Times New Roman" w:cs="Times New Roman"/>
          <w:i/>
          <w:color w:val="000000"/>
          <w:shd w:val="clear" w:color="auto" w:fill="FFFFFF"/>
        </w:rPr>
        <w:t>Kανένας δεν στερείται χωρίς τη θέλησή του το δικαστή που του έχει ορίσει ο νόμος».</w:t>
      </w:r>
    </w:p>
  </w:footnote>
  <w:footnote w:id="72">
    <w:p w:rsidR="00DD0A35" w:rsidRPr="00B356FA" w:rsidRDefault="00DD0A35" w:rsidP="005D7927">
      <w:pPr>
        <w:pStyle w:val="a3"/>
        <w:spacing w:line="260" w:lineRule="atLeast"/>
        <w:jc w:val="both"/>
        <w:rPr>
          <w:rFonts w:ascii="Times New Roman" w:hAnsi="Times New Roman" w:cs="Times New Roman"/>
          <w:i/>
        </w:rPr>
      </w:pPr>
      <w:r w:rsidRPr="00B356FA">
        <w:rPr>
          <w:rStyle w:val="a4"/>
          <w:rFonts w:ascii="Times New Roman" w:hAnsi="Times New Roman" w:cs="Times New Roman"/>
        </w:rPr>
        <w:footnoteRef/>
      </w:r>
      <w:r w:rsidRPr="00B356FA">
        <w:rPr>
          <w:rFonts w:ascii="Times New Roman" w:hAnsi="Times New Roman" w:cs="Times New Roman"/>
        </w:rPr>
        <w:t xml:space="preserve"> Άρθρο 2 παρ. 1 </w:t>
      </w:r>
      <w:r w:rsidRPr="00B356FA">
        <w:rPr>
          <w:rFonts w:ascii="Times New Roman" w:hAnsi="Times New Roman" w:cs="Times New Roman"/>
          <w:i/>
        </w:rPr>
        <w:t>« Αντί του εδαφίου α΄ της παραγράφου 1 του άρθρου 6 της συμβάσεως έχει ισχύν η διάταξις του άρθρου 438 εδαφ. α΄ του Κώδικος Ποινικής Δικονομίας, καθ΄ ην η έκδοσις των ιδίων υπηκόων του εις έκδοσιν καλουμένου Κράτους απαγορεύεται».</w:t>
      </w:r>
    </w:p>
    <w:p w:rsidR="00DD0A35" w:rsidRPr="00B356FA" w:rsidRDefault="00DD0A35" w:rsidP="005D7927">
      <w:pPr>
        <w:pStyle w:val="a3"/>
        <w:spacing w:line="260" w:lineRule="atLeast"/>
        <w:jc w:val="both"/>
        <w:rPr>
          <w:rFonts w:ascii="Times New Roman" w:hAnsi="Times New Roman" w:cs="Times New Roman"/>
          <w:i/>
        </w:rPr>
      </w:pPr>
      <w:r w:rsidRPr="00B356FA">
        <w:rPr>
          <w:rFonts w:ascii="Times New Roman" w:hAnsi="Times New Roman" w:cs="Times New Roman"/>
        </w:rPr>
        <w:t xml:space="preserve">Άρθρο 2 παρ. 2 </w:t>
      </w:r>
      <w:r w:rsidRPr="00B356FA">
        <w:rPr>
          <w:rFonts w:ascii="Times New Roman" w:hAnsi="Times New Roman" w:cs="Times New Roman"/>
          <w:i/>
        </w:rPr>
        <w:t xml:space="preserve">«Αντί του εδ. γ΄ της παραγράφου 1 του </w:t>
      </w:r>
      <w:r w:rsidRPr="00B356FA">
        <w:rPr>
          <w:rFonts w:ascii="Times New Roman" w:hAnsi="Times New Roman" w:cs="Times New Roman"/>
        </w:rPr>
        <w:t>άρθρου</w:t>
      </w:r>
      <w:r w:rsidRPr="00B356FA">
        <w:rPr>
          <w:rFonts w:ascii="Times New Roman" w:hAnsi="Times New Roman" w:cs="Times New Roman"/>
          <w:i/>
        </w:rPr>
        <w:t xml:space="preserve"> 6 της συμβάσεως, ισχύει η αυτή διάταξις του εδ. α΄ του άρθρου 438 του Κώδικος Ποινικής Δικονομίας, καθ΄ ην διά την εκτίμησιν της ιδιότητος του υπηκόου δέον να λαμβάνεται υπ΄ όψιν ο χρόνος της τελέσεως της εγκληματικής πράξης».</w:t>
      </w:r>
    </w:p>
  </w:footnote>
  <w:footnote w:id="73">
    <w:p w:rsidR="00DD0A35" w:rsidRPr="000C780E" w:rsidRDefault="00DD0A35" w:rsidP="000C780E">
      <w:pPr>
        <w:pStyle w:val="a3"/>
        <w:spacing w:line="280" w:lineRule="atLeast"/>
        <w:jc w:val="both"/>
        <w:rPr>
          <w:rFonts w:ascii="Times New Roman" w:hAnsi="Times New Roman" w:cs="Times New Roman"/>
        </w:rPr>
      </w:pPr>
      <w:r w:rsidRPr="000C780E">
        <w:rPr>
          <w:rStyle w:val="a4"/>
          <w:rFonts w:ascii="Times New Roman" w:hAnsi="Times New Roman" w:cs="Times New Roman"/>
        </w:rPr>
        <w:footnoteRef/>
      </w:r>
      <w:r w:rsidRPr="000C780E">
        <w:rPr>
          <w:rFonts w:ascii="Times New Roman" w:hAnsi="Times New Roman" w:cs="Times New Roman"/>
        </w:rPr>
        <w:t xml:space="preserve"> ΣτΕ 2681/2005 ΤΝΠ ΙΣΟΚΡΑΤΗΣ ΔΣΑ. Από άποψη διοικητικού δικαίου, αλλά και με πρακτικές, ποινικού δικαίου, συνέπειες, εκρίθη, στην ίδια ως άνω απόφαση, ότι η μεταγενέστερη κτήση της ιθαγένειας καθιστά ακυρωτέα την απόφαση του Υπουργού Δικαιοσύνης περί εκδόσεως, ως αντιβαίνουσα στο άρθρο 438 στοιχ. α΄ του ΚΠΔ.</w:t>
      </w:r>
    </w:p>
  </w:footnote>
  <w:footnote w:id="74">
    <w:p w:rsidR="00DD0A35" w:rsidRPr="000C780E" w:rsidRDefault="00DD0A35" w:rsidP="000C780E">
      <w:pPr>
        <w:pStyle w:val="a3"/>
        <w:spacing w:line="280" w:lineRule="atLeast"/>
        <w:jc w:val="both"/>
        <w:rPr>
          <w:rFonts w:ascii="Times New Roman" w:hAnsi="Times New Roman" w:cs="Times New Roman"/>
        </w:rPr>
      </w:pPr>
      <w:r w:rsidRPr="000C780E">
        <w:rPr>
          <w:rStyle w:val="a4"/>
          <w:rFonts w:ascii="Times New Roman" w:hAnsi="Times New Roman" w:cs="Times New Roman"/>
        </w:rPr>
        <w:footnoteRef/>
      </w:r>
      <w:r w:rsidRPr="000C780E">
        <w:rPr>
          <w:rFonts w:ascii="Times New Roman" w:hAnsi="Times New Roman" w:cs="Times New Roman"/>
        </w:rPr>
        <w:t xml:space="preserve"> </w:t>
      </w:r>
      <w:r w:rsidRPr="0080247D">
        <w:rPr>
          <w:rFonts w:ascii="Times New Roman" w:hAnsi="Times New Roman" w:cs="Times New Roman"/>
          <w:b/>
        </w:rPr>
        <w:t>ΑΠ 122/2010</w:t>
      </w:r>
      <w:r w:rsidRPr="000C780E">
        <w:rPr>
          <w:rFonts w:ascii="Times New Roman" w:hAnsi="Times New Roman" w:cs="Times New Roman"/>
        </w:rPr>
        <w:t xml:space="preserve"> ΤΝΠ ΝΟΜΟΣ.</w:t>
      </w:r>
    </w:p>
  </w:footnote>
  <w:footnote w:id="75">
    <w:p w:rsidR="00DD0A35" w:rsidRPr="000C780E" w:rsidRDefault="00DD0A35" w:rsidP="000C780E">
      <w:pPr>
        <w:pStyle w:val="a3"/>
        <w:spacing w:line="280" w:lineRule="atLeast"/>
        <w:jc w:val="both"/>
        <w:rPr>
          <w:rFonts w:ascii="Times New Roman" w:hAnsi="Times New Roman" w:cs="Times New Roman"/>
        </w:rPr>
      </w:pPr>
      <w:r w:rsidRPr="000C780E">
        <w:rPr>
          <w:rStyle w:val="a4"/>
          <w:rFonts w:ascii="Times New Roman" w:hAnsi="Times New Roman" w:cs="Times New Roman"/>
        </w:rPr>
        <w:footnoteRef/>
      </w:r>
      <w:r w:rsidRPr="000C780E">
        <w:rPr>
          <w:rFonts w:ascii="Times New Roman" w:hAnsi="Times New Roman" w:cs="Times New Roman"/>
        </w:rPr>
        <w:t xml:space="preserve"> </w:t>
      </w:r>
      <w:r w:rsidRPr="0080247D">
        <w:rPr>
          <w:rFonts w:ascii="Times New Roman" w:hAnsi="Times New Roman" w:cs="Times New Roman"/>
          <w:b/>
        </w:rPr>
        <w:t>ΑΠ 2270/2004</w:t>
      </w:r>
      <w:r w:rsidRPr="000C780E">
        <w:rPr>
          <w:rFonts w:ascii="Times New Roman" w:hAnsi="Times New Roman" w:cs="Times New Roman"/>
        </w:rPr>
        <w:t xml:space="preserve"> ΤΝΠ ΝΟΜΟΣ, </w:t>
      </w:r>
      <w:r w:rsidRPr="0080247D">
        <w:rPr>
          <w:rFonts w:ascii="Times New Roman" w:hAnsi="Times New Roman" w:cs="Times New Roman"/>
          <w:b/>
        </w:rPr>
        <w:t>ΑΠ 348/2010</w:t>
      </w:r>
      <w:r w:rsidRPr="000C780E">
        <w:rPr>
          <w:rFonts w:ascii="Times New Roman" w:hAnsi="Times New Roman" w:cs="Times New Roman"/>
        </w:rPr>
        <w:t xml:space="preserve"> διαθέσιμη σε </w:t>
      </w:r>
      <w:hyperlink r:id="rId6" w:history="1">
        <w:r w:rsidRPr="000C780E">
          <w:rPr>
            <w:rStyle w:val="-"/>
            <w:rFonts w:ascii="Times New Roman" w:hAnsi="Times New Roman" w:cs="Times New Roman"/>
            <w:lang w:val="en-US"/>
          </w:rPr>
          <w:t>www</w:t>
        </w:r>
        <w:r w:rsidRPr="000C780E">
          <w:rPr>
            <w:rStyle w:val="-"/>
            <w:rFonts w:ascii="Times New Roman" w:hAnsi="Times New Roman" w:cs="Times New Roman"/>
          </w:rPr>
          <w:t>.</w:t>
        </w:r>
        <w:r w:rsidRPr="000C780E">
          <w:rPr>
            <w:rStyle w:val="-"/>
            <w:rFonts w:ascii="Times New Roman" w:hAnsi="Times New Roman" w:cs="Times New Roman"/>
            <w:lang w:val="en-US"/>
          </w:rPr>
          <w:t>areiospagos</w:t>
        </w:r>
        <w:r w:rsidRPr="000C780E">
          <w:rPr>
            <w:rStyle w:val="-"/>
            <w:rFonts w:ascii="Times New Roman" w:hAnsi="Times New Roman" w:cs="Times New Roman"/>
          </w:rPr>
          <w:t>.</w:t>
        </w:r>
        <w:r w:rsidRPr="000C780E">
          <w:rPr>
            <w:rStyle w:val="-"/>
            <w:rFonts w:ascii="Times New Roman" w:hAnsi="Times New Roman" w:cs="Times New Roman"/>
            <w:lang w:val="en-US"/>
          </w:rPr>
          <w:t>gr</w:t>
        </w:r>
      </w:hyperlink>
      <w:r w:rsidRPr="000C780E">
        <w:rPr>
          <w:rFonts w:ascii="Times New Roman" w:hAnsi="Times New Roman" w:cs="Times New Roman"/>
        </w:rPr>
        <w:t xml:space="preserve">. </w:t>
      </w:r>
    </w:p>
  </w:footnote>
  <w:footnote w:id="76">
    <w:p w:rsidR="00DD0A35" w:rsidRPr="000C780E" w:rsidRDefault="00DD0A35" w:rsidP="000C780E">
      <w:pPr>
        <w:pStyle w:val="a3"/>
        <w:spacing w:line="280" w:lineRule="atLeast"/>
        <w:jc w:val="both"/>
        <w:rPr>
          <w:rFonts w:ascii="Times New Roman" w:hAnsi="Times New Roman" w:cs="Times New Roman"/>
        </w:rPr>
      </w:pPr>
      <w:r w:rsidRPr="000C780E">
        <w:rPr>
          <w:rStyle w:val="a4"/>
          <w:rFonts w:ascii="Times New Roman" w:hAnsi="Times New Roman" w:cs="Times New Roman"/>
        </w:rPr>
        <w:footnoteRef/>
      </w:r>
      <w:r w:rsidRPr="000C780E">
        <w:rPr>
          <w:rFonts w:ascii="Times New Roman" w:hAnsi="Times New Roman" w:cs="Times New Roman"/>
        </w:rPr>
        <w:t xml:space="preserve"> </w:t>
      </w:r>
      <w:r w:rsidRPr="0080247D">
        <w:rPr>
          <w:rFonts w:ascii="Times New Roman" w:hAnsi="Times New Roman" w:cs="Times New Roman"/>
          <w:b/>
        </w:rPr>
        <w:t>ΑΠ 305/2018</w:t>
      </w:r>
      <w:r w:rsidRPr="000C780E">
        <w:rPr>
          <w:rFonts w:ascii="Times New Roman" w:hAnsi="Times New Roman" w:cs="Times New Roman"/>
        </w:rPr>
        <w:t xml:space="preserve">, </w:t>
      </w:r>
      <w:r w:rsidRPr="0080247D">
        <w:rPr>
          <w:rFonts w:ascii="Times New Roman" w:hAnsi="Times New Roman" w:cs="Times New Roman"/>
          <w:b/>
        </w:rPr>
        <w:t>ΑΠ 1606/2017</w:t>
      </w:r>
      <w:r w:rsidRPr="000C780E">
        <w:rPr>
          <w:rFonts w:ascii="Times New Roman" w:hAnsi="Times New Roman" w:cs="Times New Roman"/>
        </w:rPr>
        <w:t xml:space="preserve">, </w:t>
      </w:r>
      <w:r w:rsidRPr="0080247D">
        <w:rPr>
          <w:rFonts w:ascii="Times New Roman" w:hAnsi="Times New Roman" w:cs="Times New Roman"/>
          <w:b/>
        </w:rPr>
        <w:t>ΑΠ 994/2010</w:t>
      </w:r>
      <w:r w:rsidRPr="000C780E">
        <w:rPr>
          <w:rFonts w:ascii="Times New Roman" w:hAnsi="Times New Roman" w:cs="Times New Roman"/>
        </w:rPr>
        <w:t xml:space="preserve"> άπασες διαθέσιμες σε ΤΝΠ ΙΣΟΚΡΑΤΗΣ ΔΣΑ.</w:t>
      </w:r>
    </w:p>
  </w:footnote>
  <w:footnote w:id="77">
    <w:p w:rsidR="00DD0A35" w:rsidRPr="00A0419E" w:rsidRDefault="00DD0A35" w:rsidP="000C780E">
      <w:pPr>
        <w:pStyle w:val="a3"/>
        <w:spacing w:line="280" w:lineRule="atLeast"/>
        <w:jc w:val="both"/>
        <w:rPr>
          <w:i/>
        </w:rPr>
      </w:pPr>
      <w:r w:rsidRPr="000C780E">
        <w:rPr>
          <w:rStyle w:val="a4"/>
          <w:rFonts w:ascii="Times New Roman" w:hAnsi="Times New Roman" w:cs="Times New Roman"/>
        </w:rPr>
        <w:footnoteRef/>
      </w:r>
      <w:r w:rsidRPr="000C780E">
        <w:rPr>
          <w:rFonts w:ascii="Times New Roman" w:hAnsi="Times New Roman" w:cs="Times New Roman"/>
        </w:rPr>
        <w:t xml:space="preserve"> Σύμφωνα με το οποίο </w:t>
      </w:r>
      <w:r w:rsidRPr="000C780E">
        <w:rPr>
          <w:rFonts w:ascii="Times New Roman" w:hAnsi="Times New Roman" w:cs="Times New Roman"/>
          <w:i/>
        </w:rPr>
        <w:t>«Το Μέρος παρ΄ ου ζητείται, η έκδοσις, δύναται να αρνηθή την έκδοσιν καταζητούμενου ατόμου, λόγω παραβάσεως ήτις, κατά την νομοθεσίαν τούτου διεπράχθη, εν όλω ή εν μέρει, επί του εδάφους του ή εις τόπον αφομοιούμενον προς το έδαφός του».</w:t>
      </w:r>
    </w:p>
  </w:footnote>
  <w:footnote w:id="78">
    <w:p w:rsidR="00DD0A35" w:rsidRPr="00D17827" w:rsidRDefault="00DD0A35" w:rsidP="00D17827">
      <w:pPr>
        <w:pStyle w:val="a3"/>
        <w:spacing w:line="280" w:lineRule="atLeast"/>
        <w:jc w:val="both"/>
        <w:rPr>
          <w:rFonts w:ascii="Times New Roman" w:hAnsi="Times New Roman" w:cs="Times New Roman"/>
          <w:i/>
        </w:rPr>
      </w:pPr>
      <w:r w:rsidRPr="00D17827">
        <w:rPr>
          <w:rStyle w:val="a4"/>
          <w:rFonts w:ascii="Times New Roman" w:hAnsi="Times New Roman" w:cs="Times New Roman"/>
        </w:rPr>
        <w:footnoteRef/>
      </w:r>
      <w:r w:rsidRPr="00D17827">
        <w:rPr>
          <w:rFonts w:ascii="Times New Roman" w:hAnsi="Times New Roman" w:cs="Times New Roman"/>
        </w:rPr>
        <w:t xml:space="preserve"> Σύμφωνα με το οποίο </w:t>
      </w:r>
      <w:r w:rsidRPr="00D17827">
        <w:rPr>
          <w:rFonts w:ascii="Times New Roman" w:hAnsi="Times New Roman" w:cs="Times New Roman"/>
          <w:i/>
        </w:rPr>
        <w:t>«Εφ΄ όσον η παράβασις, η αιτιολογούσα την έκδοσιν, διεπράχθη εκτός του εδάφους του αιτούντος Μέρους, άρνησις εκδόσεως χωρεί μόνον, εάν η Νομοθεσία του Μέρους παρ΄ ου ζητείται η έκδοσις, δεν επιτρέπει την έκδοσιν διά την παράβασιν δι΄ ην εζητήθη αύτη».</w:t>
      </w:r>
    </w:p>
  </w:footnote>
  <w:footnote w:id="79">
    <w:p w:rsidR="00DD0A35" w:rsidRPr="00D17827" w:rsidRDefault="00DD0A35" w:rsidP="00D17827">
      <w:pPr>
        <w:pStyle w:val="a3"/>
        <w:spacing w:line="280" w:lineRule="atLeast"/>
        <w:jc w:val="both"/>
        <w:rPr>
          <w:rFonts w:ascii="Times New Roman" w:hAnsi="Times New Roman" w:cs="Times New Roman"/>
        </w:rPr>
      </w:pPr>
      <w:r w:rsidRPr="00D17827">
        <w:rPr>
          <w:rStyle w:val="a4"/>
          <w:rFonts w:ascii="Times New Roman" w:hAnsi="Times New Roman" w:cs="Times New Roman"/>
        </w:rPr>
        <w:footnoteRef/>
      </w:r>
      <w:r w:rsidRPr="00D17827">
        <w:rPr>
          <w:rFonts w:ascii="Times New Roman" w:hAnsi="Times New Roman" w:cs="Times New Roman"/>
        </w:rPr>
        <w:t xml:space="preserve"> Μανωλοπούλου – Βαρβιτσιώτη, ο.π., σελ. 211 όπου αναφέρεται ότι αρκετά κράτη διατυπώνουν, στην εθνική τους νομοθεσία, την εν λόγω ευχέρεια ως απαγόρευση έκδοσης [μεταξύ αυτών και η χώρα μας]. Ενδιαφέρον παρουσιάζει, ακόμη, η διαπίστωση ότι κάποια κράτη εξαρτούν την απαγόρευση αυτή μόνον, εφόσον έχει ήδη ασκηθεί ποινική δίωξη, με βάση την εθνική τους νομοθεσία, ενώ άλλα απαγορεύουν την έκδοση ανεξάρτητα από τη συνδρομή του στοιχείου αυτού.</w:t>
      </w:r>
    </w:p>
  </w:footnote>
  <w:footnote w:id="80">
    <w:p w:rsidR="00DD0A35" w:rsidRPr="00D17827" w:rsidRDefault="00DD0A35" w:rsidP="00D17827">
      <w:pPr>
        <w:pStyle w:val="a3"/>
        <w:spacing w:line="280" w:lineRule="atLeast"/>
        <w:jc w:val="both"/>
        <w:rPr>
          <w:rFonts w:ascii="Times New Roman" w:hAnsi="Times New Roman" w:cs="Times New Roman"/>
        </w:rPr>
      </w:pPr>
      <w:r w:rsidRPr="00D17827">
        <w:rPr>
          <w:rStyle w:val="a4"/>
          <w:rFonts w:ascii="Times New Roman" w:hAnsi="Times New Roman" w:cs="Times New Roman"/>
        </w:rPr>
        <w:footnoteRef/>
      </w:r>
      <w:r w:rsidRPr="00D17827">
        <w:rPr>
          <w:rFonts w:ascii="Times New Roman" w:hAnsi="Times New Roman" w:cs="Times New Roman"/>
        </w:rPr>
        <w:t xml:space="preserve"> Λ.χ. σε πλοίο ή αεροσκάφος.</w:t>
      </w:r>
    </w:p>
  </w:footnote>
  <w:footnote w:id="81">
    <w:p w:rsidR="00DD0A35" w:rsidRDefault="00DD0A35" w:rsidP="00D17827">
      <w:pPr>
        <w:pStyle w:val="a3"/>
        <w:spacing w:line="280" w:lineRule="atLeast"/>
        <w:jc w:val="both"/>
      </w:pPr>
      <w:r w:rsidRPr="00D17827">
        <w:rPr>
          <w:rStyle w:val="a4"/>
          <w:rFonts w:ascii="Times New Roman" w:hAnsi="Times New Roman" w:cs="Times New Roman"/>
        </w:rPr>
        <w:footnoteRef/>
      </w:r>
      <w:r w:rsidRPr="00D17827">
        <w:rPr>
          <w:rFonts w:ascii="Times New Roman" w:hAnsi="Times New Roman" w:cs="Times New Roman"/>
        </w:rPr>
        <w:t xml:space="preserve"> Μανωλοπούλου- Βαρβιτσιώτη, ο.π., σελ. 211.</w:t>
      </w:r>
    </w:p>
  </w:footnote>
  <w:footnote w:id="82">
    <w:p w:rsidR="00DD0A35" w:rsidRPr="00D17827" w:rsidRDefault="00DD0A35" w:rsidP="00D17827">
      <w:pPr>
        <w:pStyle w:val="a3"/>
        <w:spacing w:line="280" w:lineRule="atLeast"/>
        <w:jc w:val="both"/>
        <w:rPr>
          <w:rFonts w:ascii="Times New Roman" w:hAnsi="Times New Roman" w:cs="Times New Roman"/>
        </w:rPr>
      </w:pPr>
      <w:r w:rsidRPr="00D17827">
        <w:rPr>
          <w:rStyle w:val="a4"/>
          <w:rFonts w:ascii="Times New Roman" w:hAnsi="Times New Roman" w:cs="Times New Roman"/>
        </w:rPr>
        <w:footnoteRef/>
      </w:r>
      <w:r w:rsidRPr="00D17827">
        <w:rPr>
          <w:rFonts w:ascii="Times New Roman" w:hAnsi="Times New Roman" w:cs="Times New Roman"/>
        </w:rPr>
        <w:t xml:space="preserve"> Μανωλοπούλου – Βαρβιτσιώτη, ο.π., σελ. 211.</w:t>
      </w:r>
    </w:p>
  </w:footnote>
  <w:footnote w:id="83">
    <w:p w:rsidR="00DD0A35" w:rsidRPr="0035108F" w:rsidRDefault="00DD0A35" w:rsidP="00D17827">
      <w:pPr>
        <w:pStyle w:val="a3"/>
        <w:spacing w:line="280" w:lineRule="atLeast"/>
        <w:jc w:val="both"/>
        <w:rPr>
          <w:i/>
        </w:rPr>
      </w:pPr>
      <w:r w:rsidRPr="00D17827">
        <w:rPr>
          <w:rStyle w:val="a4"/>
          <w:rFonts w:ascii="Times New Roman" w:hAnsi="Times New Roman" w:cs="Times New Roman"/>
        </w:rPr>
        <w:footnoteRef/>
      </w:r>
      <w:r>
        <w:rPr>
          <w:rFonts w:ascii="Times New Roman" w:hAnsi="Times New Roman" w:cs="Times New Roman"/>
        </w:rPr>
        <w:t xml:space="preserve"> Άρθρο 2 παρ. 3 </w:t>
      </w:r>
      <w:r w:rsidRPr="00D17827">
        <w:rPr>
          <w:rFonts w:ascii="Times New Roman" w:hAnsi="Times New Roman" w:cs="Times New Roman"/>
        </w:rPr>
        <w:t xml:space="preserve">ν. 4165/1961 σύμφωνα με το οποίο </w:t>
      </w:r>
      <w:r w:rsidRPr="00D17827">
        <w:rPr>
          <w:rFonts w:ascii="Times New Roman" w:hAnsi="Times New Roman" w:cs="Times New Roman"/>
          <w:i/>
        </w:rPr>
        <w:t>«Η διάταξις της παραγράφου 1 του άρθρου 7 της συμβάσεως δεν έχει εφαρμογήν ως αντικείμενη εις το άρθρον 438 εδ. β΄ του Κώδικος Ποινικής Δικονομίας».</w:t>
      </w:r>
    </w:p>
  </w:footnote>
  <w:footnote w:id="84">
    <w:p w:rsidR="00DD0A35" w:rsidRPr="00D17827" w:rsidRDefault="00DD0A35" w:rsidP="00D17827">
      <w:pPr>
        <w:pStyle w:val="-HTML"/>
        <w:spacing w:line="280" w:lineRule="atLeast"/>
        <w:jc w:val="both"/>
        <w:rPr>
          <w:rFonts w:ascii="Times New Roman" w:hAnsi="Times New Roman" w:cs="Times New Roman"/>
          <w:color w:val="000000" w:themeColor="text1"/>
        </w:rPr>
      </w:pPr>
      <w:r w:rsidRPr="00D17827">
        <w:rPr>
          <w:rStyle w:val="a4"/>
          <w:rFonts w:ascii="Times New Roman" w:hAnsi="Times New Roman" w:cs="Times New Roman"/>
        </w:rPr>
        <w:footnoteRef/>
      </w:r>
      <w:r w:rsidRPr="00D17827">
        <w:rPr>
          <w:rFonts w:ascii="Times New Roman" w:hAnsi="Times New Roman" w:cs="Times New Roman"/>
        </w:rPr>
        <w:t xml:space="preserve"> </w:t>
      </w:r>
      <w:r w:rsidRPr="0080247D">
        <w:rPr>
          <w:rFonts w:ascii="Times New Roman" w:hAnsi="Times New Roman" w:cs="Times New Roman"/>
          <w:b/>
        </w:rPr>
        <w:t>ΑΠ 1499/2011</w:t>
      </w:r>
      <w:r w:rsidRPr="00D17827">
        <w:rPr>
          <w:rFonts w:ascii="Times New Roman" w:hAnsi="Times New Roman" w:cs="Times New Roman"/>
        </w:rPr>
        <w:t xml:space="preserve">, </w:t>
      </w:r>
      <w:r w:rsidRPr="0080247D">
        <w:rPr>
          <w:rFonts w:ascii="Times New Roman" w:hAnsi="Times New Roman" w:cs="Times New Roman"/>
          <w:b/>
        </w:rPr>
        <w:t>ΑΠ 752/2017</w:t>
      </w:r>
      <w:r w:rsidRPr="00D17827">
        <w:rPr>
          <w:rFonts w:ascii="Times New Roman" w:hAnsi="Times New Roman" w:cs="Times New Roman"/>
        </w:rPr>
        <w:t xml:space="preserve"> αμφότερες διαθέσιμες σε ΤΝΠ ΝΟΜΟΣ και </w:t>
      </w:r>
      <w:r w:rsidRPr="00D17827">
        <w:rPr>
          <w:rFonts w:ascii="Times New Roman" w:hAnsi="Times New Roman" w:cs="Times New Roman"/>
          <w:b/>
        </w:rPr>
        <w:t>ΑΠ 638/2019</w:t>
      </w:r>
      <w:r w:rsidRPr="00D17827">
        <w:rPr>
          <w:rFonts w:ascii="Times New Roman" w:hAnsi="Times New Roman" w:cs="Times New Roman"/>
        </w:rPr>
        <w:t xml:space="preserve"> ΤΝΠ ΝΟΜΟΣ σύμφωνα με την οποία </w:t>
      </w:r>
      <w:r w:rsidRPr="00D17827">
        <w:rPr>
          <w:rFonts w:ascii="Times New Roman" w:hAnsi="Times New Roman" w:cs="Times New Roman"/>
          <w:i/>
          <w:color w:val="000000" w:themeColor="text1"/>
        </w:rPr>
        <w:t xml:space="preserve">«το άρθρο 438 περ. β του Κ.Π.Δ. αναφέρεται στις διατάξεις των άρθρων 6 και 7 του Π.Κ., που αφορούν, αντίστοιχα, εγκλήματα ημεδαπών στην αλλοδαπή και όχι στη διάταξη του άρθρου 8 του Π.Κ., καθόσον στα αναφερόμενα στο άρθρο 8 του Π.Κ. εγκλήματα, δεν υπάρχει αποκλειστική αρμοδιότητα των ελληνικών δικαστικών οργάνων. Η διάταξη του άρθρου 438 του Κ.Π.Δ. απαγορεύει την έκδοση, αν η δίωξη και η τιμωρία των εγκλημάτων που τέλεσε ο εκζητούμενος στο εξωτερικό, ανήκει σύμφωνα με τους ελληνικούς νόμους, δηλαδή σύμφωνα με τις διατάξεις αυτές του Π.Κ., αποκλειστικά στα ελληνικά δικαστήρια. Αυτό όμως δεν συμβαίνει στα αδικήματα του άρθρου 8 του Π.Κ., όπου επιτρέπεται η έκδοση, εκτός από εκείνα που θίγουν ελληνικά συμφέροντα </w:t>
      </w:r>
      <w:r w:rsidRPr="00D17827">
        <w:rPr>
          <w:rFonts w:ascii="Times New Roman" w:hAnsi="Times New Roman" w:cs="Times New Roman"/>
          <w:color w:val="000000" w:themeColor="text1"/>
        </w:rPr>
        <w:t>[ήτοι τα εγκλήματα που διαλαμβάνονται στα στοιχ. α΄ - ε΄]»</w:t>
      </w:r>
    </w:p>
  </w:footnote>
  <w:footnote w:id="85">
    <w:p w:rsidR="00DD0A35" w:rsidRPr="00D17827" w:rsidRDefault="00DD0A35" w:rsidP="00D17827">
      <w:pPr>
        <w:pStyle w:val="a3"/>
        <w:spacing w:line="280" w:lineRule="atLeast"/>
        <w:jc w:val="both"/>
        <w:rPr>
          <w:rFonts w:ascii="Times New Roman" w:hAnsi="Times New Roman" w:cs="Times New Roman"/>
        </w:rPr>
      </w:pPr>
      <w:r w:rsidRPr="00D17827">
        <w:rPr>
          <w:rStyle w:val="a4"/>
          <w:rFonts w:ascii="Times New Roman" w:hAnsi="Times New Roman" w:cs="Times New Roman"/>
        </w:rPr>
        <w:footnoteRef/>
      </w:r>
      <w:r w:rsidRPr="00D17827">
        <w:rPr>
          <w:rFonts w:ascii="Times New Roman" w:hAnsi="Times New Roman" w:cs="Times New Roman"/>
        </w:rPr>
        <w:t xml:space="preserve"> </w:t>
      </w:r>
      <w:r w:rsidRPr="0080247D">
        <w:rPr>
          <w:rFonts w:ascii="Times New Roman" w:hAnsi="Times New Roman" w:cs="Times New Roman"/>
          <w:b/>
        </w:rPr>
        <w:t>ΑΠ 638/2019, ΑΠ 2330/2002</w:t>
      </w:r>
      <w:r w:rsidRPr="00D17827">
        <w:rPr>
          <w:rFonts w:ascii="Times New Roman" w:hAnsi="Times New Roman" w:cs="Times New Roman"/>
        </w:rPr>
        <w:t xml:space="preserve"> αμφότερες διαθέσιμες σε ΤΝΠ ΝΟΜΟΣ. </w:t>
      </w:r>
    </w:p>
  </w:footnote>
  <w:footnote w:id="86">
    <w:p w:rsidR="00DD0A35" w:rsidRPr="00D17827" w:rsidRDefault="00DD0A35" w:rsidP="00D17827">
      <w:pPr>
        <w:pStyle w:val="a3"/>
        <w:spacing w:line="280" w:lineRule="atLeast"/>
        <w:jc w:val="both"/>
        <w:rPr>
          <w:rFonts w:ascii="Times New Roman" w:hAnsi="Times New Roman" w:cs="Times New Roman"/>
        </w:rPr>
      </w:pPr>
      <w:r w:rsidRPr="00D17827">
        <w:rPr>
          <w:rStyle w:val="a4"/>
          <w:rFonts w:ascii="Times New Roman" w:hAnsi="Times New Roman" w:cs="Times New Roman"/>
        </w:rPr>
        <w:footnoteRef/>
      </w:r>
      <w:r w:rsidRPr="00D17827">
        <w:rPr>
          <w:rFonts w:ascii="Times New Roman" w:hAnsi="Times New Roman" w:cs="Times New Roman"/>
        </w:rPr>
        <w:t xml:space="preserve"> </w:t>
      </w:r>
      <w:r w:rsidRPr="0080247D">
        <w:rPr>
          <w:rFonts w:ascii="Times New Roman" w:hAnsi="Times New Roman" w:cs="Times New Roman"/>
          <w:b/>
        </w:rPr>
        <w:t>ΑΠ ΑΠ 2149/2005</w:t>
      </w:r>
      <w:r>
        <w:rPr>
          <w:rFonts w:ascii="Times New Roman" w:hAnsi="Times New Roman" w:cs="Times New Roman"/>
        </w:rPr>
        <w:t xml:space="preserve"> ΠοινΧρ ΝΣΤ, σελ. 602</w:t>
      </w:r>
      <w:r w:rsidRPr="00D17827">
        <w:rPr>
          <w:rFonts w:ascii="Times New Roman" w:hAnsi="Times New Roman" w:cs="Times New Roman"/>
        </w:rPr>
        <w:t xml:space="preserve">, ίδετε, όμως και </w:t>
      </w:r>
      <w:r w:rsidRPr="0080247D">
        <w:rPr>
          <w:rFonts w:ascii="Times New Roman" w:hAnsi="Times New Roman" w:cs="Times New Roman"/>
          <w:b/>
        </w:rPr>
        <w:t>ΑΠ 2035/2008</w:t>
      </w:r>
      <w:r w:rsidRPr="00D17827">
        <w:rPr>
          <w:rFonts w:ascii="Times New Roman" w:hAnsi="Times New Roman" w:cs="Times New Roman"/>
        </w:rPr>
        <w:t xml:space="preserve"> ΠοινΔικ 2008, σελ. 806, όπου η πλειοψηφία εδέχθη ότι αρκεί να έχει σχηματιστεί δικογραφία.</w:t>
      </w:r>
    </w:p>
  </w:footnote>
  <w:footnote w:id="87">
    <w:p w:rsidR="00DD0A35" w:rsidRPr="00D17827" w:rsidRDefault="00DD0A35" w:rsidP="00D17827">
      <w:pPr>
        <w:pStyle w:val="a3"/>
        <w:spacing w:line="280" w:lineRule="atLeast"/>
        <w:jc w:val="both"/>
        <w:rPr>
          <w:rFonts w:ascii="Times New Roman" w:hAnsi="Times New Roman" w:cs="Times New Roman"/>
        </w:rPr>
      </w:pPr>
      <w:r w:rsidRPr="00D17827">
        <w:rPr>
          <w:rStyle w:val="a4"/>
          <w:rFonts w:ascii="Times New Roman" w:hAnsi="Times New Roman" w:cs="Times New Roman"/>
        </w:rPr>
        <w:footnoteRef/>
      </w:r>
      <w:r w:rsidRPr="00D17827">
        <w:rPr>
          <w:rFonts w:ascii="Times New Roman" w:hAnsi="Times New Roman" w:cs="Times New Roman"/>
        </w:rPr>
        <w:t xml:space="preserve"> </w:t>
      </w:r>
      <w:r w:rsidRPr="0080247D">
        <w:rPr>
          <w:rFonts w:ascii="Times New Roman" w:hAnsi="Times New Roman" w:cs="Times New Roman"/>
          <w:b/>
        </w:rPr>
        <w:t>ΑΠ 104/2012</w:t>
      </w:r>
      <w:r w:rsidRPr="00D17827">
        <w:rPr>
          <w:rFonts w:ascii="Times New Roman" w:hAnsi="Times New Roman" w:cs="Times New Roman"/>
        </w:rPr>
        <w:t xml:space="preserve">, </w:t>
      </w:r>
      <w:r w:rsidRPr="0080247D">
        <w:rPr>
          <w:rFonts w:ascii="Times New Roman" w:hAnsi="Times New Roman" w:cs="Times New Roman"/>
          <w:b/>
        </w:rPr>
        <w:t>ΑΠ 698/2019</w:t>
      </w:r>
      <w:r w:rsidRPr="00D17827">
        <w:rPr>
          <w:rFonts w:ascii="Times New Roman" w:hAnsi="Times New Roman" w:cs="Times New Roman"/>
        </w:rPr>
        <w:t xml:space="preserve">, </w:t>
      </w:r>
      <w:r w:rsidRPr="0080247D">
        <w:rPr>
          <w:rFonts w:ascii="Times New Roman" w:hAnsi="Times New Roman" w:cs="Times New Roman"/>
          <w:b/>
        </w:rPr>
        <w:t>ΑΠ200/2011</w:t>
      </w:r>
      <w:r w:rsidRPr="00D17827">
        <w:rPr>
          <w:rFonts w:ascii="Times New Roman" w:hAnsi="Times New Roman" w:cs="Times New Roman"/>
        </w:rPr>
        <w:t xml:space="preserve"> άπασες διαθέσιμες σε ΤΝΠ ΝΟΜΟΣ.</w:t>
      </w:r>
    </w:p>
  </w:footnote>
  <w:footnote w:id="88">
    <w:p w:rsidR="00DD0A35" w:rsidRPr="00D17827" w:rsidRDefault="00DD0A35" w:rsidP="00D17827">
      <w:pPr>
        <w:pStyle w:val="a3"/>
        <w:spacing w:line="280" w:lineRule="atLeast"/>
        <w:jc w:val="both"/>
        <w:rPr>
          <w:rFonts w:ascii="Times New Roman" w:hAnsi="Times New Roman" w:cs="Times New Roman"/>
        </w:rPr>
      </w:pPr>
      <w:r w:rsidRPr="00D17827">
        <w:rPr>
          <w:rStyle w:val="a4"/>
          <w:rFonts w:ascii="Times New Roman" w:hAnsi="Times New Roman" w:cs="Times New Roman"/>
        </w:rPr>
        <w:footnoteRef/>
      </w:r>
      <w:r w:rsidRPr="00D17827">
        <w:rPr>
          <w:rFonts w:ascii="Times New Roman" w:hAnsi="Times New Roman" w:cs="Times New Roman"/>
        </w:rPr>
        <w:t xml:space="preserve"> Σύμφωνα με το οποίο </w:t>
      </w:r>
      <w:r w:rsidRPr="00D17827">
        <w:rPr>
          <w:rFonts w:ascii="Times New Roman" w:hAnsi="Times New Roman" w:cs="Times New Roman"/>
          <w:i/>
        </w:rPr>
        <w:t>«Δεν παρέχεται έκδοσις, οσάκις το καταζητούμενον άτομο εδικάσθη ήδη οριστικώς υπό των αρμοδίων Αρχών του μέρους παρ΄ ου ζητείται η έκδοσις, διά την πράξιν ή τας πράξεις ας ζητείται αύτη».</w:t>
      </w:r>
      <w:r w:rsidRPr="00D17827">
        <w:rPr>
          <w:rFonts w:ascii="Times New Roman" w:hAnsi="Times New Roman" w:cs="Times New Roman"/>
        </w:rPr>
        <w:t xml:space="preserve"> </w:t>
      </w:r>
    </w:p>
  </w:footnote>
  <w:footnote w:id="89">
    <w:p w:rsidR="00DD0A35" w:rsidRDefault="00DD0A35" w:rsidP="00D17827">
      <w:pPr>
        <w:pStyle w:val="a3"/>
        <w:spacing w:line="280" w:lineRule="atLeast"/>
        <w:jc w:val="both"/>
      </w:pPr>
      <w:r w:rsidRPr="00D17827">
        <w:rPr>
          <w:rStyle w:val="a4"/>
          <w:rFonts w:ascii="Times New Roman" w:hAnsi="Times New Roman" w:cs="Times New Roman"/>
        </w:rPr>
        <w:footnoteRef/>
      </w:r>
      <w:r w:rsidRPr="00D17827">
        <w:rPr>
          <w:rFonts w:ascii="Times New Roman" w:hAnsi="Times New Roman" w:cs="Times New Roman"/>
        </w:rPr>
        <w:t xml:space="preserve"> Σύμφωνα με το οποίο </w:t>
      </w:r>
      <w:r w:rsidRPr="00D17827">
        <w:rPr>
          <w:rFonts w:ascii="Times New Roman" w:hAnsi="Times New Roman" w:cs="Times New Roman"/>
          <w:i/>
        </w:rPr>
        <w:t>«Δύναται ωσαύτως να αρνηθή την έκδοσιν, εάν οι αρμόδιαι Αρχαί του Μέρους παρ΄ ου ζητείται η έκδοσις, απεφάσισαν την μην ενάσκησιν διώξεως ή την διακοπήν της ασκηθείσας τοιαύτης, διά την αυτήν ή τας αυτάς πράξεις».</w:t>
      </w:r>
    </w:p>
  </w:footnote>
  <w:footnote w:id="90">
    <w:p w:rsidR="00DD0A35" w:rsidRPr="00C343EA" w:rsidRDefault="00DD0A35" w:rsidP="00D17827">
      <w:pPr>
        <w:pStyle w:val="a3"/>
        <w:spacing w:line="280" w:lineRule="atLeast"/>
        <w:jc w:val="both"/>
        <w:rPr>
          <w:rFonts w:ascii="Times New Roman" w:hAnsi="Times New Roman" w:cs="Times New Roman"/>
          <w:i/>
        </w:rPr>
      </w:pPr>
      <w:r w:rsidRPr="00C343EA">
        <w:rPr>
          <w:rStyle w:val="a4"/>
          <w:rFonts w:ascii="Times New Roman" w:hAnsi="Times New Roman" w:cs="Times New Roman"/>
        </w:rPr>
        <w:footnoteRef/>
      </w:r>
      <w:r w:rsidRPr="00C343EA">
        <w:rPr>
          <w:rFonts w:ascii="Times New Roman" w:hAnsi="Times New Roman" w:cs="Times New Roman"/>
        </w:rPr>
        <w:t xml:space="preserve"> Μανωλοπούλου – Βαρβιτσιώτη, ο.π., σελ. 213 όπου υποστηρίζει ότι </w:t>
      </w:r>
      <w:r w:rsidRPr="00C343EA">
        <w:rPr>
          <w:rFonts w:ascii="Times New Roman" w:hAnsi="Times New Roman" w:cs="Times New Roman"/>
          <w:i/>
        </w:rPr>
        <w:t>η απόφαση αυτή δεν είναι απαραίτητο να είναι δικαστική. Μπορεί, π.χ., να είναι και πράξη νομοθετική, όπως αν έχει δοθεί χάρη ή αμνηστία.</w:t>
      </w:r>
    </w:p>
  </w:footnote>
  <w:footnote w:id="91">
    <w:p w:rsidR="00DD0A35" w:rsidRPr="00C343EA" w:rsidRDefault="00DD0A35" w:rsidP="00D17827">
      <w:pPr>
        <w:pStyle w:val="a3"/>
        <w:spacing w:line="280" w:lineRule="atLeast"/>
        <w:jc w:val="both"/>
        <w:rPr>
          <w:rFonts w:ascii="Times New Roman" w:hAnsi="Times New Roman" w:cs="Times New Roman"/>
        </w:rPr>
      </w:pPr>
      <w:r w:rsidRPr="00C343EA">
        <w:rPr>
          <w:rStyle w:val="a4"/>
          <w:rFonts w:ascii="Times New Roman" w:hAnsi="Times New Roman" w:cs="Times New Roman"/>
        </w:rPr>
        <w:footnoteRef/>
      </w:r>
      <w:r w:rsidRPr="00C343EA">
        <w:rPr>
          <w:rFonts w:ascii="Times New Roman" w:hAnsi="Times New Roman" w:cs="Times New Roman"/>
        </w:rPr>
        <w:t xml:space="preserve"> Μανωλοπούλου – Βαρβιτσιώτη, ο.π., σελ. 213.</w:t>
      </w:r>
    </w:p>
  </w:footnote>
  <w:footnote w:id="92">
    <w:p w:rsidR="00DD0A35" w:rsidRPr="00C343EA" w:rsidRDefault="00DD0A35" w:rsidP="00D17827">
      <w:pPr>
        <w:pStyle w:val="a3"/>
        <w:spacing w:line="280" w:lineRule="atLeast"/>
        <w:jc w:val="both"/>
        <w:rPr>
          <w:rFonts w:ascii="Times New Roman" w:hAnsi="Times New Roman" w:cs="Times New Roman"/>
        </w:rPr>
      </w:pPr>
      <w:r w:rsidRPr="00C343EA">
        <w:rPr>
          <w:rStyle w:val="a4"/>
          <w:rFonts w:ascii="Times New Roman" w:hAnsi="Times New Roman" w:cs="Times New Roman"/>
        </w:rPr>
        <w:footnoteRef/>
      </w:r>
      <w:r w:rsidRPr="00C343EA">
        <w:rPr>
          <w:rFonts w:ascii="Times New Roman" w:hAnsi="Times New Roman" w:cs="Times New Roman"/>
        </w:rPr>
        <w:t xml:space="preserve"> Σύμφωνα με το άρθρο 2 του Πρόσθετου Πρωτοκόλλου της ΕΣΕ:</w:t>
      </w:r>
    </w:p>
    <w:p w:rsidR="00DD0A35" w:rsidRPr="00EF4065" w:rsidRDefault="00DD0A35" w:rsidP="00D17827">
      <w:pPr>
        <w:pStyle w:val="a3"/>
        <w:spacing w:line="280" w:lineRule="atLeast"/>
        <w:jc w:val="both"/>
        <w:rPr>
          <w:rFonts w:ascii="Times New Roman" w:hAnsi="Times New Roman" w:cs="Times New Roman"/>
          <w:i/>
          <w:lang w:val="en-US"/>
        </w:rPr>
      </w:pPr>
      <w:r w:rsidRPr="00EF4065">
        <w:rPr>
          <w:rFonts w:ascii="Times New Roman" w:hAnsi="Times New Roman" w:cs="Times New Roman"/>
          <w:i/>
          <w:lang w:val="en-US"/>
        </w:rPr>
        <w:t>«</w:t>
      </w:r>
      <w:r w:rsidRPr="00EF4065">
        <w:rPr>
          <w:rFonts w:ascii="Times New Roman" w:hAnsi="Times New Roman" w:cs="Times New Roman"/>
          <w:i/>
          <w:u w:val="single"/>
          <w:lang w:val="en-US"/>
        </w:rPr>
        <w:t>1.</w:t>
      </w:r>
      <w:r w:rsidRPr="00EF4065">
        <w:rPr>
          <w:rFonts w:ascii="Times New Roman" w:hAnsi="Times New Roman" w:cs="Times New Roman"/>
          <w:i/>
          <w:lang w:val="en-US"/>
        </w:rPr>
        <w:t xml:space="preserve"> Article 9 of the Convention shall be supplemented by the following text, the original Article 9 of the Convention becoming paragraph 1 and the under-mentioned provisions becoming paragraphs 2, 3 and 4</w:t>
      </w:r>
    </w:p>
    <w:p w:rsidR="00DD0A35" w:rsidRPr="00296302" w:rsidRDefault="00DD0A35" w:rsidP="00D17827">
      <w:pPr>
        <w:pStyle w:val="a3"/>
        <w:spacing w:line="280" w:lineRule="atLeast"/>
        <w:jc w:val="both"/>
        <w:rPr>
          <w:rFonts w:ascii="Times New Roman" w:hAnsi="Times New Roman" w:cs="Times New Roman"/>
          <w:i/>
          <w:lang w:val="en-US"/>
        </w:rPr>
      </w:pPr>
      <w:r w:rsidRPr="00EF4065">
        <w:rPr>
          <w:rFonts w:ascii="Times New Roman" w:hAnsi="Times New Roman" w:cs="Times New Roman"/>
          <w:i/>
          <w:u w:val="single"/>
          <w:lang w:val="en-US"/>
        </w:rPr>
        <w:t xml:space="preserve"> 2.</w:t>
      </w:r>
      <w:r w:rsidRPr="00EF4065">
        <w:rPr>
          <w:rFonts w:ascii="Times New Roman" w:hAnsi="Times New Roman" w:cs="Times New Roman"/>
          <w:i/>
          <w:lang w:val="en-US"/>
        </w:rPr>
        <w:t xml:space="preserve"> The extradition of a person against whom a final judgment has been rendered </w:t>
      </w:r>
      <w:r w:rsidRPr="00EF4065">
        <w:rPr>
          <w:rFonts w:ascii="Times New Roman" w:hAnsi="Times New Roman" w:cs="Times New Roman"/>
          <w:b/>
          <w:i/>
          <w:lang w:val="en-US"/>
        </w:rPr>
        <w:t>in a third State</w:t>
      </w:r>
      <w:r w:rsidRPr="00EF4065">
        <w:rPr>
          <w:rFonts w:ascii="Times New Roman" w:hAnsi="Times New Roman" w:cs="Times New Roman"/>
          <w:i/>
          <w:lang w:val="en-US"/>
        </w:rPr>
        <w:t xml:space="preserve">, </w:t>
      </w:r>
      <w:r w:rsidRPr="00EF4065">
        <w:rPr>
          <w:rFonts w:ascii="Times New Roman" w:hAnsi="Times New Roman" w:cs="Times New Roman"/>
          <w:b/>
          <w:i/>
          <w:lang w:val="en-US"/>
        </w:rPr>
        <w:t>Contracting Party to the Convention</w:t>
      </w:r>
      <w:r w:rsidRPr="00EF4065">
        <w:rPr>
          <w:rFonts w:ascii="Times New Roman" w:hAnsi="Times New Roman" w:cs="Times New Roman"/>
          <w:i/>
          <w:lang w:val="en-US"/>
        </w:rPr>
        <w:t xml:space="preserve">, for the offence or offences in respect of which the claim was made, </w:t>
      </w:r>
      <w:r w:rsidRPr="003115EE">
        <w:rPr>
          <w:rFonts w:ascii="Times New Roman" w:hAnsi="Times New Roman" w:cs="Times New Roman"/>
          <w:i/>
          <w:u w:val="single"/>
          <w:lang w:val="en-US"/>
        </w:rPr>
        <w:t>shall not be granted</w:t>
      </w:r>
      <w:r w:rsidRPr="00EF4065">
        <w:rPr>
          <w:rFonts w:ascii="Times New Roman" w:hAnsi="Times New Roman" w:cs="Times New Roman"/>
          <w:i/>
          <w:lang w:val="en-US"/>
        </w:rPr>
        <w:t>:</w:t>
      </w:r>
    </w:p>
    <w:p w:rsidR="00DD0A35" w:rsidRPr="00EF4065" w:rsidRDefault="00DD0A35" w:rsidP="00D17827">
      <w:pPr>
        <w:pStyle w:val="a3"/>
        <w:spacing w:line="280" w:lineRule="atLeast"/>
        <w:jc w:val="both"/>
        <w:rPr>
          <w:rFonts w:ascii="Times New Roman" w:hAnsi="Times New Roman" w:cs="Times New Roman"/>
          <w:i/>
          <w:lang w:val="en-US"/>
        </w:rPr>
      </w:pPr>
      <w:r w:rsidRPr="00EF4065">
        <w:rPr>
          <w:rFonts w:ascii="Times New Roman" w:hAnsi="Times New Roman" w:cs="Times New Roman"/>
          <w:i/>
          <w:lang w:val="en-US"/>
        </w:rPr>
        <w:t xml:space="preserve">a) if the afore-mentioned judgment resulted in his acquittal; </w:t>
      </w:r>
    </w:p>
    <w:p w:rsidR="00DD0A35" w:rsidRPr="00296302" w:rsidRDefault="00DD0A35" w:rsidP="00D17827">
      <w:pPr>
        <w:pStyle w:val="a3"/>
        <w:spacing w:line="280" w:lineRule="atLeast"/>
        <w:jc w:val="both"/>
        <w:rPr>
          <w:rFonts w:ascii="Times New Roman" w:hAnsi="Times New Roman" w:cs="Times New Roman"/>
          <w:i/>
          <w:lang w:val="en-US"/>
        </w:rPr>
      </w:pPr>
      <w:r w:rsidRPr="00EF4065">
        <w:rPr>
          <w:rFonts w:ascii="Times New Roman" w:hAnsi="Times New Roman" w:cs="Times New Roman"/>
          <w:i/>
          <w:lang w:val="en-US"/>
        </w:rPr>
        <w:t xml:space="preserve">b) if the term of imprisonment or other measure to which he was sentenced: </w:t>
      </w:r>
    </w:p>
    <w:p w:rsidR="00DD0A35" w:rsidRPr="00EF4065" w:rsidRDefault="00DD0A35" w:rsidP="00D17827">
      <w:pPr>
        <w:pStyle w:val="a3"/>
        <w:spacing w:line="280" w:lineRule="atLeast"/>
        <w:ind w:firstLine="720"/>
        <w:jc w:val="both"/>
        <w:rPr>
          <w:rFonts w:ascii="Times New Roman" w:hAnsi="Times New Roman" w:cs="Times New Roman"/>
          <w:i/>
          <w:lang w:val="en-US"/>
        </w:rPr>
      </w:pPr>
      <w:r w:rsidRPr="00EF4065">
        <w:rPr>
          <w:rFonts w:ascii="Times New Roman" w:hAnsi="Times New Roman" w:cs="Times New Roman"/>
          <w:i/>
          <w:lang w:val="en-US"/>
        </w:rPr>
        <w:t>i) has been completely enforced;</w:t>
      </w:r>
    </w:p>
    <w:p w:rsidR="00DD0A35" w:rsidRPr="00EF4065" w:rsidRDefault="00DD0A35" w:rsidP="00D17827">
      <w:pPr>
        <w:pStyle w:val="a3"/>
        <w:spacing w:line="280" w:lineRule="atLeast"/>
        <w:ind w:left="720"/>
        <w:jc w:val="both"/>
        <w:rPr>
          <w:rFonts w:ascii="Times New Roman" w:hAnsi="Times New Roman" w:cs="Times New Roman"/>
          <w:i/>
          <w:lang w:val="en-US"/>
        </w:rPr>
      </w:pPr>
      <w:r w:rsidRPr="00EF4065">
        <w:rPr>
          <w:rFonts w:ascii="Times New Roman" w:hAnsi="Times New Roman" w:cs="Times New Roman"/>
          <w:i/>
          <w:lang w:val="en-US"/>
        </w:rPr>
        <w:t xml:space="preserve">ii) has been wholly, or with respect to the part not enforced, the subject of a pardon or an amnesty; </w:t>
      </w:r>
    </w:p>
    <w:p w:rsidR="00DD0A35" w:rsidRPr="00296302" w:rsidRDefault="00DD0A35" w:rsidP="00D17827">
      <w:pPr>
        <w:pStyle w:val="a3"/>
        <w:spacing w:line="280" w:lineRule="atLeast"/>
        <w:jc w:val="both"/>
        <w:rPr>
          <w:rFonts w:ascii="Times New Roman" w:hAnsi="Times New Roman" w:cs="Times New Roman"/>
          <w:i/>
          <w:lang w:val="en-US"/>
        </w:rPr>
      </w:pPr>
      <w:r w:rsidRPr="00EF4065">
        <w:rPr>
          <w:rFonts w:ascii="Times New Roman" w:hAnsi="Times New Roman" w:cs="Times New Roman"/>
          <w:i/>
          <w:lang w:val="en-US"/>
        </w:rPr>
        <w:t xml:space="preserve">c) if the court convicted the offender without imposing a sanction. </w:t>
      </w:r>
    </w:p>
    <w:p w:rsidR="00DD0A35" w:rsidRPr="00EF4065" w:rsidRDefault="00DD0A35" w:rsidP="00D17827">
      <w:pPr>
        <w:pStyle w:val="a3"/>
        <w:spacing w:line="280" w:lineRule="atLeast"/>
        <w:jc w:val="both"/>
        <w:rPr>
          <w:rFonts w:ascii="Times New Roman" w:hAnsi="Times New Roman" w:cs="Times New Roman"/>
          <w:i/>
          <w:lang w:val="en-US"/>
        </w:rPr>
      </w:pPr>
      <w:r w:rsidRPr="00EF4065">
        <w:rPr>
          <w:rFonts w:ascii="Times New Roman" w:hAnsi="Times New Roman" w:cs="Times New Roman"/>
          <w:i/>
          <w:u w:val="single"/>
          <w:lang w:val="en-US"/>
        </w:rPr>
        <w:t>3.</w:t>
      </w:r>
      <w:r w:rsidRPr="00EF4065">
        <w:rPr>
          <w:rFonts w:ascii="Times New Roman" w:hAnsi="Times New Roman" w:cs="Times New Roman"/>
          <w:i/>
          <w:lang w:val="en-US"/>
        </w:rPr>
        <w:t xml:space="preserve"> However, in the cases referred to in paragraph 2, extradition </w:t>
      </w:r>
      <w:r w:rsidRPr="003115EE">
        <w:rPr>
          <w:rFonts w:ascii="Times New Roman" w:hAnsi="Times New Roman" w:cs="Times New Roman"/>
          <w:i/>
          <w:u w:val="single"/>
          <w:lang w:val="en-US"/>
        </w:rPr>
        <w:t>may be granted</w:t>
      </w:r>
      <w:r w:rsidRPr="00EF4065">
        <w:rPr>
          <w:rFonts w:ascii="Times New Roman" w:hAnsi="Times New Roman" w:cs="Times New Roman"/>
          <w:i/>
          <w:lang w:val="en-US"/>
        </w:rPr>
        <w:t xml:space="preserve">: </w:t>
      </w:r>
    </w:p>
    <w:p w:rsidR="00DD0A35" w:rsidRPr="00EF4065" w:rsidRDefault="00DD0A35" w:rsidP="00D17827">
      <w:pPr>
        <w:pStyle w:val="a3"/>
        <w:spacing w:line="280" w:lineRule="atLeast"/>
        <w:jc w:val="both"/>
        <w:rPr>
          <w:rFonts w:ascii="Times New Roman" w:hAnsi="Times New Roman" w:cs="Times New Roman"/>
          <w:i/>
          <w:lang w:val="en-US"/>
        </w:rPr>
      </w:pPr>
      <w:r w:rsidRPr="00EF4065">
        <w:rPr>
          <w:rFonts w:ascii="Times New Roman" w:hAnsi="Times New Roman" w:cs="Times New Roman"/>
          <w:i/>
          <w:lang w:val="en-US"/>
        </w:rPr>
        <w:t xml:space="preserve">a) if the offence in respect of which judgment has been rendered was committed against a person, an institution or any thing having public status in the requesting State; </w:t>
      </w:r>
    </w:p>
    <w:p w:rsidR="00DD0A35" w:rsidRPr="00EF4065" w:rsidRDefault="00DD0A35" w:rsidP="00D17827">
      <w:pPr>
        <w:pStyle w:val="a3"/>
        <w:spacing w:line="280" w:lineRule="atLeast"/>
        <w:jc w:val="both"/>
        <w:rPr>
          <w:rFonts w:ascii="Times New Roman" w:hAnsi="Times New Roman" w:cs="Times New Roman"/>
          <w:i/>
          <w:lang w:val="en-US"/>
        </w:rPr>
      </w:pPr>
      <w:r w:rsidRPr="00EF4065">
        <w:rPr>
          <w:rFonts w:ascii="Times New Roman" w:hAnsi="Times New Roman" w:cs="Times New Roman"/>
          <w:i/>
          <w:lang w:val="en-US"/>
        </w:rPr>
        <w:t xml:space="preserve">b) if the person on whom judgment was passed had himself a public status in the requesting State; </w:t>
      </w:r>
    </w:p>
    <w:p w:rsidR="00DD0A35" w:rsidRPr="00296302" w:rsidRDefault="00DD0A35" w:rsidP="00D17827">
      <w:pPr>
        <w:pStyle w:val="a3"/>
        <w:spacing w:line="280" w:lineRule="atLeast"/>
        <w:jc w:val="both"/>
        <w:rPr>
          <w:rFonts w:ascii="Times New Roman" w:hAnsi="Times New Roman" w:cs="Times New Roman"/>
          <w:i/>
          <w:lang w:val="en-US"/>
        </w:rPr>
      </w:pPr>
      <w:r w:rsidRPr="00EF4065">
        <w:rPr>
          <w:rFonts w:ascii="Times New Roman" w:hAnsi="Times New Roman" w:cs="Times New Roman"/>
          <w:i/>
          <w:lang w:val="en-US"/>
        </w:rPr>
        <w:t xml:space="preserve">c) if the offence in respect of which judgment was passed was committed completely or partly in the territory of the requesting State or in a place treated as its territory. </w:t>
      </w:r>
    </w:p>
    <w:p w:rsidR="00DD0A35" w:rsidRPr="00C343EA" w:rsidRDefault="00DD0A35" w:rsidP="00D17827">
      <w:pPr>
        <w:pStyle w:val="a3"/>
        <w:spacing w:line="280" w:lineRule="atLeast"/>
        <w:jc w:val="both"/>
        <w:rPr>
          <w:lang w:val="en-US"/>
        </w:rPr>
      </w:pPr>
      <w:r w:rsidRPr="00EF4065">
        <w:rPr>
          <w:rFonts w:ascii="Times New Roman" w:hAnsi="Times New Roman" w:cs="Times New Roman"/>
          <w:i/>
          <w:u w:val="single"/>
          <w:lang w:val="en-US"/>
        </w:rPr>
        <w:t>4.</w:t>
      </w:r>
      <w:r w:rsidRPr="00EF4065">
        <w:rPr>
          <w:rFonts w:ascii="Times New Roman" w:hAnsi="Times New Roman" w:cs="Times New Roman"/>
          <w:i/>
          <w:lang w:val="en-US"/>
        </w:rPr>
        <w:t xml:space="preserve"> The provisions of paragraphs 2 and 3 shall not prevent the application of wider domestic provisions relating to the effect of ne bis in idem attached to foreign criminal judgments».</w:t>
      </w:r>
    </w:p>
  </w:footnote>
  <w:footnote w:id="93">
    <w:p w:rsidR="00DD0A35" w:rsidRPr="003115EE" w:rsidRDefault="00DD0A35" w:rsidP="00D17827">
      <w:pPr>
        <w:pStyle w:val="a3"/>
        <w:spacing w:line="280" w:lineRule="atLeast"/>
        <w:jc w:val="both"/>
        <w:rPr>
          <w:rFonts w:ascii="Times New Roman" w:hAnsi="Times New Roman" w:cs="Times New Roman"/>
        </w:rPr>
      </w:pPr>
      <w:r w:rsidRPr="003115EE">
        <w:rPr>
          <w:rStyle w:val="a4"/>
          <w:rFonts w:ascii="Times New Roman" w:hAnsi="Times New Roman" w:cs="Times New Roman"/>
        </w:rPr>
        <w:footnoteRef/>
      </w:r>
      <w:r w:rsidRPr="003115EE">
        <w:rPr>
          <w:rFonts w:ascii="Times New Roman" w:hAnsi="Times New Roman" w:cs="Times New Roman"/>
        </w:rPr>
        <w:t xml:space="preserve"> Μανωλοπούλου – Βαρβιτσιώτη, ο.π., σελ. 215 όπου αναφέρεται ότι στις οριστικές αποφάσεις δεν συγκαταλέγονται όσες έχουν εκδοθεί ερήμην και όσες αποφαίνονται περί αναρμοδιότητας, όπως και οι αποφάσεις που έχουν εκδοθεί από μη δικαστικές αρχές τρίτου κράτους.</w:t>
      </w:r>
    </w:p>
  </w:footnote>
  <w:footnote w:id="94">
    <w:p w:rsidR="00DD0A35" w:rsidRPr="003115EE" w:rsidRDefault="00DD0A35" w:rsidP="00D17827">
      <w:pPr>
        <w:pStyle w:val="a3"/>
        <w:spacing w:line="280" w:lineRule="atLeast"/>
        <w:jc w:val="both"/>
        <w:rPr>
          <w:rFonts w:ascii="Times New Roman" w:hAnsi="Times New Roman" w:cs="Times New Roman"/>
        </w:rPr>
      </w:pPr>
      <w:r w:rsidRPr="003115EE">
        <w:rPr>
          <w:rStyle w:val="a4"/>
          <w:rFonts w:ascii="Times New Roman" w:hAnsi="Times New Roman" w:cs="Times New Roman"/>
        </w:rPr>
        <w:footnoteRef/>
      </w:r>
      <w:r w:rsidRPr="003115EE">
        <w:rPr>
          <w:rFonts w:ascii="Times New Roman" w:hAnsi="Times New Roman" w:cs="Times New Roman"/>
        </w:rPr>
        <w:t xml:space="preserve"> Ίδετε αμέσως ανωτέρω άρθρο 2 Πρόσθετου Πρωτοκόλλου της ΕΣΕ.</w:t>
      </w:r>
    </w:p>
  </w:footnote>
  <w:footnote w:id="95">
    <w:p w:rsidR="00DD0A35" w:rsidRPr="003115EE" w:rsidRDefault="00DD0A35" w:rsidP="00D17827">
      <w:pPr>
        <w:pStyle w:val="a3"/>
        <w:spacing w:line="280" w:lineRule="atLeast"/>
        <w:jc w:val="both"/>
        <w:rPr>
          <w:rFonts w:ascii="Times New Roman" w:hAnsi="Times New Roman" w:cs="Times New Roman"/>
        </w:rPr>
      </w:pPr>
      <w:r w:rsidRPr="003115EE">
        <w:rPr>
          <w:rStyle w:val="a4"/>
          <w:rFonts w:ascii="Times New Roman" w:hAnsi="Times New Roman" w:cs="Times New Roman"/>
        </w:rPr>
        <w:footnoteRef/>
      </w:r>
      <w:r w:rsidRPr="003115EE">
        <w:rPr>
          <w:rFonts w:ascii="Times New Roman" w:hAnsi="Times New Roman" w:cs="Times New Roman"/>
        </w:rPr>
        <w:t xml:space="preserve"> Μανωλοπούλου – Βαρβιτσιώτη, ο.π., σελ. 216.</w:t>
      </w:r>
    </w:p>
  </w:footnote>
  <w:footnote w:id="96">
    <w:p w:rsidR="00DD0A35" w:rsidRPr="00652A5C" w:rsidRDefault="00DD0A35" w:rsidP="00D17827">
      <w:pPr>
        <w:pStyle w:val="a3"/>
        <w:spacing w:line="280" w:lineRule="atLeast"/>
        <w:jc w:val="both"/>
        <w:rPr>
          <w:rFonts w:ascii="Times New Roman" w:hAnsi="Times New Roman" w:cs="Times New Roman"/>
        </w:rPr>
      </w:pPr>
      <w:r w:rsidRPr="00652A5C">
        <w:rPr>
          <w:rStyle w:val="a4"/>
          <w:rFonts w:ascii="Times New Roman" w:hAnsi="Times New Roman" w:cs="Times New Roman"/>
        </w:rPr>
        <w:footnoteRef/>
      </w:r>
      <w:r w:rsidRPr="00652A5C">
        <w:rPr>
          <w:rFonts w:ascii="Times New Roman" w:hAnsi="Times New Roman" w:cs="Times New Roman"/>
        </w:rPr>
        <w:t xml:space="preserve"> Τέτοια περίπτωση συνιστά στο ελληνικό ποινικό δίκαιο η δικαστική άφεση της ποινής [άρθρο 104Β ΠΚ].</w:t>
      </w:r>
    </w:p>
  </w:footnote>
  <w:footnote w:id="97">
    <w:p w:rsidR="00DD0A35" w:rsidRPr="00D17827" w:rsidRDefault="00DD0A35" w:rsidP="00D17827">
      <w:pPr>
        <w:pStyle w:val="a3"/>
        <w:spacing w:line="280" w:lineRule="atLeast"/>
        <w:jc w:val="both"/>
        <w:rPr>
          <w:rFonts w:ascii="Times New Roman" w:hAnsi="Times New Roman" w:cs="Times New Roman"/>
        </w:rPr>
      </w:pPr>
      <w:r w:rsidRPr="00D17827">
        <w:rPr>
          <w:rStyle w:val="a4"/>
          <w:rFonts w:ascii="Times New Roman" w:hAnsi="Times New Roman" w:cs="Times New Roman"/>
        </w:rPr>
        <w:footnoteRef/>
      </w:r>
      <w:r w:rsidRPr="00D17827">
        <w:rPr>
          <w:rFonts w:ascii="Times New Roman" w:hAnsi="Times New Roman" w:cs="Times New Roman"/>
        </w:rPr>
        <w:t xml:space="preserve"> Μαργαρίτης Μ. – Μαργαρίτη Α., ο.π., σελ. 1137.</w:t>
      </w:r>
    </w:p>
  </w:footnote>
  <w:footnote w:id="98">
    <w:p w:rsidR="00DD0A35" w:rsidRPr="00D17827" w:rsidRDefault="00DD0A35" w:rsidP="00D17827">
      <w:pPr>
        <w:pStyle w:val="a3"/>
        <w:spacing w:line="280" w:lineRule="atLeast"/>
        <w:jc w:val="both"/>
        <w:rPr>
          <w:rFonts w:ascii="Times New Roman" w:hAnsi="Times New Roman" w:cs="Times New Roman"/>
        </w:rPr>
      </w:pPr>
      <w:r w:rsidRPr="00D17827">
        <w:rPr>
          <w:rStyle w:val="a4"/>
          <w:rFonts w:ascii="Times New Roman" w:hAnsi="Times New Roman" w:cs="Times New Roman"/>
        </w:rPr>
        <w:footnoteRef/>
      </w:r>
      <w:r w:rsidRPr="00D17827">
        <w:rPr>
          <w:rFonts w:ascii="Times New Roman" w:hAnsi="Times New Roman" w:cs="Times New Roman"/>
        </w:rPr>
        <w:t xml:space="preserve"> Μυλωνόπουλος Χ. σε </w:t>
      </w:r>
      <w:r w:rsidRPr="00D17827">
        <w:rPr>
          <w:rFonts w:ascii="Times New Roman" w:hAnsi="Times New Roman" w:cs="Times New Roman"/>
          <w:i/>
        </w:rPr>
        <w:t xml:space="preserve">«Καταχρηστική αίτηση έκδοσης και </w:t>
      </w:r>
      <w:r w:rsidRPr="00D17827">
        <w:rPr>
          <w:rFonts w:ascii="Times New Roman" w:hAnsi="Times New Roman" w:cs="Times New Roman"/>
          <w:i/>
          <w:lang w:val="en-US"/>
        </w:rPr>
        <w:t>ne</w:t>
      </w:r>
      <w:r w:rsidRPr="00D17827">
        <w:rPr>
          <w:rFonts w:ascii="Times New Roman" w:hAnsi="Times New Roman" w:cs="Times New Roman"/>
          <w:i/>
        </w:rPr>
        <w:t xml:space="preserve"> </w:t>
      </w:r>
      <w:r w:rsidRPr="00D17827">
        <w:rPr>
          <w:rFonts w:ascii="Times New Roman" w:hAnsi="Times New Roman" w:cs="Times New Roman"/>
          <w:i/>
          <w:lang w:val="en-US"/>
        </w:rPr>
        <w:t>bis</w:t>
      </w:r>
      <w:r w:rsidRPr="00D17827">
        <w:rPr>
          <w:rFonts w:ascii="Times New Roman" w:hAnsi="Times New Roman" w:cs="Times New Roman"/>
          <w:i/>
        </w:rPr>
        <w:t xml:space="preserve"> </w:t>
      </w:r>
      <w:r w:rsidRPr="00D17827">
        <w:rPr>
          <w:rFonts w:ascii="Times New Roman" w:hAnsi="Times New Roman" w:cs="Times New Roman"/>
          <w:i/>
          <w:lang w:val="en-US"/>
        </w:rPr>
        <w:t>in</w:t>
      </w:r>
      <w:r w:rsidRPr="00D17827">
        <w:rPr>
          <w:rFonts w:ascii="Times New Roman" w:hAnsi="Times New Roman" w:cs="Times New Roman"/>
          <w:i/>
        </w:rPr>
        <w:t xml:space="preserve"> </w:t>
      </w:r>
      <w:r w:rsidRPr="00D17827">
        <w:rPr>
          <w:rFonts w:ascii="Times New Roman" w:hAnsi="Times New Roman" w:cs="Times New Roman"/>
          <w:i/>
          <w:lang w:val="en-US"/>
        </w:rPr>
        <w:t>idem</w:t>
      </w:r>
      <w:r w:rsidRPr="00D17827">
        <w:rPr>
          <w:rFonts w:ascii="Times New Roman" w:hAnsi="Times New Roman" w:cs="Times New Roman"/>
          <w:i/>
        </w:rPr>
        <w:t>»</w:t>
      </w:r>
      <w:r w:rsidRPr="00D17827">
        <w:rPr>
          <w:rFonts w:ascii="Times New Roman" w:hAnsi="Times New Roman" w:cs="Times New Roman"/>
        </w:rPr>
        <w:t>, ΠοινΧρ 2004, σελ. 481 επ.</w:t>
      </w:r>
    </w:p>
  </w:footnote>
  <w:footnote w:id="99">
    <w:p w:rsidR="00DD0A35" w:rsidRPr="00D17827" w:rsidRDefault="00DD0A35" w:rsidP="00D17827">
      <w:pPr>
        <w:pStyle w:val="a3"/>
        <w:spacing w:line="280" w:lineRule="atLeast"/>
        <w:jc w:val="both"/>
        <w:rPr>
          <w:rFonts w:ascii="Times New Roman" w:hAnsi="Times New Roman" w:cs="Times New Roman"/>
        </w:rPr>
      </w:pPr>
      <w:r w:rsidRPr="00D17827">
        <w:rPr>
          <w:rStyle w:val="a4"/>
          <w:rFonts w:ascii="Times New Roman" w:hAnsi="Times New Roman" w:cs="Times New Roman"/>
        </w:rPr>
        <w:footnoteRef/>
      </w:r>
      <w:r w:rsidRPr="00D17827">
        <w:rPr>
          <w:rFonts w:ascii="Times New Roman" w:hAnsi="Times New Roman" w:cs="Times New Roman"/>
        </w:rPr>
        <w:t xml:space="preserve"> Σύμφωνα με το οποίο </w:t>
      </w:r>
      <w:r w:rsidRPr="00D17827">
        <w:rPr>
          <w:rFonts w:ascii="Times New Roman" w:hAnsi="Times New Roman" w:cs="Times New Roman"/>
          <w:i/>
        </w:rPr>
        <w:t>«</w:t>
      </w:r>
      <w:r w:rsidRPr="00D17827">
        <w:rPr>
          <w:rFonts w:ascii="Times New Roman" w:hAnsi="Times New Roman" w:cs="Times New Roman"/>
          <w:i/>
          <w:color w:val="000000"/>
        </w:rPr>
        <w:t>Όποιος καταδικάσθηκε αμετάκλητα από ένα συμβαλλόμενο μέρος δεν μπορεί να διωχθεί από ένα άλλο συμβαλλόμενο μέρος για τα ίδια πραγματικά περιστατικά, υπό τον όρον όμως ότι, σε περίπτωση καταδίκης, η ποινή έχει ήδη εκτιθεί ή εκτίεται ή δεν μπορεί πλέον να εκτιθεί σύμφωνα με τους νόμους του συμβαλλομένου μέρους που επέβαλε την καταδίκη»</w:t>
      </w:r>
    </w:p>
  </w:footnote>
  <w:footnote w:id="100">
    <w:p w:rsidR="00DD0A35" w:rsidRPr="001D21AB" w:rsidRDefault="00DD0A35" w:rsidP="00D17827">
      <w:pPr>
        <w:pStyle w:val="a3"/>
        <w:spacing w:line="280" w:lineRule="atLeast"/>
        <w:jc w:val="both"/>
        <w:rPr>
          <w:rFonts w:ascii="Times New Roman" w:hAnsi="Times New Roman" w:cs="Times New Roman"/>
        </w:rPr>
      </w:pPr>
      <w:r w:rsidRPr="00D17827">
        <w:rPr>
          <w:rStyle w:val="a4"/>
          <w:rFonts w:ascii="Times New Roman" w:hAnsi="Times New Roman" w:cs="Times New Roman"/>
        </w:rPr>
        <w:footnoteRef/>
      </w:r>
      <w:r w:rsidRPr="00D17827">
        <w:rPr>
          <w:rFonts w:ascii="Times New Roman" w:hAnsi="Times New Roman" w:cs="Times New Roman"/>
        </w:rPr>
        <w:t xml:space="preserve"> Ίδετε κριτική Νικολούδη Παναγιώτη, Εισαγγελέως Εφετών, σε </w:t>
      </w:r>
      <w:r w:rsidRPr="00D17827">
        <w:rPr>
          <w:rFonts w:ascii="Times New Roman" w:hAnsi="Times New Roman" w:cs="Times New Roman"/>
          <w:i/>
        </w:rPr>
        <w:t xml:space="preserve">«Αίτηση Έκδοσης και </w:t>
      </w:r>
      <w:r w:rsidRPr="00D17827">
        <w:rPr>
          <w:rFonts w:ascii="Times New Roman" w:hAnsi="Times New Roman" w:cs="Times New Roman"/>
          <w:i/>
          <w:lang w:val="en-US"/>
        </w:rPr>
        <w:t>ne</w:t>
      </w:r>
      <w:r w:rsidRPr="00D17827">
        <w:rPr>
          <w:rFonts w:ascii="Times New Roman" w:hAnsi="Times New Roman" w:cs="Times New Roman"/>
          <w:i/>
        </w:rPr>
        <w:t xml:space="preserve"> </w:t>
      </w:r>
      <w:r w:rsidRPr="00D17827">
        <w:rPr>
          <w:rFonts w:ascii="Times New Roman" w:hAnsi="Times New Roman" w:cs="Times New Roman"/>
          <w:i/>
          <w:lang w:val="en-US"/>
        </w:rPr>
        <w:t>bis</w:t>
      </w:r>
      <w:r w:rsidRPr="00D17827">
        <w:rPr>
          <w:rFonts w:ascii="Times New Roman" w:hAnsi="Times New Roman" w:cs="Times New Roman"/>
          <w:i/>
        </w:rPr>
        <w:t xml:space="preserve"> </w:t>
      </w:r>
      <w:r w:rsidRPr="00D17827">
        <w:rPr>
          <w:rFonts w:ascii="Times New Roman" w:hAnsi="Times New Roman" w:cs="Times New Roman"/>
          <w:i/>
          <w:lang w:val="en-US"/>
        </w:rPr>
        <w:t>in</w:t>
      </w:r>
      <w:r w:rsidRPr="00D17827">
        <w:rPr>
          <w:rFonts w:ascii="Times New Roman" w:hAnsi="Times New Roman" w:cs="Times New Roman"/>
          <w:i/>
        </w:rPr>
        <w:t xml:space="preserve"> </w:t>
      </w:r>
      <w:r w:rsidRPr="00D17827">
        <w:rPr>
          <w:rFonts w:ascii="Times New Roman" w:hAnsi="Times New Roman" w:cs="Times New Roman"/>
          <w:i/>
          <w:lang w:val="en-US"/>
        </w:rPr>
        <w:t>idem</w:t>
      </w:r>
      <w:r w:rsidRPr="00D17827">
        <w:rPr>
          <w:rFonts w:ascii="Times New Roman" w:hAnsi="Times New Roman" w:cs="Times New Roman"/>
          <w:i/>
        </w:rPr>
        <w:t>»</w:t>
      </w:r>
      <w:r w:rsidRPr="00D17827">
        <w:rPr>
          <w:rFonts w:ascii="Times New Roman" w:hAnsi="Times New Roman" w:cs="Times New Roman"/>
        </w:rPr>
        <w:t xml:space="preserve"> ΠοινΧρ 2004, σελ. 1098 επ.</w:t>
      </w:r>
    </w:p>
  </w:footnote>
  <w:footnote w:id="101">
    <w:p w:rsidR="00DD0A35" w:rsidRPr="002B7675" w:rsidRDefault="00DD0A35" w:rsidP="001D21AB">
      <w:pPr>
        <w:pStyle w:val="a3"/>
        <w:spacing w:line="280" w:lineRule="atLeast"/>
        <w:jc w:val="both"/>
        <w:rPr>
          <w:i/>
        </w:rPr>
      </w:pPr>
      <w:r w:rsidRPr="001D21AB">
        <w:rPr>
          <w:rStyle w:val="a4"/>
          <w:rFonts w:ascii="Times New Roman" w:hAnsi="Times New Roman" w:cs="Times New Roman"/>
        </w:rPr>
        <w:footnoteRef/>
      </w:r>
      <w:r w:rsidRPr="001D21AB">
        <w:rPr>
          <w:rFonts w:ascii="Times New Roman" w:hAnsi="Times New Roman" w:cs="Times New Roman"/>
        </w:rPr>
        <w:t xml:space="preserve"> Σύμφωνα με το οποίο </w:t>
      </w:r>
      <w:r w:rsidRPr="001D21AB">
        <w:rPr>
          <w:rFonts w:ascii="Times New Roman" w:hAnsi="Times New Roman" w:cs="Times New Roman"/>
          <w:i/>
        </w:rPr>
        <w:t>«Δεν παρέχεται έκδοσις, εφ΄ όσον κατά την Νομοθεσίαν του αιτούντος Μέρους, ή του παρ΄ ου αιτείται η έκδοσις, έλαβε χώραν παραγραφή</w:t>
      </w:r>
      <w:r>
        <w:rPr>
          <w:rFonts w:ascii="Times New Roman" w:hAnsi="Times New Roman" w:cs="Times New Roman"/>
          <w:i/>
        </w:rPr>
        <w:t xml:space="preserve"> </w:t>
      </w:r>
      <w:r w:rsidRPr="001D21AB">
        <w:rPr>
          <w:rFonts w:ascii="Times New Roman" w:hAnsi="Times New Roman" w:cs="Times New Roman"/>
          <w:i/>
        </w:rPr>
        <w:t>της ποινικής διώξεως ή της επιβληθείσης ποινής».</w:t>
      </w:r>
    </w:p>
  </w:footnote>
  <w:footnote w:id="102">
    <w:p w:rsidR="00DD0A35" w:rsidRPr="00F4289A" w:rsidRDefault="00DD0A35" w:rsidP="00A9352C">
      <w:pPr>
        <w:pStyle w:val="a3"/>
        <w:spacing w:line="260" w:lineRule="atLeast"/>
        <w:jc w:val="both"/>
        <w:rPr>
          <w:rFonts w:ascii="Times New Roman" w:hAnsi="Times New Roman" w:cs="Times New Roman"/>
        </w:rPr>
      </w:pPr>
      <w:r w:rsidRPr="00F4289A">
        <w:rPr>
          <w:rStyle w:val="a4"/>
          <w:rFonts w:ascii="Times New Roman" w:hAnsi="Times New Roman" w:cs="Times New Roman"/>
        </w:rPr>
        <w:footnoteRef/>
      </w:r>
      <w:r w:rsidRPr="00F4289A">
        <w:rPr>
          <w:rFonts w:ascii="Times New Roman" w:hAnsi="Times New Roman" w:cs="Times New Roman"/>
        </w:rPr>
        <w:t xml:space="preserve"> Μανωλοπούλου – Βαρβιτσιώτη, ο.π., σελ. 219.</w:t>
      </w:r>
    </w:p>
  </w:footnote>
  <w:footnote w:id="103">
    <w:p w:rsidR="00DD0A35" w:rsidRPr="00F4289A" w:rsidRDefault="00DD0A35" w:rsidP="00A9352C">
      <w:pPr>
        <w:pStyle w:val="a3"/>
        <w:spacing w:line="260" w:lineRule="atLeast"/>
        <w:jc w:val="both"/>
        <w:rPr>
          <w:rFonts w:ascii="Times New Roman" w:hAnsi="Times New Roman" w:cs="Times New Roman"/>
        </w:rPr>
      </w:pPr>
      <w:r w:rsidRPr="00F4289A">
        <w:rPr>
          <w:rStyle w:val="a4"/>
          <w:rFonts w:ascii="Times New Roman" w:hAnsi="Times New Roman" w:cs="Times New Roman"/>
        </w:rPr>
        <w:footnoteRef/>
      </w:r>
      <w:r w:rsidRPr="00F4289A">
        <w:rPr>
          <w:rFonts w:ascii="Times New Roman" w:hAnsi="Times New Roman" w:cs="Times New Roman"/>
        </w:rPr>
        <w:t xml:space="preserve"> Σύμφωνα με το οποίο «</w:t>
      </w:r>
      <w:r w:rsidRPr="00F4289A">
        <w:rPr>
          <w:rFonts w:ascii="Times New Roman" w:hAnsi="Times New Roman" w:cs="Times New Roman"/>
          <w:i/>
        </w:rPr>
        <w:t xml:space="preserve">η έκδοση απαγορεύεται και αν ακόμα συναινεί ο εκζητούμενος […] αν, σύμφωνα με τους νόμους του κράτους που ζητεί την έκδοση ή του Ελληνικού Κράτους ή του κράτους όπου τελέστηκε το έγκλημα, έχει ήδη ανακύψει πριν από την απόφαση για την έκδοση νόμιμος λόγος που εμποδίζει την δίωξη ή την εκτέλεση της ποινής ή αποκλείει ή </w:t>
      </w:r>
      <w:r w:rsidRPr="00F4289A">
        <w:rPr>
          <w:rFonts w:ascii="Times New Roman" w:hAnsi="Times New Roman" w:cs="Times New Roman"/>
          <w:i/>
          <w:u w:val="single"/>
        </w:rPr>
        <w:t>εξαλείφει το αξιόποινο</w:t>
      </w:r>
      <w:r w:rsidRPr="00F4289A">
        <w:rPr>
          <w:rFonts w:ascii="Times New Roman" w:hAnsi="Times New Roman" w:cs="Times New Roman"/>
          <w:i/>
        </w:rPr>
        <w:t>»</w:t>
      </w:r>
    </w:p>
  </w:footnote>
  <w:footnote w:id="104">
    <w:p w:rsidR="00DD0A35" w:rsidRPr="00F4289A" w:rsidRDefault="00DD0A35" w:rsidP="00A9352C">
      <w:pPr>
        <w:pStyle w:val="a3"/>
        <w:spacing w:line="260" w:lineRule="atLeast"/>
        <w:jc w:val="both"/>
        <w:rPr>
          <w:rFonts w:ascii="Times New Roman" w:hAnsi="Times New Roman" w:cs="Times New Roman"/>
        </w:rPr>
      </w:pPr>
      <w:r w:rsidRPr="00F4289A">
        <w:rPr>
          <w:rStyle w:val="a4"/>
          <w:rFonts w:ascii="Times New Roman" w:hAnsi="Times New Roman" w:cs="Times New Roman"/>
        </w:rPr>
        <w:footnoteRef/>
      </w:r>
      <w:r w:rsidRPr="00F4289A">
        <w:rPr>
          <w:rFonts w:ascii="Times New Roman" w:hAnsi="Times New Roman" w:cs="Times New Roman"/>
        </w:rPr>
        <w:t xml:space="preserve"> </w:t>
      </w:r>
      <w:r w:rsidRPr="00F4289A">
        <w:rPr>
          <w:rFonts w:ascii="Times New Roman" w:hAnsi="Times New Roman" w:cs="Times New Roman"/>
          <w:b/>
        </w:rPr>
        <w:t>ΑΠ 646/2016 ΤΝΠ ΝΟΜΟΣ</w:t>
      </w:r>
      <w:r w:rsidRPr="00F4289A">
        <w:rPr>
          <w:rFonts w:ascii="Times New Roman" w:hAnsi="Times New Roman" w:cs="Times New Roman"/>
        </w:rPr>
        <w:t xml:space="preserve"> στην οποία το Δικαστήριο εδέχθη ότι είχε συμπληρωθεί ο χρόνος παραγραφής του πλημμελήματος της αποδοχής προϊόντος εγκλήματος κατά τον ελληνικό ΠΚ</w:t>
      </w:r>
      <w:r>
        <w:rPr>
          <w:rFonts w:ascii="Times New Roman" w:hAnsi="Times New Roman" w:cs="Times New Roman"/>
        </w:rPr>
        <w:t>, όποτε και γνωμοδότησε υπέρ της μη έκδοσης του εκζητουμένου</w:t>
      </w:r>
      <w:r w:rsidRPr="00F4289A">
        <w:rPr>
          <w:rFonts w:ascii="Times New Roman" w:hAnsi="Times New Roman" w:cs="Times New Roman"/>
        </w:rPr>
        <w:t>.</w:t>
      </w:r>
    </w:p>
  </w:footnote>
  <w:footnote w:id="105">
    <w:p w:rsidR="00DD0A35" w:rsidRPr="00F4289A" w:rsidRDefault="00DD0A35" w:rsidP="00A9352C">
      <w:pPr>
        <w:pStyle w:val="a3"/>
        <w:spacing w:line="260" w:lineRule="atLeast"/>
        <w:jc w:val="both"/>
        <w:rPr>
          <w:rFonts w:ascii="Times New Roman" w:hAnsi="Times New Roman" w:cs="Times New Roman"/>
        </w:rPr>
      </w:pPr>
      <w:r w:rsidRPr="00F4289A">
        <w:rPr>
          <w:rStyle w:val="a4"/>
          <w:rFonts w:ascii="Times New Roman" w:hAnsi="Times New Roman" w:cs="Times New Roman"/>
        </w:rPr>
        <w:footnoteRef/>
      </w:r>
      <w:r w:rsidRPr="00F4289A">
        <w:rPr>
          <w:rFonts w:ascii="Times New Roman" w:hAnsi="Times New Roman" w:cs="Times New Roman"/>
        </w:rPr>
        <w:t xml:space="preserve"> Επομένως, τούτος μπορεί να έχει συμπληρωθεί και σε διάστημα μετά την υποβολή της αίτησης, αλλά, πάντως, προ της έκδοσης απόφασης για την έκδοση.</w:t>
      </w:r>
    </w:p>
  </w:footnote>
  <w:footnote w:id="106">
    <w:p w:rsidR="00DD0A35" w:rsidRPr="00F4289A" w:rsidRDefault="00DD0A35" w:rsidP="00A9352C">
      <w:pPr>
        <w:pStyle w:val="a3"/>
        <w:spacing w:line="260" w:lineRule="atLeast"/>
        <w:jc w:val="both"/>
        <w:rPr>
          <w:rFonts w:ascii="Times New Roman" w:hAnsi="Times New Roman" w:cs="Times New Roman"/>
        </w:rPr>
      </w:pPr>
      <w:r w:rsidRPr="00F4289A">
        <w:rPr>
          <w:rStyle w:val="a4"/>
          <w:rFonts w:ascii="Times New Roman" w:hAnsi="Times New Roman" w:cs="Times New Roman"/>
        </w:rPr>
        <w:footnoteRef/>
      </w:r>
      <w:r w:rsidRPr="00F4289A">
        <w:rPr>
          <w:rFonts w:ascii="Times New Roman" w:hAnsi="Times New Roman" w:cs="Times New Roman"/>
        </w:rPr>
        <w:t xml:space="preserve"> Μουζάκης Δ., ο.π., σελ. 2376.</w:t>
      </w:r>
    </w:p>
  </w:footnote>
  <w:footnote w:id="107">
    <w:p w:rsidR="00DD0A35" w:rsidRPr="00F4289A" w:rsidRDefault="00DD0A35" w:rsidP="00A9352C">
      <w:pPr>
        <w:pStyle w:val="a3"/>
        <w:spacing w:line="260" w:lineRule="atLeast"/>
        <w:jc w:val="both"/>
      </w:pPr>
      <w:r w:rsidRPr="00F4289A">
        <w:rPr>
          <w:rStyle w:val="a4"/>
          <w:rFonts w:ascii="Times New Roman" w:hAnsi="Times New Roman" w:cs="Times New Roman"/>
        </w:rPr>
        <w:footnoteRef/>
      </w:r>
      <w:r w:rsidRPr="00F4289A">
        <w:rPr>
          <w:rFonts w:ascii="Times New Roman" w:hAnsi="Times New Roman" w:cs="Times New Roman"/>
        </w:rPr>
        <w:t xml:space="preserve"> </w:t>
      </w:r>
      <w:r w:rsidRPr="00F4289A">
        <w:rPr>
          <w:rFonts w:ascii="Times New Roman" w:hAnsi="Times New Roman" w:cs="Times New Roman"/>
          <w:b/>
        </w:rPr>
        <w:t xml:space="preserve">ΑΠ 301/2017 ΤΝΠ ΝΟΜΟΣ </w:t>
      </w:r>
      <w:r w:rsidRPr="00F4289A">
        <w:rPr>
          <w:rFonts w:ascii="Times New Roman" w:hAnsi="Times New Roman" w:cs="Times New Roman"/>
        </w:rPr>
        <w:t xml:space="preserve">στην οποία το Δικαστήριο εδέχθη ότι είχε συμπληρωθεί, κατά τον ελληνικό ΠΚ, η </w:t>
      </w:r>
      <w:r w:rsidRPr="00AB0C70">
        <w:rPr>
          <w:rFonts w:ascii="Times New Roman" w:hAnsi="Times New Roman" w:cs="Times New Roman"/>
          <w:u w:val="single"/>
        </w:rPr>
        <w:t>οκταετία</w:t>
      </w:r>
      <w:r w:rsidRPr="00F4289A">
        <w:rPr>
          <w:rFonts w:ascii="Times New Roman" w:hAnsi="Times New Roman" w:cs="Times New Roman"/>
        </w:rPr>
        <w:t xml:space="preserve"> για τα αδικήματα της απάτης ιδιαίτερα μεγάλης αξίας και της πλαστογραφίας και χρήσης πλαστών εγγράφων</w:t>
      </w:r>
      <w:r>
        <w:rPr>
          <w:rFonts w:ascii="Times New Roman" w:hAnsi="Times New Roman" w:cs="Times New Roman"/>
        </w:rPr>
        <w:t>, όποτε και γνωμοδότησε υπέρ της μη έκδοσης του εκζητουμένου</w:t>
      </w:r>
      <w:r w:rsidRPr="00F4289A">
        <w:rPr>
          <w:rFonts w:ascii="Times New Roman" w:hAnsi="Times New Roman" w:cs="Times New Roman"/>
        </w:rPr>
        <w:t>.</w:t>
      </w:r>
    </w:p>
  </w:footnote>
  <w:footnote w:id="108">
    <w:p w:rsidR="00DD0A35" w:rsidRPr="001D21AB" w:rsidRDefault="00DD0A35" w:rsidP="001D21AB">
      <w:pPr>
        <w:pStyle w:val="a3"/>
        <w:spacing w:line="280" w:lineRule="atLeast"/>
        <w:jc w:val="both"/>
        <w:rPr>
          <w:rFonts w:ascii="Times New Roman" w:hAnsi="Times New Roman" w:cs="Times New Roman"/>
          <w:i/>
        </w:rPr>
      </w:pPr>
      <w:r w:rsidRPr="001D21AB">
        <w:rPr>
          <w:rStyle w:val="a4"/>
          <w:rFonts w:ascii="Times New Roman" w:hAnsi="Times New Roman" w:cs="Times New Roman"/>
        </w:rPr>
        <w:footnoteRef/>
      </w:r>
      <w:r w:rsidRPr="001D21AB">
        <w:rPr>
          <w:rFonts w:ascii="Times New Roman" w:hAnsi="Times New Roman" w:cs="Times New Roman"/>
        </w:rPr>
        <w:t xml:space="preserve"> Σύμφωνα με το οποίο «</w:t>
      </w:r>
      <w:r w:rsidRPr="001D21AB">
        <w:rPr>
          <w:rFonts w:ascii="Times New Roman" w:hAnsi="Times New Roman" w:cs="Times New Roman"/>
          <w:i/>
        </w:rPr>
        <w:t>Εάν η πράξις, δι΄ ην ζητείται η έκδοσις, τιμωρείται διά θανατικής ποινής υπό της νομοθεσίας του αιτούντος Μέρους, η δε ποινή αύτη δεν προβλέπεται διά την περίπτωσιν ταύτην, υπό της Νομοθεσίας του Μέρους, παρ΄ ου ζητείται η έκδοσις, η έκδοσις δύναται να παραχωρηθή μόνον υπό τον όρον ότι, το αιτούν Μέρος, θέλει παράσχει εγγυήσεις, αίτινες ήθελον κριθή παρά του ετέρου Μέρους, παρ΄ ου ζητείται η έκδοσις, ως επαρκείς περί της μη εκτελέσεως της θανατικής ποινής»</w:t>
      </w:r>
    </w:p>
  </w:footnote>
  <w:footnote w:id="109">
    <w:p w:rsidR="00DD0A35" w:rsidRPr="001D21AB" w:rsidRDefault="00DD0A35" w:rsidP="001D21AB">
      <w:pPr>
        <w:pStyle w:val="a3"/>
        <w:spacing w:line="280" w:lineRule="atLeast"/>
        <w:jc w:val="both"/>
        <w:rPr>
          <w:rFonts w:ascii="Times New Roman" w:hAnsi="Times New Roman" w:cs="Times New Roman"/>
        </w:rPr>
      </w:pPr>
      <w:r w:rsidRPr="001D21AB">
        <w:rPr>
          <w:rStyle w:val="a4"/>
          <w:rFonts w:ascii="Times New Roman" w:hAnsi="Times New Roman" w:cs="Times New Roman"/>
        </w:rPr>
        <w:footnoteRef/>
      </w:r>
      <w:r w:rsidRPr="001D21AB">
        <w:rPr>
          <w:rFonts w:ascii="Times New Roman" w:hAnsi="Times New Roman" w:cs="Times New Roman"/>
        </w:rPr>
        <w:t xml:space="preserve"> Μανωλοπούλου – Βαρβιτσιώτη, ο.π.,σελ. 184.</w:t>
      </w:r>
    </w:p>
  </w:footnote>
  <w:footnote w:id="110">
    <w:p w:rsidR="00DD0A35" w:rsidRPr="001D21AB" w:rsidRDefault="00DD0A35" w:rsidP="001D21AB">
      <w:pPr>
        <w:pStyle w:val="a3"/>
        <w:spacing w:line="280" w:lineRule="atLeast"/>
        <w:jc w:val="both"/>
        <w:rPr>
          <w:rFonts w:ascii="Times New Roman" w:hAnsi="Times New Roman" w:cs="Times New Roman"/>
        </w:rPr>
      </w:pPr>
      <w:r w:rsidRPr="001D21AB">
        <w:rPr>
          <w:rStyle w:val="a4"/>
          <w:rFonts w:ascii="Times New Roman" w:hAnsi="Times New Roman" w:cs="Times New Roman"/>
        </w:rPr>
        <w:footnoteRef/>
      </w:r>
      <w:r w:rsidRPr="001D21AB">
        <w:rPr>
          <w:rFonts w:ascii="Times New Roman" w:hAnsi="Times New Roman" w:cs="Times New Roman"/>
        </w:rPr>
        <w:t xml:space="preserve"> Σύμφωνα με το οποίο </w:t>
      </w:r>
      <w:r w:rsidRPr="001D21AB">
        <w:rPr>
          <w:rFonts w:ascii="Times New Roman" w:hAnsi="Times New Roman" w:cs="Times New Roman"/>
          <w:i/>
        </w:rPr>
        <w:t>«Αντί του άρθρου 11 της συμβάσεως εξακολουθεί να έχει πλήρη ισχύν το εδαφ. α΄ του άρθρου 437 του Κ.Π.Δ. καθ΄ ό η έκδοσις αλλοδαπού επί πράξει ήτις συνεπάγεται την ποινήν του θανάτου κατά την νομοθεσίαν του εκζητούντος κράτους, επιτρέπεται μόνο εφ΄ όσον προβλέπεται η αυτή ποινή διά την αυτήν πράξιν και υπό του ημεδαπού ποινικού νόμου».</w:t>
      </w:r>
    </w:p>
  </w:footnote>
  <w:footnote w:id="111">
    <w:p w:rsidR="00DD0A35" w:rsidRPr="00733706" w:rsidRDefault="00DD0A35" w:rsidP="001D21AB">
      <w:pPr>
        <w:pStyle w:val="a3"/>
        <w:spacing w:line="280" w:lineRule="atLeast"/>
        <w:jc w:val="both"/>
        <w:rPr>
          <w:i/>
        </w:rPr>
      </w:pPr>
      <w:r w:rsidRPr="001D21AB">
        <w:rPr>
          <w:rStyle w:val="a4"/>
          <w:rFonts w:ascii="Times New Roman" w:hAnsi="Times New Roman" w:cs="Times New Roman"/>
        </w:rPr>
        <w:footnoteRef/>
      </w:r>
      <w:r w:rsidRPr="001D21AB">
        <w:rPr>
          <w:rFonts w:ascii="Times New Roman" w:hAnsi="Times New Roman" w:cs="Times New Roman"/>
        </w:rPr>
        <w:t xml:space="preserve"> Άρθρο 33 παρ. 1 ν.2172/1993 </w:t>
      </w:r>
      <w:r w:rsidRPr="001D21AB">
        <w:rPr>
          <w:rFonts w:ascii="Times New Roman" w:hAnsi="Times New Roman" w:cs="Times New Roman"/>
          <w:i/>
          <w:color w:val="000000" w:themeColor="text1"/>
        </w:rPr>
        <w:t>«</w:t>
      </w:r>
      <w:r w:rsidRPr="001D21AB">
        <w:rPr>
          <w:rFonts w:ascii="Times New Roman" w:hAnsi="Times New Roman" w:cs="Times New Roman"/>
          <w:i/>
          <w:color w:val="000000" w:themeColor="text1"/>
          <w:shd w:val="clear" w:color="auto" w:fill="FFFFFF"/>
        </w:rPr>
        <w:t>Η ποινή του θανάτου καταργείται. Όπου στις κείμενες διατάξεις προβλέπεται για ορισμένη αξιόποινη πράξη αποκλειστικώς η ποινή του θανάτου, νοείται ότι απειλείται η ποινή της ισόβιας κάθειρξης. Αν η ποινή του θανάτου προβλέπεται διαζευκτικώς με άλλη ποινή, νοείται ότι απειλείται μόνο η τελευταία».</w:t>
      </w:r>
    </w:p>
  </w:footnote>
  <w:footnote w:id="112">
    <w:p w:rsidR="00DD0A35" w:rsidRPr="001D21AB" w:rsidRDefault="00DD0A35" w:rsidP="001D21AB">
      <w:pPr>
        <w:pStyle w:val="a3"/>
        <w:spacing w:line="280" w:lineRule="atLeast"/>
        <w:jc w:val="both"/>
        <w:rPr>
          <w:rFonts w:ascii="Times New Roman" w:hAnsi="Times New Roman" w:cs="Times New Roman"/>
        </w:rPr>
      </w:pPr>
      <w:r w:rsidRPr="001D21AB">
        <w:rPr>
          <w:rStyle w:val="a4"/>
          <w:rFonts w:ascii="Times New Roman" w:hAnsi="Times New Roman" w:cs="Times New Roman"/>
        </w:rPr>
        <w:footnoteRef/>
      </w:r>
      <w:r w:rsidRPr="001D21AB">
        <w:rPr>
          <w:rFonts w:ascii="Times New Roman" w:hAnsi="Times New Roman" w:cs="Times New Roman"/>
        </w:rPr>
        <w:t xml:space="preserve"> Δεύτερο Προαιρετικό Πρωτόκολλο στο Διεθνές Σύμφωνο για τα Ατομικά και Πολιτικά Δικαιώματα [ΔΣΑΠΔ], διαθέσιμο σε </w:t>
      </w:r>
      <w:hyperlink r:id="rId7" w:history="1">
        <w:r w:rsidRPr="001D21AB">
          <w:rPr>
            <w:rStyle w:val="-"/>
            <w:rFonts w:ascii="Times New Roman" w:hAnsi="Times New Roman" w:cs="Times New Roman"/>
          </w:rPr>
          <w:t>https://www.lawspot.gr/sites/default/files/annex_files/other/diethnes-protokollo-atom-pol-dik-fr.pdf</w:t>
        </w:r>
      </w:hyperlink>
      <w:r w:rsidRPr="001D21AB">
        <w:rPr>
          <w:rFonts w:ascii="Times New Roman" w:hAnsi="Times New Roman" w:cs="Times New Roman"/>
        </w:rPr>
        <w:t xml:space="preserve"> · Έκτο Πρόσθετο Πρωτόκολλο της Ευρωπαϊκής Σύμβασης Δικαιωμάτων του Ανθρώπου [ΕΣΔΑ] διαθέσιμο σε </w:t>
      </w:r>
      <w:hyperlink r:id="rId8" w:history="1">
        <w:r w:rsidRPr="001D21AB">
          <w:rPr>
            <w:rStyle w:val="-"/>
            <w:rFonts w:ascii="Times New Roman" w:hAnsi="Times New Roman" w:cs="Times New Roman"/>
          </w:rPr>
          <w:t>https://migration.gov.gr/wp-content/uploads/2020/05/symbasi_gia_anthrwpina_dikaiwmata_el.pdf</w:t>
        </w:r>
      </w:hyperlink>
      <w:r w:rsidRPr="001D21AB">
        <w:rPr>
          <w:rFonts w:ascii="Times New Roman" w:hAnsi="Times New Roman" w:cs="Times New Roman"/>
        </w:rPr>
        <w:t xml:space="preserve"> , σελ. 16.</w:t>
      </w:r>
    </w:p>
  </w:footnote>
  <w:footnote w:id="113">
    <w:p w:rsidR="00DD0A35" w:rsidRPr="001D21AB" w:rsidRDefault="00DD0A35" w:rsidP="001D21AB">
      <w:pPr>
        <w:pStyle w:val="-HTML"/>
        <w:spacing w:line="280" w:lineRule="atLeast"/>
        <w:jc w:val="both"/>
        <w:rPr>
          <w:rFonts w:ascii="Times New Roman" w:hAnsi="Times New Roman" w:cs="Times New Roman"/>
          <w:i/>
          <w:color w:val="000000" w:themeColor="text1"/>
        </w:rPr>
      </w:pPr>
      <w:r w:rsidRPr="001D21AB">
        <w:rPr>
          <w:rStyle w:val="a4"/>
          <w:rFonts w:ascii="Times New Roman" w:hAnsi="Times New Roman" w:cs="Times New Roman"/>
          <w:color w:val="000000" w:themeColor="text1"/>
        </w:rPr>
        <w:footnoteRef/>
      </w:r>
      <w:r w:rsidRPr="001D21AB">
        <w:rPr>
          <w:rFonts w:ascii="Times New Roman" w:hAnsi="Times New Roman" w:cs="Times New Roman"/>
          <w:color w:val="000000" w:themeColor="text1"/>
        </w:rPr>
        <w:t xml:space="preserve"> </w:t>
      </w:r>
      <w:r w:rsidRPr="001D21AB">
        <w:rPr>
          <w:rFonts w:ascii="Times New Roman" w:hAnsi="Times New Roman" w:cs="Times New Roman"/>
          <w:b/>
          <w:color w:val="000000" w:themeColor="text1"/>
        </w:rPr>
        <w:t>ΑΠ 1737/2016 ΤΝΠ ΝΟΜΟΣ</w:t>
      </w:r>
      <w:r w:rsidRPr="001D21AB">
        <w:rPr>
          <w:rFonts w:ascii="Times New Roman" w:hAnsi="Times New Roman" w:cs="Times New Roman"/>
          <w:color w:val="000000" w:themeColor="text1"/>
        </w:rPr>
        <w:t xml:space="preserve">, υπόθεση στην οποία το Δικαστήριο γνωμοδότησε κατά της έκδοσης Πακιστανού υπηκόου στο κράτος του Πακιστάν, καθότι η υφιστάμενη νομοθεσία της εν λόγω χώρας προβλέπει την επιβολή θανατικής ποινής για την πράξη της ανθρωποκτονίας εκ προθέσεως [άρθρο 302 του Ποινικού Κώδικα του Πακιστάν], για την οποία αιτείτο και η έκδοσή του. Στο σκεπτικό του Αρείου Πάγου αναφέρεται, μεταξύ άλλων, </w:t>
      </w:r>
      <w:r w:rsidRPr="001D21AB">
        <w:rPr>
          <w:rFonts w:ascii="Times New Roman" w:hAnsi="Times New Roman" w:cs="Times New Roman"/>
          <w:i/>
          <w:color w:val="000000" w:themeColor="text1"/>
        </w:rPr>
        <w:t xml:space="preserve">«δεν μπορεί ο τελευταίος να εκδοθεί στη χώρα αυτή [Πακιστάν], στην ποινική νομοθεσία της οποίας προβλέπεται επιβολή και θανατικής ποινής για την πιο πάνω πράξη για την οποία ζητείται η έκδοση. Και τούτο γιατί […] ο σεβασμός και η προστασία της ανθρώπινης ζωής αποτελεί θεμελιώδες δικαίωμα και συνεπώς, η έκδοση του προαναφερομένου αλλοδαπού αντιβαίνει όχι μόνο στους κανόνες της διεθνούς, αλλά και της εσωτερικής έννομης τάξης». </w:t>
      </w:r>
    </w:p>
  </w:footnote>
  <w:footnote w:id="114">
    <w:p w:rsidR="00DD0A35" w:rsidRPr="001D21AB" w:rsidRDefault="00DD0A35" w:rsidP="001D21AB">
      <w:pPr>
        <w:pStyle w:val="a3"/>
        <w:spacing w:line="280" w:lineRule="atLeast"/>
        <w:jc w:val="both"/>
        <w:rPr>
          <w:rFonts w:ascii="Times New Roman" w:hAnsi="Times New Roman" w:cs="Times New Roman"/>
          <w:i/>
        </w:rPr>
      </w:pPr>
      <w:r w:rsidRPr="001D21AB">
        <w:rPr>
          <w:rStyle w:val="a4"/>
          <w:rFonts w:ascii="Times New Roman" w:hAnsi="Times New Roman" w:cs="Times New Roman"/>
        </w:rPr>
        <w:footnoteRef/>
      </w:r>
      <w:r w:rsidRPr="001D21AB">
        <w:rPr>
          <w:rFonts w:ascii="Times New Roman" w:hAnsi="Times New Roman" w:cs="Times New Roman"/>
        </w:rPr>
        <w:t xml:space="preserve"> Μουζάκης Δ., ο.π., σελ. 2375 όπου ορίζεται ότι </w:t>
      </w:r>
      <w:r w:rsidRPr="001D21AB">
        <w:rPr>
          <w:rFonts w:ascii="Times New Roman" w:hAnsi="Times New Roman" w:cs="Times New Roman"/>
          <w:i/>
        </w:rPr>
        <w:t xml:space="preserve">«ως έγκλημα τύπου νοείται κάθε αξιόποινη πράξη που τελείται διά του τύπου, ως οργάνου» </w:t>
      </w:r>
    </w:p>
  </w:footnote>
  <w:footnote w:id="115">
    <w:p w:rsidR="00DD0A35" w:rsidRPr="0080247D" w:rsidRDefault="00DD0A35" w:rsidP="0080247D">
      <w:pPr>
        <w:pStyle w:val="a3"/>
        <w:spacing w:line="280" w:lineRule="atLeast"/>
        <w:jc w:val="both"/>
        <w:rPr>
          <w:rFonts w:ascii="Times New Roman" w:hAnsi="Times New Roman" w:cs="Times New Roman"/>
        </w:rPr>
      </w:pPr>
      <w:r w:rsidRPr="0080247D">
        <w:rPr>
          <w:rStyle w:val="a4"/>
          <w:rFonts w:ascii="Times New Roman" w:hAnsi="Times New Roman" w:cs="Times New Roman"/>
        </w:rPr>
        <w:footnoteRef/>
      </w:r>
      <w:r w:rsidRPr="0080247D">
        <w:rPr>
          <w:rFonts w:ascii="Times New Roman" w:hAnsi="Times New Roman" w:cs="Times New Roman"/>
        </w:rPr>
        <w:t xml:space="preserve"> Η εξαίρεση των εγκλημάτων κατά της ιδιοκτησίας και της περιουσίας από τον κανόνα υποβολής εγκλήσεως για το επιτρεπτό της έκδοσης προσώπου ετέθη, το πρώτον, με το άρθρο 7 παρ. 39 του ν.4637/2019. Εξ αντιδιαστολής, συνάγεται ότι για τα εγκλήματα αυτά είναι πάντοτε επιτρεπτή η έκδοση, ελλειπούσης της σχετικής εγκλήσεως του παθόντος.</w:t>
      </w:r>
    </w:p>
  </w:footnote>
  <w:footnote w:id="116">
    <w:p w:rsidR="00DD0A35" w:rsidRPr="0080247D" w:rsidRDefault="00DD0A35" w:rsidP="0080247D">
      <w:pPr>
        <w:pStyle w:val="a3"/>
        <w:spacing w:line="280" w:lineRule="atLeast"/>
        <w:jc w:val="both"/>
        <w:rPr>
          <w:rFonts w:ascii="Times New Roman" w:hAnsi="Times New Roman" w:cs="Times New Roman"/>
        </w:rPr>
      </w:pPr>
      <w:r w:rsidRPr="0080247D">
        <w:rPr>
          <w:rStyle w:val="a4"/>
          <w:rFonts w:ascii="Times New Roman" w:hAnsi="Times New Roman" w:cs="Times New Roman"/>
        </w:rPr>
        <w:footnoteRef/>
      </w:r>
      <w:r w:rsidRPr="0080247D">
        <w:rPr>
          <w:rFonts w:ascii="Times New Roman" w:hAnsi="Times New Roman" w:cs="Times New Roman"/>
        </w:rPr>
        <w:t xml:space="preserve"> Άρθρο 14 ΕΣΕ και άρθρο 440 ΚΠΔ.</w:t>
      </w:r>
    </w:p>
  </w:footnote>
  <w:footnote w:id="117">
    <w:p w:rsidR="00DD0A35" w:rsidRPr="0080247D" w:rsidRDefault="00DD0A35" w:rsidP="0080247D">
      <w:pPr>
        <w:pStyle w:val="a3"/>
        <w:spacing w:line="280" w:lineRule="atLeast"/>
        <w:jc w:val="both"/>
        <w:rPr>
          <w:rFonts w:ascii="Times New Roman" w:hAnsi="Times New Roman" w:cs="Times New Roman"/>
        </w:rPr>
      </w:pPr>
      <w:r w:rsidRPr="0080247D">
        <w:rPr>
          <w:rStyle w:val="a4"/>
          <w:rFonts w:ascii="Times New Roman" w:hAnsi="Times New Roman" w:cs="Times New Roman"/>
        </w:rPr>
        <w:footnoteRef/>
      </w:r>
      <w:r w:rsidRPr="0080247D">
        <w:rPr>
          <w:rFonts w:ascii="Times New Roman" w:hAnsi="Times New Roman" w:cs="Times New Roman"/>
        </w:rPr>
        <w:t xml:space="preserve"> Χρυσικός Δ., ο.π., σελ. 85 και συναφή νομολογία ΑΠ 1125/2006 ΤΝΠ ΝΟΜΟΣ.</w:t>
      </w:r>
    </w:p>
  </w:footnote>
  <w:footnote w:id="118">
    <w:p w:rsidR="00DD0A35" w:rsidRPr="0080247D" w:rsidRDefault="00DD0A35" w:rsidP="0080247D">
      <w:pPr>
        <w:pStyle w:val="a3"/>
        <w:spacing w:line="280" w:lineRule="atLeast"/>
        <w:jc w:val="both"/>
        <w:rPr>
          <w:rFonts w:ascii="Times New Roman" w:hAnsi="Times New Roman" w:cs="Times New Roman"/>
        </w:rPr>
      </w:pPr>
      <w:r w:rsidRPr="0080247D">
        <w:rPr>
          <w:rStyle w:val="a4"/>
          <w:rFonts w:ascii="Times New Roman" w:hAnsi="Times New Roman" w:cs="Times New Roman"/>
        </w:rPr>
        <w:footnoteRef/>
      </w:r>
      <w:r w:rsidRPr="0080247D">
        <w:rPr>
          <w:rFonts w:ascii="Times New Roman" w:hAnsi="Times New Roman" w:cs="Times New Roman"/>
        </w:rPr>
        <w:t xml:space="preserve"> Άρθρο 6 παρ. 1 ΕΣΔΑ</w:t>
      </w:r>
      <w:r w:rsidRPr="0080247D">
        <w:rPr>
          <w:rFonts w:ascii="Times New Roman" w:hAnsi="Times New Roman" w:cs="Times New Roman"/>
          <w:i/>
        </w:rPr>
        <w:t xml:space="preserve"> «Κάθε πρόσωπο έχει δικαίωμα η υπόθεσή του να δικαστεί δίκαια, δημόσια και μέσα σε λογική προθεσμία από ανεξάρτητο και αμερόληπτο δικαστήριο που λειτουργεί νόμιμα το οποίο θα αποφασίσει για την βασιμότητα κάθε εναντίον του κατηγορίας ποινικής φύσης».</w:t>
      </w:r>
    </w:p>
  </w:footnote>
  <w:footnote w:id="119">
    <w:p w:rsidR="00DD0A35" w:rsidRPr="00180E22" w:rsidRDefault="00DD0A35" w:rsidP="0080247D">
      <w:pPr>
        <w:pStyle w:val="a3"/>
        <w:spacing w:line="280" w:lineRule="atLeast"/>
        <w:jc w:val="both"/>
      </w:pPr>
      <w:r w:rsidRPr="0080247D">
        <w:rPr>
          <w:rStyle w:val="a4"/>
          <w:rFonts w:ascii="Times New Roman" w:hAnsi="Times New Roman" w:cs="Times New Roman"/>
        </w:rPr>
        <w:footnoteRef/>
      </w:r>
      <w:r w:rsidRPr="0080247D">
        <w:rPr>
          <w:rFonts w:ascii="Times New Roman" w:hAnsi="Times New Roman" w:cs="Times New Roman"/>
        </w:rPr>
        <w:t xml:space="preserve"> </w:t>
      </w:r>
      <w:r w:rsidRPr="0080247D">
        <w:rPr>
          <w:rFonts w:ascii="Times New Roman" w:hAnsi="Times New Roman" w:cs="Times New Roman"/>
          <w:b/>
        </w:rPr>
        <w:t>ΑΠ 172/2022</w:t>
      </w:r>
      <w:r w:rsidRPr="0080247D">
        <w:rPr>
          <w:rFonts w:ascii="Times New Roman" w:hAnsi="Times New Roman" w:cs="Times New Roman"/>
        </w:rPr>
        <w:t xml:space="preserve"> δι</w:t>
      </w:r>
      <w:r>
        <w:rPr>
          <w:rFonts w:ascii="Times New Roman" w:hAnsi="Times New Roman" w:cs="Times New Roman"/>
        </w:rPr>
        <w:t>α</w:t>
      </w:r>
      <w:r w:rsidRPr="0080247D">
        <w:rPr>
          <w:rFonts w:ascii="Times New Roman" w:hAnsi="Times New Roman" w:cs="Times New Roman"/>
        </w:rPr>
        <w:t xml:space="preserve">θέσιμη σε </w:t>
      </w:r>
      <w:hyperlink r:id="rId9" w:history="1">
        <w:r w:rsidRPr="0080247D">
          <w:rPr>
            <w:rStyle w:val="-"/>
            <w:rFonts w:ascii="Times New Roman" w:hAnsi="Times New Roman" w:cs="Times New Roman"/>
            <w:lang w:val="en-US"/>
          </w:rPr>
          <w:t>www</w:t>
        </w:r>
        <w:r w:rsidRPr="0080247D">
          <w:rPr>
            <w:rStyle w:val="-"/>
            <w:rFonts w:ascii="Times New Roman" w:hAnsi="Times New Roman" w:cs="Times New Roman"/>
          </w:rPr>
          <w:t>.</w:t>
        </w:r>
        <w:r w:rsidRPr="0080247D">
          <w:rPr>
            <w:rStyle w:val="-"/>
            <w:rFonts w:ascii="Times New Roman" w:hAnsi="Times New Roman" w:cs="Times New Roman"/>
            <w:lang w:val="en-US"/>
          </w:rPr>
          <w:t>areiospagos</w:t>
        </w:r>
        <w:r w:rsidRPr="0080247D">
          <w:rPr>
            <w:rStyle w:val="-"/>
            <w:rFonts w:ascii="Times New Roman" w:hAnsi="Times New Roman" w:cs="Times New Roman"/>
          </w:rPr>
          <w:t>.</w:t>
        </w:r>
        <w:r w:rsidRPr="0080247D">
          <w:rPr>
            <w:rStyle w:val="-"/>
            <w:rFonts w:ascii="Times New Roman" w:hAnsi="Times New Roman" w:cs="Times New Roman"/>
            <w:lang w:val="en-US"/>
          </w:rPr>
          <w:t>gr</w:t>
        </w:r>
      </w:hyperlink>
      <w:r w:rsidRPr="0080247D">
        <w:rPr>
          <w:rFonts w:ascii="Times New Roman" w:hAnsi="Times New Roman" w:cs="Times New Roman"/>
        </w:rPr>
        <w:t xml:space="preserve"> στην οποία το Δικαστήριο γνωμοδότησε υπέρ της μη έκδοσης Αλβανού υπηκόου, η έκδοση του οποίου αιτείτο από τις Αλβανικές Αρχές προκειμένου να εκτίσει ποινή φυλάκισης έξι (6)</w:t>
      </w:r>
      <w:r>
        <w:rPr>
          <w:rFonts w:ascii="Times New Roman" w:hAnsi="Times New Roman" w:cs="Times New Roman"/>
        </w:rPr>
        <w:t xml:space="preserve"> </w:t>
      </w:r>
      <w:r w:rsidRPr="0080247D">
        <w:rPr>
          <w:rFonts w:ascii="Times New Roman" w:hAnsi="Times New Roman" w:cs="Times New Roman"/>
        </w:rPr>
        <w:t xml:space="preserve">μηνών που του επιβλήθηκε με την υπ΄ αριθμ. […] αμετάκλητη και εκτελεστή απόφαση του Δικαστηρίου [Πρωτοδικείου] του </w:t>
      </w:r>
      <w:r w:rsidRPr="0080247D">
        <w:rPr>
          <w:rFonts w:ascii="Times New Roman" w:hAnsi="Times New Roman" w:cs="Times New Roman"/>
          <w:lang w:val="en-US"/>
        </w:rPr>
        <w:t>Pogradec</w:t>
      </w:r>
      <w:r w:rsidRPr="0080247D">
        <w:rPr>
          <w:rFonts w:ascii="Times New Roman" w:hAnsi="Times New Roman" w:cs="Times New Roman"/>
        </w:rPr>
        <w:t>. Ο εκκαλών – εκζητούμ</w:t>
      </w:r>
      <w:r>
        <w:rPr>
          <w:rFonts w:ascii="Times New Roman" w:hAnsi="Times New Roman" w:cs="Times New Roman"/>
        </w:rPr>
        <w:t>ενος ισχυρίστηκε ενώπιον του</w:t>
      </w:r>
      <w:r w:rsidRPr="0080247D">
        <w:rPr>
          <w:rFonts w:ascii="Times New Roman" w:hAnsi="Times New Roman" w:cs="Times New Roman"/>
        </w:rPr>
        <w:t xml:space="preserve"> ΣυμβΑΠ ότι δεν είχε λάβει γνώση της δικασίμου ούτε της εκδοθείσας καταδικαστικής απόφασης του ως άνω Δικαστηρίου. Συμπλήρωσε δε το εφετήριο, παραδεκτώς, περιλαμβάνοντας σε αυτό τον ισχυρισμό ότι δεν παρέστη και δικάστηκε ερήμην, καθότι δεν είχε κλητευθεί. Ο ισχυρισ</w:t>
      </w:r>
      <w:r>
        <w:rPr>
          <w:rFonts w:ascii="Times New Roman" w:hAnsi="Times New Roman" w:cs="Times New Roman"/>
        </w:rPr>
        <w:t>μός αυτός του εκζητουμένου απεδεί</w:t>
      </w:r>
      <w:r w:rsidRPr="0080247D">
        <w:rPr>
          <w:rFonts w:ascii="Times New Roman" w:hAnsi="Times New Roman" w:cs="Times New Roman"/>
        </w:rPr>
        <w:t xml:space="preserve">χθη βάσιμος, καθόσον δεν βεβαιώθηκε ότι ο, εκεί, κατηγορούμενος κλητεύθηκε να παραστεί ενώπιον του Πρωτοδικείου του </w:t>
      </w:r>
      <w:r w:rsidRPr="0080247D">
        <w:rPr>
          <w:rFonts w:ascii="Times New Roman" w:hAnsi="Times New Roman" w:cs="Times New Roman"/>
          <w:lang w:val="en-US"/>
        </w:rPr>
        <w:t>P</w:t>
      </w:r>
      <w:r w:rsidRPr="0080247D">
        <w:rPr>
          <w:rFonts w:ascii="Times New Roman" w:hAnsi="Times New Roman" w:cs="Times New Roman"/>
        </w:rPr>
        <w:t>ο</w:t>
      </w:r>
      <w:r w:rsidRPr="0080247D">
        <w:rPr>
          <w:rFonts w:ascii="Times New Roman" w:hAnsi="Times New Roman" w:cs="Times New Roman"/>
          <w:lang w:val="en-US"/>
        </w:rPr>
        <w:t>gradec</w:t>
      </w:r>
      <w:r w:rsidRPr="0080247D">
        <w:rPr>
          <w:rFonts w:ascii="Times New Roman" w:hAnsi="Times New Roman" w:cs="Times New Roman"/>
        </w:rPr>
        <w:t xml:space="preserve">, ούτε στα έγγραφα της προδικασίας περιλαμβάνεται οιοδήποτε έγγραφο από το οποίο να προκύπτει η κλήτευση του κατηγορουμένου με κάποιο προβλεπόμενο νόμιμο τρόπο. Ενδιαφέρον παρουσιάζει δε το σκεπτικό του Δικαστηρίου κατά το εξής· </w:t>
      </w:r>
      <w:r w:rsidRPr="0080247D">
        <w:rPr>
          <w:rFonts w:ascii="Times New Roman" w:hAnsi="Times New Roman" w:cs="Times New Roman"/>
          <w:i/>
          <w:color w:val="000000"/>
          <w:shd w:val="clear" w:color="auto" w:fill="FFFFFF"/>
        </w:rPr>
        <w:t xml:space="preserve">Η παράλειψη κλητεύσεως του κατηγορουμένου στη δίκη επί της οποίας εκδόθηκε η καταδικαστική απόφαση, συνιστά παραβίαση του δικαιώματός του για εμφάνιση και προφορική ακρόαση, […]. </w:t>
      </w:r>
      <w:r w:rsidRPr="0080247D">
        <w:rPr>
          <w:rFonts w:ascii="Times New Roman" w:hAnsi="Times New Roman" w:cs="Times New Roman"/>
          <w:i/>
          <w:color w:val="000000"/>
          <w:u w:val="single"/>
          <w:shd w:val="clear" w:color="auto" w:fill="FFFFFF"/>
        </w:rPr>
        <w:t>Η τοιαύτη δε παράλειψη δεν αναπληρώνεται με την παράσταση στη δίκη ως συνηγόρου υπεράσπισης του κατηγορουμένου, της δικηγόρου Luizeta Burnazi που διόρισε αυτεπαγγέλτως το ως άνω Δικαστήριο</w:t>
      </w:r>
      <w:r w:rsidRPr="0080247D">
        <w:rPr>
          <w:rFonts w:ascii="Times New Roman" w:hAnsi="Times New Roman" w:cs="Times New Roman"/>
          <w:i/>
          <w:color w:val="000000"/>
          <w:shd w:val="clear" w:color="auto" w:fill="FFFFFF"/>
        </w:rPr>
        <w:t xml:space="preserve"> […], </w:t>
      </w:r>
      <w:r w:rsidRPr="00856563">
        <w:rPr>
          <w:rFonts w:ascii="Times New Roman" w:hAnsi="Times New Roman" w:cs="Times New Roman"/>
          <w:i/>
          <w:color w:val="000000"/>
          <w:u w:val="single"/>
          <w:shd w:val="clear" w:color="auto" w:fill="FFFFFF"/>
        </w:rPr>
        <w:t>η οποία διορίστηκε εν αγνοία του κατηγορουμένου, δεν άσκησε κάποιο υπερασπιστικό του δικαίωμα, ενώ όπως αναφέρεται ειδικότερα στην καταδικαστική απόφαση […] η εν λόγω συνήγορος ζήτησε να κηρυχθεί ένοχος ο κατηγορούμενος για την πράξη της ΄΄Επίμονης καταδίωξης</w:t>
      </w:r>
      <w:r w:rsidRPr="0080247D">
        <w:rPr>
          <w:rFonts w:ascii="Times New Roman" w:hAnsi="Times New Roman" w:cs="Times New Roman"/>
          <w:i/>
          <w:color w:val="000000"/>
          <w:shd w:val="clear" w:color="auto" w:fill="FFFFFF"/>
        </w:rPr>
        <w:t xml:space="preserve"> </w:t>
      </w:r>
      <w:r w:rsidRPr="00856563">
        <w:rPr>
          <w:rFonts w:ascii="Times New Roman" w:hAnsi="Times New Roman" w:cs="Times New Roman"/>
          <w:i/>
          <w:color w:val="000000"/>
          <w:u w:val="single"/>
          <w:shd w:val="clear" w:color="auto" w:fill="FFFFFF"/>
        </w:rPr>
        <w:t>ή παρακολούθησης΄΄ προβλεπόμενης από το άρθρο 121/α του Ποινικού Κώδικα και να καταδικαστεί σε φυλάκιση έξι (6) μηνών</w:t>
      </w:r>
      <w:r w:rsidRPr="0080247D">
        <w:rPr>
          <w:rFonts w:ascii="Times New Roman" w:hAnsi="Times New Roman" w:cs="Times New Roman"/>
          <w:i/>
          <w:color w:val="000000"/>
          <w:shd w:val="clear" w:color="auto" w:fill="FFFFFF"/>
        </w:rPr>
        <w:t>».</w:t>
      </w:r>
      <w:r>
        <w:rPr>
          <w:rFonts w:ascii="Arial" w:hAnsi="Arial" w:cs="Arial"/>
          <w:color w:val="000000"/>
          <w:sz w:val="27"/>
          <w:szCs w:val="27"/>
          <w:shd w:val="clear" w:color="auto" w:fill="FFFFFF"/>
        </w:rPr>
        <w:t> </w:t>
      </w:r>
      <w:r>
        <w:t xml:space="preserve"> </w:t>
      </w:r>
    </w:p>
  </w:footnote>
  <w:footnote w:id="120">
    <w:p w:rsidR="00DD0A35" w:rsidRPr="009802A3" w:rsidRDefault="00DD0A35" w:rsidP="00296302">
      <w:pPr>
        <w:pStyle w:val="a3"/>
        <w:jc w:val="left"/>
        <w:rPr>
          <w:rFonts w:ascii="Times New Roman" w:hAnsi="Times New Roman" w:cs="Times New Roman"/>
        </w:rPr>
      </w:pPr>
      <w:r w:rsidRPr="009802A3">
        <w:rPr>
          <w:rStyle w:val="a4"/>
          <w:rFonts w:ascii="Times New Roman" w:hAnsi="Times New Roman" w:cs="Times New Roman"/>
        </w:rPr>
        <w:footnoteRef/>
      </w:r>
      <w:r w:rsidRPr="009802A3">
        <w:rPr>
          <w:rFonts w:ascii="Times New Roman" w:hAnsi="Times New Roman" w:cs="Times New Roman"/>
        </w:rPr>
        <w:t xml:space="preserve"> </w:t>
      </w:r>
      <w:r w:rsidRPr="009802A3">
        <w:rPr>
          <w:rFonts w:ascii="Times New Roman" w:hAnsi="Times New Roman" w:cs="Times New Roman"/>
          <w:lang w:val="en-US"/>
        </w:rPr>
        <w:t>C</w:t>
      </w:r>
      <w:r w:rsidRPr="009802A3">
        <w:rPr>
          <w:rFonts w:ascii="Times New Roman" w:hAnsi="Times New Roman" w:cs="Times New Roman"/>
        </w:rPr>
        <w:t xml:space="preserve">-182/15 διαθέσιμη σε </w:t>
      </w:r>
      <w:hyperlink r:id="rId10" w:history="1">
        <w:r w:rsidRPr="009802A3">
          <w:rPr>
            <w:rStyle w:val="-"/>
            <w:rFonts w:ascii="Times New Roman" w:hAnsi="Times New Roman" w:cs="Times New Roman"/>
          </w:rPr>
          <w:t>https://curia.europa.eu/juris/document/document.jsf?text=&amp;docid=183097&amp;pageIndex=0&amp;doclang=EL&amp;mode=req&amp;dir=&amp;occ=first&amp;part=1</w:t>
        </w:r>
      </w:hyperlink>
      <w:r w:rsidRPr="009802A3">
        <w:rPr>
          <w:rFonts w:ascii="Times New Roman" w:hAnsi="Times New Roman" w:cs="Times New Roman"/>
        </w:rPr>
        <w:t xml:space="preserve"> </w:t>
      </w:r>
    </w:p>
  </w:footnote>
  <w:footnote w:id="121">
    <w:p w:rsidR="00DD0A35" w:rsidRDefault="00DD0A35" w:rsidP="00777FA9">
      <w:pPr>
        <w:pStyle w:val="a3"/>
        <w:jc w:val="both"/>
      </w:pPr>
      <w:r>
        <w:rPr>
          <w:rStyle w:val="a4"/>
        </w:rPr>
        <w:footnoteRef/>
      </w:r>
      <w:r>
        <w:t xml:space="preserve"> </w:t>
      </w:r>
      <w:r w:rsidRPr="00777FA9">
        <w:rPr>
          <w:rFonts w:ascii="Times New Roman" w:hAnsi="Times New Roman" w:cs="Times New Roman"/>
        </w:rPr>
        <w:t>Σκέψη 17 της Απόφασης</w:t>
      </w:r>
    </w:p>
  </w:footnote>
  <w:footnote w:id="122">
    <w:p w:rsidR="00DD0A35" w:rsidRPr="00E27FB9" w:rsidRDefault="00DD0A35" w:rsidP="00500C98">
      <w:pPr>
        <w:pStyle w:val="a3"/>
        <w:jc w:val="both"/>
        <w:rPr>
          <w:rFonts w:ascii="Times New Roman" w:hAnsi="Times New Roman" w:cs="Times New Roman"/>
        </w:rPr>
      </w:pPr>
      <w:r w:rsidRPr="00E27FB9">
        <w:rPr>
          <w:rStyle w:val="a4"/>
          <w:rFonts w:ascii="Times New Roman" w:hAnsi="Times New Roman" w:cs="Times New Roman"/>
        </w:rPr>
        <w:footnoteRef/>
      </w:r>
      <w:r w:rsidRPr="00E27FB9">
        <w:rPr>
          <w:rFonts w:ascii="Times New Roman" w:hAnsi="Times New Roman" w:cs="Times New Roman"/>
        </w:rPr>
        <w:t xml:space="preserve"> Σύμφωνα με το οποίο </w:t>
      </w:r>
      <w:r w:rsidRPr="00E27FB9">
        <w:rPr>
          <w:rFonts w:ascii="Times New Roman" w:hAnsi="Times New Roman" w:cs="Times New Roman"/>
          <w:i/>
        </w:rPr>
        <w:t>«Κανείς δεν μπορεί να απομακρυνθεί, να απελαθεί ή να εκδοθεί προς κράτος όπου διατρέχει σοβαρό κίνδυνο να του επιβληθεί η ποινή του θανάτου ή να υποβληθεί σε βασανιστήρια ή άλλη απάνθρωπη ή εξευτελιστική ποινή ή μεταχείριση».</w:t>
      </w:r>
    </w:p>
  </w:footnote>
  <w:footnote w:id="123">
    <w:p w:rsidR="00DD0A35" w:rsidRPr="00A70F1D" w:rsidRDefault="00DD0A35" w:rsidP="00777FA9">
      <w:pPr>
        <w:pStyle w:val="a3"/>
        <w:jc w:val="both"/>
        <w:rPr>
          <w:rFonts w:ascii="Times New Roman" w:hAnsi="Times New Roman" w:cs="Times New Roman"/>
        </w:rPr>
      </w:pPr>
      <w:r w:rsidRPr="00A70F1D">
        <w:rPr>
          <w:rStyle w:val="a4"/>
          <w:rFonts w:ascii="Times New Roman" w:hAnsi="Times New Roman" w:cs="Times New Roman"/>
        </w:rPr>
        <w:footnoteRef/>
      </w:r>
      <w:r w:rsidRPr="00A70F1D">
        <w:rPr>
          <w:rFonts w:ascii="Times New Roman" w:hAnsi="Times New Roman" w:cs="Times New Roman"/>
        </w:rPr>
        <w:t xml:space="preserve"> Σκέψεις 30-31 της Απόφασης</w:t>
      </w:r>
    </w:p>
  </w:footnote>
  <w:footnote w:id="124">
    <w:p w:rsidR="00DD0A35" w:rsidRPr="00A70F1D" w:rsidRDefault="00DD0A35" w:rsidP="00A70F1D">
      <w:pPr>
        <w:pStyle w:val="a3"/>
        <w:jc w:val="both"/>
        <w:rPr>
          <w:rFonts w:ascii="Times New Roman" w:hAnsi="Times New Roman" w:cs="Times New Roman"/>
        </w:rPr>
      </w:pPr>
      <w:r w:rsidRPr="00A70F1D">
        <w:rPr>
          <w:rStyle w:val="a4"/>
          <w:rFonts w:ascii="Times New Roman" w:hAnsi="Times New Roman" w:cs="Times New Roman"/>
        </w:rPr>
        <w:footnoteRef/>
      </w:r>
      <w:r w:rsidRPr="00A70F1D">
        <w:rPr>
          <w:rFonts w:ascii="Times New Roman" w:hAnsi="Times New Roman" w:cs="Times New Roman"/>
        </w:rPr>
        <w:t xml:space="preserve"> Σκέψεις 32- 33 της Απόφασης</w:t>
      </w:r>
    </w:p>
  </w:footnote>
  <w:footnote w:id="125">
    <w:p w:rsidR="00DD0A35" w:rsidRPr="00A70F1D" w:rsidRDefault="00DD0A35" w:rsidP="00A70F1D">
      <w:pPr>
        <w:pStyle w:val="a3"/>
        <w:jc w:val="both"/>
        <w:rPr>
          <w:rFonts w:ascii="Times New Roman" w:hAnsi="Times New Roman" w:cs="Times New Roman"/>
        </w:rPr>
      </w:pPr>
      <w:r w:rsidRPr="00A70F1D">
        <w:rPr>
          <w:rStyle w:val="a4"/>
          <w:rFonts w:ascii="Times New Roman" w:hAnsi="Times New Roman" w:cs="Times New Roman"/>
        </w:rPr>
        <w:footnoteRef/>
      </w:r>
      <w:r w:rsidRPr="00A70F1D">
        <w:rPr>
          <w:rFonts w:ascii="Times New Roman" w:hAnsi="Times New Roman" w:cs="Times New Roman"/>
        </w:rPr>
        <w:t xml:space="preserve"> Σκέψη 34 της Απόφασης</w:t>
      </w:r>
    </w:p>
  </w:footnote>
  <w:footnote w:id="126">
    <w:p w:rsidR="00DD0A35" w:rsidRDefault="00DD0A35" w:rsidP="00A70F1D">
      <w:pPr>
        <w:pStyle w:val="a3"/>
        <w:jc w:val="both"/>
      </w:pPr>
      <w:r w:rsidRPr="00A70F1D">
        <w:rPr>
          <w:rStyle w:val="a4"/>
          <w:rFonts w:ascii="Times New Roman" w:hAnsi="Times New Roman" w:cs="Times New Roman"/>
        </w:rPr>
        <w:footnoteRef/>
      </w:r>
      <w:r w:rsidRPr="00A70F1D">
        <w:rPr>
          <w:rFonts w:ascii="Times New Roman" w:hAnsi="Times New Roman" w:cs="Times New Roman"/>
        </w:rPr>
        <w:t xml:space="preserve"> Σκέψη 37 της Απόφασης</w:t>
      </w:r>
    </w:p>
  </w:footnote>
  <w:footnote w:id="127">
    <w:p w:rsidR="00DD0A35" w:rsidRPr="00543E00" w:rsidRDefault="00DD0A35" w:rsidP="009D1D33">
      <w:pPr>
        <w:pStyle w:val="a3"/>
        <w:jc w:val="both"/>
        <w:rPr>
          <w:rFonts w:ascii="Times New Roman" w:hAnsi="Times New Roman" w:cs="Times New Roman"/>
          <w:color w:val="000000" w:themeColor="text1"/>
        </w:rPr>
      </w:pPr>
      <w:r w:rsidRPr="00543E00">
        <w:rPr>
          <w:rStyle w:val="a4"/>
          <w:rFonts w:ascii="Times New Roman" w:hAnsi="Times New Roman" w:cs="Times New Roman"/>
        </w:rPr>
        <w:footnoteRef/>
      </w:r>
      <w:r w:rsidRPr="00543E00">
        <w:rPr>
          <w:rFonts w:ascii="Times New Roman" w:hAnsi="Times New Roman" w:cs="Times New Roman"/>
        </w:rPr>
        <w:t xml:space="preserve"> Ως αναγκαίο κρίνει το ΔΕΕ τον περιορισμό εκείνον, εφόσον ο επιδιωκόμενος σκοπός δεν μπορεί να επιτευχθεί με λιγότερο περιοριστικά μέτρα [</w:t>
      </w:r>
      <w:r w:rsidRPr="00543E00">
        <w:rPr>
          <w:rFonts w:ascii="Times New Roman" w:hAnsi="Times New Roman" w:cs="Times New Roman"/>
          <w:lang w:val="en-US"/>
        </w:rPr>
        <w:t>C</w:t>
      </w:r>
      <w:r w:rsidRPr="00543E00">
        <w:rPr>
          <w:rFonts w:ascii="Times New Roman" w:hAnsi="Times New Roman" w:cs="Times New Roman"/>
        </w:rPr>
        <w:t xml:space="preserve">-391/09 </w:t>
      </w:r>
      <w:r w:rsidRPr="00543E00">
        <w:rPr>
          <w:rFonts w:ascii="Times New Roman" w:hAnsi="Times New Roman" w:cs="Times New Roman"/>
          <w:b/>
          <w:bCs/>
          <w:color w:val="000000" w:themeColor="text1"/>
          <w:shd w:val="clear" w:color="auto" w:fill="FFFFFF"/>
        </w:rPr>
        <w:t xml:space="preserve">Runevič-Vardyn and Łukasz Paweł Wardyn, </w:t>
      </w:r>
      <w:r w:rsidRPr="00543E00">
        <w:rPr>
          <w:rFonts w:ascii="Times New Roman" w:hAnsi="Times New Roman" w:cs="Times New Roman"/>
          <w:bCs/>
          <w:color w:val="000000" w:themeColor="text1"/>
          <w:shd w:val="clear" w:color="auto" w:fill="FFFFFF"/>
          <w:lang w:val="en-US"/>
        </w:rPr>
        <w:t>EU</w:t>
      </w:r>
      <w:r w:rsidRPr="00543E00">
        <w:rPr>
          <w:rFonts w:ascii="Times New Roman" w:hAnsi="Times New Roman" w:cs="Times New Roman"/>
          <w:bCs/>
          <w:color w:val="000000" w:themeColor="text1"/>
          <w:shd w:val="clear" w:color="auto" w:fill="FFFFFF"/>
        </w:rPr>
        <w:t>:</w:t>
      </w:r>
      <w:r w:rsidRPr="00543E00">
        <w:rPr>
          <w:rFonts w:ascii="Times New Roman" w:hAnsi="Times New Roman" w:cs="Times New Roman"/>
          <w:bCs/>
          <w:color w:val="000000" w:themeColor="text1"/>
          <w:shd w:val="clear" w:color="auto" w:fill="FFFFFF"/>
          <w:lang w:val="en-US"/>
        </w:rPr>
        <w:t>C</w:t>
      </w:r>
      <w:r w:rsidRPr="00543E00">
        <w:rPr>
          <w:rFonts w:ascii="Times New Roman" w:hAnsi="Times New Roman" w:cs="Times New Roman"/>
          <w:bCs/>
          <w:color w:val="000000" w:themeColor="text1"/>
          <w:shd w:val="clear" w:color="auto" w:fill="FFFFFF"/>
        </w:rPr>
        <w:t>:2011:291</w:t>
      </w:r>
      <w:r w:rsidRPr="00543E00">
        <w:rPr>
          <w:rFonts w:ascii="Times New Roman" w:hAnsi="Times New Roman" w:cs="Times New Roman"/>
          <w:b/>
          <w:bCs/>
          <w:color w:val="000000" w:themeColor="text1"/>
          <w:shd w:val="clear" w:color="auto" w:fill="FFFFFF"/>
        </w:rPr>
        <w:t>]</w:t>
      </w:r>
      <w:r w:rsidRPr="00543E00">
        <w:rPr>
          <w:rFonts w:ascii="Times New Roman" w:hAnsi="Times New Roman" w:cs="Times New Roman"/>
          <w:color w:val="000000" w:themeColor="text1"/>
        </w:rPr>
        <w:t xml:space="preserve"> .</w:t>
      </w:r>
    </w:p>
  </w:footnote>
  <w:footnote w:id="128">
    <w:p w:rsidR="00DD0A35" w:rsidRPr="00543E00" w:rsidRDefault="00DD0A35" w:rsidP="00A70F1D">
      <w:pPr>
        <w:pStyle w:val="a3"/>
        <w:jc w:val="both"/>
        <w:rPr>
          <w:rFonts w:ascii="Times New Roman" w:hAnsi="Times New Roman" w:cs="Times New Roman"/>
        </w:rPr>
      </w:pPr>
      <w:r w:rsidRPr="00543E00">
        <w:rPr>
          <w:rStyle w:val="a4"/>
          <w:rFonts w:ascii="Times New Roman" w:hAnsi="Times New Roman" w:cs="Times New Roman"/>
        </w:rPr>
        <w:footnoteRef/>
      </w:r>
      <w:r w:rsidRPr="00543E00">
        <w:rPr>
          <w:rFonts w:ascii="Times New Roman" w:hAnsi="Times New Roman" w:cs="Times New Roman"/>
        </w:rPr>
        <w:t xml:space="preserve"> Σκέψεις 38,39 και 41 της Απόφασης</w:t>
      </w:r>
    </w:p>
  </w:footnote>
  <w:footnote w:id="129">
    <w:p w:rsidR="00DD0A35" w:rsidRPr="00543E00" w:rsidRDefault="00DD0A35" w:rsidP="00A70F1D">
      <w:pPr>
        <w:pStyle w:val="a3"/>
        <w:jc w:val="both"/>
        <w:rPr>
          <w:rFonts w:ascii="Times New Roman" w:hAnsi="Times New Roman" w:cs="Times New Roman"/>
        </w:rPr>
      </w:pPr>
      <w:r w:rsidRPr="00543E00">
        <w:rPr>
          <w:rStyle w:val="a4"/>
          <w:rFonts w:ascii="Times New Roman" w:hAnsi="Times New Roman" w:cs="Times New Roman"/>
        </w:rPr>
        <w:footnoteRef/>
      </w:r>
      <w:r w:rsidRPr="00543E00">
        <w:rPr>
          <w:rFonts w:ascii="Times New Roman" w:hAnsi="Times New Roman" w:cs="Times New Roman"/>
        </w:rPr>
        <w:t xml:space="preserve"> Σκέψεις 48, 49 και 50 της Απόφασης</w:t>
      </w:r>
    </w:p>
  </w:footnote>
  <w:footnote w:id="130">
    <w:p w:rsidR="00DD0A35" w:rsidRPr="00543E00" w:rsidRDefault="00DD0A35" w:rsidP="005321B7">
      <w:pPr>
        <w:pStyle w:val="a3"/>
        <w:jc w:val="both"/>
        <w:rPr>
          <w:rFonts w:ascii="Times New Roman" w:hAnsi="Times New Roman" w:cs="Times New Roman"/>
          <w:color w:val="000000" w:themeColor="text1"/>
        </w:rPr>
      </w:pPr>
      <w:r w:rsidRPr="00543E00">
        <w:rPr>
          <w:rStyle w:val="a4"/>
          <w:rFonts w:ascii="Times New Roman" w:hAnsi="Times New Roman" w:cs="Times New Roman"/>
          <w:color w:val="000000" w:themeColor="text1"/>
        </w:rPr>
        <w:footnoteRef/>
      </w:r>
      <w:r w:rsidRPr="00543E00">
        <w:rPr>
          <w:rFonts w:ascii="Times New Roman" w:hAnsi="Times New Roman" w:cs="Times New Roman"/>
          <w:color w:val="000000" w:themeColor="text1"/>
        </w:rPr>
        <w:t xml:space="preserve"> Σκέψη 52 της Απόφασης, με παραπομπή και στην υπόθεση  </w:t>
      </w:r>
      <w:r w:rsidRPr="00543E00">
        <w:rPr>
          <w:rFonts w:ascii="Times New Roman" w:hAnsi="Times New Roman" w:cs="Times New Roman"/>
          <w:b/>
          <w:bCs/>
          <w:color w:val="000000" w:themeColor="text1"/>
        </w:rPr>
        <w:t xml:space="preserve">Åkerberg Fransson </w:t>
      </w:r>
      <w:r w:rsidRPr="00543E00">
        <w:rPr>
          <w:rFonts w:ascii="Times New Roman" w:hAnsi="Times New Roman" w:cs="Times New Roman"/>
          <w:b/>
          <w:bCs/>
          <w:color w:val="000000" w:themeColor="text1"/>
          <w:lang w:val="en-US"/>
        </w:rPr>
        <w:t>C</w:t>
      </w:r>
      <w:r w:rsidRPr="00543E00">
        <w:rPr>
          <w:rFonts w:ascii="Times New Roman" w:hAnsi="Times New Roman" w:cs="Times New Roman"/>
          <w:b/>
          <w:bCs/>
          <w:color w:val="000000" w:themeColor="text1"/>
        </w:rPr>
        <w:t xml:space="preserve">-617/10, </w:t>
      </w:r>
      <w:r w:rsidRPr="00543E00">
        <w:rPr>
          <w:rFonts w:ascii="Times New Roman" w:hAnsi="Times New Roman" w:cs="Times New Roman"/>
          <w:bCs/>
          <w:color w:val="000000" w:themeColor="text1"/>
          <w:lang w:val="en-US"/>
        </w:rPr>
        <w:t>EU</w:t>
      </w:r>
      <w:r w:rsidRPr="00543E00">
        <w:rPr>
          <w:rFonts w:ascii="Times New Roman" w:hAnsi="Times New Roman" w:cs="Times New Roman"/>
          <w:bCs/>
          <w:color w:val="000000" w:themeColor="text1"/>
        </w:rPr>
        <w:t>:</w:t>
      </w:r>
      <w:r w:rsidRPr="00543E00">
        <w:rPr>
          <w:rFonts w:ascii="Times New Roman" w:hAnsi="Times New Roman" w:cs="Times New Roman"/>
          <w:bCs/>
          <w:color w:val="000000" w:themeColor="text1"/>
          <w:lang w:val="en-US"/>
        </w:rPr>
        <w:t>C</w:t>
      </w:r>
      <w:r w:rsidRPr="00543E00">
        <w:rPr>
          <w:rFonts w:ascii="Times New Roman" w:hAnsi="Times New Roman" w:cs="Times New Roman"/>
          <w:bCs/>
          <w:color w:val="000000" w:themeColor="text1"/>
        </w:rPr>
        <w:t>:2013:105.</w:t>
      </w:r>
    </w:p>
  </w:footnote>
  <w:footnote w:id="131">
    <w:p w:rsidR="00DD0A35" w:rsidRPr="00543E00" w:rsidRDefault="00DD0A35" w:rsidP="00A85200">
      <w:pPr>
        <w:pStyle w:val="a3"/>
        <w:jc w:val="both"/>
        <w:rPr>
          <w:rFonts w:ascii="Times New Roman" w:hAnsi="Times New Roman" w:cs="Times New Roman"/>
        </w:rPr>
      </w:pPr>
      <w:r w:rsidRPr="00543E00">
        <w:rPr>
          <w:rStyle w:val="a4"/>
          <w:rFonts w:ascii="Times New Roman" w:hAnsi="Times New Roman" w:cs="Times New Roman"/>
        </w:rPr>
        <w:footnoteRef/>
      </w:r>
      <w:r w:rsidRPr="00543E00">
        <w:rPr>
          <w:rFonts w:ascii="Times New Roman" w:hAnsi="Times New Roman" w:cs="Times New Roman"/>
        </w:rPr>
        <w:t xml:space="preserve"> Με παραπομπές στην υπόθεση </w:t>
      </w:r>
      <w:r w:rsidRPr="00543E00">
        <w:rPr>
          <w:rFonts w:ascii="Times New Roman" w:hAnsi="Times New Roman" w:cs="Times New Roman"/>
          <w:b/>
          <w:bCs/>
          <w:color w:val="000000" w:themeColor="text1"/>
        </w:rPr>
        <w:t xml:space="preserve">Aranyosi και Căldăraru </w:t>
      </w:r>
      <w:r w:rsidRPr="00543E00">
        <w:rPr>
          <w:rFonts w:ascii="Times New Roman" w:hAnsi="Times New Roman" w:cs="Times New Roman"/>
          <w:b/>
          <w:bCs/>
          <w:color w:val="000000" w:themeColor="text1"/>
          <w:lang w:val="en-US"/>
        </w:rPr>
        <w:t>C</w:t>
      </w:r>
      <w:r w:rsidRPr="00543E00">
        <w:rPr>
          <w:rFonts w:ascii="Times New Roman" w:hAnsi="Times New Roman" w:cs="Times New Roman"/>
          <w:b/>
          <w:bCs/>
          <w:color w:val="000000" w:themeColor="text1"/>
        </w:rPr>
        <w:t xml:space="preserve">-404/15 και </w:t>
      </w:r>
      <w:r w:rsidRPr="00543E00">
        <w:rPr>
          <w:rFonts w:ascii="Times New Roman" w:hAnsi="Times New Roman" w:cs="Times New Roman"/>
          <w:b/>
          <w:bCs/>
          <w:color w:val="000000" w:themeColor="text1"/>
          <w:lang w:val="en-US"/>
        </w:rPr>
        <w:t>C</w:t>
      </w:r>
      <w:r w:rsidRPr="00543E00">
        <w:rPr>
          <w:rFonts w:ascii="Times New Roman" w:hAnsi="Times New Roman" w:cs="Times New Roman"/>
          <w:b/>
          <w:bCs/>
          <w:color w:val="000000" w:themeColor="text1"/>
        </w:rPr>
        <w:t xml:space="preserve">-659/15 </w:t>
      </w:r>
      <w:r w:rsidRPr="00543E00">
        <w:rPr>
          <w:rFonts w:ascii="Times New Roman" w:hAnsi="Times New Roman" w:cs="Times New Roman"/>
          <w:b/>
          <w:bCs/>
          <w:color w:val="000000" w:themeColor="text1"/>
          <w:lang w:val="en-US"/>
        </w:rPr>
        <w:t>PPU</w:t>
      </w:r>
      <w:r w:rsidRPr="00543E00">
        <w:rPr>
          <w:rFonts w:ascii="Times New Roman" w:hAnsi="Times New Roman" w:cs="Times New Roman"/>
          <w:b/>
          <w:bCs/>
          <w:color w:val="000000" w:themeColor="text1"/>
        </w:rPr>
        <w:t xml:space="preserve">, </w:t>
      </w:r>
      <w:r w:rsidRPr="00543E00">
        <w:rPr>
          <w:rFonts w:ascii="Times New Roman" w:hAnsi="Times New Roman" w:cs="Times New Roman"/>
          <w:bCs/>
          <w:color w:val="000000" w:themeColor="text1"/>
          <w:lang w:val="en-US"/>
        </w:rPr>
        <w:t>EU</w:t>
      </w:r>
      <w:r w:rsidRPr="00543E00">
        <w:rPr>
          <w:rFonts w:ascii="Times New Roman" w:hAnsi="Times New Roman" w:cs="Times New Roman"/>
          <w:bCs/>
          <w:color w:val="000000" w:themeColor="text1"/>
        </w:rPr>
        <w:t>:</w:t>
      </w:r>
      <w:r w:rsidRPr="00543E00">
        <w:rPr>
          <w:rFonts w:ascii="Times New Roman" w:hAnsi="Times New Roman" w:cs="Times New Roman"/>
          <w:bCs/>
          <w:color w:val="000000" w:themeColor="text1"/>
          <w:lang w:val="en-US"/>
        </w:rPr>
        <w:t>C</w:t>
      </w:r>
      <w:r w:rsidRPr="00543E00">
        <w:rPr>
          <w:rFonts w:ascii="Times New Roman" w:hAnsi="Times New Roman" w:cs="Times New Roman"/>
          <w:bCs/>
          <w:color w:val="000000" w:themeColor="text1"/>
        </w:rPr>
        <w:t>:2016:198.</w:t>
      </w:r>
    </w:p>
  </w:footnote>
  <w:footnote w:id="132">
    <w:p w:rsidR="00DD0A35" w:rsidRPr="00543E00" w:rsidRDefault="00DD0A35" w:rsidP="00543E00">
      <w:pPr>
        <w:pStyle w:val="a3"/>
        <w:jc w:val="both"/>
        <w:rPr>
          <w:rFonts w:ascii="Times New Roman" w:hAnsi="Times New Roman" w:cs="Times New Roman"/>
        </w:rPr>
      </w:pPr>
      <w:r w:rsidRPr="00543E00">
        <w:rPr>
          <w:rStyle w:val="a4"/>
          <w:rFonts w:ascii="Times New Roman" w:hAnsi="Times New Roman" w:cs="Times New Roman"/>
        </w:rPr>
        <w:footnoteRef/>
      </w:r>
      <w:r w:rsidRPr="00543E00">
        <w:rPr>
          <w:rFonts w:ascii="Times New Roman" w:hAnsi="Times New Roman" w:cs="Times New Roman"/>
        </w:rPr>
        <w:t xml:space="preserve"> Σκέψεις 59, 60 της Απόφασης</w:t>
      </w:r>
    </w:p>
  </w:footnote>
  <w:footnote w:id="133">
    <w:p w:rsidR="00DD0A35" w:rsidRPr="00A70F1D" w:rsidRDefault="00DD0A35" w:rsidP="0066380B">
      <w:pPr>
        <w:pStyle w:val="a3"/>
        <w:jc w:val="left"/>
        <w:rPr>
          <w:rFonts w:ascii="Times New Roman" w:hAnsi="Times New Roman" w:cs="Times New Roman"/>
        </w:rPr>
      </w:pPr>
      <w:r w:rsidRPr="00543E00">
        <w:rPr>
          <w:rStyle w:val="a4"/>
          <w:rFonts w:ascii="Times New Roman" w:hAnsi="Times New Roman" w:cs="Times New Roman"/>
        </w:rPr>
        <w:footnoteRef/>
      </w:r>
      <w:r w:rsidRPr="00543E00">
        <w:rPr>
          <w:rFonts w:ascii="Times New Roman" w:hAnsi="Times New Roman" w:cs="Times New Roman"/>
        </w:rPr>
        <w:t xml:space="preserve"> </w:t>
      </w:r>
      <w:r w:rsidRPr="00543E00">
        <w:rPr>
          <w:rFonts w:ascii="Times New Roman" w:hAnsi="Times New Roman" w:cs="Times New Roman"/>
          <w:lang w:val="en-US"/>
        </w:rPr>
        <w:t>C</w:t>
      </w:r>
      <w:r w:rsidRPr="00543E00">
        <w:rPr>
          <w:rFonts w:ascii="Times New Roman" w:hAnsi="Times New Roman" w:cs="Times New Roman"/>
        </w:rPr>
        <w:t xml:space="preserve">-473/15 διαθέσιμη σε </w:t>
      </w:r>
      <w:hyperlink r:id="rId11" w:history="1">
        <w:r w:rsidRPr="00543E00">
          <w:rPr>
            <w:rStyle w:val="-"/>
            <w:rFonts w:ascii="Times New Roman" w:hAnsi="Times New Roman" w:cs="Times New Roman"/>
          </w:rPr>
          <w:t>https://curia.europa.eu/juris/document/document.jsf?text=&amp;docid=194401&amp;pageIndex=0&amp;doclang=EL&amp;mode=lst&amp;dir=&amp;occ=first&amp;part=1&amp;cid=661100</w:t>
        </w:r>
      </w:hyperlink>
      <w:r w:rsidRPr="00543E00">
        <w:rPr>
          <w:rFonts w:ascii="Times New Roman" w:hAnsi="Times New Roman" w:cs="Times New Roman"/>
        </w:rPr>
        <w:t xml:space="preserve">  .</w:t>
      </w:r>
    </w:p>
  </w:footnote>
  <w:footnote w:id="134">
    <w:p w:rsidR="00DD0A35" w:rsidRDefault="00DD0A35" w:rsidP="00477E0E">
      <w:pPr>
        <w:pStyle w:val="a3"/>
        <w:jc w:val="both"/>
      </w:pPr>
      <w:r w:rsidRPr="00A70F1D">
        <w:rPr>
          <w:rStyle w:val="a4"/>
          <w:rFonts w:ascii="Times New Roman" w:hAnsi="Times New Roman" w:cs="Times New Roman"/>
        </w:rPr>
        <w:footnoteRef/>
      </w:r>
      <w:r w:rsidRPr="00A70F1D">
        <w:rPr>
          <w:rFonts w:ascii="Times New Roman" w:hAnsi="Times New Roman" w:cs="Times New Roman"/>
        </w:rPr>
        <w:t xml:space="preserve"> Κατά τον ΠΚ των ΗΑΕ το αδίκημα της ανθρωποκτονίας τιμωρείται κα</w:t>
      </w:r>
      <w:r>
        <w:t>ι με την επιβολή της ποινής του θανάτου.</w:t>
      </w:r>
    </w:p>
  </w:footnote>
  <w:footnote w:id="135">
    <w:p w:rsidR="00DD0A35" w:rsidRPr="006C77A1" w:rsidRDefault="00DD0A35" w:rsidP="009C7910">
      <w:pPr>
        <w:pStyle w:val="a3"/>
        <w:jc w:val="left"/>
        <w:rPr>
          <w:rFonts w:ascii="Times New Roman" w:hAnsi="Times New Roman" w:cs="Times New Roman"/>
        </w:rPr>
      </w:pPr>
      <w:r w:rsidRPr="006C77A1">
        <w:rPr>
          <w:rStyle w:val="a4"/>
          <w:rFonts w:ascii="Times New Roman" w:hAnsi="Times New Roman" w:cs="Times New Roman"/>
        </w:rPr>
        <w:footnoteRef/>
      </w:r>
      <w:r w:rsidRPr="006C77A1">
        <w:rPr>
          <w:rFonts w:ascii="Times New Roman" w:hAnsi="Times New Roman" w:cs="Times New Roman"/>
        </w:rPr>
        <w:t xml:space="preserve"> </w:t>
      </w:r>
      <w:r w:rsidRPr="006C77A1">
        <w:rPr>
          <w:rFonts w:ascii="Times New Roman" w:hAnsi="Times New Roman" w:cs="Times New Roman"/>
          <w:lang w:val="en-US"/>
        </w:rPr>
        <w:t>C</w:t>
      </w:r>
      <w:r w:rsidRPr="006C77A1">
        <w:rPr>
          <w:rFonts w:ascii="Times New Roman" w:hAnsi="Times New Roman" w:cs="Times New Roman"/>
        </w:rPr>
        <w:t xml:space="preserve">-191/16 διαθέσιμη σε </w:t>
      </w:r>
      <w:hyperlink r:id="rId12" w:history="1">
        <w:r w:rsidRPr="006C77A1">
          <w:rPr>
            <w:rStyle w:val="-"/>
            <w:rFonts w:ascii="Times New Roman" w:hAnsi="Times New Roman" w:cs="Times New Roman"/>
            <w:lang w:val="en-US"/>
          </w:rPr>
          <w:t>https</w:t>
        </w:r>
        <w:r w:rsidRPr="006C77A1">
          <w:rPr>
            <w:rStyle w:val="-"/>
            <w:rFonts w:ascii="Times New Roman" w:hAnsi="Times New Roman" w:cs="Times New Roman"/>
          </w:rPr>
          <w:t>://</w:t>
        </w:r>
        <w:r w:rsidRPr="006C77A1">
          <w:rPr>
            <w:rStyle w:val="-"/>
            <w:rFonts w:ascii="Times New Roman" w:hAnsi="Times New Roman" w:cs="Times New Roman"/>
            <w:lang w:val="en-US"/>
          </w:rPr>
          <w:t>curia</w:t>
        </w:r>
        <w:r w:rsidRPr="006C77A1">
          <w:rPr>
            <w:rStyle w:val="-"/>
            <w:rFonts w:ascii="Times New Roman" w:hAnsi="Times New Roman" w:cs="Times New Roman"/>
          </w:rPr>
          <w:t>.</w:t>
        </w:r>
        <w:r w:rsidRPr="006C77A1">
          <w:rPr>
            <w:rStyle w:val="-"/>
            <w:rFonts w:ascii="Times New Roman" w:hAnsi="Times New Roman" w:cs="Times New Roman"/>
            <w:lang w:val="en-US"/>
          </w:rPr>
          <w:t>europa</w:t>
        </w:r>
        <w:r w:rsidRPr="006C77A1">
          <w:rPr>
            <w:rStyle w:val="-"/>
            <w:rFonts w:ascii="Times New Roman" w:hAnsi="Times New Roman" w:cs="Times New Roman"/>
          </w:rPr>
          <w:t>.</w:t>
        </w:r>
        <w:r w:rsidRPr="006C77A1">
          <w:rPr>
            <w:rStyle w:val="-"/>
            <w:rFonts w:ascii="Times New Roman" w:hAnsi="Times New Roman" w:cs="Times New Roman"/>
            <w:lang w:val="en-US"/>
          </w:rPr>
          <w:t>eu</w:t>
        </w:r>
        <w:r w:rsidRPr="006C77A1">
          <w:rPr>
            <w:rStyle w:val="-"/>
            <w:rFonts w:ascii="Times New Roman" w:hAnsi="Times New Roman" w:cs="Times New Roman"/>
          </w:rPr>
          <w:t>/</w:t>
        </w:r>
        <w:r w:rsidRPr="006C77A1">
          <w:rPr>
            <w:rStyle w:val="-"/>
            <w:rFonts w:ascii="Times New Roman" w:hAnsi="Times New Roman" w:cs="Times New Roman"/>
            <w:lang w:val="en-US"/>
          </w:rPr>
          <w:t>juris</w:t>
        </w:r>
        <w:r w:rsidRPr="006C77A1">
          <w:rPr>
            <w:rStyle w:val="-"/>
            <w:rFonts w:ascii="Times New Roman" w:hAnsi="Times New Roman" w:cs="Times New Roman"/>
          </w:rPr>
          <w:t>/</w:t>
        </w:r>
        <w:r w:rsidRPr="006C77A1">
          <w:rPr>
            <w:rStyle w:val="-"/>
            <w:rFonts w:ascii="Times New Roman" w:hAnsi="Times New Roman" w:cs="Times New Roman"/>
            <w:lang w:val="en-US"/>
          </w:rPr>
          <w:t>document</w:t>
        </w:r>
        <w:r w:rsidRPr="006C77A1">
          <w:rPr>
            <w:rStyle w:val="-"/>
            <w:rFonts w:ascii="Times New Roman" w:hAnsi="Times New Roman" w:cs="Times New Roman"/>
          </w:rPr>
          <w:t>/</w:t>
        </w:r>
        <w:r w:rsidRPr="006C77A1">
          <w:rPr>
            <w:rStyle w:val="-"/>
            <w:rFonts w:ascii="Times New Roman" w:hAnsi="Times New Roman" w:cs="Times New Roman"/>
            <w:lang w:val="en-US"/>
          </w:rPr>
          <w:t>document</w:t>
        </w:r>
        <w:r w:rsidRPr="006C77A1">
          <w:rPr>
            <w:rStyle w:val="-"/>
            <w:rFonts w:ascii="Times New Roman" w:hAnsi="Times New Roman" w:cs="Times New Roman"/>
          </w:rPr>
          <w:t>.</w:t>
        </w:r>
        <w:r w:rsidRPr="006C77A1">
          <w:rPr>
            <w:rStyle w:val="-"/>
            <w:rFonts w:ascii="Times New Roman" w:hAnsi="Times New Roman" w:cs="Times New Roman"/>
            <w:lang w:val="en-US"/>
          </w:rPr>
          <w:t>jsf</w:t>
        </w:r>
        <w:r w:rsidRPr="006C77A1">
          <w:rPr>
            <w:rStyle w:val="-"/>
            <w:rFonts w:ascii="Times New Roman" w:hAnsi="Times New Roman" w:cs="Times New Roman"/>
          </w:rPr>
          <w:t>;</w:t>
        </w:r>
        <w:r w:rsidRPr="006C77A1">
          <w:rPr>
            <w:rStyle w:val="-"/>
            <w:rFonts w:ascii="Times New Roman" w:hAnsi="Times New Roman" w:cs="Times New Roman"/>
            <w:lang w:val="en-US"/>
          </w:rPr>
          <w:t>jsessionid</w:t>
        </w:r>
        <w:r w:rsidRPr="006C77A1">
          <w:rPr>
            <w:rStyle w:val="-"/>
            <w:rFonts w:ascii="Times New Roman" w:hAnsi="Times New Roman" w:cs="Times New Roman"/>
          </w:rPr>
          <w:t>=6790</w:t>
        </w:r>
        <w:r w:rsidRPr="006C77A1">
          <w:rPr>
            <w:rStyle w:val="-"/>
            <w:rFonts w:ascii="Times New Roman" w:hAnsi="Times New Roman" w:cs="Times New Roman"/>
            <w:lang w:val="en-US"/>
          </w:rPr>
          <w:t>D</w:t>
        </w:r>
        <w:r w:rsidRPr="006C77A1">
          <w:rPr>
            <w:rStyle w:val="-"/>
            <w:rFonts w:ascii="Times New Roman" w:hAnsi="Times New Roman" w:cs="Times New Roman"/>
          </w:rPr>
          <w:t>76</w:t>
        </w:r>
        <w:r w:rsidRPr="006C77A1">
          <w:rPr>
            <w:rStyle w:val="-"/>
            <w:rFonts w:ascii="Times New Roman" w:hAnsi="Times New Roman" w:cs="Times New Roman"/>
            <w:lang w:val="en-US"/>
          </w:rPr>
          <w:t>A</w:t>
        </w:r>
        <w:r w:rsidRPr="006C77A1">
          <w:rPr>
            <w:rStyle w:val="-"/>
            <w:rFonts w:ascii="Times New Roman" w:hAnsi="Times New Roman" w:cs="Times New Roman"/>
          </w:rPr>
          <w:t>320</w:t>
        </w:r>
        <w:r w:rsidRPr="006C77A1">
          <w:rPr>
            <w:rStyle w:val="-"/>
            <w:rFonts w:ascii="Times New Roman" w:hAnsi="Times New Roman" w:cs="Times New Roman"/>
            <w:lang w:val="en-US"/>
          </w:rPr>
          <w:t>C</w:t>
        </w:r>
        <w:r w:rsidRPr="006C77A1">
          <w:rPr>
            <w:rStyle w:val="-"/>
            <w:rFonts w:ascii="Times New Roman" w:hAnsi="Times New Roman" w:cs="Times New Roman"/>
          </w:rPr>
          <w:t>182</w:t>
        </w:r>
        <w:r w:rsidRPr="006C77A1">
          <w:rPr>
            <w:rStyle w:val="-"/>
            <w:rFonts w:ascii="Times New Roman" w:hAnsi="Times New Roman" w:cs="Times New Roman"/>
            <w:lang w:val="en-US"/>
          </w:rPr>
          <w:t>BE</w:t>
        </w:r>
        <w:r w:rsidRPr="006C77A1">
          <w:rPr>
            <w:rStyle w:val="-"/>
            <w:rFonts w:ascii="Times New Roman" w:hAnsi="Times New Roman" w:cs="Times New Roman"/>
          </w:rPr>
          <w:t>1</w:t>
        </w:r>
        <w:r w:rsidRPr="006C77A1">
          <w:rPr>
            <w:rStyle w:val="-"/>
            <w:rFonts w:ascii="Times New Roman" w:hAnsi="Times New Roman" w:cs="Times New Roman"/>
            <w:lang w:val="en-US"/>
          </w:rPr>
          <w:t>D</w:t>
        </w:r>
        <w:r w:rsidRPr="006C77A1">
          <w:rPr>
            <w:rStyle w:val="-"/>
            <w:rFonts w:ascii="Times New Roman" w:hAnsi="Times New Roman" w:cs="Times New Roman"/>
          </w:rPr>
          <w:t>0</w:t>
        </w:r>
        <w:r w:rsidRPr="006C77A1">
          <w:rPr>
            <w:rStyle w:val="-"/>
            <w:rFonts w:ascii="Times New Roman" w:hAnsi="Times New Roman" w:cs="Times New Roman"/>
            <w:lang w:val="en-US"/>
          </w:rPr>
          <w:t>D</w:t>
        </w:r>
        <w:r w:rsidRPr="006C77A1">
          <w:rPr>
            <w:rStyle w:val="-"/>
            <w:rFonts w:ascii="Times New Roman" w:hAnsi="Times New Roman" w:cs="Times New Roman"/>
          </w:rPr>
          <w:t>389305</w:t>
        </w:r>
        <w:r w:rsidRPr="006C77A1">
          <w:rPr>
            <w:rStyle w:val="-"/>
            <w:rFonts w:ascii="Times New Roman" w:hAnsi="Times New Roman" w:cs="Times New Roman"/>
            <w:lang w:val="en-US"/>
          </w:rPr>
          <w:t>C</w:t>
        </w:r>
        <w:r w:rsidRPr="006C77A1">
          <w:rPr>
            <w:rStyle w:val="-"/>
            <w:rFonts w:ascii="Times New Roman" w:hAnsi="Times New Roman" w:cs="Times New Roman"/>
          </w:rPr>
          <w:t>211</w:t>
        </w:r>
        <w:r w:rsidRPr="006C77A1">
          <w:rPr>
            <w:rStyle w:val="-"/>
            <w:rFonts w:ascii="Times New Roman" w:hAnsi="Times New Roman" w:cs="Times New Roman"/>
            <w:lang w:val="en-US"/>
          </w:rPr>
          <w:t>E</w:t>
        </w:r>
        <w:r w:rsidRPr="006C77A1">
          <w:rPr>
            <w:rStyle w:val="-"/>
            <w:rFonts w:ascii="Times New Roman" w:hAnsi="Times New Roman" w:cs="Times New Roman"/>
          </w:rPr>
          <w:t>?</w:t>
        </w:r>
        <w:r w:rsidRPr="006C77A1">
          <w:rPr>
            <w:rStyle w:val="-"/>
            <w:rFonts w:ascii="Times New Roman" w:hAnsi="Times New Roman" w:cs="Times New Roman"/>
            <w:lang w:val="en-US"/>
          </w:rPr>
          <w:t>text</w:t>
        </w:r>
        <w:r w:rsidRPr="006C77A1">
          <w:rPr>
            <w:rStyle w:val="-"/>
            <w:rFonts w:ascii="Times New Roman" w:hAnsi="Times New Roman" w:cs="Times New Roman"/>
          </w:rPr>
          <w:t>=&amp;</w:t>
        </w:r>
        <w:r w:rsidRPr="006C77A1">
          <w:rPr>
            <w:rStyle w:val="-"/>
            <w:rFonts w:ascii="Times New Roman" w:hAnsi="Times New Roman" w:cs="Times New Roman"/>
            <w:lang w:val="en-US"/>
          </w:rPr>
          <w:t>docid</w:t>
        </w:r>
        <w:r w:rsidRPr="006C77A1">
          <w:rPr>
            <w:rStyle w:val="-"/>
            <w:rFonts w:ascii="Times New Roman" w:hAnsi="Times New Roman" w:cs="Times New Roman"/>
          </w:rPr>
          <w:t>=202730&amp;</w:t>
        </w:r>
        <w:r w:rsidRPr="006C77A1">
          <w:rPr>
            <w:rStyle w:val="-"/>
            <w:rFonts w:ascii="Times New Roman" w:hAnsi="Times New Roman" w:cs="Times New Roman"/>
            <w:lang w:val="en-US"/>
          </w:rPr>
          <w:t>pageIndex</w:t>
        </w:r>
        <w:r w:rsidRPr="006C77A1">
          <w:rPr>
            <w:rStyle w:val="-"/>
            <w:rFonts w:ascii="Times New Roman" w:hAnsi="Times New Roman" w:cs="Times New Roman"/>
          </w:rPr>
          <w:t>=0&amp;</w:t>
        </w:r>
        <w:r w:rsidRPr="006C77A1">
          <w:rPr>
            <w:rStyle w:val="-"/>
            <w:rFonts w:ascii="Times New Roman" w:hAnsi="Times New Roman" w:cs="Times New Roman"/>
            <w:lang w:val="en-US"/>
          </w:rPr>
          <w:t>doclang</w:t>
        </w:r>
        <w:r w:rsidRPr="006C77A1">
          <w:rPr>
            <w:rStyle w:val="-"/>
            <w:rFonts w:ascii="Times New Roman" w:hAnsi="Times New Roman" w:cs="Times New Roman"/>
          </w:rPr>
          <w:t>=</w:t>
        </w:r>
        <w:r w:rsidRPr="006C77A1">
          <w:rPr>
            <w:rStyle w:val="-"/>
            <w:rFonts w:ascii="Times New Roman" w:hAnsi="Times New Roman" w:cs="Times New Roman"/>
            <w:lang w:val="en-US"/>
          </w:rPr>
          <w:t>EL</w:t>
        </w:r>
        <w:r w:rsidRPr="006C77A1">
          <w:rPr>
            <w:rStyle w:val="-"/>
            <w:rFonts w:ascii="Times New Roman" w:hAnsi="Times New Roman" w:cs="Times New Roman"/>
          </w:rPr>
          <w:t>&amp;</w:t>
        </w:r>
        <w:r w:rsidRPr="006C77A1">
          <w:rPr>
            <w:rStyle w:val="-"/>
            <w:rFonts w:ascii="Times New Roman" w:hAnsi="Times New Roman" w:cs="Times New Roman"/>
            <w:lang w:val="en-US"/>
          </w:rPr>
          <w:t>mode</w:t>
        </w:r>
        <w:r w:rsidRPr="006C77A1">
          <w:rPr>
            <w:rStyle w:val="-"/>
            <w:rFonts w:ascii="Times New Roman" w:hAnsi="Times New Roman" w:cs="Times New Roman"/>
          </w:rPr>
          <w:t>=</w:t>
        </w:r>
        <w:r w:rsidRPr="006C77A1">
          <w:rPr>
            <w:rStyle w:val="-"/>
            <w:rFonts w:ascii="Times New Roman" w:hAnsi="Times New Roman" w:cs="Times New Roman"/>
            <w:lang w:val="en-US"/>
          </w:rPr>
          <w:t>req</w:t>
        </w:r>
        <w:r w:rsidRPr="006C77A1">
          <w:rPr>
            <w:rStyle w:val="-"/>
            <w:rFonts w:ascii="Times New Roman" w:hAnsi="Times New Roman" w:cs="Times New Roman"/>
          </w:rPr>
          <w:t>&amp;</w:t>
        </w:r>
        <w:r w:rsidRPr="006C77A1">
          <w:rPr>
            <w:rStyle w:val="-"/>
            <w:rFonts w:ascii="Times New Roman" w:hAnsi="Times New Roman" w:cs="Times New Roman"/>
            <w:lang w:val="en-US"/>
          </w:rPr>
          <w:t>dir</w:t>
        </w:r>
        <w:r w:rsidRPr="006C77A1">
          <w:rPr>
            <w:rStyle w:val="-"/>
            <w:rFonts w:ascii="Times New Roman" w:hAnsi="Times New Roman" w:cs="Times New Roman"/>
          </w:rPr>
          <w:t>=&amp;</w:t>
        </w:r>
        <w:r w:rsidRPr="006C77A1">
          <w:rPr>
            <w:rStyle w:val="-"/>
            <w:rFonts w:ascii="Times New Roman" w:hAnsi="Times New Roman" w:cs="Times New Roman"/>
            <w:lang w:val="en-US"/>
          </w:rPr>
          <w:t>occ</w:t>
        </w:r>
        <w:r w:rsidRPr="006C77A1">
          <w:rPr>
            <w:rStyle w:val="-"/>
            <w:rFonts w:ascii="Times New Roman" w:hAnsi="Times New Roman" w:cs="Times New Roman"/>
          </w:rPr>
          <w:t>=</w:t>
        </w:r>
        <w:r w:rsidRPr="006C77A1">
          <w:rPr>
            <w:rStyle w:val="-"/>
            <w:rFonts w:ascii="Times New Roman" w:hAnsi="Times New Roman" w:cs="Times New Roman"/>
            <w:lang w:val="en-US"/>
          </w:rPr>
          <w:t>first</w:t>
        </w:r>
        <w:r w:rsidRPr="006C77A1">
          <w:rPr>
            <w:rStyle w:val="-"/>
            <w:rFonts w:ascii="Times New Roman" w:hAnsi="Times New Roman" w:cs="Times New Roman"/>
          </w:rPr>
          <w:t>&amp;</w:t>
        </w:r>
        <w:r w:rsidRPr="006C77A1">
          <w:rPr>
            <w:rStyle w:val="-"/>
            <w:rFonts w:ascii="Times New Roman" w:hAnsi="Times New Roman" w:cs="Times New Roman"/>
            <w:lang w:val="en-US"/>
          </w:rPr>
          <w:t>part</w:t>
        </w:r>
        <w:r w:rsidRPr="006C77A1">
          <w:rPr>
            <w:rStyle w:val="-"/>
            <w:rFonts w:ascii="Times New Roman" w:hAnsi="Times New Roman" w:cs="Times New Roman"/>
          </w:rPr>
          <w:t>=1&amp;</w:t>
        </w:r>
        <w:r w:rsidRPr="006C77A1">
          <w:rPr>
            <w:rStyle w:val="-"/>
            <w:rFonts w:ascii="Times New Roman" w:hAnsi="Times New Roman" w:cs="Times New Roman"/>
            <w:lang w:val="en-US"/>
          </w:rPr>
          <w:t>cid</w:t>
        </w:r>
        <w:r w:rsidRPr="006C77A1">
          <w:rPr>
            <w:rStyle w:val="-"/>
            <w:rFonts w:ascii="Times New Roman" w:hAnsi="Times New Roman" w:cs="Times New Roman"/>
          </w:rPr>
          <w:t>=681778</w:t>
        </w:r>
      </w:hyperlink>
      <w:r w:rsidRPr="006C77A1">
        <w:rPr>
          <w:rFonts w:ascii="Times New Roman" w:hAnsi="Times New Roman" w:cs="Times New Roman"/>
        </w:rPr>
        <w:t xml:space="preserve"> .</w:t>
      </w:r>
    </w:p>
  </w:footnote>
  <w:footnote w:id="136">
    <w:p w:rsidR="00DD0A35" w:rsidRPr="00F35AFA" w:rsidRDefault="00DD0A35" w:rsidP="00F35AFA">
      <w:pPr>
        <w:pStyle w:val="a3"/>
        <w:jc w:val="both"/>
        <w:rPr>
          <w:rFonts w:ascii="Times New Roman" w:hAnsi="Times New Roman" w:cs="Times New Roman"/>
        </w:rPr>
      </w:pPr>
      <w:r w:rsidRPr="00F35AFA">
        <w:rPr>
          <w:rStyle w:val="a4"/>
          <w:rFonts w:ascii="Times New Roman" w:hAnsi="Times New Roman" w:cs="Times New Roman"/>
        </w:rPr>
        <w:footnoteRef/>
      </w:r>
      <w:r w:rsidRPr="00F35AFA">
        <w:rPr>
          <w:rFonts w:ascii="Times New Roman" w:hAnsi="Times New Roman" w:cs="Times New Roman"/>
        </w:rPr>
        <w:t xml:space="preserve"> Σκέψη 30 της Απόφασης</w:t>
      </w:r>
    </w:p>
  </w:footnote>
  <w:footnote w:id="137">
    <w:p w:rsidR="00DD0A35" w:rsidRPr="0004742F" w:rsidRDefault="00DD0A35" w:rsidP="0004742F">
      <w:pPr>
        <w:pStyle w:val="a3"/>
        <w:jc w:val="both"/>
        <w:rPr>
          <w:rFonts w:ascii="Times New Roman" w:hAnsi="Times New Roman" w:cs="Times New Roman"/>
        </w:rPr>
      </w:pPr>
      <w:r w:rsidRPr="0004742F">
        <w:rPr>
          <w:rStyle w:val="a4"/>
          <w:rFonts w:ascii="Times New Roman" w:hAnsi="Times New Roman" w:cs="Times New Roman"/>
        </w:rPr>
        <w:footnoteRef/>
      </w:r>
      <w:r w:rsidRPr="0004742F">
        <w:rPr>
          <w:rFonts w:ascii="Times New Roman" w:hAnsi="Times New Roman" w:cs="Times New Roman"/>
        </w:rPr>
        <w:t xml:space="preserve"> Σκέψεις 31-35 της Απόφασης</w:t>
      </w:r>
    </w:p>
  </w:footnote>
  <w:footnote w:id="138">
    <w:p w:rsidR="00DD0A35" w:rsidRDefault="00DD0A35" w:rsidP="0004742F">
      <w:pPr>
        <w:pStyle w:val="a3"/>
        <w:jc w:val="both"/>
      </w:pPr>
      <w:r w:rsidRPr="0004742F">
        <w:rPr>
          <w:rStyle w:val="a4"/>
          <w:rFonts w:ascii="Times New Roman" w:hAnsi="Times New Roman" w:cs="Times New Roman"/>
        </w:rPr>
        <w:footnoteRef/>
      </w:r>
      <w:r w:rsidRPr="0004742F">
        <w:rPr>
          <w:rFonts w:ascii="Times New Roman" w:hAnsi="Times New Roman" w:cs="Times New Roman"/>
        </w:rPr>
        <w:t xml:space="preserve"> Σκέψεις 55, 56 της Απόφασης</w:t>
      </w:r>
    </w:p>
  </w:footnote>
  <w:footnote w:id="139">
    <w:p w:rsidR="00DD0A35" w:rsidRDefault="00DD0A35" w:rsidP="0041205C">
      <w:pPr>
        <w:pStyle w:val="a3"/>
        <w:jc w:val="left"/>
      </w:pPr>
      <w:r>
        <w:rPr>
          <w:rStyle w:val="a4"/>
        </w:rPr>
        <w:footnoteRef/>
      </w:r>
      <w:r>
        <w:t xml:space="preserve"> </w:t>
      </w:r>
      <w:r w:rsidRPr="0041205C">
        <w:rPr>
          <w:rFonts w:ascii="Times New Roman" w:hAnsi="Times New Roman" w:cs="Times New Roman"/>
        </w:rPr>
        <w:t xml:space="preserve">Διαθέσιμη σε: </w:t>
      </w:r>
      <w:hyperlink r:id="rId13" w:history="1">
        <w:r w:rsidRPr="0041205C">
          <w:rPr>
            <w:rStyle w:val="-"/>
            <w:rFonts w:ascii="Times New Roman" w:hAnsi="Times New Roman" w:cs="Times New Roman"/>
          </w:rPr>
          <w:t>https://www.bundesverfassungsgericht.de/SharedDocs/Downloads/DE/2008/07/rk20080728_2bvr134708.pdf?__blob=publicationFile&amp;v=1</w:t>
        </w:r>
      </w:hyperlink>
      <w:r>
        <w:t xml:space="preserve"> </w:t>
      </w:r>
    </w:p>
  </w:footnote>
  <w:footnote w:id="140">
    <w:p w:rsidR="00DD0A35" w:rsidRPr="00B9797C" w:rsidRDefault="00DD0A35" w:rsidP="0020491D">
      <w:pPr>
        <w:pStyle w:val="a3"/>
        <w:jc w:val="both"/>
        <w:rPr>
          <w:rFonts w:ascii="Times New Roman" w:hAnsi="Times New Roman" w:cs="Times New Roman"/>
        </w:rPr>
      </w:pPr>
      <w:r w:rsidRPr="00B9797C">
        <w:rPr>
          <w:rStyle w:val="a4"/>
          <w:rFonts w:ascii="Times New Roman" w:hAnsi="Times New Roman" w:cs="Times New Roman"/>
        </w:rPr>
        <w:footnoteRef/>
      </w:r>
      <w:r w:rsidRPr="00B9797C">
        <w:rPr>
          <w:rFonts w:ascii="Times New Roman" w:hAnsi="Times New Roman" w:cs="Times New Roman"/>
        </w:rPr>
        <w:t xml:space="preserve"> Διαθέσιμη σε </w:t>
      </w:r>
      <w:hyperlink r:id="rId14" w:history="1">
        <w:r w:rsidRPr="00B9797C">
          <w:rPr>
            <w:rStyle w:val="-"/>
            <w:rFonts w:ascii="Times New Roman" w:hAnsi="Times New Roman" w:cs="Times New Roman"/>
          </w:rPr>
          <w:t>https://curia.europa.eu/juris/liste.jsf?num=C-435/22</w:t>
        </w:r>
      </w:hyperlink>
      <w:r w:rsidRPr="00B9797C">
        <w:rPr>
          <w:rFonts w:ascii="Times New Roman" w:hAnsi="Times New Roman" w:cs="Times New Roman"/>
        </w:rPr>
        <w:t xml:space="preserve"> .</w:t>
      </w:r>
    </w:p>
  </w:footnote>
  <w:footnote w:id="141">
    <w:p w:rsidR="00DD0A35" w:rsidRPr="00533003" w:rsidRDefault="00DD0A35" w:rsidP="00533003">
      <w:pPr>
        <w:pStyle w:val="a3"/>
        <w:jc w:val="both"/>
        <w:rPr>
          <w:rFonts w:ascii="Times New Roman" w:hAnsi="Times New Roman" w:cs="Times New Roman"/>
        </w:rPr>
      </w:pPr>
      <w:r w:rsidRPr="00533003">
        <w:rPr>
          <w:rStyle w:val="a4"/>
          <w:rFonts w:ascii="Times New Roman" w:hAnsi="Times New Roman" w:cs="Times New Roman"/>
        </w:rPr>
        <w:footnoteRef/>
      </w:r>
      <w:r>
        <w:rPr>
          <w:rFonts w:ascii="Times New Roman" w:hAnsi="Times New Roman" w:cs="Times New Roman"/>
        </w:rPr>
        <w:t xml:space="preserve"> Σκέψεις 67-70</w:t>
      </w:r>
      <w:r w:rsidRPr="00533003">
        <w:rPr>
          <w:rFonts w:ascii="Times New Roman" w:hAnsi="Times New Roman" w:cs="Times New Roman"/>
        </w:rPr>
        <w:t xml:space="preserve"> της Απόφασης</w:t>
      </w:r>
    </w:p>
  </w:footnote>
  <w:footnote w:id="142">
    <w:p w:rsidR="00DD0A35" w:rsidRPr="00533003" w:rsidRDefault="00DD0A35" w:rsidP="00533003">
      <w:pPr>
        <w:pStyle w:val="a3"/>
        <w:jc w:val="both"/>
        <w:rPr>
          <w:rFonts w:ascii="Times New Roman" w:hAnsi="Times New Roman" w:cs="Times New Roman"/>
        </w:rPr>
      </w:pPr>
      <w:r w:rsidRPr="00533003">
        <w:rPr>
          <w:rStyle w:val="a4"/>
          <w:rFonts w:ascii="Times New Roman" w:hAnsi="Times New Roman" w:cs="Times New Roman"/>
        </w:rPr>
        <w:footnoteRef/>
      </w:r>
      <w:r w:rsidRPr="00533003">
        <w:rPr>
          <w:rFonts w:ascii="Times New Roman" w:hAnsi="Times New Roman" w:cs="Times New Roman"/>
        </w:rPr>
        <w:t xml:space="preserve"> Σκέψεις 71 ε επ. της Απόφασης</w:t>
      </w:r>
    </w:p>
  </w:footnote>
  <w:footnote w:id="143">
    <w:p w:rsidR="00DD0A35" w:rsidRDefault="00DD0A35" w:rsidP="00533003">
      <w:pPr>
        <w:pStyle w:val="a3"/>
        <w:jc w:val="both"/>
      </w:pPr>
      <w:r w:rsidRPr="00533003">
        <w:rPr>
          <w:rStyle w:val="a4"/>
          <w:rFonts w:ascii="Times New Roman" w:hAnsi="Times New Roman" w:cs="Times New Roman"/>
        </w:rPr>
        <w:footnoteRef/>
      </w:r>
      <w:r w:rsidRPr="00533003">
        <w:rPr>
          <w:rFonts w:ascii="Times New Roman" w:hAnsi="Times New Roman" w:cs="Times New Roman"/>
        </w:rPr>
        <w:t xml:space="preserve"> Σκέψεις 95 επ. της Απόφασης</w:t>
      </w:r>
    </w:p>
  </w:footnote>
  <w:footnote w:id="144">
    <w:p w:rsidR="00DD0A35" w:rsidRPr="00DD0A35" w:rsidRDefault="00DD0A35" w:rsidP="00DD0A35">
      <w:pPr>
        <w:pStyle w:val="a3"/>
        <w:jc w:val="left"/>
        <w:rPr>
          <w:rFonts w:ascii="Times New Roman" w:hAnsi="Times New Roman" w:cs="Times New Roman"/>
        </w:rPr>
      </w:pPr>
      <w:r w:rsidRPr="00DD0A35">
        <w:rPr>
          <w:rStyle w:val="a4"/>
          <w:rFonts w:ascii="Times New Roman" w:hAnsi="Times New Roman" w:cs="Times New Roman"/>
        </w:rPr>
        <w:footnoteRef/>
      </w:r>
      <w:r w:rsidRPr="00DD0A35">
        <w:rPr>
          <w:rFonts w:ascii="Times New Roman" w:hAnsi="Times New Roman" w:cs="Times New Roman"/>
        </w:rPr>
        <w:t xml:space="preserve"> Διαθέσιμη σε </w:t>
      </w:r>
      <w:hyperlink r:id="rId15" w:history="1">
        <w:r w:rsidRPr="00DD0A35">
          <w:rPr>
            <w:rStyle w:val="-"/>
            <w:rFonts w:ascii="Times New Roman" w:hAnsi="Times New Roman" w:cs="Times New Roman"/>
          </w:rPr>
          <w:t>https://curia.europa.eu/juris/document/document.jsf?docid=235710&amp;mode=lst&amp;pageIndex=1&amp;dir=&amp;occ=first&amp;part=1&amp;text=&amp;doclang=EL&amp;cid=8202374</w:t>
        </w:r>
      </w:hyperlink>
      <w:r w:rsidRPr="00DD0A35">
        <w:rPr>
          <w:rFonts w:ascii="Times New Roman" w:hAnsi="Times New Roman" w:cs="Times New Roman"/>
        </w:rPr>
        <w:t xml:space="preserve"> .</w:t>
      </w:r>
    </w:p>
  </w:footnote>
  <w:footnote w:id="145">
    <w:p w:rsidR="00D06672" w:rsidRPr="00AA5E65" w:rsidRDefault="00D06672" w:rsidP="00D06672">
      <w:pPr>
        <w:pStyle w:val="a3"/>
        <w:jc w:val="both"/>
        <w:rPr>
          <w:rFonts w:ascii="Times New Roman" w:hAnsi="Times New Roman" w:cs="Times New Roman"/>
        </w:rPr>
      </w:pPr>
      <w:r w:rsidRPr="00AA5E65">
        <w:rPr>
          <w:rStyle w:val="a4"/>
          <w:rFonts w:ascii="Times New Roman" w:hAnsi="Times New Roman" w:cs="Times New Roman"/>
        </w:rPr>
        <w:footnoteRef/>
      </w:r>
      <w:r w:rsidRPr="00AA5E65">
        <w:rPr>
          <w:rFonts w:ascii="Times New Roman" w:hAnsi="Times New Roman" w:cs="Times New Roman"/>
        </w:rPr>
        <w:t xml:space="preserve"> Σκέψη 31 Απόφασης</w:t>
      </w:r>
    </w:p>
  </w:footnote>
  <w:footnote w:id="146">
    <w:p w:rsidR="00D06672" w:rsidRDefault="00D06672" w:rsidP="00D06672">
      <w:pPr>
        <w:pStyle w:val="a3"/>
        <w:jc w:val="both"/>
      </w:pPr>
      <w:r w:rsidRPr="00AA5E65">
        <w:rPr>
          <w:rStyle w:val="a4"/>
          <w:rFonts w:ascii="Times New Roman" w:hAnsi="Times New Roman" w:cs="Times New Roman"/>
        </w:rPr>
        <w:footnoteRef/>
      </w:r>
      <w:r w:rsidRPr="00AA5E65">
        <w:rPr>
          <w:rFonts w:ascii="Times New Roman" w:hAnsi="Times New Roman" w:cs="Times New Roman"/>
        </w:rPr>
        <w:t xml:space="preserve"> Σκέψη 34 Απόφασης</w:t>
      </w:r>
    </w:p>
  </w:footnote>
  <w:footnote w:id="147">
    <w:p w:rsidR="00D06672" w:rsidRPr="00AA5E65" w:rsidRDefault="00D06672" w:rsidP="00D06672">
      <w:pPr>
        <w:pStyle w:val="a3"/>
        <w:jc w:val="both"/>
        <w:rPr>
          <w:rFonts w:ascii="Times New Roman" w:hAnsi="Times New Roman" w:cs="Times New Roman"/>
        </w:rPr>
      </w:pPr>
      <w:r w:rsidRPr="00AA5E65">
        <w:rPr>
          <w:rStyle w:val="a4"/>
          <w:rFonts w:ascii="Times New Roman" w:hAnsi="Times New Roman" w:cs="Times New Roman"/>
        </w:rPr>
        <w:footnoteRef/>
      </w:r>
      <w:r w:rsidRPr="00AA5E65">
        <w:rPr>
          <w:rFonts w:ascii="Times New Roman" w:hAnsi="Times New Roman" w:cs="Times New Roman"/>
        </w:rPr>
        <w:t xml:space="preserve"> Σκέψεις 43-45 Απόφασης.</w:t>
      </w:r>
    </w:p>
  </w:footnote>
  <w:footnote w:id="148">
    <w:p w:rsidR="008074AB" w:rsidRPr="00C71A68" w:rsidRDefault="008074AB" w:rsidP="008074AB">
      <w:pPr>
        <w:pStyle w:val="a3"/>
        <w:jc w:val="both"/>
        <w:rPr>
          <w:rFonts w:ascii="Times New Roman" w:hAnsi="Times New Roman" w:cs="Times New Roman"/>
        </w:rPr>
      </w:pPr>
      <w:r w:rsidRPr="00C71A68">
        <w:rPr>
          <w:rStyle w:val="a4"/>
          <w:rFonts w:ascii="Times New Roman" w:hAnsi="Times New Roman" w:cs="Times New Roman"/>
        </w:rPr>
        <w:footnoteRef/>
      </w:r>
      <w:r w:rsidRPr="00C71A68">
        <w:rPr>
          <w:rFonts w:ascii="Times New Roman" w:hAnsi="Times New Roman" w:cs="Times New Roman"/>
        </w:rPr>
        <w:t xml:space="preserve"> Σκέψη 56 Απόφασης</w:t>
      </w:r>
    </w:p>
  </w:footnote>
  <w:footnote w:id="149">
    <w:p w:rsidR="008074AB" w:rsidRPr="00C71A68" w:rsidRDefault="008074AB" w:rsidP="008074AB">
      <w:pPr>
        <w:pStyle w:val="a3"/>
        <w:jc w:val="both"/>
        <w:rPr>
          <w:rFonts w:ascii="Times New Roman" w:hAnsi="Times New Roman" w:cs="Times New Roman"/>
        </w:rPr>
      </w:pPr>
      <w:r w:rsidRPr="00C71A68">
        <w:rPr>
          <w:rStyle w:val="a4"/>
          <w:rFonts w:ascii="Times New Roman" w:hAnsi="Times New Roman" w:cs="Times New Roman"/>
        </w:rPr>
        <w:footnoteRef/>
      </w:r>
      <w:r w:rsidRPr="00C71A68">
        <w:rPr>
          <w:rFonts w:ascii="Times New Roman" w:hAnsi="Times New Roman" w:cs="Times New Roman"/>
        </w:rPr>
        <w:t xml:space="preserve"> Σκέψη 64 Απόφασης </w:t>
      </w:r>
    </w:p>
  </w:footnote>
  <w:footnote w:id="150">
    <w:p w:rsidR="008074AB" w:rsidRPr="00C71A68" w:rsidRDefault="008074AB" w:rsidP="008074AB">
      <w:pPr>
        <w:pStyle w:val="a3"/>
        <w:jc w:val="both"/>
        <w:rPr>
          <w:rFonts w:ascii="Times New Roman" w:hAnsi="Times New Roman" w:cs="Times New Roman"/>
        </w:rPr>
      </w:pPr>
      <w:r w:rsidRPr="00C71A68">
        <w:rPr>
          <w:rStyle w:val="a4"/>
          <w:rFonts w:ascii="Times New Roman" w:hAnsi="Times New Roman" w:cs="Times New Roman"/>
        </w:rPr>
        <w:footnoteRef/>
      </w:r>
      <w:r w:rsidRPr="00C71A68">
        <w:rPr>
          <w:rFonts w:ascii="Times New Roman" w:hAnsi="Times New Roman" w:cs="Times New Roman"/>
          <w:lang w:val="en-US"/>
        </w:rPr>
        <w:t xml:space="preserve"> </w:t>
      </w:r>
      <w:r w:rsidR="00C71A68" w:rsidRPr="00C71A68">
        <w:rPr>
          <w:rFonts w:ascii="Times New Roman" w:hAnsi="Times New Roman" w:cs="Times New Roman"/>
        </w:rPr>
        <w:t>Σκέψη 65 Απόφασης</w:t>
      </w:r>
    </w:p>
  </w:footnote>
  <w:footnote w:id="151">
    <w:p w:rsidR="00C71A68" w:rsidRDefault="00C71A68" w:rsidP="00C71A68">
      <w:pPr>
        <w:pStyle w:val="a3"/>
        <w:jc w:val="both"/>
      </w:pPr>
      <w:r w:rsidRPr="00C71A68">
        <w:rPr>
          <w:rStyle w:val="a4"/>
          <w:rFonts w:ascii="Times New Roman" w:hAnsi="Times New Roman" w:cs="Times New Roman"/>
        </w:rPr>
        <w:footnoteRef/>
      </w:r>
      <w:r w:rsidRPr="00C71A68">
        <w:rPr>
          <w:rFonts w:ascii="Times New Roman" w:hAnsi="Times New Roman" w:cs="Times New Roman"/>
        </w:rPr>
        <w:t xml:space="preserve"> Σκέψη 67 Απόφασης</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47791"/>
    <w:multiLevelType w:val="hybridMultilevel"/>
    <w:tmpl w:val="806E5DEC"/>
    <w:lvl w:ilvl="0" w:tplc="04080001">
      <w:start w:val="1"/>
      <w:numFmt w:val="bullet"/>
      <w:lvlText w:val=""/>
      <w:lvlJc w:val="left"/>
      <w:pPr>
        <w:ind w:left="2160" w:hanging="360"/>
      </w:pPr>
      <w:rPr>
        <w:rFonts w:ascii="Symbol" w:hAnsi="Symbol" w:hint="default"/>
      </w:rPr>
    </w:lvl>
    <w:lvl w:ilvl="1" w:tplc="04080003" w:tentative="1">
      <w:start w:val="1"/>
      <w:numFmt w:val="bullet"/>
      <w:lvlText w:val="o"/>
      <w:lvlJc w:val="left"/>
      <w:pPr>
        <w:ind w:left="2880" w:hanging="360"/>
      </w:pPr>
      <w:rPr>
        <w:rFonts w:ascii="Courier New" w:hAnsi="Courier New" w:cs="Courier New" w:hint="default"/>
      </w:rPr>
    </w:lvl>
    <w:lvl w:ilvl="2" w:tplc="04080005" w:tentative="1">
      <w:start w:val="1"/>
      <w:numFmt w:val="bullet"/>
      <w:lvlText w:val=""/>
      <w:lvlJc w:val="left"/>
      <w:pPr>
        <w:ind w:left="3600" w:hanging="360"/>
      </w:pPr>
      <w:rPr>
        <w:rFonts w:ascii="Wingdings" w:hAnsi="Wingdings" w:hint="default"/>
      </w:rPr>
    </w:lvl>
    <w:lvl w:ilvl="3" w:tplc="04080001" w:tentative="1">
      <w:start w:val="1"/>
      <w:numFmt w:val="bullet"/>
      <w:lvlText w:val=""/>
      <w:lvlJc w:val="left"/>
      <w:pPr>
        <w:ind w:left="4320" w:hanging="360"/>
      </w:pPr>
      <w:rPr>
        <w:rFonts w:ascii="Symbol" w:hAnsi="Symbol" w:hint="default"/>
      </w:rPr>
    </w:lvl>
    <w:lvl w:ilvl="4" w:tplc="04080003" w:tentative="1">
      <w:start w:val="1"/>
      <w:numFmt w:val="bullet"/>
      <w:lvlText w:val="o"/>
      <w:lvlJc w:val="left"/>
      <w:pPr>
        <w:ind w:left="5040" w:hanging="360"/>
      </w:pPr>
      <w:rPr>
        <w:rFonts w:ascii="Courier New" w:hAnsi="Courier New" w:cs="Courier New" w:hint="default"/>
      </w:rPr>
    </w:lvl>
    <w:lvl w:ilvl="5" w:tplc="04080005" w:tentative="1">
      <w:start w:val="1"/>
      <w:numFmt w:val="bullet"/>
      <w:lvlText w:val=""/>
      <w:lvlJc w:val="left"/>
      <w:pPr>
        <w:ind w:left="5760" w:hanging="360"/>
      </w:pPr>
      <w:rPr>
        <w:rFonts w:ascii="Wingdings" w:hAnsi="Wingdings" w:hint="default"/>
      </w:rPr>
    </w:lvl>
    <w:lvl w:ilvl="6" w:tplc="04080001" w:tentative="1">
      <w:start w:val="1"/>
      <w:numFmt w:val="bullet"/>
      <w:lvlText w:val=""/>
      <w:lvlJc w:val="left"/>
      <w:pPr>
        <w:ind w:left="6480" w:hanging="360"/>
      </w:pPr>
      <w:rPr>
        <w:rFonts w:ascii="Symbol" w:hAnsi="Symbol" w:hint="default"/>
      </w:rPr>
    </w:lvl>
    <w:lvl w:ilvl="7" w:tplc="04080003" w:tentative="1">
      <w:start w:val="1"/>
      <w:numFmt w:val="bullet"/>
      <w:lvlText w:val="o"/>
      <w:lvlJc w:val="left"/>
      <w:pPr>
        <w:ind w:left="7200" w:hanging="360"/>
      </w:pPr>
      <w:rPr>
        <w:rFonts w:ascii="Courier New" w:hAnsi="Courier New" w:cs="Courier New" w:hint="default"/>
      </w:rPr>
    </w:lvl>
    <w:lvl w:ilvl="8" w:tplc="04080005" w:tentative="1">
      <w:start w:val="1"/>
      <w:numFmt w:val="bullet"/>
      <w:lvlText w:val=""/>
      <w:lvlJc w:val="left"/>
      <w:pPr>
        <w:ind w:left="7920" w:hanging="360"/>
      </w:pPr>
      <w:rPr>
        <w:rFonts w:ascii="Wingdings" w:hAnsi="Wingdings" w:hint="default"/>
      </w:rPr>
    </w:lvl>
  </w:abstractNum>
  <w:abstractNum w:abstractNumId="1">
    <w:nsid w:val="080D07F5"/>
    <w:multiLevelType w:val="hybridMultilevel"/>
    <w:tmpl w:val="086447F8"/>
    <w:lvl w:ilvl="0" w:tplc="04080001">
      <w:start w:val="1"/>
      <w:numFmt w:val="bullet"/>
      <w:lvlText w:val=""/>
      <w:lvlJc w:val="left"/>
      <w:pPr>
        <w:ind w:left="2160" w:hanging="360"/>
      </w:pPr>
      <w:rPr>
        <w:rFonts w:ascii="Symbol" w:hAnsi="Symbol" w:hint="default"/>
      </w:rPr>
    </w:lvl>
    <w:lvl w:ilvl="1" w:tplc="04080003" w:tentative="1">
      <w:start w:val="1"/>
      <w:numFmt w:val="bullet"/>
      <w:lvlText w:val="o"/>
      <w:lvlJc w:val="left"/>
      <w:pPr>
        <w:ind w:left="2880" w:hanging="360"/>
      </w:pPr>
      <w:rPr>
        <w:rFonts w:ascii="Courier New" w:hAnsi="Courier New" w:cs="Courier New" w:hint="default"/>
      </w:rPr>
    </w:lvl>
    <w:lvl w:ilvl="2" w:tplc="04080005" w:tentative="1">
      <w:start w:val="1"/>
      <w:numFmt w:val="bullet"/>
      <w:lvlText w:val=""/>
      <w:lvlJc w:val="left"/>
      <w:pPr>
        <w:ind w:left="3600" w:hanging="360"/>
      </w:pPr>
      <w:rPr>
        <w:rFonts w:ascii="Wingdings" w:hAnsi="Wingdings" w:hint="default"/>
      </w:rPr>
    </w:lvl>
    <w:lvl w:ilvl="3" w:tplc="04080001" w:tentative="1">
      <w:start w:val="1"/>
      <w:numFmt w:val="bullet"/>
      <w:lvlText w:val=""/>
      <w:lvlJc w:val="left"/>
      <w:pPr>
        <w:ind w:left="4320" w:hanging="360"/>
      </w:pPr>
      <w:rPr>
        <w:rFonts w:ascii="Symbol" w:hAnsi="Symbol" w:hint="default"/>
      </w:rPr>
    </w:lvl>
    <w:lvl w:ilvl="4" w:tplc="04080003" w:tentative="1">
      <w:start w:val="1"/>
      <w:numFmt w:val="bullet"/>
      <w:lvlText w:val="o"/>
      <w:lvlJc w:val="left"/>
      <w:pPr>
        <w:ind w:left="5040" w:hanging="360"/>
      </w:pPr>
      <w:rPr>
        <w:rFonts w:ascii="Courier New" w:hAnsi="Courier New" w:cs="Courier New" w:hint="default"/>
      </w:rPr>
    </w:lvl>
    <w:lvl w:ilvl="5" w:tplc="04080005" w:tentative="1">
      <w:start w:val="1"/>
      <w:numFmt w:val="bullet"/>
      <w:lvlText w:val=""/>
      <w:lvlJc w:val="left"/>
      <w:pPr>
        <w:ind w:left="5760" w:hanging="360"/>
      </w:pPr>
      <w:rPr>
        <w:rFonts w:ascii="Wingdings" w:hAnsi="Wingdings" w:hint="default"/>
      </w:rPr>
    </w:lvl>
    <w:lvl w:ilvl="6" w:tplc="04080001" w:tentative="1">
      <w:start w:val="1"/>
      <w:numFmt w:val="bullet"/>
      <w:lvlText w:val=""/>
      <w:lvlJc w:val="left"/>
      <w:pPr>
        <w:ind w:left="6480" w:hanging="360"/>
      </w:pPr>
      <w:rPr>
        <w:rFonts w:ascii="Symbol" w:hAnsi="Symbol" w:hint="default"/>
      </w:rPr>
    </w:lvl>
    <w:lvl w:ilvl="7" w:tplc="04080003" w:tentative="1">
      <w:start w:val="1"/>
      <w:numFmt w:val="bullet"/>
      <w:lvlText w:val="o"/>
      <w:lvlJc w:val="left"/>
      <w:pPr>
        <w:ind w:left="7200" w:hanging="360"/>
      </w:pPr>
      <w:rPr>
        <w:rFonts w:ascii="Courier New" w:hAnsi="Courier New" w:cs="Courier New" w:hint="default"/>
      </w:rPr>
    </w:lvl>
    <w:lvl w:ilvl="8" w:tplc="04080005" w:tentative="1">
      <w:start w:val="1"/>
      <w:numFmt w:val="bullet"/>
      <w:lvlText w:val=""/>
      <w:lvlJc w:val="left"/>
      <w:pPr>
        <w:ind w:left="7920" w:hanging="360"/>
      </w:pPr>
      <w:rPr>
        <w:rFonts w:ascii="Wingdings" w:hAnsi="Wingdings" w:hint="default"/>
      </w:rPr>
    </w:lvl>
  </w:abstractNum>
  <w:abstractNum w:abstractNumId="2">
    <w:nsid w:val="0CC46BCE"/>
    <w:multiLevelType w:val="hybridMultilevel"/>
    <w:tmpl w:val="78D643E4"/>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
    <w:nsid w:val="14054260"/>
    <w:multiLevelType w:val="hybridMultilevel"/>
    <w:tmpl w:val="4BCC36EE"/>
    <w:lvl w:ilvl="0" w:tplc="04080001">
      <w:start w:val="1"/>
      <w:numFmt w:val="bullet"/>
      <w:lvlText w:val=""/>
      <w:lvlJc w:val="left"/>
      <w:pPr>
        <w:ind w:left="2160" w:hanging="360"/>
      </w:pPr>
      <w:rPr>
        <w:rFonts w:ascii="Symbol" w:hAnsi="Symbol" w:hint="default"/>
      </w:rPr>
    </w:lvl>
    <w:lvl w:ilvl="1" w:tplc="04080003" w:tentative="1">
      <w:start w:val="1"/>
      <w:numFmt w:val="bullet"/>
      <w:lvlText w:val="o"/>
      <w:lvlJc w:val="left"/>
      <w:pPr>
        <w:ind w:left="2880" w:hanging="360"/>
      </w:pPr>
      <w:rPr>
        <w:rFonts w:ascii="Courier New" w:hAnsi="Courier New" w:cs="Courier New" w:hint="default"/>
      </w:rPr>
    </w:lvl>
    <w:lvl w:ilvl="2" w:tplc="04080005" w:tentative="1">
      <w:start w:val="1"/>
      <w:numFmt w:val="bullet"/>
      <w:lvlText w:val=""/>
      <w:lvlJc w:val="left"/>
      <w:pPr>
        <w:ind w:left="3600" w:hanging="360"/>
      </w:pPr>
      <w:rPr>
        <w:rFonts w:ascii="Wingdings" w:hAnsi="Wingdings" w:hint="default"/>
      </w:rPr>
    </w:lvl>
    <w:lvl w:ilvl="3" w:tplc="04080001" w:tentative="1">
      <w:start w:val="1"/>
      <w:numFmt w:val="bullet"/>
      <w:lvlText w:val=""/>
      <w:lvlJc w:val="left"/>
      <w:pPr>
        <w:ind w:left="4320" w:hanging="360"/>
      </w:pPr>
      <w:rPr>
        <w:rFonts w:ascii="Symbol" w:hAnsi="Symbol" w:hint="default"/>
      </w:rPr>
    </w:lvl>
    <w:lvl w:ilvl="4" w:tplc="04080003" w:tentative="1">
      <w:start w:val="1"/>
      <w:numFmt w:val="bullet"/>
      <w:lvlText w:val="o"/>
      <w:lvlJc w:val="left"/>
      <w:pPr>
        <w:ind w:left="5040" w:hanging="360"/>
      </w:pPr>
      <w:rPr>
        <w:rFonts w:ascii="Courier New" w:hAnsi="Courier New" w:cs="Courier New" w:hint="default"/>
      </w:rPr>
    </w:lvl>
    <w:lvl w:ilvl="5" w:tplc="04080005" w:tentative="1">
      <w:start w:val="1"/>
      <w:numFmt w:val="bullet"/>
      <w:lvlText w:val=""/>
      <w:lvlJc w:val="left"/>
      <w:pPr>
        <w:ind w:left="5760" w:hanging="360"/>
      </w:pPr>
      <w:rPr>
        <w:rFonts w:ascii="Wingdings" w:hAnsi="Wingdings" w:hint="default"/>
      </w:rPr>
    </w:lvl>
    <w:lvl w:ilvl="6" w:tplc="04080001" w:tentative="1">
      <w:start w:val="1"/>
      <w:numFmt w:val="bullet"/>
      <w:lvlText w:val=""/>
      <w:lvlJc w:val="left"/>
      <w:pPr>
        <w:ind w:left="6480" w:hanging="360"/>
      </w:pPr>
      <w:rPr>
        <w:rFonts w:ascii="Symbol" w:hAnsi="Symbol" w:hint="default"/>
      </w:rPr>
    </w:lvl>
    <w:lvl w:ilvl="7" w:tplc="04080003" w:tentative="1">
      <w:start w:val="1"/>
      <w:numFmt w:val="bullet"/>
      <w:lvlText w:val="o"/>
      <w:lvlJc w:val="left"/>
      <w:pPr>
        <w:ind w:left="7200" w:hanging="360"/>
      </w:pPr>
      <w:rPr>
        <w:rFonts w:ascii="Courier New" w:hAnsi="Courier New" w:cs="Courier New" w:hint="default"/>
      </w:rPr>
    </w:lvl>
    <w:lvl w:ilvl="8" w:tplc="04080005" w:tentative="1">
      <w:start w:val="1"/>
      <w:numFmt w:val="bullet"/>
      <w:lvlText w:val=""/>
      <w:lvlJc w:val="left"/>
      <w:pPr>
        <w:ind w:left="7920" w:hanging="360"/>
      </w:pPr>
      <w:rPr>
        <w:rFonts w:ascii="Wingdings" w:hAnsi="Wingdings" w:hint="default"/>
      </w:rPr>
    </w:lvl>
  </w:abstractNum>
  <w:abstractNum w:abstractNumId="4">
    <w:nsid w:val="1E3507E2"/>
    <w:multiLevelType w:val="hybridMultilevel"/>
    <w:tmpl w:val="1E4A86FE"/>
    <w:lvl w:ilvl="0" w:tplc="04080001">
      <w:start w:val="1"/>
      <w:numFmt w:val="bullet"/>
      <w:lvlText w:val=""/>
      <w:lvlJc w:val="left"/>
      <w:pPr>
        <w:ind w:left="1061" w:hanging="360"/>
      </w:pPr>
      <w:rPr>
        <w:rFonts w:ascii="Symbol" w:hAnsi="Symbol" w:hint="default"/>
      </w:rPr>
    </w:lvl>
    <w:lvl w:ilvl="1" w:tplc="04080003" w:tentative="1">
      <w:start w:val="1"/>
      <w:numFmt w:val="bullet"/>
      <w:lvlText w:val="o"/>
      <w:lvlJc w:val="left"/>
      <w:pPr>
        <w:ind w:left="1781" w:hanging="360"/>
      </w:pPr>
      <w:rPr>
        <w:rFonts w:ascii="Courier New" w:hAnsi="Courier New" w:cs="Courier New" w:hint="default"/>
      </w:rPr>
    </w:lvl>
    <w:lvl w:ilvl="2" w:tplc="04080005" w:tentative="1">
      <w:start w:val="1"/>
      <w:numFmt w:val="bullet"/>
      <w:lvlText w:val=""/>
      <w:lvlJc w:val="left"/>
      <w:pPr>
        <w:ind w:left="2501" w:hanging="360"/>
      </w:pPr>
      <w:rPr>
        <w:rFonts w:ascii="Wingdings" w:hAnsi="Wingdings" w:hint="default"/>
      </w:rPr>
    </w:lvl>
    <w:lvl w:ilvl="3" w:tplc="04080001" w:tentative="1">
      <w:start w:val="1"/>
      <w:numFmt w:val="bullet"/>
      <w:lvlText w:val=""/>
      <w:lvlJc w:val="left"/>
      <w:pPr>
        <w:ind w:left="3221" w:hanging="360"/>
      </w:pPr>
      <w:rPr>
        <w:rFonts w:ascii="Symbol" w:hAnsi="Symbol" w:hint="default"/>
      </w:rPr>
    </w:lvl>
    <w:lvl w:ilvl="4" w:tplc="04080003" w:tentative="1">
      <w:start w:val="1"/>
      <w:numFmt w:val="bullet"/>
      <w:lvlText w:val="o"/>
      <w:lvlJc w:val="left"/>
      <w:pPr>
        <w:ind w:left="3941" w:hanging="360"/>
      </w:pPr>
      <w:rPr>
        <w:rFonts w:ascii="Courier New" w:hAnsi="Courier New" w:cs="Courier New" w:hint="default"/>
      </w:rPr>
    </w:lvl>
    <w:lvl w:ilvl="5" w:tplc="04080005" w:tentative="1">
      <w:start w:val="1"/>
      <w:numFmt w:val="bullet"/>
      <w:lvlText w:val=""/>
      <w:lvlJc w:val="left"/>
      <w:pPr>
        <w:ind w:left="4661" w:hanging="360"/>
      </w:pPr>
      <w:rPr>
        <w:rFonts w:ascii="Wingdings" w:hAnsi="Wingdings" w:hint="default"/>
      </w:rPr>
    </w:lvl>
    <w:lvl w:ilvl="6" w:tplc="04080001" w:tentative="1">
      <w:start w:val="1"/>
      <w:numFmt w:val="bullet"/>
      <w:lvlText w:val=""/>
      <w:lvlJc w:val="left"/>
      <w:pPr>
        <w:ind w:left="5381" w:hanging="360"/>
      </w:pPr>
      <w:rPr>
        <w:rFonts w:ascii="Symbol" w:hAnsi="Symbol" w:hint="default"/>
      </w:rPr>
    </w:lvl>
    <w:lvl w:ilvl="7" w:tplc="04080003" w:tentative="1">
      <w:start w:val="1"/>
      <w:numFmt w:val="bullet"/>
      <w:lvlText w:val="o"/>
      <w:lvlJc w:val="left"/>
      <w:pPr>
        <w:ind w:left="6101" w:hanging="360"/>
      </w:pPr>
      <w:rPr>
        <w:rFonts w:ascii="Courier New" w:hAnsi="Courier New" w:cs="Courier New" w:hint="default"/>
      </w:rPr>
    </w:lvl>
    <w:lvl w:ilvl="8" w:tplc="04080005" w:tentative="1">
      <w:start w:val="1"/>
      <w:numFmt w:val="bullet"/>
      <w:lvlText w:val=""/>
      <w:lvlJc w:val="left"/>
      <w:pPr>
        <w:ind w:left="6821" w:hanging="360"/>
      </w:pPr>
      <w:rPr>
        <w:rFonts w:ascii="Wingdings" w:hAnsi="Wingdings" w:hint="default"/>
      </w:rPr>
    </w:lvl>
  </w:abstractNum>
  <w:abstractNum w:abstractNumId="5">
    <w:nsid w:val="27E40CA6"/>
    <w:multiLevelType w:val="hybridMultilevel"/>
    <w:tmpl w:val="C3BEC2A6"/>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6">
    <w:nsid w:val="2D6B2127"/>
    <w:multiLevelType w:val="hybridMultilevel"/>
    <w:tmpl w:val="27C4F24C"/>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7">
    <w:nsid w:val="2E10682B"/>
    <w:multiLevelType w:val="hybridMultilevel"/>
    <w:tmpl w:val="0BFE88F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32051BA9"/>
    <w:multiLevelType w:val="hybridMultilevel"/>
    <w:tmpl w:val="B3BCC1BA"/>
    <w:lvl w:ilvl="0" w:tplc="04080001">
      <w:start w:val="1"/>
      <w:numFmt w:val="bullet"/>
      <w:lvlText w:val=""/>
      <w:lvlJc w:val="left"/>
      <w:pPr>
        <w:ind w:left="2160" w:hanging="360"/>
      </w:pPr>
      <w:rPr>
        <w:rFonts w:ascii="Symbol" w:hAnsi="Symbol" w:hint="default"/>
      </w:rPr>
    </w:lvl>
    <w:lvl w:ilvl="1" w:tplc="04080003" w:tentative="1">
      <w:start w:val="1"/>
      <w:numFmt w:val="bullet"/>
      <w:lvlText w:val="o"/>
      <w:lvlJc w:val="left"/>
      <w:pPr>
        <w:ind w:left="2880" w:hanging="360"/>
      </w:pPr>
      <w:rPr>
        <w:rFonts w:ascii="Courier New" w:hAnsi="Courier New" w:cs="Courier New" w:hint="default"/>
      </w:rPr>
    </w:lvl>
    <w:lvl w:ilvl="2" w:tplc="04080005" w:tentative="1">
      <w:start w:val="1"/>
      <w:numFmt w:val="bullet"/>
      <w:lvlText w:val=""/>
      <w:lvlJc w:val="left"/>
      <w:pPr>
        <w:ind w:left="3600" w:hanging="360"/>
      </w:pPr>
      <w:rPr>
        <w:rFonts w:ascii="Wingdings" w:hAnsi="Wingdings" w:hint="default"/>
      </w:rPr>
    </w:lvl>
    <w:lvl w:ilvl="3" w:tplc="04080001" w:tentative="1">
      <w:start w:val="1"/>
      <w:numFmt w:val="bullet"/>
      <w:lvlText w:val=""/>
      <w:lvlJc w:val="left"/>
      <w:pPr>
        <w:ind w:left="4320" w:hanging="360"/>
      </w:pPr>
      <w:rPr>
        <w:rFonts w:ascii="Symbol" w:hAnsi="Symbol" w:hint="default"/>
      </w:rPr>
    </w:lvl>
    <w:lvl w:ilvl="4" w:tplc="04080003" w:tentative="1">
      <w:start w:val="1"/>
      <w:numFmt w:val="bullet"/>
      <w:lvlText w:val="o"/>
      <w:lvlJc w:val="left"/>
      <w:pPr>
        <w:ind w:left="5040" w:hanging="360"/>
      </w:pPr>
      <w:rPr>
        <w:rFonts w:ascii="Courier New" w:hAnsi="Courier New" w:cs="Courier New" w:hint="default"/>
      </w:rPr>
    </w:lvl>
    <w:lvl w:ilvl="5" w:tplc="04080005" w:tentative="1">
      <w:start w:val="1"/>
      <w:numFmt w:val="bullet"/>
      <w:lvlText w:val=""/>
      <w:lvlJc w:val="left"/>
      <w:pPr>
        <w:ind w:left="5760" w:hanging="360"/>
      </w:pPr>
      <w:rPr>
        <w:rFonts w:ascii="Wingdings" w:hAnsi="Wingdings" w:hint="default"/>
      </w:rPr>
    </w:lvl>
    <w:lvl w:ilvl="6" w:tplc="04080001" w:tentative="1">
      <w:start w:val="1"/>
      <w:numFmt w:val="bullet"/>
      <w:lvlText w:val=""/>
      <w:lvlJc w:val="left"/>
      <w:pPr>
        <w:ind w:left="6480" w:hanging="360"/>
      </w:pPr>
      <w:rPr>
        <w:rFonts w:ascii="Symbol" w:hAnsi="Symbol" w:hint="default"/>
      </w:rPr>
    </w:lvl>
    <w:lvl w:ilvl="7" w:tplc="04080003" w:tentative="1">
      <w:start w:val="1"/>
      <w:numFmt w:val="bullet"/>
      <w:lvlText w:val="o"/>
      <w:lvlJc w:val="left"/>
      <w:pPr>
        <w:ind w:left="7200" w:hanging="360"/>
      </w:pPr>
      <w:rPr>
        <w:rFonts w:ascii="Courier New" w:hAnsi="Courier New" w:cs="Courier New" w:hint="default"/>
      </w:rPr>
    </w:lvl>
    <w:lvl w:ilvl="8" w:tplc="04080005" w:tentative="1">
      <w:start w:val="1"/>
      <w:numFmt w:val="bullet"/>
      <w:lvlText w:val=""/>
      <w:lvlJc w:val="left"/>
      <w:pPr>
        <w:ind w:left="7920" w:hanging="360"/>
      </w:pPr>
      <w:rPr>
        <w:rFonts w:ascii="Wingdings" w:hAnsi="Wingdings" w:hint="default"/>
      </w:rPr>
    </w:lvl>
  </w:abstractNum>
  <w:abstractNum w:abstractNumId="9">
    <w:nsid w:val="3FDE6DCF"/>
    <w:multiLevelType w:val="hybridMultilevel"/>
    <w:tmpl w:val="835E4DE6"/>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0">
    <w:nsid w:val="4CE40D2F"/>
    <w:multiLevelType w:val="hybridMultilevel"/>
    <w:tmpl w:val="F53227C8"/>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1">
    <w:nsid w:val="564679EC"/>
    <w:multiLevelType w:val="hybridMultilevel"/>
    <w:tmpl w:val="5DF86430"/>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2">
    <w:nsid w:val="66B45624"/>
    <w:multiLevelType w:val="hybridMultilevel"/>
    <w:tmpl w:val="F4D2BA28"/>
    <w:lvl w:ilvl="0" w:tplc="04080001">
      <w:start w:val="1"/>
      <w:numFmt w:val="bullet"/>
      <w:lvlText w:val=""/>
      <w:lvlJc w:val="left"/>
      <w:pPr>
        <w:ind w:left="2160" w:hanging="360"/>
      </w:pPr>
      <w:rPr>
        <w:rFonts w:ascii="Symbol" w:hAnsi="Symbol" w:hint="default"/>
      </w:rPr>
    </w:lvl>
    <w:lvl w:ilvl="1" w:tplc="04080003" w:tentative="1">
      <w:start w:val="1"/>
      <w:numFmt w:val="bullet"/>
      <w:lvlText w:val="o"/>
      <w:lvlJc w:val="left"/>
      <w:pPr>
        <w:ind w:left="2880" w:hanging="360"/>
      </w:pPr>
      <w:rPr>
        <w:rFonts w:ascii="Courier New" w:hAnsi="Courier New" w:cs="Courier New" w:hint="default"/>
      </w:rPr>
    </w:lvl>
    <w:lvl w:ilvl="2" w:tplc="04080005" w:tentative="1">
      <w:start w:val="1"/>
      <w:numFmt w:val="bullet"/>
      <w:lvlText w:val=""/>
      <w:lvlJc w:val="left"/>
      <w:pPr>
        <w:ind w:left="3600" w:hanging="360"/>
      </w:pPr>
      <w:rPr>
        <w:rFonts w:ascii="Wingdings" w:hAnsi="Wingdings" w:hint="default"/>
      </w:rPr>
    </w:lvl>
    <w:lvl w:ilvl="3" w:tplc="04080001" w:tentative="1">
      <w:start w:val="1"/>
      <w:numFmt w:val="bullet"/>
      <w:lvlText w:val=""/>
      <w:lvlJc w:val="left"/>
      <w:pPr>
        <w:ind w:left="4320" w:hanging="360"/>
      </w:pPr>
      <w:rPr>
        <w:rFonts w:ascii="Symbol" w:hAnsi="Symbol" w:hint="default"/>
      </w:rPr>
    </w:lvl>
    <w:lvl w:ilvl="4" w:tplc="04080003" w:tentative="1">
      <w:start w:val="1"/>
      <w:numFmt w:val="bullet"/>
      <w:lvlText w:val="o"/>
      <w:lvlJc w:val="left"/>
      <w:pPr>
        <w:ind w:left="5040" w:hanging="360"/>
      </w:pPr>
      <w:rPr>
        <w:rFonts w:ascii="Courier New" w:hAnsi="Courier New" w:cs="Courier New" w:hint="default"/>
      </w:rPr>
    </w:lvl>
    <w:lvl w:ilvl="5" w:tplc="04080005" w:tentative="1">
      <w:start w:val="1"/>
      <w:numFmt w:val="bullet"/>
      <w:lvlText w:val=""/>
      <w:lvlJc w:val="left"/>
      <w:pPr>
        <w:ind w:left="5760" w:hanging="360"/>
      </w:pPr>
      <w:rPr>
        <w:rFonts w:ascii="Wingdings" w:hAnsi="Wingdings" w:hint="default"/>
      </w:rPr>
    </w:lvl>
    <w:lvl w:ilvl="6" w:tplc="04080001" w:tentative="1">
      <w:start w:val="1"/>
      <w:numFmt w:val="bullet"/>
      <w:lvlText w:val=""/>
      <w:lvlJc w:val="left"/>
      <w:pPr>
        <w:ind w:left="6480" w:hanging="360"/>
      </w:pPr>
      <w:rPr>
        <w:rFonts w:ascii="Symbol" w:hAnsi="Symbol" w:hint="default"/>
      </w:rPr>
    </w:lvl>
    <w:lvl w:ilvl="7" w:tplc="04080003" w:tentative="1">
      <w:start w:val="1"/>
      <w:numFmt w:val="bullet"/>
      <w:lvlText w:val="o"/>
      <w:lvlJc w:val="left"/>
      <w:pPr>
        <w:ind w:left="7200" w:hanging="360"/>
      </w:pPr>
      <w:rPr>
        <w:rFonts w:ascii="Courier New" w:hAnsi="Courier New" w:cs="Courier New" w:hint="default"/>
      </w:rPr>
    </w:lvl>
    <w:lvl w:ilvl="8" w:tplc="04080005" w:tentative="1">
      <w:start w:val="1"/>
      <w:numFmt w:val="bullet"/>
      <w:lvlText w:val=""/>
      <w:lvlJc w:val="left"/>
      <w:pPr>
        <w:ind w:left="7920" w:hanging="360"/>
      </w:pPr>
      <w:rPr>
        <w:rFonts w:ascii="Wingdings" w:hAnsi="Wingdings" w:hint="default"/>
      </w:rPr>
    </w:lvl>
  </w:abstractNum>
  <w:abstractNum w:abstractNumId="13">
    <w:nsid w:val="6A6611C4"/>
    <w:multiLevelType w:val="hybridMultilevel"/>
    <w:tmpl w:val="E2C8C1E0"/>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4">
    <w:nsid w:val="70F835F8"/>
    <w:multiLevelType w:val="hybridMultilevel"/>
    <w:tmpl w:val="729E8DD6"/>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5">
    <w:nsid w:val="73D75AAE"/>
    <w:multiLevelType w:val="hybridMultilevel"/>
    <w:tmpl w:val="2E3E8F2C"/>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6">
    <w:nsid w:val="750D3DD9"/>
    <w:multiLevelType w:val="hybridMultilevel"/>
    <w:tmpl w:val="D1B0E92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7">
    <w:nsid w:val="780B21DE"/>
    <w:multiLevelType w:val="hybridMultilevel"/>
    <w:tmpl w:val="13A629C4"/>
    <w:lvl w:ilvl="0" w:tplc="04080001">
      <w:start w:val="1"/>
      <w:numFmt w:val="bullet"/>
      <w:lvlText w:val=""/>
      <w:lvlJc w:val="left"/>
      <w:pPr>
        <w:ind w:left="2160" w:hanging="360"/>
      </w:pPr>
      <w:rPr>
        <w:rFonts w:ascii="Symbol" w:hAnsi="Symbol" w:hint="default"/>
      </w:rPr>
    </w:lvl>
    <w:lvl w:ilvl="1" w:tplc="04080003" w:tentative="1">
      <w:start w:val="1"/>
      <w:numFmt w:val="bullet"/>
      <w:lvlText w:val="o"/>
      <w:lvlJc w:val="left"/>
      <w:pPr>
        <w:ind w:left="2880" w:hanging="360"/>
      </w:pPr>
      <w:rPr>
        <w:rFonts w:ascii="Courier New" w:hAnsi="Courier New" w:cs="Courier New" w:hint="default"/>
      </w:rPr>
    </w:lvl>
    <w:lvl w:ilvl="2" w:tplc="04080005" w:tentative="1">
      <w:start w:val="1"/>
      <w:numFmt w:val="bullet"/>
      <w:lvlText w:val=""/>
      <w:lvlJc w:val="left"/>
      <w:pPr>
        <w:ind w:left="3600" w:hanging="360"/>
      </w:pPr>
      <w:rPr>
        <w:rFonts w:ascii="Wingdings" w:hAnsi="Wingdings" w:hint="default"/>
      </w:rPr>
    </w:lvl>
    <w:lvl w:ilvl="3" w:tplc="04080001" w:tentative="1">
      <w:start w:val="1"/>
      <w:numFmt w:val="bullet"/>
      <w:lvlText w:val=""/>
      <w:lvlJc w:val="left"/>
      <w:pPr>
        <w:ind w:left="4320" w:hanging="360"/>
      </w:pPr>
      <w:rPr>
        <w:rFonts w:ascii="Symbol" w:hAnsi="Symbol" w:hint="default"/>
      </w:rPr>
    </w:lvl>
    <w:lvl w:ilvl="4" w:tplc="04080003" w:tentative="1">
      <w:start w:val="1"/>
      <w:numFmt w:val="bullet"/>
      <w:lvlText w:val="o"/>
      <w:lvlJc w:val="left"/>
      <w:pPr>
        <w:ind w:left="5040" w:hanging="360"/>
      </w:pPr>
      <w:rPr>
        <w:rFonts w:ascii="Courier New" w:hAnsi="Courier New" w:cs="Courier New" w:hint="default"/>
      </w:rPr>
    </w:lvl>
    <w:lvl w:ilvl="5" w:tplc="04080005" w:tentative="1">
      <w:start w:val="1"/>
      <w:numFmt w:val="bullet"/>
      <w:lvlText w:val=""/>
      <w:lvlJc w:val="left"/>
      <w:pPr>
        <w:ind w:left="5760" w:hanging="360"/>
      </w:pPr>
      <w:rPr>
        <w:rFonts w:ascii="Wingdings" w:hAnsi="Wingdings" w:hint="default"/>
      </w:rPr>
    </w:lvl>
    <w:lvl w:ilvl="6" w:tplc="04080001" w:tentative="1">
      <w:start w:val="1"/>
      <w:numFmt w:val="bullet"/>
      <w:lvlText w:val=""/>
      <w:lvlJc w:val="left"/>
      <w:pPr>
        <w:ind w:left="6480" w:hanging="360"/>
      </w:pPr>
      <w:rPr>
        <w:rFonts w:ascii="Symbol" w:hAnsi="Symbol" w:hint="default"/>
      </w:rPr>
    </w:lvl>
    <w:lvl w:ilvl="7" w:tplc="04080003" w:tentative="1">
      <w:start w:val="1"/>
      <w:numFmt w:val="bullet"/>
      <w:lvlText w:val="o"/>
      <w:lvlJc w:val="left"/>
      <w:pPr>
        <w:ind w:left="7200" w:hanging="360"/>
      </w:pPr>
      <w:rPr>
        <w:rFonts w:ascii="Courier New" w:hAnsi="Courier New" w:cs="Courier New" w:hint="default"/>
      </w:rPr>
    </w:lvl>
    <w:lvl w:ilvl="8" w:tplc="04080005" w:tentative="1">
      <w:start w:val="1"/>
      <w:numFmt w:val="bullet"/>
      <w:lvlText w:val=""/>
      <w:lvlJc w:val="left"/>
      <w:pPr>
        <w:ind w:left="7920" w:hanging="360"/>
      </w:pPr>
      <w:rPr>
        <w:rFonts w:ascii="Wingdings" w:hAnsi="Wingdings" w:hint="default"/>
      </w:rPr>
    </w:lvl>
  </w:abstractNum>
  <w:num w:numId="1">
    <w:abstractNumId w:val="11"/>
  </w:num>
  <w:num w:numId="2">
    <w:abstractNumId w:val="3"/>
  </w:num>
  <w:num w:numId="3">
    <w:abstractNumId w:val="7"/>
  </w:num>
  <w:num w:numId="4">
    <w:abstractNumId w:val="6"/>
  </w:num>
  <w:num w:numId="5">
    <w:abstractNumId w:val="1"/>
  </w:num>
  <w:num w:numId="6">
    <w:abstractNumId w:val="10"/>
  </w:num>
  <w:num w:numId="7">
    <w:abstractNumId w:val="12"/>
  </w:num>
  <w:num w:numId="8">
    <w:abstractNumId w:val="14"/>
  </w:num>
  <w:num w:numId="9">
    <w:abstractNumId w:val="16"/>
  </w:num>
  <w:num w:numId="10">
    <w:abstractNumId w:val="5"/>
  </w:num>
  <w:num w:numId="11">
    <w:abstractNumId w:val="0"/>
  </w:num>
  <w:num w:numId="12">
    <w:abstractNumId w:val="15"/>
  </w:num>
  <w:num w:numId="13">
    <w:abstractNumId w:val="17"/>
  </w:num>
  <w:num w:numId="14">
    <w:abstractNumId w:val="13"/>
  </w:num>
  <w:num w:numId="15">
    <w:abstractNumId w:val="8"/>
  </w:num>
  <w:num w:numId="16">
    <w:abstractNumId w:val="2"/>
  </w:num>
  <w:num w:numId="17">
    <w:abstractNumId w:val="9"/>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3"/>
  <w:defaultTabStop w:val="720"/>
  <w:characterSpacingControl w:val="doNotCompress"/>
  <w:footnotePr>
    <w:footnote w:id="0"/>
    <w:footnote w:id="1"/>
  </w:footnotePr>
  <w:endnotePr>
    <w:endnote w:id="0"/>
    <w:endnote w:id="1"/>
  </w:endnotePr>
  <w:compat/>
  <w:rsids>
    <w:rsidRoot w:val="00735E7D"/>
    <w:rsid w:val="000135F5"/>
    <w:rsid w:val="000158A1"/>
    <w:rsid w:val="000245FD"/>
    <w:rsid w:val="000419F8"/>
    <w:rsid w:val="0004520C"/>
    <w:rsid w:val="0004742F"/>
    <w:rsid w:val="00051AB0"/>
    <w:rsid w:val="00065745"/>
    <w:rsid w:val="000866C0"/>
    <w:rsid w:val="00092877"/>
    <w:rsid w:val="000958E6"/>
    <w:rsid w:val="000A7E43"/>
    <w:rsid w:val="000B0182"/>
    <w:rsid w:val="000C44F6"/>
    <w:rsid w:val="000C6742"/>
    <w:rsid w:val="000C780E"/>
    <w:rsid w:val="000C79F3"/>
    <w:rsid w:val="000D05D6"/>
    <w:rsid w:val="000D6A4D"/>
    <w:rsid w:val="000D7245"/>
    <w:rsid w:val="000F0001"/>
    <w:rsid w:val="000F2708"/>
    <w:rsid w:val="000F37C1"/>
    <w:rsid w:val="000F6E02"/>
    <w:rsid w:val="0011487C"/>
    <w:rsid w:val="0011683E"/>
    <w:rsid w:val="00123D32"/>
    <w:rsid w:val="00124F18"/>
    <w:rsid w:val="001256D9"/>
    <w:rsid w:val="00137048"/>
    <w:rsid w:val="001500AB"/>
    <w:rsid w:val="00155459"/>
    <w:rsid w:val="001569D3"/>
    <w:rsid w:val="00162D64"/>
    <w:rsid w:val="00180E22"/>
    <w:rsid w:val="00182193"/>
    <w:rsid w:val="001935BA"/>
    <w:rsid w:val="001959EE"/>
    <w:rsid w:val="001A4C06"/>
    <w:rsid w:val="001A4E6B"/>
    <w:rsid w:val="001A68E4"/>
    <w:rsid w:val="001B095D"/>
    <w:rsid w:val="001C4C60"/>
    <w:rsid w:val="001C761C"/>
    <w:rsid w:val="001D21AB"/>
    <w:rsid w:val="001D2D44"/>
    <w:rsid w:val="001D6143"/>
    <w:rsid w:val="001F7686"/>
    <w:rsid w:val="00202C9C"/>
    <w:rsid w:val="0020491D"/>
    <w:rsid w:val="00205721"/>
    <w:rsid w:val="00206936"/>
    <w:rsid w:val="0022562B"/>
    <w:rsid w:val="00235886"/>
    <w:rsid w:val="00235EE1"/>
    <w:rsid w:val="00242E6B"/>
    <w:rsid w:val="00245CDF"/>
    <w:rsid w:val="0025221A"/>
    <w:rsid w:val="00256055"/>
    <w:rsid w:val="00257A4F"/>
    <w:rsid w:val="0026134B"/>
    <w:rsid w:val="002628C6"/>
    <w:rsid w:val="00266A84"/>
    <w:rsid w:val="0027613D"/>
    <w:rsid w:val="00277D21"/>
    <w:rsid w:val="00292F4A"/>
    <w:rsid w:val="00296302"/>
    <w:rsid w:val="00296B44"/>
    <w:rsid w:val="002A0543"/>
    <w:rsid w:val="002A05ED"/>
    <w:rsid w:val="002A32AA"/>
    <w:rsid w:val="002A65A8"/>
    <w:rsid w:val="002A6CD8"/>
    <w:rsid w:val="002A7BF3"/>
    <w:rsid w:val="002B7675"/>
    <w:rsid w:val="002C32A3"/>
    <w:rsid w:val="002D007D"/>
    <w:rsid w:val="002E1FD8"/>
    <w:rsid w:val="002E5483"/>
    <w:rsid w:val="002E6FAB"/>
    <w:rsid w:val="002E75F6"/>
    <w:rsid w:val="002F05E8"/>
    <w:rsid w:val="002F1449"/>
    <w:rsid w:val="00303D56"/>
    <w:rsid w:val="00307184"/>
    <w:rsid w:val="003115EE"/>
    <w:rsid w:val="00316728"/>
    <w:rsid w:val="0032357D"/>
    <w:rsid w:val="003342D0"/>
    <w:rsid w:val="0035108F"/>
    <w:rsid w:val="00362FD2"/>
    <w:rsid w:val="003638B1"/>
    <w:rsid w:val="0036657A"/>
    <w:rsid w:val="00391C1E"/>
    <w:rsid w:val="003C0546"/>
    <w:rsid w:val="003F0296"/>
    <w:rsid w:val="003F5083"/>
    <w:rsid w:val="0041205C"/>
    <w:rsid w:val="00415038"/>
    <w:rsid w:val="00420263"/>
    <w:rsid w:val="0042041F"/>
    <w:rsid w:val="00422553"/>
    <w:rsid w:val="0042344E"/>
    <w:rsid w:val="00423CD8"/>
    <w:rsid w:val="004253D5"/>
    <w:rsid w:val="004266E5"/>
    <w:rsid w:val="00431EA3"/>
    <w:rsid w:val="00435623"/>
    <w:rsid w:val="004370C0"/>
    <w:rsid w:val="004411B5"/>
    <w:rsid w:val="0045217F"/>
    <w:rsid w:val="004529ED"/>
    <w:rsid w:val="00471D03"/>
    <w:rsid w:val="00477E0E"/>
    <w:rsid w:val="00481523"/>
    <w:rsid w:val="0048498B"/>
    <w:rsid w:val="0048773F"/>
    <w:rsid w:val="004920EB"/>
    <w:rsid w:val="00494AA7"/>
    <w:rsid w:val="004A21EE"/>
    <w:rsid w:val="004A40A0"/>
    <w:rsid w:val="004B0053"/>
    <w:rsid w:val="004B096A"/>
    <w:rsid w:val="004C2F7F"/>
    <w:rsid w:val="004C3B62"/>
    <w:rsid w:val="004C4762"/>
    <w:rsid w:val="004C7229"/>
    <w:rsid w:val="004F4051"/>
    <w:rsid w:val="00500C98"/>
    <w:rsid w:val="00504299"/>
    <w:rsid w:val="00513970"/>
    <w:rsid w:val="00524C17"/>
    <w:rsid w:val="00526A8D"/>
    <w:rsid w:val="00526ED8"/>
    <w:rsid w:val="005321B7"/>
    <w:rsid w:val="00533003"/>
    <w:rsid w:val="005336BD"/>
    <w:rsid w:val="00543E00"/>
    <w:rsid w:val="00561129"/>
    <w:rsid w:val="00566AD2"/>
    <w:rsid w:val="00570C1A"/>
    <w:rsid w:val="005724E4"/>
    <w:rsid w:val="00573C8D"/>
    <w:rsid w:val="00582A95"/>
    <w:rsid w:val="0058309A"/>
    <w:rsid w:val="00585930"/>
    <w:rsid w:val="00586DC7"/>
    <w:rsid w:val="005A6B8F"/>
    <w:rsid w:val="005B0B74"/>
    <w:rsid w:val="005B5804"/>
    <w:rsid w:val="005C086E"/>
    <w:rsid w:val="005C2595"/>
    <w:rsid w:val="005D1CE0"/>
    <w:rsid w:val="005D4999"/>
    <w:rsid w:val="005D6EE0"/>
    <w:rsid w:val="005D7927"/>
    <w:rsid w:val="005E3A6A"/>
    <w:rsid w:val="005E4A8A"/>
    <w:rsid w:val="005F23EB"/>
    <w:rsid w:val="005F4951"/>
    <w:rsid w:val="006037C1"/>
    <w:rsid w:val="006165EA"/>
    <w:rsid w:val="00616F9C"/>
    <w:rsid w:val="00637093"/>
    <w:rsid w:val="00647C06"/>
    <w:rsid w:val="00652A5C"/>
    <w:rsid w:val="006541C2"/>
    <w:rsid w:val="0065522D"/>
    <w:rsid w:val="00655449"/>
    <w:rsid w:val="0066380B"/>
    <w:rsid w:val="006673DD"/>
    <w:rsid w:val="00681A9F"/>
    <w:rsid w:val="00695F4E"/>
    <w:rsid w:val="006A0894"/>
    <w:rsid w:val="006A484F"/>
    <w:rsid w:val="006B4FC2"/>
    <w:rsid w:val="006C77A1"/>
    <w:rsid w:val="006D2592"/>
    <w:rsid w:val="006D2988"/>
    <w:rsid w:val="006E208A"/>
    <w:rsid w:val="006E5280"/>
    <w:rsid w:val="006E7C6F"/>
    <w:rsid w:val="006F20CE"/>
    <w:rsid w:val="00700E39"/>
    <w:rsid w:val="007238F8"/>
    <w:rsid w:val="00723CAB"/>
    <w:rsid w:val="00731438"/>
    <w:rsid w:val="00733706"/>
    <w:rsid w:val="00735E7D"/>
    <w:rsid w:val="007405B0"/>
    <w:rsid w:val="00751671"/>
    <w:rsid w:val="00770945"/>
    <w:rsid w:val="00777FA9"/>
    <w:rsid w:val="00780C87"/>
    <w:rsid w:val="007822D5"/>
    <w:rsid w:val="00785515"/>
    <w:rsid w:val="00792818"/>
    <w:rsid w:val="00796181"/>
    <w:rsid w:val="007A5070"/>
    <w:rsid w:val="007A583A"/>
    <w:rsid w:val="007C04B7"/>
    <w:rsid w:val="007C0C09"/>
    <w:rsid w:val="007C29CC"/>
    <w:rsid w:val="007D1719"/>
    <w:rsid w:val="007D17FE"/>
    <w:rsid w:val="007D20BF"/>
    <w:rsid w:val="007D71AE"/>
    <w:rsid w:val="0080247D"/>
    <w:rsid w:val="008029B8"/>
    <w:rsid w:val="00806CA5"/>
    <w:rsid w:val="008074AB"/>
    <w:rsid w:val="00810F0D"/>
    <w:rsid w:val="00822C05"/>
    <w:rsid w:val="00823C97"/>
    <w:rsid w:val="008252D1"/>
    <w:rsid w:val="00830931"/>
    <w:rsid w:val="008311D1"/>
    <w:rsid w:val="00837DD6"/>
    <w:rsid w:val="00843150"/>
    <w:rsid w:val="00856563"/>
    <w:rsid w:val="00856D07"/>
    <w:rsid w:val="008607DB"/>
    <w:rsid w:val="00861FC4"/>
    <w:rsid w:val="0086260B"/>
    <w:rsid w:val="008663D3"/>
    <w:rsid w:val="00866AC2"/>
    <w:rsid w:val="00871782"/>
    <w:rsid w:val="00887E6E"/>
    <w:rsid w:val="008A7069"/>
    <w:rsid w:val="008B410B"/>
    <w:rsid w:val="008F2A67"/>
    <w:rsid w:val="00903D59"/>
    <w:rsid w:val="00913DAF"/>
    <w:rsid w:val="0092020A"/>
    <w:rsid w:val="00931497"/>
    <w:rsid w:val="00976CA0"/>
    <w:rsid w:val="009802A3"/>
    <w:rsid w:val="0099526C"/>
    <w:rsid w:val="009A34BD"/>
    <w:rsid w:val="009B390F"/>
    <w:rsid w:val="009C7910"/>
    <w:rsid w:val="009D1D33"/>
    <w:rsid w:val="009E0378"/>
    <w:rsid w:val="009E0DA5"/>
    <w:rsid w:val="009F3BF0"/>
    <w:rsid w:val="009F7710"/>
    <w:rsid w:val="00A0419E"/>
    <w:rsid w:val="00A14E9B"/>
    <w:rsid w:val="00A16FD3"/>
    <w:rsid w:val="00A227B8"/>
    <w:rsid w:val="00A317BE"/>
    <w:rsid w:val="00A42002"/>
    <w:rsid w:val="00A439A5"/>
    <w:rsid w:val="00A5275D"/>
    <w:rsid w:val="00A56359"/>
    <w:rsid w:val="00A70F1D"/>
    <w:rsid w:val="00A779DD"/>
    <w:rsid w:val="00A80C82"/>
    <w:rsid w:val="00A81082"/>
    <w:rsid w:val="00A81115"/>
    <w:rsid w:val="00A85200"/>
    <w:rsid w:val="00A875A3"/>
    <w:rsid w:val="00A9352C"/>
    <w:rsid w:val="00A967E1"/>
    <w:rsid w:val="00AA12D7"/>
    <w:rsid w:val="00AA5E65"/>
    <w:rsid w:val="00AA6E29"/>
    <w:rsid w:val="00AB0C70"/>
    <w:rsid w:val="00AB2135"/>
    <w:rsid w:val="00AB3647"/>
    <w:rsid w:val="00AC5C59"/>
    <w:rsid w:val="00AD02E3"/>
    <w:rsid w:val="00AE0DF4"/>
    <w:rsid w:val="00AE3C8E"/>
    <w:rsid w:val="00AE5D03"/>
    <w:rsid w:val="00B004A5"/>
    <w:rsid w:val="00B069F9"/>
    <w:rsid w:val="00B0719E"/>
    <w:rsid w:val="00B12826"/>
    <w:rsid w:val="00B179A4"/>
    <w:rsid w:val="00B20256"/>
    <w:rsid w:val="00B20885"/>
    <w:rsid w:val="00B321F9"/>
    <w:rsid w:val="00B356FA"/>
    <w:rsid w:val="00B41D3F"/>
    <w:rsid w:val="00B45E7A"/>
    <w:rsid w:val="00B555D3"/>
    <w:rsid w:val="00B62601"/>
    <w:rsid w:val="00B710CB"/>
    <w:rsid w:val="00B945BE"/>
    <w:rsid w:val="00B9797C"/>
    <w:rsid w:val="00BA72C6"/>
    <w:rsid w:val="00BB45AA"/>
    <w:rsid w:val="00BC2D31"/>
    <w:rsid w:val="00BC6CFA"/>
    <w:rsid w:val="00BD48BB"/>
    <w:rsid w:val="00BD597C"/>
    <w:rsid w:val="00BD5A09"/>
    <w:rsid w:val="00BD5AE4"/>
    <w:rsid w:val="00BE2FB1"/>
    <w:rsid w:val="00BE3510"/>
    <w:rsid w:val="00BE712E"/>
    <w:rsid w:val="00C0442D"/>
    <w:rsid w:val="00C0616A"/>
    <w:rsid w:val="00C11BB0"/>
    <w:rsid w:val="00C1347B"/>
    <w:rsid w:val="00C23658"/>
    <w:rsid w:val="00C27A89"/>
    <w:rsid w:val="00C343EA"/>
    <w:rsid w:val="00C51777"/>
    <w:rsid w:val="00C6347F"/>
    <w:rsid w:val="00C71A68"/>
    <w:rsid w:val="00C766C1"/>
    <w:rsid w:val="00C8309A"/>
    <w:rsid w:val="00C857A3"/>
    <w:rsid w:val="00C91230"/>
    <w:rsid w:val="00C916E0"/>
    <w:rsid w:val="00C959E6"/>
    <w:rsid w:val="00C974F0"/>
    <w:rsid w:val="00CA04A8"/>
    <w:rsid w:val="00CB2D18"/>
    <w:rsid w:val="00CB70E9"/>
    <w:rsid w:val="00CC5F78"/>
    <w:rsid w:val="00CD3B07"/>
    <w:rsid w:val="00CD7719"/>
    <w:rsid w:val="00CE62C5"/>
    <w:rsid w:val="00CF145B"/>
    <w:rsid w:val="00D05475"/>
    <w:rsid w:val="00D06672"/>
    <w:rsid w:val="00D13A38"/>
    <w:rsid w:val="00D17827"/>
    <w:rsid w:val="00D2008E"/>
    <w:rsid w:val="00D25C86"/>
    <w:rsid w:val="00D30001"/>
    <w:rsid w:val="00D35535"/>
    <w:rsid w:val="00D40DEF"/>
    <w:rsid w:val="00D41359"/>
    <w:rsid w:val="00D5062D"/>
    <w:rsid w:val="00D50E2A"/>
    <w:rsid w:val="00D708E9"/>
    <w:rsid w:val="00D772A7"/>
    <w:rsid w:val="00D777FA"/>
    <w:rsid w:val="00D80758"/>
    <w:rsid w:val="00D955AC"/>
    <w:rsid w:val="00DA39BC"/>
    <w:rsid w:val="00DD0A35"/>
    <w:rsid w:val="00DD314D"/>
    <w:rsid w:val="00DE5B95"/>
    <w:rsid w:val="00E02711"/>
    <w:rsid w:val="00E27FB9"/>
    <w:rsid w:val="00E33155"/>
    <w:rsid w:val="00E35371"/>
    <w:rsid w:val="00E359E6"/>
    <w:rsid w:val="00E3629E"/>
    <w:rsid w:val="00E41D22"/>
    <w:rsid w:val="00E44E78"/>
    <w:rsid w:val="00E61075"/>
    <w:rsid w:val="00E62C22"/>
    <w:rsid w:val="00E6766C"/>
    <w:rsid w:val="00E774B7"/>
    <w:rsid w:val="00E81C14"/>
    <w:rsid w:val="00E84874"/>
    <w:rsid w:val="00E90DBC"/>
    <w:rsid w:val="00E92AE7"/>
    <w:rsid w:val="00E936A5"/>
    <w:rsid w:val="00EA0A66"/>
    <w:rsid w:val="00EA69A4"/>
    <w:rsid w:val="00EB1CAF"/>
    <w:rsid w:val="00EC004D"/>
    <w:rsid w:val="00ED7107"/>
    <w:rsid w:val="00ED7512"/>
    <w:rsid w:val="00EF15EB"/>
    <w:rsid w:val="00EF4065"/>
    <w:rsid w:val="00EF465A"/>
    <w:rsid w:val="00F03438"/>
    <w:rsid w:val="00F06CBC"/>
    <w:rsid w:val="00F074AA"/>
    <w:rsid w:val="00F10D9C"/>
    <w:rsid w:val="00F30783"/>
    <w:rsid w:val="00F3272B"/>
    <w:rsid w:val="00F35AFA"/>
    <w:rsid w:val="00F4289A"/>
    <w:rsid w:val="00F57CBC"/>
    <w:rsid w:val="00F64303"/>
    <w:rsid w:val="00F72B78"/>
    <w:rsid w:val="00FA08D1"/>
    <w:rsid w:val="00FA2DB8"/>
    <w:rsid w:val="00FB32E0"/>
    <w:rsid w:val="00FB4E90"/>
    <w:rsid w:val="00FC4A67"/>
    <w:rsid w:val="00FC5139"/>
    <w:rsid w:val="00FE47C2"/>
    <w:rsid w:val="00FE5E9B"/>
    <w:rsid w:val="00FF0B2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before="240" w:after="200"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0931"/>
  </w:style>
  <w:style w:type="paragraph" w:styleId="1">
    <w:name w:val="heading 1"/>
    <w:basedOn w:val="a"/>
    <w:next w:val="a"/>
    <w:link w:val="1Char"/>
    <w:uiPriority w:val="9"/>
    <w:qFormat/>
    <w:rsid w:val="000D6A4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unhideWhenUsed/>
    <w:qFormat/>
    <w:rsid w:val="000D6A4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unhideWhenUsed/>
    <w:qFormat/>
    <w:rsid w:val="000D6A4D"/>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unhideWhenUsed/>
    <w:qFormat/>
    <w:rsid w:val="000D6A4D"/>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Char"/>
    <w:uiPriority w:val="9"/>
    <w:unhideWhenUsed/>
    <w:qFormat/>
    <w:rsid w:val="000D6A4D"/>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5B5804"/>
    <w:pPr>
      <w:spacing w:before="0" w:after="0" w:line="240" w:lineRule="auto"/>
    </w:pPr>
    <w:rPr>
      <w:sz w:val="20"/>
      <w:szCs w:val="20"/>
    </w:rPr>
  </w:style>
  <w:style w:type="character" w:customStyle="1" w:styleId="Char">
    <w:name w:val="Κείμενο υποσημείωσης Char"/>
    <w:basedOn w:val="a0"/>
    <w:link w:val="a3"/>
    <w:uiPriority w:val="99"/>
    <w:semiHidden/>
    <w:rsid w:val="005B5804"/>
    <w:rPr>
      <w:sz w:val="20"/>
      <w:szCs w:val="20"/>
    </w:rPr>
  </w:style>
  <w:style w:type="character" w:styleId="a4">
    <w:name w:val="footnote reference"/>
    <w:basedOn w:val="a0"/>
    <w:uiPriority w:val="99"/>
    <w:semiHidden/>
    <w:unhideWhenUsed/>
    <w:rsid w:val="005B5804"/>
    <w:rPr>
      <w:vertAlign w:val="superscript"/>
    </w:rPr>
  </w:style>
  <w:style w:type="character" w:styleId="-">
    <w:name w:val="Hyperlink"/>
    <w:basedOn w:val="a0"/>
    <w:uiPriority w:val="99"/>
    <w:unhideWhenUsed/>
    <w:rsid w:val="008311D1"/>
    <w:rPr>
      <w:color w:val="0000FF" w:themeColor="hyperlink"/>
      <w:u w:val="single"/>
    </w:rPr>
  </w:style>
  <w:style w:type="paragraph" w:styleId="a5">
    <w:name w:val="header"/>
    <w:basedOn w:val="a"/>
    <w:link w:val="Char0"/>
    <w:uiPriority w:val="99"/>
    <w:semiHidden/>
    <w:unhideWhenUsed/>
    <w:rsid w:val="005724E4"/>
    <w:pPr>
      <w:tabs>
        <w:tab w:val="center" w:pos="4153"/>
        <w:tab w:val="right" w:pos="8306"/>
      </w:tabs>
      <w:spacing w:before="0" w:after="0" w:line="240" w:lineRule="auto"/>
    </w:pPr>
  </w:style>
  <w:style w:type="character" w:customStyle="1" w:styleId="Char0">
    <w:name w:val="Κεφαλίδα Char"/>
    <w:basedOn w:val="a0"/>
    <w:link w:val="a5"/>
    <w:uiPriority w:val="99"/>
    <w:semiHidden/>
    <w:rsid w:val="005724E4"/>
  </w:style>
  <w:style w:type="paragraph" w:styleId="a6">
    <w:name w:val="footer"/>
    <w:basedOn w:val="a"/>
    <w:link w:val="Char1"/>
    <w:uiPriority w:val="99"/>
    <w:semiHidden/>
    <w:unhideWhenUsed/>
    <w:rsid w:val="005724E4"/>
    <w:pPr>
      <w:tabs>
        <w:tab w:val="center" w:pos="4153"/>
        <w:tab w:val="right" w:pos="8306"/>
      </w:tabs>
      <w:spacing w:before="0" w:after="0" w:line="240" w:lineRule="auto"/>
    </w:pPr>
  </w:style>
  <w:style w:type="character" w:customStyle="1" w:styleId="Char1">
    <w:name w:val="Υποσέλιδο Char"/>
    <w:basedOn w:val="a0"/>
    <w:link w:val="a6"/>
    <w:uiPriority w:val="99"/>
    <w:semiHidden/>
    <w:rsid w:val="005724E4"/>
  </w:style>
  <w:style w:type="paragraph" w:styleId="-HTML">
    <w:name w:val="HTML Preformatted"/>
    <w:basedOn w:val="a"/>
    <w:link w:val="-HTMLChar"/>
    <w:uiPriority w:val="99"/>
    <w:unhideWhenUsed/>
    <w:rsid w:val="00CE6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pPr>
    <w:rPr>
      <w:rFonts w:ascii="Courier New" w:eastAsia="Times New Roman" w:hAnsi="Courier New" w:cs="Courier New"/>
      <w:sz w:val="20"/>
      <w:szCs w:val="20"/>
      <w:lang w:eastAsia="el-GR"/>
    </w:rPr>
  </w:style>
  <w:style w:type="character" w:customStyle="1" w:styleId="-HTMLChar">
    <w:name w:val="Προ-διαμορφωμένο HTML Char"/>
    <w:basedOn w:val="a0"/>
    <w:link w:val="-HTML"/>
    <w:uiPriority w:val="99"/>
    <w:rsid w:val="00CE62C5"/>
    <w:rPr>
      <w:rFonts w:ascii="Courier New" w:eastAsia="Times New Roman" w:hAnsi="Courier New" w:cs="Courier New"/>
      <w:sz w:val="20"/>
      <w:szCs w:val="20"/>
      <w:lang w:eastAsia="el-GR"/>
    </w:rPr>
  </w:style>
  <w:style w:type="character" w:styleId="-0">
    <w:name w:val="FollowedHyperlink"/>
    <w:basedOn w:val="a0"/>
    <w:uiPriority w:val="99"/>
    <w:semiHidden/>
    <w:unhideWhenUsed/>
    <w:rsid w:val="007A583A"/>
    <w:rPr>
      <w:color w:val="800080" w:themeColor="followedHyperlink"/>
      <w:u w:val="single"/>
    </w:rPr>
  </w:style>
  <w:style w:type="paragraph" w:styleId="a7">
    <w:name w:val="endnote text"/>
    <w:basedOn w:val="a"/>
    <w:link w:val="Char2"/>
    <w:uiPriority w:val="99"/>
    <w:semiHidden/>
    <w:unhideWhenUsed/>
    <w:rsid w:val="0036657A"/>
    <w:pPr>
      <w:spacing w:before="0" w:after="0" w:line="240" w:lineRule="auto"/>
    </w:pPr>
    <w:rPr>
      <w:sz w:val="20"/>
      <w:szCs w:val="20"/>
    </w:rPr>
  </w:style>
  <w:style w:type="character" w:customStyle="1" w:styleId="Char2">
    <w:name w:val="Κείμενο σημείωσης τέλους Char"/>
    <w:basedOn w:val="a0"/>
    <w:link w:val="a7"/>
    <w:uiPriority w:val="99"/>
    <w:semiHidden/>
    <w:rsid w:val="0036657A"/>
    <w:rPr>
      <w:sz w:val="20"/>
      <w:szCs w:val="20"/>
    </w:rPr>
  </w:style>
  <w:style w:type="character" w:styleId="a8">
    <w:name w:val="endnote reference"/>
    <w:basedOn w:val="a0"/>
    <w:uiPriority w:val="99"/>
    <w:semiHidden/>
    <w:unhideWhenUsed/>
    <w:rsid w:val="0036657A"/>
    <w:rPr>
      <w:vertAlign w:val="superscript"/>
    </w:rPr>
  </w:style>
  <w:style w:type="paragraph" w:customStyle="1" w:styleId="c09marge0avecretrait">
    <w:name w:val="c09marge0avecretrait"/>
    <w:basedOn w:val="a"/>
    <w:rsid w:val="00792818"/>
    <w:pPr>
      <w:spacing w:before="100" w:beforeAutospacing="1" w:after="100" w:afterAutospacing="1" w:line="240" w:lineRule="auto"/>
      <w:jc w:val="left"/>
    </w:pPr>
    <w:rPr>
      <w:rFonts w:ascii="Times New Roman" w:eastAsia="Times New Roman" w:hAnsi="Times New Roman" w:cs="Times New Roman"/>
      <w:sz w:val="24"/>
      <w:szCs w:val="24"/>
      <w:lang w:eastAsia="el-GR"/>
    </w:rPr>
  </w:style>
  <w:style w:type="paragraph" w:styleId="Web">
    <w:name w:val="Normal (Web)"/>
    <w:basedOn w:val="a"/>
    <w:uiPriority w:val="99"/>
    <w:semiHidden/>
    <w:unhideWhenUsed/>
    <w:rsid w:val="00481523"/>
    <w:pPr>
      <w:spacing w:before="100" w:beforeAutospacing="1" w:after="100" w:afterAutospacing="1" w:line="240" w:lineRule="auto"/>
      <w:jc w:val="left"/>
    </w:pPr>
    <w:rPr>
      <w:rFonts w:ascii="Times New Roman" w:eastAsia="Times New Roman" w:hAnsi="Times New Roman" w:cs="Times New Roman"/>
      <w:sz w:val="24"/>
      <w:szCs w:val="24"/>
      <w:lang w:eastAsia="el-GR"/>
    </w:rPr>
  </w:style>
  <w:style w:type="paragraph" w:styleId="a9">
    <w:name w:val="Balloon Text"/>
    <w:basedOn w:val="a"/>
    <w:link w:val="Char3"/>
    <w:uiPriority w:val="99"/>
    <w:semiHidden/>
    <w:unhideWhenUsed/>
    <w:rsid w:val="005D6EE0"/>
    <w:pPr>
      <w:spacing w:before="0" w:after="0" w:line="240" w:lineRule="auto"/>
    </w:pPr>
    <w:rPr>
      <w:rFonts w:ascii="Tahoma" w:hAnsi="Tahoma" w:cs="Tahoma"/>
      <w:sz w:val="16"/>
      <w:szCs w:val="16"/>
    </w:rPr>
  </w:style>
  <w:style w:type="character" w:customStyle="1" w:styleId="Char3">
    <w:name w:val="Κείμενο πλαισίου Char"/>
    <w:basedOn w:val="a0"/>
    <w:link w:val="a9"/>
    <w:uiPriority w:val="99"/>
    <w:semiHidden/>
    <w:rsid w:val="005D6EE0"/>
    <w:rPr>
      <w:rFonts w:ascii="Tahoma" w:hAnsi="Tahoma" w:cs="Tahoma"/>
      <w:sz w:val="16"/>
      <w:szCs w:val="16"/>
    </w:rPr>
  </w:style>
  <w:style w:type="paragraph" w:styleId="aa">
    <w:name w:val="List Paragraph"/>
    <w:basedOn w:val="a"/>
    <w:uiPriority w:val="34"/>
    <w:qFormat/>
    <w:rsid w:val="003342D0"/>
    <w:pPr>
      <w:ind w:left="720"/>
      <w:contextualSpacing/>
    </w:pPr>
  </w:style>
  <w:style w:type="character" w:customStyle="1" w:styleId="1Char">
    <w:name w:val="Επικεφαλίδα 1 Char"/>
    <w:basedOn w:val="a0"/>
    <w:link w:val="1"/>
    <w:uiPriority w:val="9"/>
    <w:rsid w:val="000D6A4D"/>
    <w:rPr>
      <w:rFonts w:asciiTheme="majorHAnsi" w:eastAsiaTheme="majorEastAsia" w:hAnsiTheme="majorHAnsi" w:cstheme="majorBidi"/>
      <w:b/>
      <w:bCs/>
      <w:color w:val="365F91" w:themeColor="accent1" w:themeShade="BF"/>
      <w:sz w:val="28"/>
      <w:szCs w:val="28"/>
    </w:rPr>
  </w:style>
  <w:style w:type="character" w:customStyle="1" w:styleId="2Char">
    <w:name w:val="Επικεφαλίδα 2 Char"/>
    <w:basedOn w:val="a0"/>
    <w:link w:val="2"/>
    <w:uiPriority w:val="9"/>
    <w:rsid w:val="000D6A4D"/>
    <w:rPr>
      <w:rFonts w:asciiTheme="majorHAnsi" w:eastAsiaTheme="majorEastAsia" w:hAnsiTheme="majorHAnsi" w:cstheme="majorBidi"/>
      <w:b/>
      <w:bCs/>
      <w:color w:val="4F81BD" w:themeColor="accent1"/>
      <w:sz w:val="26"/>
      <w:szCs w:val="26"/>
    </w:rPr>
  </w:style>
  <w:style w:type="character" w:customStyle="1" w:styleId="3Char">
    <w:name w:val="Επικεφαλίδα 3 Char"/>
    <w:basedOn w:val="a0"/>
    <w:link w:val="3"/>
    <w:uiPriority w:val="9"/>
    <w:rsid w:val="000D6A4D"/>
    <w:rPr>
      <w:rFonts w:asciiTheme="majorHAnsi" w:eastAsiaTheme="majorEastAsia" w:hAnsiTheme="majorHAnsi" w:cstheme="majorBidi"/>
      <w:b/>
      <w:bCs/>
      <w:color w:val="4F81BD" w:themeColor="accent1"/>
    </w:rPr>
  </w:style>
  <w:style w:type="character" w:customStyle="1" w:styleId="4Char">
    <w:name w:val="Επικεφαλίδα 4 Char"/>
    <w:basedOn w:val="a0"/>
    <w:link w:val="4"/>
    <w:uiPriority w:val="9"/>
    <w:rsid w:val="000D6A4D"/>
    <w:rPr>
      <w:rFonts w:asciiTheme="majorHAnsi" w:eastAsiaTheme="majorEastAsia" w:hAnsiTheme="majorHAnsi" w:cstheme="majorBidi"/>
      <w:b/>
      <w:bCs/>
      <w:i/>
      <w:iCs/>
      <w:color w:val="4F81BD" w:themeColor="accent1"/>
    </w:rPr>
  </w:style>
  <w:style w:type="character" w:customStyle="1" w:styleId="5Char">
    <w:name w:val="Επικεφαλίδα 5 Char"/>
    <w:basedOn w:val="a0"/>
    <w:link w:val="5"/>
    <w:uiPriority w:val="9"/>
    <w:rsid w:val="000D6A4D"/>
    <w:rPr>
      <w:rFonts w:asciiTheme="majorHAnsi" w:eastAsiaTheme="majorEastAsia" w:hAnsiTheme="majorHAnsi" w:cstheme="majorBidi"/>
      <w:color w:val="243F60" w:themeColor="accent1" w:themeShade="7F"/>
    </w:rPr>
  </w:style>
  <w:style w:type="paragraph" w:styleId="ab">
    <w:name w:val="TOC Heading"/>
    <w:basedOn w:val="1"/>
    <w:next w:val="a"/>
    <w:uiPriority w:val="39"/>
    <w:unhideWhenUsed/>
    <w:qFormat/>
    <w:rsid w:val="00124F18"/>
    <w:pPr>
      <w:jc w:val="left"/>
      <w:outlineLvl w:val="9"/>
    </w:pPr>
  </w:style>
  <w:style w:type="paragraph" w:styleId="20">
    <w:name w:val="toc 2"/>
    <w:basedOn w:val="a"/>
    <w:next w:val="a"/>
    <w:autoRedefine/>
    <w:uiPriority w:val="39"/>
    <w:unhideWhenUsed/>
    <w:rsid w:val="00124F18"/>
    <w:pPr>
      <w:spacing w:after="100"/>
      <w:ind w:left="220"/>
    </w:pPr>
  </w:style>
  <w:style w:type="paragraph" w:styleId="10">
    <w:name w:val="toc 1"/>
    <w:basedOn w:val="a"/>
    <w:next w:val="a"/>
    <w:autoRedefine/>
    <w:uiPriority w:val="39"/>
    <w:unhideWhenUsed/>
    <w:rsid w:val="00051AB0"/>
    <w:pPr>
      <w:tabs>
        <w:tab w:val="right" w:leader="dot" w:pos="8296"/>
      </w:tabs>
      <w:spacing w:after="100"/>
    </w:pPr>
    <w:rPr>
      <w:noProof/>
      <w:color w:val="000000" w:themeColor="text1"/>
    </w:rPr>
  </w:style>
  <w:style w:type="paragraph" w:styleId="30">
    <w:name w:val="toc 3"/>
    <w:basedOn w:val="a"/>
    <w:next w:val="a"/>
    <w:autoRedefine/>
    <w:uiPriority w:val="39"/>
    <w:unhideWhenUsed/>
    <w:rsid w:val="00124F18"/>
    <w:pPr>
      <w:spacing w:after="100"/>
      <w:ind w:left="440"/>
    </w:pPr>
  </w:style>
  <w:style w:type="paragraph" w:customStyle="1" w:styleId="c02alineaalta">
    <w:name w:val="c02alineaalta"/>
    <w:basedOn w:val="a"/>
    <w:rsid w:val="00F03438"/>
    <w:pPr>
      <w:spacing w:before="100" w:beforeAutospacing="1" w:after="100" w:afterAutospacing="1" w:line="240" w:lineRule="auto"/>
      <w:jc w:val="left"/>
    </w:pPr>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163323006">
      <w:bodyDiv w:val="1"/>
      <w:marLeft w:val="0"/>
      <w:marRight w:val="0"/>
      <w:marTop w:val="0"/>
      <w:marBottom w:val="0"/>
      <w:divBdr>
        <w:top w:val="none" w:sz="0" w:space="0" w:color="auto"/>
        <w:left w:val="none" w:sz="0" w:space="0" w:color="auto"/>
        <w:bottom w:val="none" w:sz="0" w:space="0" w:color="auto"/>
        <w:right w:val="none" w:sz="0" w:space="0" w:color="auto"/>
      </w:divBdr>
    </w:div>
    <w:div w:id="254049468">
      <w:bodyDiv w:val="1"/>
      <w:marLeft w:val="0"/>
      <w:marRight w:val="0"/>
      <w:marTop w:val="0"/>
      <w:marBottom w:val="0"/>
      <w:divBdr>
        <w:top w:val="none" w:sz="0" w:space="0" w:color="auto"/>
        <w:left w:val="none" w:sz="0" w:space="0" w:color="auto"/>
        <w:bottom w:val="none" w:sz="0" w:space="0" w:color="auto"/>
        <w:right w:val="none" w:sz="0" w:space="0" w:color="auto"/>
      </w:divBdr>
    </w:div>
    <w:div w:id="376010170">
      <w:bodyDiv w:val="1"/>
      <w:marLeft w:val="0"/>
      <w:marRight w:val="0"/>
      <w:marTop w:val="0"/>
      <w:marBottom w:val="0"/>
      <w:divBdr>
        <w:top w:val="none" w:sz="0" w:space="0" w:color="auto"/>
        <w:left w:val="none" w:sz="0" w:space="0" w:color="auto"/>
        <w:bottom w:val="none" w:sz="0" w:space="0" w:color="auto"/>
        <w:right w:val="none" w:sz="0" w:space="0" w:color="auto"/>
      </w:divBdr>
    </w:div>
    <w:div w:id="386219768">
      <w:bodyDiv w:val="1"/>
      <w:marLeft w:val="0"/>
      <w:marRight w:val="0"/>
      <w:marTop w:val="0"/>
      <w:marBottom w:val="0"/>
      <w:divBdr>
        <w:top w:val="none" w:sz="0" w:space="0" w:color="auto"/>
        <w:left w:val="none" w:sz="0" w:space="0" w:color="auto"/>
        <w:bottom w:val="none" w:sz="0" w:space="0" w:color="auto"/>
        <w:right w:val="none" w:sz="0" w:space="0" w:color="auto"/>
      </w:divBdr>
    </w:div>
    <w:div w:id="505486898">
      <w:bodyDiv w:val="1"/>
      <w:marLeft w:val="0"/>
      <w:marRight w:val="0"/>
      <w:marTop w:val="0"/>
      <w:marBottom w:val="0"/>
      <w:divBdr>
        <w:top w:val="none" w:sz="0" w:space="0" w:color="auto"/>
        <w:left w:val="none" w:sz="0" w:space="0" w:color="auto"/>
        <w:bottom w:val="none" w:sz="0" w:space="0" w:color="auto"/>
        <w:right w:val="none" w:sz="0" w:space="0" w:color="auto"/>
      </w:divBdr>
    </w:div>
    <w:div w:id="978807285">
      <w:bodyDiv w:val="1"/>
      <w:marLeft w:val="0"/>
      <w:marRight w:val="0"/>
      <w:marTop w:val="0"/>
      <w:marBottom w:val="0"/>
      <w:divBdr>
        <w:top w:val="none" w:sz="0" w:space="0" w:color="auto"/>
        <w:left w:val="none" w:sz="0" w:space="0" w:color="auto"/>
        <w:bottom w:val="none" w:sz="0" w:space="0" w:color="auto"/>
        <w:right w:val="none" w:sz="0" w:space="0" w:color="auto"/>
      </w:divBdr>
    </w:div>
    <w:div w:id="1004431987">
      <w:bodyDiv w:val="1"/>
      <w:marLeft w:val="0"/>
      <w:marRight w:val="0"/>
      <w:marTop w:val="0"/>
      <w:marBottom w:val="0"/>
      <w:divBdr>
        <w:top w:val="none" w:sz="0" w:space="0" w:color="auto"/>
        <w:left w:val="none" w:sz="0" w:space="0" w:color="auto"/>
        <w:bottom w:val="none" w:sz="0" w:space="0" w:color="auto"/>
        <w:right w:val="none" w:sz="0" w:space="0" w:color="auto"/>
      </w:divBdr>
    </w:div>
    <w:div w:id="1247113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coe.int/en/web/conventions/full-list?module=signatures-by-treaty&amp;treatynum=030" TargetMode="External"/><Relationship Id="rId18" Type="http://schemas.openxmlformats.org/officeDocument/2006/relationships/hyperlink" Target="https://curia.europa.eu/juris/document/document.jsf?text=&amp;docid=194401&amp;pageIndex=0&amp;doclang=EL&amp;mode=lst&amp;dir=&amp;occ=first&amp;part=1&amp;cid=661100"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conventions.coe.int/Treaty/en/Treaties/Html/098.htm" TargetMode="External"/><Relationship Id="rId17" Type="http://schemas.openxmlformats.org/officeDocument/2006/relationships/hyperlink" Target="https://curia.europa.eu/juris/document/document.jsf?text=&amp;docid=183097&amp;pageIndex=0&amp;doclang=EL&amp;mode=req&amp;dir=&amp;occ=first&amp;part=1" TargetMode="External"/><Relationship Id="rId2" Type="http://schemas.openxmlformats.org/officeDocument/2006/relationships/numbering" Target="numbering.xml"/><Relationship Id="rId16" Type="http://schemas.openxmlformats.org/officeDocument/2006/relationships/hyperlink" Target="https://migration.gov.gr/wp-content/uploads/2020/05/symbasi_gia_anthrwpina_dikaiwmata_el.pdf" TargetMode="External"/><Relationship Id="rId20" Type="http://schemas.openxmlformats.org/officeDocument/2006/relationships/hyperlink" Target="https://curia.europa.eu/juris/liste.jsf?num=C-435/2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onventions.coe.int/Treaty/en/Treaties/Html/086.htm" TargetMode="External"/><Relationship Id="rId5" Type="http://schemas.openxmlformats.org/officeDocument/2006/relationships/webSettings" Target="webSettings.xml"/><Relationship Id="rId15" Type="http://schemas.openxmlformats.org/officeDocument/2006/relationships/hyperlink" Target="https://www.lawspot.gr/sites/default/files/annex_files/other/diethnes-protokollo-atom-pol-dik-fr.pdf" TargetMode="External"/><Relationship Id="rId10" Type="http://schemas.openxmlformats.org/officeDocument/2006/relationships/hyperlink" Target="http://www.areiospagps.gr" TargetMode="External"/><Relationship Id="rId19" Type="http://schemas.openxmlformats.org/officeDocument/2006/relationships/hyperlink" Target="https://curia.europa.eu/juris/document/document.jsf;jsessionid=6790D76A320C182BE1D0D389305C211E?text=&amp;docid=202730&amp;pageIndex=0&amp;doclang=EL&amp;mode=req&amp;dir=&amp;occ=first&amp;part=1&amp;cid=681778" TargetMode="External"/><Relationship Id="rId4" Type="http://schemas.openxmlformats.org/officeDocument/2006/relationships/settings" Target="settings.xml"/><Relationship Id="rId9" Type="http://schemas.openxmlformats.org/officeDocument/2006/relationships/hyperlink" Target="http://www.areiospagos.gr" TargetMode="External"/><Relationship Id="rId14" Type="http://schemas.openxmlformats.org/officeDocument/2006/relationships/hyperlink" Target="https://eur-lex.europa.eu/legal%20-content/EL/TXT/PDF/?uri=CELEX:22018A0622(01)&amp;from=pl"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migration.gov.gr/wp-content/uploads/2020/05/symbasi_gia_anthrwpina_dikaiwmata_el.pdf" TargetMode="External"/><Relationship Id="rId13" Type="http://schemas.openxmlformats.org/officeDocument/2006/relationships/hyperlink" Target="https://www.bundesverfassungsgericht.de/SharedDocs/Downloads/DE/2008/07/rk20080728_2bvr134708.pdf?__blob=publicationFile&amp;v=1" TargetMode="External"/><Relationship Id="rId3" Type="http://schemas.openxmlformats.org/officeDocument/2006/relationships/hyperlink" Target="https://www.coe.int/en/web/conventions/full-list?module=signatures-by-treaty&amp;treatynum=030" TargetMode="External"/><Relationship Id="rId7" Type="http://schemas.openxmlformats.org/officeDocument/2006/relationships/hyperlink" Target="https://www.lawspot.gr/sites/default/files/annex_files/other/diethnes-protokollo-atom-pol-dik-fr.pdf" TargetMode="External"/><Relationship Id="rId12" Type="http://schemas.openxmlformats.org/officeDocument/2006/relationships/hyperlink" Target="https://curia.europa.eu/juris/document/document.jsf;jsessionid=6790D76A320C182BE1D0D389305C211E?text=&amp;docid=202730&amp;pageIndex=0&amp;doclang=EL&amp;mode=req&amp;dir=&amp;occ=first&amp;part=1&amp;cid=681778" TargetMode="External"/><Relationship Id="rId2" Type="http://schemas.openxmlformats.org/officeDocument/2006/relationships/hyperlink" Target="http://conventions.coe.int/Treaty/en/Treaties/Html/098.htm" TargetMode="External"/><Relationship Id="rId1" Type="http://schemas.openxmlformats.org/officeDocument/2006/relationships/hyperlink" Target="http://conventions.coe.int/Treaty/en/Treaties/Html/086.htm" TargetMode="External"/><Relationship Id="rId6" Type="http://schemas.openxmlformats.org/officeDocument/2006/relationships/hyperlink" Target="http://www.areiospagos.gr" TargetMode="External"/><Relationship Id="rId11" Type="http://schemas.openxmlformats.org/officeDocument/2006/relationships/hyperlink" Target="https://curia.europa.eu/juris/document/document.jsf?text=&amp;docid=194401&amp;pageIndex=0&amp;doclang=EL&amp;mode=lst&amp;dir=&amp;occ=first&amp;part=1&amp;cid=661100" TargetMode="External"/><Relationship Id="rId5" Type="http://schemas.openxmlformats.org/officeDocument/2006/relationships/hyperlink" Target="http://www.areiospagos.gr" TargetMode="External"/><Relationship Id="rId15" Type="http://schemas.openxmlformats.org/officeDocument/2006/relationships/hyperlink" Target="https://curia.europa.eu/juris/document/document.jsf?docid=235710&amp;mode=lst&amp;pageIndex=1&amp;dir=&amp;occ=first&amp;part=1&amp;text=&amp;doclang=EL&amp;cid=8202374" TargetMode="External"/><Relationship Id="rId10" Type="http://schemas.openxmlformats.org/officeDocument/2006/relationships/hyperlink" Target="https://curia.europa.eu/juris/document/document.jsf?text=&amp;docid=183097&amp;pageIndex=0&amp;doclang=EL&amp;mode=req&amp;dir=&amp;occ=first&amp;part=1" TargetMode="External"/><Relationship Id="rId4" Type="http://schemas.openxmlformats.org/officeDocument/2006/relationships/hyperlink" Target="https://eur-lex.europa.eu/legal%20-content/EL/TXT/PDF/?uri=CELEX:22018A0622(01)&amp;from=pl" TargetMode="External"/><Relationship Id="rId9" Type="http://schemas.openxmlformats.org/officeDocument/2006/relationships/hyperlink" Target="http://www.areiospagos.gr" TargetMode="External"/><Relationship Id="rId14" Type="http://schemas.openxmlformats.org/officeDocument/2006/relationships/hyperlink" Target="https://curia.europa.eu/juris/liste.jsf?num=C-435/22"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F742D0-C5E2-4233-B410-8C8B30CE9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452</TotalTime>
  <Pages>61</Pages>
  <Words>15587</Words>
  <Characters>84172</Characters>
  <Application>Microsoft Office Word</Application>
  <DocSecurity>0</DocSecurity>
  <Lines>701</Lines>
  <Paragraphs>199</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99560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ntarlina tzelili</dc:creator>
  <cp:lastModifiedBy>ntarlina tzelili</cp:lastModifiedBy>
  <cp:revision>50</cp:revision>
  <cp:lastPrinted>2024-05-20T21:11:00Z</cp:lastPrinted>
  <dcterms:created xsi:type="dcterms:W3CDTF">2024-05-17T12:01:00Z</dcterms:created>
  <dcterms:modified xsi:type="dcterms:W3CDTF">2024-05-30T21:01:00Z</dcterms:modified>
</cp:coreProperties>
</file>