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FB660" w14:textId="77777777" w:rsidR="00D934B9" w:rsidRPr="00D934B9" w:rsidRDefault="00D934B9" w:rsidP="00D934B9">
      <w:pPr>
        <w:pStyle w:val="c19centre"/>
        <w:spacing w:before="0" w:beforeAutospacing="0" w:after="240" w:afterAutospacing="0"/>
        <w:ind w:left="567"/>
        <w:jc w:val="center"/>
        <w:rPr>
          <w:rFonts w:ascii="Open Sans" w:hAnsi="Open Sans" w:cs="Open Sans"/>
          <w:color w:val="000000"/>
          <w:sz w:val="18"/>
          <w:szCs w:val="18"/>
          <w:lang w:val="el-GR"/>
        </w:rPr>
      </w:pPr>
      <w:r w:rsidRPr="00D934B9">
        <w:rPr>
          <w:rFonts w:ascii="Open Sans" w:hAnsi="Open Sans" w:cs="Open Sans"/>
          <w:color w:val="000000"/>
          <w:sz w:val="18"/>
          <w:szCs w:val="18"/>
          <w:lang w:val="el-GR"/>
        </w:rPr>
        <w:t>ΑΠΟΦΑΣΗ ΤΟΥ ΔΙΚΑΣΤΗΡΙΟΥ (τρίτο τμήμα)</w:t>
      </w:r>
    </w:p>
    <w:p w14:paraId="0A944164" w14:textId="77777777" w:rsidR="00D934B9" w:rsidRPr="00D934B9" w:rsidRDefault="00D934B9" w:rsidP="00D934B9">
      <w:pPr>
        <w:pStyle w:val="c19centre"/>
        <w:spacing w:before="0" w:beforeAutospacing="0" w:after="240" w:afterAutospacing="0"/>
        <w:ind w:left="567"/>
        <w:jc w:val="center"/>
        <w:rPr>
          <w:rFonts w:ascii="Open Sans" w:hAnsi="Open Sans" w:cs="Open Sans"/>
          <w:color w:val="000000"/>
          <w:sz w:val="18"/>
          <w:szCs w:val="18"/>
          <w:lang w:val="el-GR"/>
        </w:rPr>
      </w:pPr>
      <w:r w:rsidRPr="00D934B9">
        <w:rPr>
          <w:rFonts w:ascii="Open Sans" w:hAnsi="Open Sans" w:cs="Open Sans"/>
          <w:color w:val="000000"/>
          <w:sz w:val="18"/>
          <w:szCs w:val="18"/>
          <w:lang w:val="el-GR"/>
        </w:rPr>
        <w:t>της 16ης Ιουνίου 2016</w:t>
      </w:r>
      <w:r>
        <w:rPr>
          <w:rFonts w:ascii="Open Sans" w:hAnsi="Open Sans" w:cs="Open Sans"/>
          <w:color w:val="000000"/>
          <w:sz w:val="18"/>
          <w:szCs w:val="18"/>
        </w:rPr>
        <w:t> </w:t>
      </w:r>
      <w:r w:rsidRPr="00D934B9">
        <w:rPr>
          <w:rFonts w:ascii="Open Sans" w:hAnsi="Open Sans" w:cs="Open Sans"/>
          <w:color w:val="000000"/>
          <w:sz w:val="18"/>
          <w:szCs w:val="18"/>
          <w:lang w:val="el-GR"/>
        </w:rPr>
        <w:t>(</w:t>
      </w:r>
      <w:bookmarkStart w:id="0" w:name="Footref*"/>
      <w:r>
        <w:rPr>
          <w:rFonts w:ascii="Open Sans" w:hAnsi="Open Sans" w:cs="Open Sans"/>
          <w:color w:val="000000"/>
          <w:sz w:val="18"/>
          <w:szCs w:val="18"/>
        </w:rPr>
        <w:fldChar w:fldCharType="begin"/>
      </w:r>
      <w:r>
        <w:rPr>
          <w:rFonts w:ascii="Open Sans" w:hAnsi="Open Sans" w:cs="Open Sans"/>
          <w:color w:val="000000"/>
          <w:sz w:val="18"/>
          <w:szCs w:val="18"/>
        </w:rPr>
        <w:instrText>HYPERLINK</w:instrText>
      </w:r>
      <w:r w:rsidRPr="00D934B9">
        <w:rPr>
          <w:rFonts w:ascii="Open Sans" w:hAnsi="Open Sans" w:cs="Open Sans"/>
          <w:color w:val="000000"/>
          <w:sz w:val="18"/>
          <w:szCs w:val="18"/>
          <w:lang w:val="el-GR"/>
        </w:rPr>
        <w:instrText xml:space="preserve"> "</w:instrText>
      </w:r>
      <w:r>
        <w:rPr>
          <w:rFonts w:ascii="Open Sans" w:hAnsi="Open Sans" w:cs="Open Sans"/>
          <w:color w:val="000000"/>
          <w:sz w:val="18"/>
          <w:szCs w:val="18"/>
        </w:rPr>
        <w:instrText>https</w:instrText>
      </w:r>
      <w:r w:rsidRPr="00D934B9">
        <w:rPr>
          <w:rFonts w:ascii="Open Sans" w:hAnsi="Open Sans" w:cs="Open Sans"/>
          <w:color w:val="000000"/>
          <w:sz w:val="18"/>
          <w:szCs w:val="18"/>
          <w:lang w:val="el-GR"/>
        </w:rPr>
        <w:instrText>://</w:instrText>
      </w:r>
      <w:r>
        <w:rPr>
          <w:rFonts w:ascii="Open Sans" w:hAnsi="Open Sans" w:cs="Open Sans"/>
          <w:color w:val="000000"/>
          <w:sz w:val="18"/>
          <w:szCs w:val="18"/>
        </w:rPr>
        <w:instrText>curia</w:instrText>
      </w:r>
      <w:r w:rsidRPr="00D934B9">
        <w:rPr>
          <w:rFonts w:ascii="Open Sans" w:hAnsi="Open Sans" w:cs="Open Sans"/>
          <w:color w:val="000000"/>
          <w:sz w:val="18"/>
          <w:szCs w:val="18"/>
          <w:lang w:val="el-GR"/>
        </w:rPr>
        <w:instrText>.</w:instrText>
      </w:r>
      <w:r>
        <w:rPr>
          <w:rFonts w:ascii="Open Sans" w:hAnsi="Open Sans" w:cs="Open Sans"/>
          <w:color w:val="000000"/>
          <w:sz w:val="18"/>
          <w:szCs w:val="18"/>
        </w:rPr>
        <w:instrText>europa</w:instrText>
      </w:r>
      <w:r w:rsidRPr="00D934B9">
        <w:rPr>
          <w:rFonts w:ascii="Open Sans" w:hAnsi="Open Sans" w:cs="Open Sans"/>
          <w:color w:val="000000"/>
          <w:sz w:val="18"/>
          <w:szCs w:val="18"/>
          <w:lang w:val="el-GR"/>
        </w:rPr>
        <w:instrText>.</w:instrText>
      </w:r>
      <w:r>
        <w:rPr>
          <w:rFonts w:ascii="Open Sans" w:hAnsi="Open Sans" w:cs="Open Sans"/>
          <w:color w:val="000000"/>
          <w:sz w:val="18"/>
          <w:szCs w:val="18"/>
        </w:rPr>
        <w:instrText>eu</w:instrText>
      </w:r>
      <w:r w:rsidRPr="00D934B9">
        <w:rPr>
          <w:rFonts w:ascii="Open Sans" w:hAnsi="Open Sans" w:cs="Open Sans"/>
          <w:color w:val="000000"/>
          <w:sz w:val="18"/>
          <w:szCs w:val="18"/>
          <w:lang w:val="el-GR"/>
        </w:rPr>
        <w:instrText>/</w:instrText>
      </w:r>
      <w:r>
        <w:rPr>
          <w:rFonts w:ascii="Open Sans" w:hAnsi="Open Sans" w:cs="Open Sans"/>
          <w:color w:val="000000"/>
          <w:sz w:val="18"/>
          <w:szCs w:val="18"/>
        </w:rPr>
        <w:instrText>juris</w:instrText>
      </w:r>
      <w:r w:rsidRPr="00D934B9">
        <w:rPr>
          <w:rFonts w:ascii="Open Sans" w:hAnsi="Open Sans" w:cs="Open Sans"/>
          <w:color w:val="000000"/>
          <w:sz w:val="18"/>
          <w:szCs w:val="18"/>
          <w:lang w:val="el-GR"/>
        </w:rPr>
        <w:instrText>/</w:instrText>
      </w:r>
      <w:r>
        <w:rPr>
          <w:rFonts w:ascii="Open Sans" w:hAnsi="Open Sans" w:cs="Open Sans"/>
          <w:color w:val="000000"/>
          <w:sz w:val="18"/>
          <w:szCs w:val="18"/>
        </w:rPr>
        <w:instrText>document</w:instrText>
      </w:r>
      <w:r w:rsidRPr="00D934B9">
        <w:rPr>
          <w:rFonts w:ascii="Open Sans" w:hAnsi="Open Sans" w:cs="Open Sans"/>
          <w:color w:val="000000"/>
          <w:sz w:val="18"/>
          <w:szCs w:val="18"/>
          <w:lang w:val="el-GR"/>
        </w:rPr>
        <w:instrText>/</w:instrText>
      </w:r>
      <w:r>
        <w:rPr>
          <w:rFonts w:ascii="Open Sans" w:hAnsi="Open Sans" w:cs="Open Sans"/>
          <w:color w:val="000000"/>
          <w:sz w:val="18"/>
          <w:szCs w:val="18"/>
        </w:rPr>
        <w:instrText>document</w:instrText>
      </w:r>
      <w:r w:rsidRPr="00D934B9">
        <w:rPr>
          <w:rFonts w:ascii="Open Sans" w:hAnsi="Open Sans" w:cs="Open Sans"/>
          <w:color w:val="000000"/>
          <w:sz w:val="18"/>
          <w:szCs w:val="18"/>
          <w:lang w:val="el-GR"/>
        </w:rPr>
        <w:instrText>.</w:instrText>
      </w:r>
      <w:r>
        <w:rPr>
          <w:rFonts w:ascii="Open Sans" w:hAnsi="Open Sans" w:cs="Open Sans"/>
          <w:color w:val="000000"/>
          <w:sz w:val="18"/>
          <w:szCs w:val="18"/>
        </w:rPr>
        <w:instrText>jsf</w:instrText>
      </w:r>
      <w:r w:rsidRPr="00D934B9">
        <w:rPr>
          <w:rFonts w:ascii="Open Sans" w:hAnsi="Open Sans" w:cs="Open Sans"/>
          <w:color w:val="000000"/>
          <w:sz w:val="18"/>
          <w:szCs w:val="18"/>
          <w:lang w:val="el-GR"/>
        </w:rPr>
        <w:instrText>;</w:instrText>
      </w:r>
      <w:r>
        <w:rPr>
          <w:rFonts w:ascii="Open Sans" w:hAnsi="Open Sans" w:cs="Open Sans"/>
          <w:color w:val="000000"/>
          <w:sz w:val="18"/>
          <w:szCs w:val="18"/>
        </w:rPr>
        <w:instrText>jsessionid</w:instrText>
      </w:r>
      <w:r w:rsidRPr="00D934B9">
        <w:rPr>
          <w:rFonts w:ascii="Open Sans" w:hAnsi="Open Sans" w:cs="Open Sans"/>
          <w:color w:val="000000"/>
          <w:sz w:val="18"/>
          <w:szCs w:val="18"/>
          <w:lang w:val="el-GR"/>
        </w:rPr>
        <w:instrText>=9</w:instrText>
      </w:r>
      <w:r>
        <w:rPr>
          <w:rFonts w:ascii="Open Sans" w:hAnsi="Open Sans" w:cs="Open Sans"/>
          <w:color w:val="000000"/>
          <w:sz w:val="18"/>
          <w:szCs w:val="18"/>
        </w:rPr>
        <w:instrText>FCAC</w:instrText>
      </w:r>
      <w:r w:rsidRPr="00D934B9">
        <w:rPr>
          <w:rFonts w:ascii="Open Sans" w:hAnsi="Open Sans" w:cs="Open Sans"/>
          <w:color w:val="000000"/>
          <w:sz w:val="18"/>
          <w:szCs w:val="18"/>
          <w:lang w:val="el-GR"/>
        </w:rPr>
        <w:instrText>42659821</w:instrText>
      </w:r>
      <w:r>
        <w:rPr>
          <w:rFonts w:ascii="Open Sans" w:hAnsi="Open Sans" w:cs="Open Sans"/>
          <w:color w:val="000000"/>
          <w:sz w:val="18"/>
          <w:szCs w:val="18"/>
        </w:rPr>
        <w:instrText>BB</w:instrText>
      </w:r>
      <w:r w:rsidRPr="00D934B9">
        <w:rPr>
          <w:rFonts w:ascii="Open Sans" w:hAnsi="Open Sans" w:cs="Open Sans"/>
          <w:color w:val="000000"/>
          <w:sz w:val="18"/>
          <w:szCs w:val="18"/>
          <w:lang w:val="el-GR"/>
        </w:rPr>
        <w:instrText>2</w:instrText>
      </w:r>
      <w:r>
        <w:rPr>
          <w:rFonts w:ascii="Open Sans" w:hAnsi="Open Sans" w:cs="Open Sans"/>
          <w:color w:val="000000"/>
          <w:sz w:val="18"/>
          <w:szCs w:val="18"/>
        </w:rPr>
        <w:instrText>CED</w:instrText>
      </w:r>
      <w:r w:rsidRPr="00D934B9">
        <w:rPr>
          <w:rFonts w:ascii="Open Sans" w:hAnsi="Open Sans" w:cs="Open Sans"/>
          <w:color w:val="000000"/>
          <w:sz w:val="18"/>
          <w:szCs w:val="18"/>
          <w:lang w:val="el-GR"/>
        </w:rPr>
        <w:instrText>41</w:instrText>
      </w:r>
      <w:r>
        <w:rPr>
          <w:rFonts w:ascii="Open Sans" w:hAnsi="Open Sans" w:cs="Open Sans"/>
          <w:color w:val="000000"/>
          <w:sz w:val="18"/>
          <w:szCs w:val="18"/>
        </w:rPr>
        <w:instrText>A</w:instrText>
      </w:r>
      <w:r w:rsidRPr="00D934B9">
        <w:rPr>
          <w:rFonts w:ascii="Open Sans" w:hAnsi="Open Sans" w:cs="Open Sans"/>
          <w:color w:val="000000"/>
          <w:sz w:val="18"/>
          <w:szCs w:val="18"/>
          <w:lang w:val="el-GR"/>
        </w:rPr>
        <w:instrText>50002</w:instrText>
      </w:r>
      <w:r>
        <w:rPr>
          <w:rFonts w:ascii="Open Sans" w:hAnsi="Open Sans" w:cs="Open Sans"/>
          <w:color w:val="000000"/>
          <w:sz w:val="18"/>
          <w:szCs w:val="18"/>
        </w:rPr>
        <w:instrText>D</w:instrText>
      </w:r>
      <w:r w:rsidRPr="00D934B9">
        <w:rPr>
          <w:rFonts w:ascii="Open Sans" w:hAnsi="Open Sans" w:cs="Open Sans"/>
          <w:color w:val="000000"/>
          <w:sz w:val="18"/>
          <w:szCs w:val="18"/>
          <w:lang w:val="el-GR"/>
        </w:rPr>
        <w:instrText>1</w:instrText>
      </w:r>
      <w:r>
        <w:rPr>
          <w:rFonts w:ascii="Open Sans" w:hAnsi="Open Sans" w:cs="Open Sans"/>
          <w:color w:val="000000"/>
          <w:sz w:val="18"/>
          <w:szCs w:val="18"/>
        </w:rPr>
        <w:instrText>D</w:instrText>
      </w:r>
      <w:r w:rsidRPr="00D934B9">
        <w:rPr>
          <w:rFonts w:ascii="Open Sans" w:hAnsi="Open Sans" w:cs="Open Sans"/>
          <w:color w:val="000000"/>
          <w:sz w:val="18"/>
          <w:szCs w:val="18"/>
          <w:lang w:val="el-GR"/>
        </w:rPr>
        <w:instrText>87?</w:instrText>
      </w:r>
      <w:r>
        <w:rPr>
          <w:rFonts w:ascii="Open Sans" w:hAnsi="Open Sans" w:cs="Open Sans"/>
          <w:color w:val="000000"/>
          <w:sz w:val="18"/>
          <w:szCs w:val="18"/>
        </w:rPr>
        <w:instrText>text</w:instrText>
      </w:r>
      <w:r w:rsidRPr="00D934B9">
        <w:rPr>
          <w:rFonts w:ascii="Open Sans" w:hAnsi="Open Sans" w:cs="Open Sans"/>
          <w:color w:val="000000"/>
          <w:sz w:val="18"/>
          <w:szCs w:val="18"/>
          <w:lang w:val="el-GR"/>
        </w:rPr>
        <w:instrText>=&amp;</w:instrText>
      </w:r>
      <w:r>
        <w:rPr>
          <w:rFonts w:ascii="Open Sans" w:hAnsi="Open Sans" w:cs="Open Sans"/>
          <w:color w:val="000000"/>
          <w:sz w:val="18"/>
          <w:szCs w:val="18"/>
        </w:rPr>
        <w:instrText>docid</w:instrText>
      </w:r>
      <w:r w:rsidRPr="00D934B9">
        <w:rPr>
          <w:rFonts w:ascii="Open Sans" w:hAnsi="Open Sans" w:cs="Open Sans"/>
          <w:color w:val="000000"/>
          <w:sz w:val="18"/>
          <w:szCs w:val="18"/>
          <w:lang w:val="el-GR"/>
        </w:rPr>
        <w:instrText>=180324&amp;</w:instrText>
      </w:r>
      <w:r>
        <w:rPr>
          <w:rFonts w:ascii="Open Sans" w:hAnsi="Open Sans" w:cs="Open Sans"/>
          <w:color w:val="000000"/>
          <w:sz w:val="18"/>
          <w:szCs w:val="18"/>
        </w:rPr>
        <w:instrText>pageIndex</w:instrText>
      </w:r>
      <w:r w:rsidRPr="00D934B9">
        <w:rPr>
          <w:rFonts w:ascii="Open Sans" w:hAnsi="Open Sans" w:cs="Open Sans"/>
          <w:color w:val="000000"/>
          <w:sz w:val="18"/>
          <w:szCs w:val="18"/>
          <w:lang w:val="el-GR"/>
        </w:rPr>
        <w:instrText>=0&amp;</w:instrText>
      </w:r>
      <w:r>
        <w:rPr>
          <w:rFonts w:ascii="Open Sans" w:hAnsi="Open Sans" w:cs="Open Sans"/>
          <w:color w:val="000000"/>
          <w:sz w:val="18"/>
          <w:szCs w:val="18"/>
        </w:rPr>
        <w:instrText>doclang</w:instrText>
      </w:r>
      <w:r w:rsidRPr="00D934B9">
        <w:rPr>
          <w:rFonts w:ascii="Open Sans" w:hAnsi="Open Sans" w:cs="Open Sans"/>
          <w:color w:val="000000"/>
          <w:sz w:val="18"/>
          <w:szCs w:val="18"/>
          <w:lang w:val="el-GR"/>
        </w:rPr>
        <w:instrText>=</w:instrText>
      </w:r>
      <w:r>
        <w:rPr>
          <w:rFonts w:ascii="Open Sans" w:hAnsi="Open Sans" w:cs="Open Sans"/>
          <w:color w:val="000000"/>
          <w:sz w:val="18"/>
          <w:szCs w:val="18"/>
        </w:rPr>
        <w:instrText>EL</w:instrText>
      </w:r>
      <w:r w:rsidRPr="00D934B9">
        <w:rPr>
          <w:rFonts w:ascii="Open Sans" w:hAnsi="Open Sans" w:cs="Open Sans"/>
          <w:color w:val="000000"/>
          <w:sz w:val="18"/>
          <w:szCs w:val="18"/>
          <w:lang w:val="el-GR"/>
        </w:rPr>
        <w:instrText>&amp;</w:instrText>
      </w:r>
      <w:r>
        <w:rPr>
          <w:rFonts w:ascii="Open Sans" w:hAnsi="Open Sans" w:cs="Open Sans"/>
          <w:color w:val="000000"/>
          <w:sz w:val="18"/>
          <w:szCs w:val="18"/>
        </w:rPr>
        <w:instrText>mode</w:instrText>
      </w:r>
      <w:r w:rsidRPr="00D934B9">
        <w:rPr>
          <w:rFonts w:ascii="Open Sans" w:hAnsi="Open Sans" w:cs="Open Sans"/>
          <w:color w:val="000000"/>
          <w:sz w:val="18"/>
          <w:szCs w:val="18"/>
          <w:lang w:val="el-GR"/>
        </w:rPr>
        <w:instrText>=</w:instrText>
      </w:r>
      <w:r>
        <w:rPr>
          <w:rFonts w:ascii="Open Sans" w:hAnsi="Open Sans" w:cs="Open Sans"/>
          <w:color w:val="000000"/>
          <w:sz w:val="18"/>
          <w:szCs w:val="18"/>
        </w:rPr>
        <w:instrText>lst</w:instrText>
      </w:r>
      <w:r w:rsidRPr="00D934B9">
        <w:rPr>
          <w:rFonts w:ascii="Open Sans" w:hAnsi="Open Sans" w:cs="Open Sans"/>
          <w:color w:val="000000"/>
          <w:sz w:val="18"/>
          <w:szCs w:val="18"/>
          <w:lang w:val="el-GR"/>
        </w:rPr>
        <w:instrText>&amp;</w:instrText>
      </w:r>
      <w:r>
        <w:rPr>
          <w:rFonts w:ascii="Open Sans" w:hAnsi="Open Sans" w:cs="Open Sans"/>
          <w:color w:val="000000"/>
          <w:sz w:val="18"/>
          <w:szCs w:val="18"/>
        </w:rPr>
        <w:instrText>dir</w:instrText>
      </w:r>
      <w:r w:rsidRPr="00D934B9">
        <w:rPr>
          <w:rFonts w:ascii="Open Sans" w:hAnsi="Open Sans" w:cs="Open Sans"/>
          <w:color w:val="000000"/>
          <w:sz w:val="18"/>
          <w:szCs w:val="18"/>
          <w:lang w:val="el-GR"/>
        </w:rPr>
        <w:instrText>=&amp;</w:instrText>
      </w:r>
      <w:r>
        <w:rPr>
          <w:rFonts w:ascii="Open Sans" w:hAnsi="Open Sans" w:cs="Open Sans"/>
          <w:color w:val="000000"/>
          <w:sz w:val="18"/>
          <w:szCs w:val="18"/>
        </w:rPr>
        <w:instrText>occ</w:instrText>
      </w:r>
      <w:r w:rsidRPr="00D934B9">
        <w:rPr>
          <w:rFonts w:ascii="Open Sans" w:hAnsi="Open Sans" w:cs="Open Sans"/>
          <w:color w:val="000000"/>
          <w:sz w:val="18"/>
          <w:szCs w:val="18"/>
          <w:lang w:val="el-GR"/>
        </w:rPr>
        <w:instrText>=</w:instrText>
      </w:r>
      <w:r>
        <w:rPr>
          <w:rFonts w:ascii="Open Sans" w:hAnsi="Open Sans" w:cs="Open Sans"/>
          <w:color w:val="000000"/>
          <w:sz w:val="18"/>
          <w:szCs w:val="18"/>
        </w:rPr>
        <w:instrText>first</w:instrText>
      </w:r>
      <w:r w:rsidRPr="00D934B9">
        <w:rPr>
          <w:rFonts w:ascii="Open Sans" w:hAnsi="Open Sans" w:cs="Open Sans"/>
          <w:color w:val="000000"/>
          <w:sz w:val="18"/>
          <w:szCs w:val="18"/>
          <w:lang w:val="el-GR"/>
        </w:rPr>
        <w:instrText>&amp;</w:instrText>
      </w:r>
      <w:r>
        <w:rPr>
          <w:rFonts w:ascii="Open Sans" w:hAnsi="Open Sans" w:cs="Open Sans"/>
          <w:color w:val="000000"/>
          <w:sz w:val="18"/>
          <w:szCs w:val="18"/>
        </w:rPr>
        <w:instrText>part</w:instrText>
      </w:r>
      <w:r w:rsidRPr="00D934B9">
        <w:rPr>
          <w:rFonts w:ascii="Open Sans" w:hAnsi="Open Sans" w:cs="Open Sans"/>
          <w:color w:val="000000"/>
          <w:sz w:val="18"/>
          <w:szCs w:val="18"/>
          <w:lang w:val="el-GR"/>
        </w:rPr>
        <w:instrText>=1&amp;</w:instrText>
      </w:r>
      <w:r>
        <w:rPr>
          <w:rFonts w:ascii="Open Sans" w:hAnsi="Open Sans" w:cs="Open Sans"/>
          <w:color w:val="000000"/>
          <w:sz w:val="18"/>
          <w:szCs w:val="18"/>
        </w:rPr>
        <w:instrText>cid</w:instrText>
      </w:r>
      <w:r w:rsidRPr="00D934B9">
        <w:rPr>
          <w:rFonts w:ascii="Open Sans" w:hAnsi="Open Sans" w:cs="Open Sans"/>
          <w:color w:val="000000"/>
          <w:sz w:val="18"/>
          <w:szCs w:val="18"/>
          <w:lang w:val="el-GR"/>
        </w:rPr>
        <w:instrText>=17916695" \</w:instrText>
      </w:r>
      <w:r>
        <w:rPr>
          <w:rFonts w:ascii="Open Sans" w:hAnsi="Open Sans" w:cs="Open Sans"/>
          <w:color w:val="000000"/>
          <w:sz w:val="18"/>
          <w:szCs w:val="18"/>
        </w:rPr>
        <w:instrText>l</w:instrText>
      </w:r>
      <w:r w:rsidRPr="00D934B9">
        <w:rPr>
          <w:rFonts w:ascii="Open Sans" w:hAnsi="Open Sans" w:cs="Open Sans"/>
          <w:color w:val="000000"/>
          <w:sz w:val="18"/>
          <w:szCs w:val="18"/>
          <w:lang w:val="el-GR"/>
        </w:rPr>
        <w:instrText xml:space="preserve"> "</w:instrText>
      </w:r>
      <w:r>
        <w:rPr>
          <w:rFonts w:ascii="Open Sans" w:hAnsi="Open Sans" w:cs="Open Sans"/>
          <w:color w:val="000000"/>
          <w:sz w:val="18"/>
          <w:szCs w:val="18"/>
        </w:rPr>
        <w:instrText>Footnote</w:instrText>
      </w:r>
      <w:r w:rsidRPr="00D934B9">
        <w:rPr>
          <w:rFonts w:ascii="Open Sans" w:hAnsi="Open Sans" w:cs="Open Sans"/>
          <w:color w:val="000000"/>
          <w:sz w:val="18"/>
          <w:szCs w:val="18"/>
          <w:lang w:val="el-GR"/>
        </w:rPr>
        <w:instrText>*"</w:instrText>
      </w:r>
      <w:r>
        <w:rPr>
          <w:rFonts w:ascii="Open Sans" w:hAnsi="Open Sans" w:cs="Open Sans"/>
          <w:color w:val="000000"/>
          <w:sz w:val="18"/>
          <w:szCs w:val="18"/>
        </w:rPr>
      </w:r>
      <w:r>
        <w:rPr>
          <w:rFonts w:ascii="Open Sans" w:hAnsi="Open Sans" w:cs="Open Sans"/>
          <w:color w:val="000000"/>
          <w:sz w:val="18"/>
          <w:szCs w:val="18"/>
        </w:rPr>
        <w:fldChar w:fldCharType="separate"/>
      </w:r>
      <w:r w:rsidRPr="00D934B9">
        <w:rPr>
          <w:rStyle w:val="Hyperlink"/>
          <w:rFonts w:ascii="Open Sans" w:eastAsiaTheme="majorEastAsia" w:hAnsi="Open Sans" w:cs="Open Sans"/>
          <w:color w:val="006699"/>
          <w:sz w:val="18"/>
          <w:szCs w:val="18"/>
          <w:lang w:val="el-GR"/>
        </w:rPr>
        <w:t>*</w:t>
      </w:r>
      <w:r>
        <w:rPr>
          <w:rFonts w:ascii="Open Sans" w:hAnsi="Open Sans" w:cs="Open Sans"/>
          <w:color w:val="000000"/>
          <w:sz w:val="18"/>
          <w:szCs w:val="18"/>
        </w:rPr>
        <w:fldChar w:fldCharType="end"/>
      </w:r>
      <w:bookmarkEnd w:id="0"/>
      <w:r w:rsidRPr="00D934B9">
        <w:rPr>
          <w:rFonts w:ascii="Open Sans" w:hAnsi="Open Sans" w:cs="Open Sans"/>
          <w:color w:val="000000"/>
          <w:sz w:val="18"/>
          <w:szCs w:val="18"/>
          <w:lang w:val="el-GR"/>
        </w:rPr>
        <w:t>)</w:t>
      </w:r>
    </w:p>
    <w:p w14:paraId="749D5BDD" w14:textId="77777777" w:rsidR="00D934B9" w:rsidRPr="00D934B9" w:rsidRDefault="00D934B9" w:rsidP="00D934B9">
      <w:pPr>
        <w:pStyle w:val="c71indicateur"/>
        <w:spacing w:before="600" w:beforeAutospacing="0" w:after="560" w:afterAutospacing="0"/>
        <w:ind w:left="567"/>
        <w:jc w:val="center"/>
        <w:rPr>
          <w:rFonts w:ascii="Open Sans" w:hAnsi="Open Sans" w:cs="Open Sans"/>
          <w:color w:val="000000"/>
          <w:sz w:val="18"/>
          <w:szCs w:val="18"/>
          <w:lang w:val="el-GR"/>
        </w:rPr>
      </w:pPr>
      <w:r w:rsidRPr="00D934B9">
        <w:rPr>
          <w:rFonts w:ascii="Open Sans" w:hAnsi="Open Sans" w:cs="Open Sans"/>
          <w:color w:val="000000"/>
          <w:sz w:val="18"/>
          <w:szCs w:val="18"/>
          <w:lang w:val="el-GR"/>
        </w:rPr>
        <w:t>«Προδικαστική παραπομπή – Χώρος ελευθερίας, ασφάλειας και δικαιοσύνης – Δικαστική συνεργασία σε αστικές υποθέσεις – Κανονισμός (ΕΚ) 805/2004 – Ευρωπαϊκός εκτελεστός τίτλος για μη αμφισβητούμενες αξιώσεις – Άρθρο 3, παράγραφος 1, στοιχείο β</w:t>
      </w:r>
      <w:r w:rsidRPr="00D934B9">
        <w:rPr>
          <w:rFonts w:ascii="Calibri" w:hAnsi="Calibri" w:cs="Calibri"/>
          <w:color w:val="000000"/>
          <w:sz w:val="18"/>
          <w:szCs w:val="18"/>
          <w:lang w:val="el-GR"/>
        </w:rPr>
        <w:t>ʹ</w:t>
      </w:r>
      <w:r w:rsidRPr="00D934B9">
        <w:rPr>
          <w:rFonts w:ascii="Open Sans" w:hAnsi="Open Sans" w:cs="Open Sans"/>
          <w:color w:val="000000"/>
          <w:sz w:val="18"/>
          <w:szCs w:val="18"/>
          <w:lang w:val="el-GR"/>
        </w:rPr>
        <w:t xml:space="preserve"> – Προϋποθέσεις πιστοποιήσεως – Δικαστική απόφαση εκδοθείσα ερήμην – Έννοια “μη αμφισβητούμενη αξίωση” – Δικονομικές ενέργειες ή παραλείψεις διαδίκου που μπορούν να λογιστούν ως “μη αμφισβήτηση της αξιώσεως”»</w:t>
      </w:r>
    </w:p>
    <w:p w14:paraId="53DA1283" w14:textId="77777777" w:rsidR="00D934B9" w:rsidRPr="00D934B9" w:rsidRDefault="00D934B9" w:rsidP="00D934B9">
      <w:pPr>
        <w:pStyle w:val="c02alineaalta"/>
        <w:spacing w:before="0" w:beforeAutospacing="0" w:after="240" w:afterAutospacing="0"/>
        <w:ind w:left="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 xml:space="preserve">Στην υπόθεση </w:t>
      </w:r>
      <w:r>
        <w:rPr>
          <w:rFonts w:ascii="Open Sans" w:hAnsi="Open Sans" w:cs="Open Sans"/>
          <w:color w:val="000000"/>
          <w:sz w:val="18"/>
          <w:szCs w:val="18"/>
        </w:rPr>
        <w:t>C</w:t>
      </w:r>
      <w:r w:rsidRPr="00D934B9">
        <w:rPr>
          <w:rFonts w:ascii="Open Sans" w:hAnsi="Open Sans" w:cs="Open Sans"/>
          <w:color w:val="000000"/>
          <w:sz w:val="18"/>
          <w:szCs w:val="18"/>
          <w:lang w:val="el-GR"/>
        </w:rPr>
        <w:noBreakHyphen/>
        <w:t>511/14,</w:t>
      </w:r>
    </w:p>
    <w:p w14:paraId="700514B6" w14:textId="77777777" w:rsidR="00D934B9" w:rsidRPr="00D934B9" w:rsidRDefault="00D934B9" w:rsidP="00D934B9">
      <w:pPr>
        <w:pStyle w:val="c02alineaalta"/>
        <w:spacing w:before="0" w:beforeAutospacing="0" w:after="240" w:afterAutospacing="0"/>
        <w:ind w:left="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με αντικείμενο αίτηση προδικαστικής αποφάσεως δυνάμει του άρθρου</w:t>
      </w:r>
      <w:r>
        <w:rPr>
          <w:rFonts w:ascii="Open Sans" w:hAnsi="Open Sans" w:cs="Open Sans"/>
          <w:color w:val="000000"/>
          <w:sz w:val="18"/>
          <w:szCs w:val="18"/>
        </w:rPr>
        <w:t> </w:t>
      </w:r>
      <w:r w:rsidRPr="00D934B9">
        <w:rPr>
          <w:rFonts w:ascii="Open Sans" w:hAnsi="Open Sans" w:cs="Open Sans"/>
          <w:color w:val="000000"/>
          <w:sz w:val="18"/>
          <w:szCs w:val="18"/>
          <w:lang w:val="el-GR"/>
        </w:rPr>
        <w:t>267</w:t>
      </w:r>
      <w:r>
        <w:rPr>
          <w:rFonts w:ascii="Open Sans" w:hAnsi="Open Sans" w:cs="Open Sans"/>
          <w:color w:val="000000"/>
          <w:sz w:val="18"/>
          <w:szCs w:val="18"/>
        </w:rPr>
        <w:t> </w:t>
      </w:r>
      <w:r w:rsidRPr="00D934B9">
        <w:rPr>
          <w:rFonts w:ascii="Open Sans" w:hAnsi="Open Sans" w:cs="Open Sans"/>
          <w:color w:val="000000"/>
          <w:sz w:val="18"/>
          <w:szCs w:val="18"/>
          <w:lang w:val="el-GR"/>
        </w:rPr>
        <w:t xml:space="preserve">ΣΛΕΕ, που υπέβαλε το </w:t>
      </w:r>
      <w:proofErr w:type="spellStart"/>
      <w:r>
        <w:rPr>
          <w:rFonts w:ascii="Open Sans" w:hAnsi="Open Sans" w:cs="Open Sans"/>
          <w:color w:val="000000"/>
          <w:sz w:val="18"/>
          <w:szCs w:val="18"/>
        </w:rPr>
        <w:t>Tribunale</w:t>
      </w:r>
      <w:proofErr w:type="spellEnd"/>
      <w:r w:rsidRPr="00D934B9">
        <w:rPr>
          <w:rFonts w:ascii="Open Sans" w:hAnsi="Open Sans" w:cs="Open Sans"/>
          <w:color w:val="000000"/>
          <w:sz w:val="18"/>
          <w:szCs w:val="18"/>
          <w:lang w:val="el-GR"/>
        </w:rPr>
        <w:t xml:space="preserve"> </w:t>
      </w:r>
      <w:r>
        <w:rPr>
          <w:rFonts w:ascii="Open Sans" w:hAnsi="Open Sans" w:cs="Open Sans"/>
          <w:color w:val="000000"/>
          <w:sz w:val="18"/>
          <w:szCs w:val="18"/>
        </w:rPr>
        <w:t>di</w:t>
      </w:r>
      <w:r w:rsidRPr="00D934B9">
        <w:rPr>
          <w:rFonts w:ascii="Open Sans" w:hAnsi="Open Sans" w:cs="Open Sans"/>
          <w:color w:val="000000"/>
          <w:sz w:val="18"/>
          <w:szCs w:val="18"/>
          <w:lang w:val="el-GR"/>
        </w:rPr>
        <w:t xml:space="preserve"> </w:t>
      </w:r>
      <w:r>
        <w:rPr>
          <w:rFonts w:ascii="Open Sans" w:hAnsi="Open Sans" w:cs="Open Sans"/>
          <w:color w:val="000000"/>
          <w:sz w:val="18"/>
          <w:szCs w:val="18"/>
        </w:rPr>
        <w:t>Bologna</w:t>
      </w:r>
      <w:r w:rsidRPr="00D934B9">
        <w:rPr>
          <w:rFonts w:ascii="Open Sans" w:hAnsi="Open Sans" w:cs="Open Sans"/>
          <w:color w:val="000000"/>
          <w:sz w:val="18"/>
          <w:szCs w:val="18"/>
          <w:lang w:val="el-GR"/>
        </w:rPr>
        <w:t xml:space="preserve"> (πρωτοδικείο της Μπολώνια, Ιταλία) με απόφαση της 6ης Νοεμβρίου 2014, η οποία περιήλθε στο Δικαστήριο στις 14 Νοεμβρίου 2014, στο πλαίσιο της δίκης</w:t>
      </w:r>
    </w:p>
    <w:p w14:paraId="0DF88441" w14:textId="77777777" w:rsidR="00D934B9" w:rsidRDefault="00D934B9" w:rsidP="00D934B9">
      <w:pPr>
        <w:pStyle w:val="c02alineaalta"/>
        <w:spacing w:before="0" w:beforeAutospacing="0" w:after="240" w:afterAutospacing="0"/>
        <w:ind w:left="567"/>
        <w:jc w:val="both"/>
        <w:rPr>
          <w:rFonts w:ascii="Open Sans" w:hAnsi="Open Sans" w:cs="Open Sans"/>
          <w:color w:val="000000"/>
          <w:sz w:val="18"/>
          <w:szCs w:val="18"/>
        </w:rPr>
      </w:pPr>
      <w:proofErr w:type="spellStart"/>
      <w:r>
        <w:rPr>
          <w:rFonts w:ascii="Open Sans" w:hAnsi="Open Sans" w:cs="Open Sans"/>
          <w:b/>
          <w:bCs/>
          <w:color w:val="000000"/>
          <w:sz w:val="18"/>
          <w:szCs w:val="18"/>
        </w:rPr>
        <w:t>Pebros</w:t>
      </w:r>
      <w:proofErr w:type="spellEnd"/>
      <w:r>
        <w:rPr>
          <w:rFonts w:ascii="Open Sans" w:hAnsi="Open Sans" w:cs="Open Sans"/>
          <w:b/>
          <w:bCs/>
          <w:color w:val="000000"/>
          <w:sz w:val="18"/>
          <w:szCs w:val="18"/>
        </w:rPr>
        <w:t xml:space="preserve"> </w:t>
      </w:r>
      <w:proofErr w:type="spellStart"/>
      <w:r>
        <w:rPr>
          <w:rFonts w:ascii="Open Sans" w:hAnsi="Open Sans" w:cs="Open Sans"/>
          <w:b/>
          <w:bCs/>
          <w:color w:val="000000"/>
          <w:sz w:val="18"/>
          <w:szCs w:val="18"/>
        </w:rPr>
        <w:t>Servizi</w:t>
      </w:r>
      <w:proofErr w:type="spellEnd"/>
      <w:r>
        <w:rPr>
          <w:rFonts w:ascii="Open Sans" w:hAnsi="Open Sans" w:cs="Open Sans"/>
          <w:b/>
          <w:bCs/>
          <w:color w:val="000000"/>
          <w:sz w:val="18"/>
          <w:szCs w:val="18"/>
        </w:rPr>
        <w:t xml:space="preserve"> Srl</w:t>
      </w:r>
    </w:p>
    <w:p w14:paraId="11F66817" w14:textId="77777777" w:rsidR="00D934B9" w:rsidRDefault="00D934B9" w:rsidP="00D934B9">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κα</w:t>
      </w:r>
      <w:proofErr w:type="spellStart"/>
      <w:r>
        <w:rPr>
          <w:rFonts w:ascii="Open Sans" w:hAnsi="Open Sans" w:cs="Open Sans"/>
          <w:color w:val="000000"/>
          <w:sz w:val="18"/>
          <w:szCs w:val="18"/>
        </w:rPr>
        <w:t>τά</w:t>
      </w:r>
      <w:proofErr w:type="spellEnd"/>
    </w:p>
    <w:p w14:paraId="3503EFDB" w14:textId="77777777" w:rsidR="00D934B9" w:rsidRDefault="00D934B9" w:rsidP="00D934B9">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b/>
          <w:bCs/>
          <w:color w:val="000000"/>
          <w:sz w:val="18"/>
          <w:szCs w:val="18"/>
        </w:rPr>
        <w:t>Aston Martin Lagonda Ltd,</w:t>
      </w:r>
    </w:p>
    <w:p w14:paraId="7315728E" w14:textId="77777777" w:rsidR="00D934B9" w:rsidRPr="00D934B9" w:rsidRDefault="00D934B9" w:rsidP="00D934B9">
      <w:pPr>
        <w:pStyle w:val="c19centre"/>
        <w:spacing w:before="0" w:beforeAutospacing="0" w:after="240" w:afterAutospacing="0"/>
        <w:ind w:left="567"/>
        <w:jc w:val="center"/>
        <w:rPr>
          <w:rFonts w:ascii="Open Sans" w:hAnsi="Open Sans" w:cs="Open Sans"/>
          <w:color w:val="000000"/>
          <w:sz w:val="18"/>
          <w:szCs w:val="18"/>
          <w:lang w:val="el-GR"/>
        </w:rPr>
      </w:pPr>
      <w:r w:rsidRPr="00D934B9">
        <w:rPr>
          <w:rFonts w:ascii="Open Sans" w:hAnsi="Open Sans" w:cs="Open Sans"/>
          <w:color w:val="000000"/>
          <w:sz w:val="18"/>
          <w:szCs w:val="18"/>
          <w:lang w:val="el-GR"/>
        </w:rPr>
        <w:t>ΤΟ ΔΙΚΑΣΤΗΡΙΟ (τρίτο τμήμα),</w:t>
      </w:r>
    </w:p>
    <w:p w14:paraId="18D8B52A" w14:textId="77777777" w:rsidR="00D934B9" w:rsidRPr="00D934B9" w:rsidRDefault="00D934B9" w:rsidP="00D934B9">
      <w:pPr>
        <w:pStyle w:val="c02alineaalta"/>
        <w:spacing w:before="0" w:beforeAutospacing="0" w:after="240" w:afterAutospacing="0"/>
        <w:ind w:left="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 xml:space="preserve">συγκείμενο από τους </w:t>
      </w:r>
      <w:r>
        <w:rPr>
          <w:rFonts w:ascii="Open Sans" w:hAnsi="Open Sans" w:cs="Open Sans"/>
          <w:color w:val="000000"/>
          <w:sz w:val="18"/>
          <w:szCs w:val="18"/>
        </w:rPr>
        <w:t>L</w:t>
      </w:r>
      <w:r w:rsidRPr="00D934B9">
        <w:rPr>
          <w:rFonts w:ascii="Open Sans" w:hAnsi="Open Sans" w:cs="Open Sans"/>
          <w:color w:val="000000"/>
          <w:sz w:val="18"/>
          <w:szCs w:val="18"/>
          <w:lang w:val="el-GR"/>
        </w:rPr>
        <w:t>.</w:t>
      </w:r>
      <w:r>
        <w:rPr>
          <w:rFonts w:ascii="Open Sans" w:hAnsi="Open Sans" w:cs="Open Sans"/>
          <w:color w:val="000000"/>
          <w:sz w:val="18"/>
          <w:szCs w:val="18"/>
        </w:rPr>
        <w:t> Bay</w:t>
      </w:r>
      <w:r w:rsidRPr="00D934B9">
        <w:rPr>
          <w:rFonts w:ascii="Open Sans" w:hAnsi="Open Sans" w:cs="Open Sans"/>
          <w:color w:val="000000"/>
          <w:sz w:val="18"/>
          <w:szCs w:val="18"/>
          <w:lang w:val="el-GR"/>
        </w:rPr>
        <w:t xml:space="preserve"> </w:t>
      </w:r>
      <w:r>
        <w:rPr>
          <w:rFonts w:ascii="Open Sans" w:hAnsi="Open Sans" w:cs="Open Sans"/>
          <w:color w:val="000000"/>
          <w:sz w:val="18"/>
          <w:szCs w:val="18"/>
        </w:rPr>
        <w:t>Larsen</w:t>
      </w:r>
      <w:r w:rsidRPr="00D934B9">
        <w:rPr>
          <w:rFonts w:ascii="Open Sans" w:hAnsi="Open Sans" w:cs="Open Sans"/>
          <w:color w:val="000000"/>
          <w:sz w:val="18"/>
          <w:szCs w:val="18"/>
          <w:lang w:val="el-GR"/>
        </w:rPr>
        <w:t xml:space="preserve">, πρόεδρο τμήματος, </w:t>
      </w:r>
      <w:r>
        <w:rPr>
          <w:rFonts w:ascii="Open Sans" w:hAnsi="Open Sans" w:cs="Open Sans"/>
          <w:color w:val="000000"/>
          <w:sz w:val="18"/>
          <w:szCs w:val="18"/>
        </w:rPr>
        <w:t>D</w:t>
      </w:r>
      <w:r w:rsidRPr="00D934B9">
        <w:rPr>
          <w:rFonts w:ascii="Open Sans" w:hAnsi="Open Sans" w:cs="Open Sans"/>
          <w:color w:val="000000"/>
          <w:sz w:val="18"/>
          <w:szCs w:val="18"/>
          <w:lang w:val="el-GR"/>
        </w:rPr>
        <w:t>.</w:t>
      </w:r>
      <w:r>
        <w:rPr>
          <w:rFonts w:ascii="Open Sans" w:hAnsi="Open Sans" w:cs="Open Sans"/>
          <w:color w:val="000000"/>
          <w:sz w:val="18"/>
          <w:szCs w:val="18"/>
        </w:rPr>
        <w:t> </w:t>
      </w:r>
      <w:r w:rsidRPr="00D934B9">
        <w:rPr>
          <w:rFonts w:ascii="Open Sans" w:hAnsi="Open Sans" w:cs="Open Sans"/>
          <w:color w:val="000000"/>
          <w:sz w:val="18"/>
          <w:szCs w:val="18"/>
          <w:lang w:val="el-GR"/>
        </w:rPr>
        <w:t>Š</w:t>
      </w:r>
      <w:r>
        <w:rPr>
          <w:rFonts w:ascii="Open Sans" w:hAnsi="Open Sans" w:cs="Open Sans"/>
          <w:color w:val="000000"/>
          <w:sz w:val="18"/>
          <w:szCs w:val="18"/>
        </w:rPr>
        <w:t>v</w:t>
      </w:r>
      <w:r w:rsidRPr="00D934B9">
        <w:rPr>
          <w:rFonts w:ascii="Open Sans" w:hAnsi="Open Sans" w:cs="Open Sans"/>
          <w:color w:val="000000"/>
          <w:sz w:val="18"/>
          <w:szCs w:val="18"/>
          <w:lang w:val="el-GR"/>
        </w:rPr>
        <w:t>á</w:t>
      </w:r>
      <w:r>
        <w:rPr>
          <w:rFonts w:ascii="Open Sans" w:hAnsi="Open Sans" w:cs="Open Sans"/>
          <w:color w:val="000000"/>
          <w:sz w:val="18"/>
          <w:szCs w:val="18"/>
        </w:rPr>
        <w:t>by</w:t>
      </w:r>
      <w:r w:rsidRPr="00D934B9">
        <w:rPr>
          <w:rFonts w:ascii="Open Sans" w:hAnsi="Open Sans" w:cs="Open Sans"/>
          <w:color w:val="000000"/>
          <w:sz w:val="18"/>
          <w:szCs w:val="18"/>
          <w:lang w:val="el-GR"/>
        </w:rPr>
        <w:t xml:space="preserve">, </w:t>
      </w:r>
      <w:r>
        <w:rPr>
          <w:rFonts w:ascii="Open Sans" w:hAnsi="Open Sans" w:cs="Open Sans"/>
          <w:color w:val="000000"/>
          <w:sz w:val="18"/>
          <w:szCs w:val="18"/>
        </w:rPr>
        <w:t>J</w:t>
      </w:r>
      <w:r w:rsidRPr="00D934B9">
        <w:rPr>
          <w:rFonts w:ascii="Open Sans" w:hAnsi="Open Sans" w:cs="Open Sans"/>
          <w:color w:val="000000"/>
          <w:sz w:val="18"/>
          <w:szCs w:val="18"/>
          <w:lang w:val="el-GR"/>
        </w:rPr>
        <w:t>.</w:t>
      </w:r>
      <w:r>
        <w:rPr>
          <w:rFonts w:ascii="Open Sans" w:hAnsi="Open Sans" w:cs="Open Sans"/>
          <w:color w:val="000000"/>
          <w:sz w:val="18"/>
          <w:szCs w:val="18"/>
        </w:rPr>
        <w:t> Malenovsk</w:t>
      </w:r>
      <w:r w:rsidRPr="00D934B9">
        <w:rPr>
          <w:rFonts w:ascii="Open Sans" w:hAnsi="Open Sans" w:cs="Open Sans"/>
          <w:color w:val="000000"/>
          <w:sz w:val="18"/>
          <w:szCs w:val="18"/>
          <w:lang w:val="el-GR"/>
        </w:rPr>
        <w:t xml:space="preserve">ý, </w:t>
      </w:r>
      <w:r>
        <w:rPr>
          <w:rFonts w:ascii="Open Sans" w:hAnsi="Open Sans" w:cs="Open Sans"/>
          <w:color w:val="000000"/>
          <w:sz w:val="18"/>
          <w:szCs w:val="18"/>
        </w:rPr>
        <w:t>M</w:t>
      </w:r>
      <w:r w:rsidRPr="00D934B9">
        <w:rPr>
          <w:rFonts w:ascii="Open Sans" w:hAnsi="Open Sans" w:cs="Open Sans"/>
          <w:color w:val="000000"/>
          <w:sz w:val="18"/>
          <w:szCs w:val="18"/>
          <w:lang w:val="el-GR"/>
        </w:rPr>
        <w:t>.</w:t>
      </w:r>
      <w:r>
        <w:rPr>
          <w:rFonts w:ascii="Open Sans" w:hAnsi="Open Sans" w:cs="Open Sans"/>
          <w:color w:val="000000"/>
          <w:sz w:val="18"/>
          <w:szCs w:val="18"/>
        </w:rPr>
        <w:t> Safjan</w:t>
      </w:r>
      <w:r w:rsidRPr="00D934B9">
        <w:rPr>
          <w:rFonts w:ascii="Open Sans" w:hAnsi="Open Sans" w:cs="Open Sans"/>
          <w:color w:val="000000"/>
          <w:sz w:val="18"/>
          <w:szCs w:val="18"/>
          <w:lang w:val="el-GR"/>
        </w:rPr>
        <w:t xml:space="preserve"> (εισηγητή) και </w:t>
      </w:r>
      <w:r>
        <w:rPr>
          <w:rFonts w:ascii="Open Sans" w:hAnsi="Open Sans" w:cs="Open Sans"/>
          <w:color w:val="000000"/>
          <w:sz w:val="18"/>
          <w:szCs w:val="18"/>
        </w:rPr>
        <w:t>M</w:t>
      </w:r>
      <w:r w:rsidRPr="00D934B9">
        <w:rPr>
          <w:rFonts w:ascii="Open Sans" w:hAnsi="Open Sans" w:cs="Open Sans"/>
          <w:color w:val="000000"/>
          <w:sz w:val="18"/>
          <w:szCs w:val="18"/>
          <w:lang w:val="el-GR"/>
        </w:rPr>
        <w:t>.</w:t>
      </w:r>
      <w:r>
        <w:rPr>
          <w:rFonts w:ascii="Open Sans" w:hAnsi="Open Sans" w:cs="Open Sans"/>
          <w:color w:val="000000"/>
          <w:sz w:val="18"/>
          <w:szCs w:val="18"/>
        </w:rPr>
        <w:t> </w:t>
      </w:r>
      <w:r w:rsidRPr="00D934B9">
        <w:rPr>
          <w:rFonts w:ascii="Open Sans" w:hAnsi="Open Sans" w:cs="Open Sans"/>
          <w:color w:val="000000"/>
          <w:sz w:val="18"/>
          <w:szCs w:val="18"/>
          <w:lang w:val="el-GR"/>
        </w:rPr>
        <w:t>Βηλαρά, δικαστές,</w:t>
      </w:r>
    </w:p>
    <w:p w14:paraId="4CAABE3C" w14:textId="77777777" w:rsidR="00D934B9" w:rsidRPr="00D934B9" w:rsidRDefault="00D934B9" w:rsidP="00D934B9">
      <w:pPr>
        <w:pStyle w:val="c02alineaalta"/>
        <w:spacing w:before="0" w:beforeAutospacing="0" w:after="240" w:afterAutospacing="0"/>
        <w:ind w:left="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 xml:space="preserve">γενικός εισαγγελέας: </w:t>
      </w:r>
      <w:r>
        <w:rPr>
          <w:rFonts w:ascii="Open Sans" w:hAnsi="Open Sans" w:cs="Open Sans"/>
          <w:color w:val="000000"/>
          <w:sz w:val="18"/>
          <w:szCs w:val="18"/>
        </w:rPr>
        <w:t>Y</w:t>
      </w:r>
      <w:r w:rsidRPr="00D934B9">
        <w:rPr>
          <w:rFonts w:ascii="Open Sans" w:hAnsi="Open Sans" w:cs="Open Sans"/>
          <w:color w:val="000000"/>
          <w:sz w:val="18"/>
          <w:szCs w:val="18"/>
          <w:lang w:val="el-GR"/>
        </w:rPr>
        <w:t>.</w:t>
      </w:r>
      <w:r>
        <w:rPr>
          <w:rFonts w:ascii="Open Sans" w:hAnsi="Open Sans" w:cs="Open Sans"/>
          <w:color w:val="000000"/>
          <w:sz w:val="18"/>
          <w:szCs w:val="18"/>
        </w:rPr>
        <w:t> Bot</w:t>
      </w:r>
    </w:p>
    <w:p w14:paraId="4D50E38E" w14:textId="77777777" w:rsidR="00D934B9" w:rsidRPr="00D934B9" w:rsidRDefault="00D934B9" w:rsidP="00D934B9">
      <w:pPr>
        <w:pStyle w:val="c02alineaalta"/>
        <w:spacing w:before="0" w:beforeAutospacing="0" w:after="240" w:afterAutospacing="0"/>
        <w:ind w:left="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 xml:space="preserve">γραμματέας: </w:t>
      </w:r>
      <w:r>
        <w:rPr>
          <w:rFonts w:ascii="Open Sans" w:hAnsi="Open Sans" w:cs="Open Sans"/>
          <w:color w:val="000000"/>
          <w:sz w:val="18"/>
          <w:szCs w:val="18"/>
        </w:rPr>
        <w:t>A</w:t>
      </w:r>
      <w:r w:rsidRPr="00D934B9">
        <w:rPr>
          <w:rFonts w:ascii="Open Sans" w:hAnsi="Open Sans" w:cs="Open Sans"/>
          <w:color w:val="000000"/>
          <w:sz w:val="18"/>
          <w:szCs w:val="18"/>
          <w:lang w:val="el-GR"/>
        </w:rPr>
        <w:t>.</w:t>
      </w:r>
      <w:r>
        <w:rPr>
          <w:rFonts w:ascii="Open Sans" w:hAnsi="Open Sans" w:cs="Open Sans"/>
          <w:color w:val="000000"/>
          <w:sz w:val="18"/>
          <w:szCs w:val="18"/>
        </w:rPr>
        <w:t> Calot</w:t>
      </w:r>
      <w:r w:rsidRPr="00D934B9">
        <w:rPr>
          <w:rFonts w:ascii="Open Sans" w:hAnsi="Open Sans" w:cs="Open Sans"/>
          <w:color w:val="000000"/>
          <w:sz w:val="18"/>
          <w:szCs w:val="18"/>
          <w:lang w:val="el-GR"/>
        </w:rPr>
        <w:t xml:space="preserve"> </w:t>
      </w:r>
      <w:r>
        <w:rPr>
          <w:rFonts w:ascii="Open Sans" w:hAnsi="Open Sans" w:cs="Open Sans"/>
          <w:color w:val="000000"/>
          <w:sz w:val="18"/>
          <w:szCs w:val="18"/>
        </w:rPr>
        <w:t>Escobar</w:t>
      </w:r>
    </w:p>
    <w:p w14:paraId="33369DAC" w14:textId="77777777" w:rsidR="00D934B9" w:rsidRPr="00D934B9" w:rsidRDefault="00D934B9" w:rsidP="00D934B9">
      <w:pPr>
        <w:pStyle w:val="c02alineaalta"/>
        <w:spacing w:before="0" w:beforeAutospacing="0" w:after="240" w:afterAutospacing="0"/>
        <w:ind w:left="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έχοντας υπόψη την έγγραφη διαδικασία,</w:t>
      </w:r>
    </w:p>
    <w:p w14:paraId="514B9637" w14:textId="77777777" w:rsidR="00D934B9" w:rsidRPr="00D934B9" w:rsidRDefault="00D934B9" w:rsidP="00D934B9">
      <w:pPr>
        <w:pStyle w:val="c02alineaalta"/>
        <w:spacing w:before="0" w:beforeAutospacing="0" w:after="240" w:afterAutospacing="0"/>
        <w:ind w:left="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λαμβάνοντας υπόψη τις παρατηρήσεις που υπέβαλαν:</w:t>
      </w:r>
    </w:p>
    <w:p w14:paraId="5BCEA7CD" w14:textId="77777777" w:rsidR="00D934B9" w:rsidRPr="00D934B9" w:rsidRDefault="00D934B9" w:rsidP="00D934B9">
      <w:pPr>
        <w:pStyle w:val="c03tiretlong"/>
        <w:spacing w:after="240" w:afterAutospacing="0"/>
        <w:ind w:left="1134" w:hanging="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w:t>
      </w:r>
      <w:r>
        <w:rPr>
          <w:rFonts w:ascii="Open Sans" w:hAnsi="Open Sans" w:cs="Open Sans"/>
          <w:color w:val="000000"/>
          <w:sz w:val="18"/>
          <w:szCs w:val="18"/>
        </w:rPr>
        <w:t>        </w:t>
      </w:r>
      <w:r w:rsidRPr="00D934B9">
        <w:rPr>
          <w:rFonts w:ascii="Open Sans" w:hAnsi="Open Sans" w:cs="Open Sans"/>
          <w:color w:val="000000"/>
          <w:sz w:val="18"/>
          <w:szCs w:val="18"/>
          <w:lang w:val="el-GR"/>
        </w:rPr>
        <w:t xml:space="preserve">η </w:t>
      </w:r>
      <w:proofErr w:type="spellStart"/>
      <w:r>
        <w:rPr>
          <w:rFonts w:ascii="Open Sans" w:hAnsi="Open Sans" w:cs="Open Sans"/>
          <w:color w:val="000000"/>
          <w:sz w:val="18"/>
          <w:szCs w:val="18"/>
        </w:rPr>
        <w:t>Pebros</w:t>
      </w:r>
      <w:proofErr w:type="spellEnd"/>
      <w:r w:rsidRPr="00D934B9">
        <w:rPr>
          <w:rFonts w:ascii="Open Sans" w:hAnsi="Open Sans" w:cs="Open Sans"/>
          <w:color w:val="000000"/>
          <w:sz w:val="18"/>
          <w:szCs w:val="18"/>
          <w:lang w:val="el-GR"/>
        </w:rPr>
        <w:t xml:space="preserve"> </w:t>
      </w:r>
      <w:proofErr w:type="spellStart"/>
      <w:r>
        <w:rPr>
          <w:rFonts w:ascii="Open Sans" w:hAnsi="Open Sans" w:cs="Open Sans"/>
          <w:color w:val="000000"/>
          <w:sz w:val="18"/>
          <w:szCs w:val="18"/>
        </w:rPr>
        <w:t>Servizi</w:t>
      </w:r>
      <w:proofErr w:type="spellEnd"/>
      <w:r w:rsidRPr="00D934B9">
        <w:rPr>
          <w:rFonts w:ascii="Open Sans" w:hAnsi="Open Sans" w:cs="Open Sans"/>
          <w:color w:val="000000"/>
          <w:sz w:val="18"/>
          <w:szCs w:val="18"/>
          <w:lang w:val="el-GR"/>
        </w:rPr>
        <w:t xml:space="preserve"> </w:t>
      </w:r>
      <w:proofErr w:type="spellStart"/>
      <w:r>
        <w:rPr>
          <w:rFonts w:ascii="Open Sans" w:hAnsi="Open Sans" w:cs="Open Sans"/>
          <w:color w:val="000000"/>
          <w:sz w:val="18"/>
          <w:szCs w:val="18"/>
        </w:rPr>
        <w:t>Srl</w:t>
      </w:r>
      <w:proofErr w:type="spellEnd"/>
      <w:r w:rsidRPr="00D934B9">
        <w:rPr>
          <w:rFonts w:ascii="Open Sans" w:hAnsi="Open Sans" w:cs="Open Sans"/>
          <w:color w:val="000000"/>
          <w:sz w:val="18"/>
          <w:szCs w:val="18"/>
          <w:lang w:val="el-GR"/>
        </w:rPr>
        <w:t xml:space="preserve">, εκπροσωπούμενη από τον </w:t>
      </w:r>
      <w:r>
        <w:rPr>
          <w:rFonts w:ascii="Open Sans" w:hAnsi="Open Sans" w:cs="Open Sans"/>
          <w:color w:val="000000"/>
          <w:sz w:val="18"/>
          <w:szCs w:val="18"/>
        </w:rPr>
        <w:t>N</w:t>
      </w:r>
      <w:r w:rsidRPr="00D934B9">
        <w:rPr>
          <w:rFonts w:ascii="Open Sans" w:hAnsi="Open Sans" w:cs="Open Sans"/>
          <w:color w:val="000000"/>
          <w:sz w:val="18"/>
          <w:szCs w:val="18"/>
          <w:lang w:val="el-GR"/>
        </w:rPr>
        <w:t>.</w:t>
      </w:r>
      <w:r>
        <w:rPr>
          <w:rFonts w:ascii="Open Sans" w:hAnsi="Open Sans" w:cs="Open Sans"/>
          <w:color w:val="000000"/>
          <w:sz w:val="18"/>
          <w:szCs w:val="18"/>
        </w:rPr>
        <w:t> Maione</w:t>
      </w:r>
      <w:r w:rsidRPr="00D934B9">
        <w:rPr>
          <w:rFonts w:ascii="Open Sans" w:hAnsi="Open Sans" w:cs="Open Sans"/>
          <w:color w:val="000000"/>
          <w:sz w:val="18"/>
          <w:szCs w:val="18"/>
          <w:lang w:val="el-GR"/>
        </w:rPr>
        <w:t xml:space="preserve">, </w:t>
      </w:r>
      <w:proofErr w:type="spellStart"/>
      <w:r>
        <w:rPr>
          <w:rFonts w:ascii="Open Sans" w:hAnsi="Open Sans" w:cs="Open Sans"/>
          <w:color w:val="000000"/>
          <w:sz w:val="18"/>
          <w:szCs w:val="18"/>
        </w:rPr>
        <w:t>avvocato</w:t>
      </w:r>
      <w:proofErr w:type="spellEnd"/>
      <w:r w:rsidRPr="00D934B9">
        <w:rPr>
          <w:rFonts w:ascii="Open Sans" w:hAnsi="Open Sans" w:cs="Open Sans"/>
          <w:color w:val="000000"/>
          <w:sz w:val="18"/>
          <w:szCs w:val="18"/>
          <w:lang w:val="el-GR"/>
        </w:rPr>
        <w:t>,</w:t>
      </w:r>
    </w:p>
    <w:p w14:paraId="22084BED" w14:textId="77777777" w:rsidR="00D934B9" w:rsidRPr="00D934B9" w:rsidRDefault="00D934B9" w:rsidP="00D934B9">
      <w:pPr>
        <w:pStyle w:val="c03tiretlong"/>
        <w:spacing w:after="240" w:afterAutospacing="0"/>
        <w:ind w:left="1134" w:hanging="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w:t>
      </w:r>
      <w:r>
        <w:rPr>
          <w:rFonts w:ascii="Open Sans" w:hAnsi="Open Sans" w:cs="Open Sans"/>
          <w:color w:val="000000"/>
          <w:sz w:val="18"/>
          <w:szCs w:val="18"/>
        </w:rPr>
        <w:t>        </w:t>
      </w:r>
      <w:r w:rsidRPr="00D934B9">
        <w:rPr>
          <w:rFonts w:ascii="Open Sans" w:hAnsi="Open Sans" w:cs="Open Sans"/>
          <w:color w:val="000000"/>
          <w:sz w:val="18"/>
          <w:szCs w:val="18"/>
          <w:lang w:val="el-GR"/>
        </w:rPr>
        <w:t xml:space="preserve">η Ιταλική Κυβέρνηση, εκπροσωπούμενη από την </w:t>
      </w:r>
      <w:r>
        <w:rPr>
          <w:rFonts w:ascii="Open Sans" w:hAnsi="Open Sans" w:cs="Open Sans"/>
          <w:color w:val="000000"/>
          <w:sz w:val="18"/>
          <w:szCs w:val="18"/>
        </w:rPr>
        <w:t>G</w:t>
      </w:r>
      <w:r w:rsidRPr="00D934B9">
        <w:rPr>
          <w:rFonts w:ascii="Open Sans" w:hAnsi="Open Sans" w:cs="Open Sans"/>
          <w:color w:val="000000"/>
          <w:sz w:val="18"/>
          <w:szCs w:val="18"/>
          <w:lang w:val="el-GR"/>
        </w:rPr>
        <w:t>.</w:t>
      </w:r>
      <w:r>
        <w:rPr>
          <w:rFonts w:ascii="Open Sans" w:hAnsi="Open Sans" w:cs="Open Sans"/>
          <w:color w:val="000000"/>
          <w:sz w:val="18"/>
          <w:szCs w:val="18"/>
        </w:rPr>
        <w:t> Palmieri</w:t>
      </w:r>
      <w:r w:rsidRPr="00D934B9">
        <w:rPr>
          <w:rFonts w:ascii="Open Sans" w:hAnsi="Open Sans" w:cs="Open Sans"/>
          <w:color w:val="000000"/>
          <w:sz w:val="18"/>
          <w:szCs w:val="18"/>
          <w:lang w:val="el-GR"/>
        </w:rPr>
        <w:t xml:space="preserve">, επικουρούμενη από τον </w:t>
      </w:r>
      <w:r>
        <w:rPr>
          <w:rFonts w:ascii="Open Sans" w:hAnsi="Open Sans" w:cs="Open Sans"/>
          <w:color w:val="000000"/>
          <w:sz w:val="18"/>
          <w:szCs w:val="18"/>
        </w:rPr>
        <w:t>M</w:t>
      </w:r>
      <w:r w:rsidRPr="00D934B9">
        <w:rPr>
          <w:rFonts w:ascii="Open Sans" w:hAnsi="Open Sans" w:cs="Open Sans"/>
          <w:color w:val="000000"/>
          <w:sz w:val="18"/>
          <w:szCs w:val="18"/>
          <w:lang w:val="el-GR"/>
        </w:rPr>
        <w:t>.</w:t>
      </w:r>
      <w:r>
        <w:rPr>
          <w:rFonts w:ascii="Open Sans" w:hAnsi="Open Sans" w:cs="Open Sans"/>
          <w:color w:val="000000"/>
          <w:sz w:val="18"/>
          <w:szCs w:val="18"/>
        </w:rPr>
        <w:t> </w:t>
      </w:r>
      <w:proofErr w:type="spellStart"/>
      <w:r>
        <w:rPr>
          <w:rFonts w:ascii="Open Sans" w:hAnsi="Open Sans" w:cs="Open Sans"/>
          <w:color w:val="000000"/>
          <w:sz w:val="18"/>
          <w:szCs w:val="18"/>
        </w:rPr>
        <w:t>Salvatorelli</w:t>
      </w:r>
      <w:proofErr w:type="spellEnd"/>
      <w:r w:rsidRPr="00D934B9">
        <w:rPr>
          <w:rFonts w:ascii="Open Sans" w:hAnsi="Open Sans" w:cs="Open Sans"/>
          <w:color w:val="000000"/>
          <w:sz w:val="18"/>
          <w:szCs w:val="18"/>
          <w:lang w:val="el-GR"/>
        </w:rPr>
        <w:t xml:space="preserve">, </w:t>
      </w:r>
      <w:proofErr w:type="spellStart"/>
      <w:r>
        <w:rPr>
          <w:rFonts w:ascii="Open Sans" w:hAnsi="Open Sans" w:cs="Open Sans"/>
          <w:color w:val="000000"/>
          <w:sz w:val="18"/>
          <w:szCs w:val="18"/>
        </w:rPr>
        <w:t>avvocato</w:t>
      </w:r>
      <w:proofErr w:type="spellEnd"/>
      <w:r w:rsidRPr="00D934B9">
        <w:rPr>
          <w:rFonts w:ascii="Open Sans" w:hAnsi="Open Sans" w:cs="Open Sans"/>
          <w:color w:val="000000"/>
          <w:sz w:val="18"/>
          <w:szCs w:val="18"/>
          <w:lang w:val="el-GR"/>
        </w:rPr>
        <w:t xml:space="preserve"> </w:t>
      </w:r>
      <w:proofErr w:type="spellStart"/>
      <w:r>
        <w:rPr>
          <w:rFonts w:ascii="Open Sans" w:hAnsi="Open Sans" w:cs="Open Sans"/>
          <w:color w:val="000000"/>
          <w:sz w:val="18"/>
          <w:szCs w:val="18"/>
        </w:rPr>
        <w:t>dello</w:t>
      </w:r>
      <w:proofErr w:type="spellEnd"/>
      <w:r w:rsidRPr="00D934B9">
        <w:rPr>
          <w:rFonts w:ascii="Open Sans" w:hAnsi="Open Sans" w:cs="Open Sans"/>
          <w:color w:val="000000"/>
          <w:sz w:val="18"/>
          <w:szCs w:val="18"/>
          <w:lang w:val="el-GR"/>
        </w:rPr>
        <w:t xml:space="preserve"> </w:t>
      </w:r>
      <w:proofErr w:type="spellStart"/>
      <w:r>
        <w:rPr>
          <w:rFonts w:ascii="Open Sans" w:hAnsi="Open Sans" w:cs="Open Sans"/>
          <w:color w:val="000000"/>
          <w:sz w:val="18"/>
          <w:szCs w:val="18"/>
        </w:rPr>
        <w:t>Stato</w:t>
      </w:r>
      <w:proofErr w:type="spellEnd"/>
      <w:r w:rsidRPr="00D934B9">
        <w:rPr>
          <w:rFonts w:ascii="Open Sans" w:hAnsi="Open Sans" w:cs="Open Sans"/>
          <w:color w:val="000000"/>
          <w:sz w:val="18"/>
          <w:szCs w:val="18"/>
          <w:lang w:val="el-GR"/>
        </w:rPr>
        <w:t>,</w:t>
      </w:r>
    </w:p>
    <w:p w14:paraId="33557E84" w14:textId="77777777" w:rsidR="00D934B9" w:rsidRPr="00D934B9" w:rsidRDefault="00D934B9" w:rsidP="00D934B9">
      <w:pPr>
        <w:pStyle w:val="c03tiretlong"/>
        <w:spacing w:after="240" w:afterAutospacing="0"/>
        <w:ind w:left="1134" w:hanging="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w:t>
      </w:r>
      <w:r>
        <w:rPr>
          <w:rFonts w:ascii="Open Sans" w:hAnsi="Open Sans" w:cs="Open Sans"/>
          <w:color w:val="000000"/>
          <w:sz w:val="18"/>
          <w:szCs w:val="18"/>
        </w:rPr>
        <w:t>        </w:t>
      </w:r>
      <w:r w:rsidRPr="00D934B9">
        <w:rPr>
          <w:rFonts w:ascii="Open Sans" w:hAnsi="Open Sans" w:cs="Open Sans"/>
          <w:color w:val="000000"/>
          <w:sz w:val="18"/>
          <w:szCs w:val="18"/>
          <w:lang w:val="el-GR"/>
        </w:rPr>
        <w:t xml:space="preserve">η Γερμανική Κυβέρνηση, εκπροσωπούμενη από τον </w:t>
      </w:r>
      <w:r>
        <w:rPr>
          <w:rFonts w:ascii="Open Sans" w:hAnsi="Open Sans" w:cs="Open Sans"/>
          <w:color w:val="000000"/>
          <w:sz w:val="18"/>
          <w:szCs w:val="18"/>
        </w:rPr>
        <w:t>T</w:t>
      </w:r>
      <w:r w:rsidRPr="00D934B9">
        <w:rPr>
          <w:rFonts w:ascii="Open Sans" w:hAnsi="Open Sans" w:cs="Open Sans"/>
          <w:color w:val="000000"/>
          <w:sz w:val="18"/>
          <w:szCs w:val="18"/>
          <w:lang w:val="el-GR"/>
        </w:rPr>
        <w:t>.</w:t>
      </w:r>
      <w:r>
        <w:rPr>
          <w:rFonts w:ascii="Open Sans" w:hAnsi="Open Sans" w:cs="Open Sans"/>
          <w:color w:val="000000"/>
          <w:sz w:val="18"/>
          <w:szCs w:val="18"/>
        </w:rPr>
        <w:t> Henze</w:t>
      </w:r>
      <w:r w:rsidRPr="00D934B9">
        <w:rPr>
          <w:rFonts w:ascii="Open Sans" w:hAnsi="Open Sans" w:cs="Open Sans"/>
          <w:color w:val="000000"/>
          <w:sz w:val="18"/>
          <w:szCs w:val="18"/>
          <w:lang w:val="el-GR"/>
        </w:rPr>
        <w:t xml:space="preserve"> και την </w:t>
      </w:r>
      <w:r>
        <w:rPr>
          <w:rFonts w:ascii="Open Sans" w:hAnsi="Open Sans" w:cs="Open Sans"/>
          <w:color w:val="000000"/>
          <w:sz w:val="18"/>
          <w:szCs w:val="18"/>
        </w:rPr>
        <w:t>J</w:t>
      </w:r>
      <w:r w:rsidRPr="00D934B9">
        <w:rPr>
          <w:rFonts w:ascii="Open Sans" w:hAnsi="Open Sans" w:cs="Open Sans"/>
          <w:color w:val="000000"/>
          <w:sz w:val="18"/>
          <w:szCs w:val="18"/>
          <w:lang w:val="el-GR"/>
        </w:rPr>
        <w:t>.</w:t>
      </w:r>
      <w:r>
        <w:rPr>
          <w:rFonts w:ascii="Open Sans" w:hAnsi="Open Sans" w:cs="Open Sans"/>
          <w:color w:val="000000"/>
          <w:sz w:val="18"/>
          <w:szCs w:val="18"/>
        </w:rPr>
        <w:t> Kemper</w:t>
      </w:r>
      <w:r w:rsidRPr="00D934B9">
        <w:rPr>
          <w:rFonts w:ascii="Open Sans" w:hAnsi="Open Sans" w:cs="Open Sans"/>
          <w:color w:val="000000"/>
          <w:sz w:val="18"/>
          <w:szCs w:val="18"/>
          <w:lang w:val="el-GR"/>
        </w:rPr>
        <w:t>,</w:t>
      </w:r>
    </w:p>
    <w:p w14:paraId="71E3695D" w14:textId="77777777" w:rsidR="00D934B9" w:rsidRPr="00D934B9" w:rsidRDefault="00D934B9" w:rsidP="00D934B9">
      <w:pPr>
        <w:pStyle w:val="c03tiretlong"/>
        <w:spacing w:after="240" w:afterAutospacing="0"/>
        <w:ind w:left="1134" w:hanging="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w:t>
      </w:r>
      <w:r>
        <w:rPr>
          <w:rFonts w:ascii="Open Sans" w:hAnsi="Open Sans" w:cs="Open Sans"/>
          <w:color w:val="000000"/>
          <w:sz w:val="18"/>
          <w:szCs w:val="18"/>
        </w:rPr>
        <w:t>        </w:t>
      </w:r>
      <w:r w:rsidRPr="00D934B9">
        <w:rPr>
          <w:rFonts w:ascii="Open Sans" w:hAnsi="Open Sans" w:cs="Open Sans"/>
          <w:color w:val="000000"/>
          <w:sz w:val="18"/>
          <w:szCs w:val="18"/>
          <w:lang w:val="el-GR"/>
        </w:rPr>
        <w:t xml:space="preserve">η Ευρωπαϊκή Επιτροπή, εκπροσωπούμενη από την </w:t>
      </w:r>
      <w:r>
        <w:rPr>
          <w:rFonts w:ascii="Open Sans" w:hAnsi="Open Sans" w:cs="Open Sans"/>
          <w:color w:val="000000"/>
          <w:sz w:val="18"/>
          <w:szCs w:val="18"/>
        </w:rPr>
        <w:t>F</w:t>
      </w:r>
      <w:r w:rsidRPr="00D934B9">
        <w:rPr>
          <w:rFonts w:ascii="Open Sans" w:hAnsi="Open Sans" w:cs="Open Sans"/>
          <w:color w:val="000000"/>
          <w:sz w:val="18"/>
          <w:szCs w:val="18"/>
          <w:lang w:val="el-GR"/>
        </w:rPr>
        <w:t>.</w:t>
      </w:r>
      <w:r>
        <w:rPr>
          <w:rFonts w:ascii="Open Sans" w:hAnsi="Open Sans" w:cs="Open Sans"/>
          <w:color w:val="000000"/>
          <w:sz w:val="18"/>
          <w:szCs w:val="18"/>
        </w:rPr>
        <w:t> Moro</w:t>
      </w:r>
      <w:r w:rsidRPr="00D934B9">
        <w:rPr>
          <w:rFonts w:ascii="Open Sans" w:hAnsi="Open Sans" w:cs="Open Sans"/>
          <w:color w:val="000000"/>
          <w:sz w:val="18"/>
          <w:szCs w:val="18"/>
          <w:lang w:val="el-GR"/>
        </w:rPr>
        <w:t xml:space="preserve"> και τον </w:t>
      </w:r>
      <w:r>
        <w:rPr>
          <w:rFonts w:ascii="Open Sans" w:hAnsi="Open Sans" w:cs="Open Sans"/>
          <w:color w:val="000000"/>
          <w:sz w:val="18"/>
          <w:szCs w:val="18"/>
        </w:rPr>
        <w:t>M</w:t>
      </w:r>
      <w:r w:rsidRPr="00D934B9">
        <w:rPr>
          <w:rFonts w:ascii="Open Sans" w:hAnsi="Open Sans" w:cs="Open Sans"/>
          <w:color w:val="000000"/>
          <w:sz w:val="18"/>
          <w:szCs w:val="18"/>
          <w:lang w:val="el-GR"/>
        </w:rPr>
        <w:t>.</w:t>
      </w:r>
      <w:r>
        <w:rPr>
          <w:rFonts w:ascii="Open Sans" w:hAnsi="Open Sans" w:cs="Open Sans"/>
          <w:color w:val="000000"/>
          <w:sz w:val="18"/>
          <w:szCs w:val="18"/>
        </w:rPr>
        <w:t> Wilderspin</w:t>
      </w:r>
      <w:r w:rsidRPr="00D934B9">
        <w:rPr>
          <w:rFonts w:ascii="Open Sans" w:hAnsi="Open Sans" w:cs="Open Sans"/>
          <w:color w:val="000000"/>
          <w:sz w:val="18"/>
          <w:szCs w:val="18"/>
          <w:lang w:val="el-GR"/>
        </w:rPr>
        <w:t>,</w:t>
      </w:r>
    </w:p>
    <w:p w14:paraId="3C4E05B4" w14:textId="77777777" w:rsidR="00D934B9" w:rsidRPr="00D934B9" w:rsidRDefault="00D934B9" w:rsidP="00D934B9">
      <w:pPr>
        <w:pStyle w:val="c02alineaalta"/>
        <w:spacing w:before="0" w:beforeAutospacing="0" w:after="240" w:afterAutospacing="0"/>
        <w:ind w:left="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αφού άκουσε τον γενικό εισαγγελέα που ανέπτυξε τις προτάσεις του κατά τη συνεδρίαση της 14ης Ιανουαρίου 2016,</w:t>
      </w:r>
    </w:p>
    <w:p w14:paraId="183D9A0B" w14:textId="77777777" w:rsidR="00D934B9" w:rsidRPr="00D934B9" w:rsidRDefault="00D934B9" w:rsidP="00D934B9">
      <w:pPr>
        <w:pStyle w:val="c02alineaalta"/>
        <w:spacing w:before="0" w:beforeAutospacing="0" w:after="240" w:afterAutospacing="0"/>
        <w:ind w:left="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εκδίδει την ακόλουθη</w:t>
      </w:r>
    </w:p>
    <w:p w14:paraId="0E4B4EB2" w14:textId="77777777" w:rsidR="00D934B9" w:rsidRPr="00D934B9" w:rsidRDefault="00D934B9" w:rsidP="00D934B9">
      <w:pPr>
        <w:pStyle w:val="c75debutdesmotifs"/>
        <w:spacing w:before="480" w:beforeAutospacing="0" w:after="480" w:afterAutospacing="0"/>
        <w:ind w:left="567"/>
        <w:jc w:val="center"/>
        <w:rPr>
          <w:rFonts w:ascii="Open Sans" w:hAnsi="Open Sans" w:cs="Open Sans"/>
          <w:b/>
          <w:bCs/>
          <w:color w:val="000000"/>
          <w:sz w:val="18"/>
          <w:szCs w:val="18"/>
          <w:lang w:val="el-GR"/>
        </w:rPr>
      </w:pPr>
      <w:r w:rsidRPr="00D934B9">
        <w:rPr>
          <w:rFonts w:ascii="Open Sans" w:hAnsi="Open Sans" w:cs="Open Sans"/>
          <w:b/>
          <w:bCs/>
          <w:color w:val="000000"/>
          <w:sz w:val="18"/>
          <w:szCs w:val="18"/>
          <w:lang w:val="el-GR"/>
        </w:rPr>
        <w:lastRenderedPageBreak/>
        <w:t>Απόφαση</w:t>
      </w:r>
    </w:p>
    <w:p w14:paraId="7A16CD11"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1" w:name="point1"/>
      <w:r w:rsidRPr="00D934B9">
        <w:rPr>
          <w:rFonts w:ascii="Open Sans" w:hAnsi="Open Sans" w:cs="Open Sans"/>
          <w:color w:val="006699"/>
          <w:sz w:val="18"/>
          <w:szCs w:val="18"/>
          <w:lang w:val="el-GR"/>
        </w:rPr>
        <w:t>1</w:t>
      </w:r>
      <w:bookmarkEnd w:id="1"/>
      <w:r>
        <w:rPr>
          <w:rFonts w:ascii="Open Sans" w:hAnsi="Open Sans" w:cs="Open Sans"/>
          <w:color w:val="000000"/>
          <w:sz w:val="18"/>
          <w:szCs w:val="18"/>
        </w:rPr>
        <w:t>        </w:t>
      </w:r>
      <w:r w:rsidRPr="00D934B9">
        <w:rPr>
          <w:rFonts w:ascii="Open Sans" w:hAnsi="Open Sans" w:cs="Open Sans"/>
          <w:color w:val="000000"/>
          <w:sz w:val="18"/>
          <w:szCs w:val="18"/>
          <w:lang w:val="el-GR"/>
        </w:rPr>
        <w:t xml:space="preserve">Η αίτηση προδικαστικής αποφάσεως αφορά την ερμηνεία του άρθρου 3, παράγραφος 1, του κανονισμού (ΕΚ) 805/2004 του Ευρωπαϊκού Κοινοβουλίου και του Συμβουλίου, της 21ης Απριλίου 2004, για τη θέσπιση ευρωπαϊκού εκτελεστού τίτλου για μη αμφισβητούμενες αξιώσεις (ΕΕ 2004, </w:t>
      </w:r>
      <w:r>
        <w:rPr>
          <w:rFonts w:ascii="Open Sans" w:hAnsi="Open Sans" w:cs="Open Sans"/>
          <w:color w:val="000000"/>
          <w:sz w:val="18"/>
          <w:szCs w:val="18"/>
        </w:rPr>
        <w:t>L </w:t>
      </w:r>
      <w:r w:rsidRPr="00D934B9">
        <w:rPr>
          <w:rFonts w:ascii="Open Sans" w:hAnsi="Open Sans" w:cs="Open Sans"/>
          <w:color w:val="000000"/>
          <w:sz w:val="18"/>
          <w:szCs w:val="18"/>
          <w:lang w:val="el-GR"/>
        </w:rPr>
        <w:t>143, σ.</w:t>
      </w:r>
      <w:r>
        <w:rPr>
          <w:rFonts w:ascii="Open Sans" w:hAnsi="Open Sans" w:cs="Open Sans"/>
          <w:color w:val="000000"/>
          <w:sz w:val="18"/>
          <w:szCs w:val="18"/>
        </w:rPr>
        <w:t> </w:t>
      </w:r>
      <w:r w:rsidRPr="00D934B9">
        <w:rPr>
          <w:rFonts w:ascii="Open Sans" w:hAnsi="Open Sans" w:cs="Open Sans"/>
          <w:color w:val="000000"/>
          <w:sz w:val="18"/>
          <w:szCs w:val="18"/>
          <w:lang w:val="el-GR"/>
        </w:rPr>
        <w:t>15).</w:t>
      </w:r>
    </w:p>
    <w:p w14:paraId="57C5ED2D"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2" w:name="point2"/>
      <w:r w:rsidRPr="00D934B9">
        <w:rPr>
          <w:rFonts w:ascii="Open Sans" w:hAnsi="Open Sans" w:cs="Open Sans"/>
          <w:color w:val="006699"/>
          <w:sz w:val="18"/>
          <w:szCs w:val="18"/>
          <w:lang w:val="el-GR"/>
        </w:rPr>
        <w:t>2</w:t>
      </w:r>
      <w:bookmarkEnd w:id="2"/>
      <w:r>
        <w:rPr>
          <w:rFonts w:ascii="Open Sans" w:hAnsi="Open Sans" w:cs="Open Sans"/>
          <w:color w:val="000000"/>
          <w:sz w:val="18"/>
          <w:szCs w:val="18"/>
        </w:rPr>
        <w:t>        </w:t>
      </w:r>
      <w:r w:rsidRPr="00D934B9">
        <w:rPr>
          <w:rFonts w:ascii="Open Sans" w:hAnsi="Open Sans" w:cs="Open Sans"/>
          <w:color w:val="000000"/>
          <w:sz w:val="18"/>
          <w:szCs w:val="18"/>
          <w:lang w:val="el-GR"/>
        </w:rPr>
        <w:t xml:space="preserve">Η αίτηση αυτή υποβλήθηκε στο πλαίσιο ένδικης διαδικασίας που κίνησε η </w:t>
      </w:r>
      <w:proofErr w:type="spellStart"/>
      <w:r>
        <w:rPr>
          <w:rFonts w:ascii="Open Sans" w:hAnsi="Open Sans" w:cs="Open Sans"/>
          <w:color w:val="000000"/>
          <w:sz w:val="18"/>
          <w:szCs w:val="18"/>
        </w:rPr>
        <w:t>Pebros</w:t>
      </w:r>
      <w:proofErr w:type="spellEnd"/>
      <w:r w:rsidRPr="00D934B9">
        <w:rPr>
          <w:rFonts w:ascii="Open Sans" w:hAnsi="Open Sans" w:cs="Open Sans"/>
          <w:color w:val="000000"/>
          <w:sz w:val="18"/>
          <w:szCs w:val="18"/>
          <w:lang w:val="el-GR"/>
        </w:rPr>
        <w:t xml:space="preserve"> </w:t>
      </w:r>
      <w:proofErr w:type="spellStart"/>
      <w:r>
        <w:rPr>
          <w:rFonts w:ascii="Open Sans" w:hAnsi="Open Sans" w:cs="Open Sans"/>
          <w:color w:val="000000"/>
          <w:sz w:val="18"/>
          <w:szCs w:val="18"/>
        </w:rPr>
        <w:t>Servizi</w:t>
      </w:r>
      <w:proofErr w:type="spellEnd"/>
      <w:r w:rsidRPr="00D934B9">
        <w:rPr>
          <w:rFonts w:ascii="Open Sans" w:hAnsi="Open Sans" w:cs="Open Sans"/>
          <w:color w:val="000000"/>
          <w:sz w:val="18"/>
          <w:szCs w:val="18"/>
          <w:lang w:val="el-GR"/>
        </w:rPr>
        <w:t xml:space="preserve"> </w:t>
      </w:r>
      <w:r>
        <w:rPr>
          <w:rFonts w:ascii="Open Sans" w:hAnsi="Open Sans" w:cs="Open Sans"/>
          <w:color w:val="000000"/>
          <w:sz w:val="18"/>
          <w:szCs w:val="18"/>
        </w:rPr>
        <w:t>Srl</w:t>
      </w:r>
      <w:r w:rsidRPr="00D934B9">
        <w:rPr>
          <w:rFonts w:ascii="Open Sans" w:hAnsi="Open Sans" w:cs="Open Sans"/>
          <w:color w:val="000000"/>
          <w:sz w:val="18"/>
          <w:szCs w:val="18"/>
          <w:lang w:val="el-GR"/>
        </w:rPr>
        <w:t xml:space="preserve">, εταιρία με έδρα στην Ιταλία, με αντικείμενο την πιστοποίηση ως εκτελεστού τίτλου, κατά την έννοια του κανονισμού 805/2004, δικαστικής αποφάσεως η οποία εκδόθηκε ερήμην σε βάρος της </w:t>
      </w:r>
      <w:r>
        <w:rPr>
          <w:rFonts w:ascii="Open Sans" w:hAnsi="Open Sans" w:cs="Open Sans"/>
          <w:color w:val="000000"/>
          <w:sz w:val="18"/>
          <w:szCs w:val="18"/>
        </w:rPr>
        <w:t>Aston</w:t>
      </w:r>
      <w:r w:rsidRPr="00D934B9">
        <w:rPr>
          <w:rFonts w:ascii="Open Sans" w:hAnsi="Open Sans" w:cs="Open Sans"/>
          <w:color w:val="000000"/>
          <w:sz w:val="18"/>
          <w:szCs w:val="18"/>
          <w:lang w:val="el-GR"/>
        </w:rPr>
        <w:t xml:space="preserve"> </w:t>
      </w:r>
      <w:r>
        <w:rPr>
          <w:rFonts w:ascii="Open Sans" w:hAnsi="Open Sans" w:cs="Open Sans"/>
          <w:color w:val="000000"/>
          <w:sz w:val="18"/>
          <w:szCs w:val="18"/>
        </w:rPr>
        <w:t>Martin</w:t>
      </w:r>
      <w:r w:rsidRPr="00D934B9">
        <w:rPr>
          <w:rFonts w:ascii="Open Sans" w:hAnsi="Open Sans" w:cs="Open Sans"/>
          <w:color w:val="000000"/>
          <w:sz w:val="18"/>
          <w:szCs w:val="18"/>
          <w:lang w:val="el-GR"/>
        </w:rPr>
        <w:t xml:space="preserve"> </w:t>
      </w:r>
      <w:r>
        <w:rPr>
          <w:rFonts w:ascii="Open Sans" w:hAnsi="Open Sans" w:cs="Open Sans"/>
          <w:color w:val="000000"/>
          <w:sz w:val="18"/>
          <w:szCs w:val="18"/>
        </w:rPr>
        <w:t>Lagonda</w:t>
      </w:r>
      <w:r w:rsidRPr="00D934B9">
        <w:rPr>
          <w:rFonts w:ascii="Open Sans" w:hAnsi="Open Sans" w:cs="Open Sans"/>
          <w:color w:val="000000"/>
          <w:sz w:val="18"/>
          <w:szCs w:val="18"/>
          <w:lang w:val="el-GR"/>
        </w:rPr>
        <w:t xml:space="preserve"> </w:t>
      </w:r>
      <w:r>
        <w:rPr>
          <w:rFonts w:ascii="Open Sans" w:hAnsi="Open Sans" w:cs="Open Sans"/>
          <w:color w:val="000000"/>
          <w:sz w:val="18"/>
          <w:szCs w:val="18"/>
        </w:rPr>
        <w:t>Ltd</w:t>
      </w:r>
      <w:r w:rsidRPr="00D934B9">
        <w:rPr>
          <w:rFonts w:ascii="Open Sans" w:hAnsi="Open Sans" w:cs="Open Sans"/>
          <w:color w:val="000000"/>
          <w:sz w:val="18"/>
          <w:szCs w:val="18"/>
          <w:lang w:val="el-GR"/>
        </w:rPr>
        <w:t xml:space="preserve"> (στο εξής: </w:t>
      </w:r>
      <w:r>
        <w:rPr>
          <w:rFonts w:ascii="Open Sans" w:hAnsi="Open Sans" w:cs="Open Sans"/>
          <w:color w:val="000000"/>
          <w:sz w:val="18"/>
          <w:szCs w:val="18"/>
        </w:rPr>
        <w:t>Aston</w:t>
      </w:r>
      <w:r w:rsidRPr="00D934B9">
        <w:rPr>
          <w:rFonts w:ascii="Open Sans" w:hAnsi="Open Sans" w:cs="Open Sans"/>
          <w:color w:val="000000"/>
          <w:sz w:val="18"/>
          <w:szCs w:val="18"/>
          <w:lang w:val="el-GR"/>
        </w:rPr>
        <w:t xml:space="preserve"> </w:t>
      </w:r>
      <w:r>
        <w:rPr>
          <w:rFonts w:ascii="Open Sans" w:hAnsi="Open Sans" w:cs="Open Sans"/>
          <w:color w:val="000000"/>
          <w:sz w:val="18"/>
          <w:szCs w:val="18"/>
        </w:rPr>
        <w:t>Martin</w:t>
      </w:r>
      <w:r w:rsidRPr="00D934B9">
        <w:rPr>
          <w:rFonts w:ascii="Open Sans" w:hAnsi="Open Sans" w:cs="Open Sans"/>
          <w:color w:val="000000"/>
          <w:sz w:val="18"/>
          <w:szCs w:val="18"/>
          <w:lang w:val="el-GR"/>
        </w:rPr>
        <w:t>), εταιρίας με έδρα στο Ηνωμένο Βασίλειο, και κατέστη αμετάκλητη.</w:t>
      </w:r>
    </w:p>
    <w:p w14:paraId="5F28B5AE" w14:textId="77777777" w:rsidR="00D934B9" w:rsidRPr="00D934B9" w:rsidRDefault="00D934B9" w:rsidP="00D934B9">
      <w:pPr>
        <w:pStyle w:val="c04titre1"/>
        <w:spacing w:before="480" w:beforeAutospacing="0" w:after="240" w:afterAutospacing="0"/>
        <w:ind w:left="567"/>
        <w:jc w:val="both"/>
        <w:rPr>
          <w:rFonts w:ascii="Open Sans" w:hAnsi="Open Sans" w:cs="Open Sans"/>
          <w:b/>
          <w:bCs/>
          <w:color w:val="000000"/>
          <w:sz w:val="18"/>
          <w:szCs w:val="18"/>
          <w:lang w:val="el-GR"/>
        </w:rPr>
      </w:pPr>
      <w:r>
        <w:rPr>
          <w:rFonts w:ascii="Open Sans" w:hAnsi="Open Sans" w:cs="Open Sans"/>
          <w:b/>
          <w:bCs/>
          <w:color w:val="000000"/>
          <w:sz w:val="18"/>
          <w:szCs w:val="18"/>
        </w:rPr>
        <w:t> </w:t>
      </w:r>
      <w:r w:rsidRPr="00D934B9">
        <w:rPr>
          <w:rFonts w:ascii="Open Sans" w:hAnsi="Open Sans" w:cs="Open Sans"/>
          <w:b/>
          <w:bCs/>
          <w:color w:val="000000"/>
          <w:sz w:val="18"/>
          <w:szCs w:val="18"/>
          <w:lang w:val="el-GR"/>
        </w:rPr>
        <w:t>Το νομικό πλαίσιο</w:t>
      </w:r>
    </w:p>
    <w:p w14:paraId="37CEC85A" w14:textId="77777777" w:rsidR="00D934B9" w:rsidRPr="00D934B9" w:rsidRDefault="00D934B9" w:rsidP="00D934B9">
      <w:pPr>
        <w:pStyle w:val="c05titre2"/>
        <w:spacing w:before="0" w:beforeAutospacing="0" w:after="240" w:afterAutospacing="0"/>
        <w:ind w:left="567"/>
        <w:jc w:val="both"/>
        <w:rPr>
          <w:rFonts w:ascii="Open Sans" w:hAnsi="Open Sans" w:cs="Open Sans"/>
          <w:i/>
          <w:iCs/>
          <w:color w:val="000000"/>
          <w:sz w:val="18"/>
          <w:szCs w:val="18"/>
          <w:lang w:val="el-GR"/>
        </w:rPr>
      </w:pPr>
      <w:r>
        <w:rPr>
          <w:rFonts w:ascii="Open Sans" w:hAnsi="Open Sans" w:cs="Open Sans"/>
          <w:i/>
          <w:iCs/>
          <w:color w:val="000000"/>
          <w:sz w:val="18"/>
          <w:szCs w:val="18"/>
        </w:rPr>
        <w:t> </w:t>
      </w:r>
      <w:r w:rsidRPr="00D934B9">
        <w:rPr>
          <w:rFonts w:ascii="Open Sans" w:hAnsi="Open Sans" w:cs="Open Sans"/>
          <w:i/>
          <w:iCs/>
          <w:color w:val="000000"/>
          <w:sz w:val="18"/>
          <w:szCs w:val="18"/>
          <w:lang w:val="el-GR"/>
        </w:rPr>
        <w:t>Το δίκαιο της Ένωσης</w:t>
      </w:r>
    </w:p>
    <w:p w14:paraId="12E8ED01"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3" w:name="point3"/>
      <w:r w:rsidRPr="00D934B9">
        <w:rPr>
          <w:rFonts w:ascii="Open Sans" w:hAnsi="Open Sans" w:cs="Open Sans"/>
          <w:color w:val="006699"/>
          <w:sz w:val="18"/>
          <w:szCs w:val="18"/>
          <w:lang w:val="el-GR"/>
        </w:rPr>
        <w:t>3</w:t>
      </w:r>
      <w:bookmarkEnd w:id="3"/>
      <w:r>
        <w:rPr>
          <w:rFonts w:ascii="Open Sans" w:hAnsi="Open Sans" w:cs="Open Sans"/>
          <w:color w:val="000000"/>
          <w:sz w:val="18"/>
          <w:szCs w:val="18"/>
        </w:rPr>
        <w:t>        </w:t>
      </w:r>
      <w:r w:rsidRPr="00D934B9">
        <w:rPr>
          <w:rFonts w:ascii="Open Sans" w:hAnsi="Open Sans" w:cs="Open Sans"/>
          <w:color w:val="000000"/>
          <w:sz w:val="18"/>
          <w:szCs w:val="18"/>
          <w:lang w:val="el-GR"/>
        </w:rPr>
        <w:t>Κατά τις αιτιολογικές σκέψεις 5, 6, 10, 12, 17 και 20 του κανονισμού 805/2004:</w:t>
      </w:r>
    </w:p>
    <w:p w14:paraId="0CD8FDB5" w14:textId="77777777" w:rsidR="00D934B9" w:rsidRPr="00D934B9" w:rsidRDefault="00D934B9" w:rsidP="00D934B9">
      <w:pPr>
        <w:pStyle w:val="c09marge0avecretrait"/>
        <w:spacing w:before="0" w:beforeAutospacing="0" w:after="240" w:afterAutospacing="0"/>
        <w:ind w:left="1134" w:hanging="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«(5)</w:t>
      </w:r>
      <w:r>
        <w:rPr>
          <w:rFonts w:ascii="Open Sans" w:hAnsi="Open Sans" w:cs="Open Sans"/>
          <w:color w:val="000000"/>
          <w:sz w:val="18"/>
          <w:szCs w:val="18"/>
        </w:rPr>
        <w:t>      </w:t>
      </w:r>
      <w:r w:rsidRPr="00D934B9">
        <w:rPr>
          <w:rFonts w:ascii="Open Sans" w:hAnsi="Open Sans" w:cs="Open Sans"/>
          <w:color w:val="000000"/>
          <w:sz w:val="18"/>
          <w:szCs w:val="18"/>
          <w:lang w:val="el-GR"/>
        </w:rPr>
        <w:t>Η έννοια των “μη αμφισβητούμενων αξιώσεων” θα πρέπει να καλύπτει όλες τις περιπτώσεις όπου, αφού εξακριβωθεί η έλλειψη οποιασδήποτε διαφωνίας από τον οφειλέτη ως προς τον χαρακτήρα ή το μέγεθος της χρηματικής αξίωσης, χορηγείται στον πιστωτή είτε δικαστική απόφαση κατά του οφειλέτη, είτε εκτελεστό έγγραφο που απαιτεί τη ρητή συναίνεση του οφειλέτη και το οποίο μπορεί να είναι δικαστικός συμβιβασμός ή δημόσιο έγγραφο.</w:t>
      </w:r>
    </w:p>
    <w:p w14:paraId="7B89C106" w14:textId="77777777" w:rsidR="00D934B9" w:rsidRPr="00D934B9" w:rsidRDefault="00D934B9" w:rsidP="00D934B9">
      <w:pPr>
        <w:pStyle w:val="c09marge0avecretrait"/>
        <w:spacing w:before="0" w:beforeAutospacing="0" w:after="240" w:afterAutospacing="0"/>
        <w:ind w:left="1134" w:hanging="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(6)</w:t>
      </w:r>
      <w:r>
        <w:rPr>
          <w:rFonts w:ascii="Open Sans" w:hAnsi="Open Sans" w:cs="Open Sans"/>
          <w:color w:val="000000"/>
          <w:sz w:val="18"/>
          <w:szCs w:val="18"/>
        </w:rPr>
        <w:t>      </w:t>
      </w:r>
      <w:r w:rsidRPr="00D934B9">
        <w:rPr>
          <w:rFonts w:ascii="Open Sans" w:hAnsi="Open Sans" w:cs="Open Sans"/>
          <w:color w:val="000000"/>
          <w:sz w:val="18"/>
          <w:szCs w:val="18"/>
          <w:lang w:val="el-GR"/>
        </w:rPr>
        <w:t>Ως απουσία αντιρρήσεων από τον οφειλέτη κατά τα οριζόμενα στο άρθρο 3, παράγραφος 1, στοιχείο β</w:t>
      </w:r>
      <w:r w:rsidRPr="00D934B9">
        <w:rPr>
          <w:rFonts w:ascii="Calibri" w:hAnsi="Calibri" w:cs="Calibri"/>
          <w:color w:val="000000"/>
          <w:sz w:val="18"/>
          <w:szCs w:val="18"/>
          <w:lang w:val="el-GR"/>
        </w:rPr>
        <w:t>ʹ</w:t>
      </w:r>
      <w:r w:rsidRPr="00D934B9">
        <w:rPr>
          <w:rFonts w:ascii="Open Sans" w:hAnsi="Open Sans" w:cs="Open Sans"/>
          <w:color w:val="000000"/>
          <w:sz w:val="18"/>
          <w:szCs w:val="18"/>
          <w:lang w:val="el-GR"/>
        </w:rPr>
        <w:t>, νοείται και η περίπτωση κατά την οποία ο διάδικος ερημοδικεί σε ακροαματική διαδικασία ή δεν συμμορφώνεται προς την πρόσκληση του δικαστηρίου να γνωστοποιήσει γραπτώς εάν προτίθεται να υπερασπίσει την υπόθεση.</w:t>
      </w:r>
    </w:p>
    <w:p w14:paraId="6EBEECD3" w14:textId="77777777" w:rsidR="00D934B9" w:rsidRPr="00D934B9" w:rsidRDefault="00D934B9" w:rsidP="00D934B9">
      <w:pPr>
        <w:pStyle w:val="c09marge0avecretrait"/>
        <w:spacing w:before="0" w:beforeAutospacing="0" w:after="240" w:afterAutospacing="0"/>
        <w:ind w:left="1134" w:hanging="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w:t>
      </w:r>
    </w:p>
    <w:p w14:paraId="2D905F5A" w14:textId="77777777" w:rsidR="00D934B9" w:rsidRPr="00D934B9" w:rsidRDefault="00D934B9" w:rsidP="00D934B9">
      <w:pPr>
        <w:pStyle w:val="c09marge0avecretrait"/>
        <w:spacing w:before="0" w:beforeAutospacing="0" w:after="240" w:afterAutospacing="0"/>
        <w:ind w:left="1134" w:hanging="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(10)</w:t>
      </w:r>
      <w:r>
        <w:rPr>
          <w:rFonts w:ascii="Open Sans" w:hAnsi="Open Sans" w:cs="Open Sans"/>
          <w:color w:val="000000"/>
          <w:sz w:val="18"/>
          <w:szCs w:val="18"/>
        </w:rPr>
        <w:t>      </w:t>
      </w:r>
      <w:r w:rsidRPr="00D934B9">
        <w:rPr>
          <w:rFonts w:ascii="Open Sans" w:hAnsi="Open Sans" w:cs="Open Sans"/>
          <w:color w:val="000000"/>
          <w:sz w:val="18"/>
          <w:szCs w:val="18"/>
          <w:lang w:val="el-GR"/>
        </w:rPr>
        <w:t>Όταν δικαστήριο κράτους μέλους εκδίδει απόφαση επί μη αμφισβητούμενης αξιώσεως ερήμην του οφειλέτη, η κατάργηση των ελέγχων στο κράτος μέλος εκτέλεσης συνδέεται άρρηκτα και εξαρτάται από την ύπαρξη επαρκών εγγυήσεων όσον αφορά την τήρηση των δικαιωμάτων υπεράσπισης.</w:t>
      </w:r>
    </w:p>
    <w:p w14:paraId="16A6CD8C" w14:textId="77777777" w:rsidR="00D934B9" w:rsidRPr="00D934B9" w:rsidRDefault="00D934B9" w:rsidP="00D934B9">
      <w:pPr>
        <w:pStyle w:val="c09marge0avecretrait"/>
        <w:spacing w:before="0" w:beforeAutospacing="0" w:after="240" w:afterAutospacing="0"/>
        <w:ind w:left="1134" w:hanging="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w:t>
      </w:r>
    </w:p>
    <w:p w14:paraId="18284323" w14:textId="77777777" w:rsidR="00D934B9" w:rsidRPr="00D934B9" w:rsidRDefault="00D934B9" w:rsidP="00D934B9">
      <w:pPr>
        <w:pStyle w:val="c09marge0avecretrait"/>
        <w:spacing w:before="0" w:beforeAutospacing="0" w:after="240" w:afterAutospacing="0"/>
        <w:ind w:left="1134" w:hanging="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(12)</w:t>
      </w:r>
      <w:r>
        <w:rPr>
          <w:rFonts w:ascii="Open Sans" w:hAnsi="Open Sans" w:cs="Open Sans"/>
          <w:color w:val="000000"/>
          <w:sz w:val="18"/>
          <w:szCs w:val="18"/>
        </w:rPr>
        <w:t>      </w:t>
      </w:r>
      <w:r w:rsidRPr="00D934B9">
        <w:rPr>
          <w:rFonts w:ascii="Open Sans" w:hAnsi="Open Sans" w:cs="Open Sans"/>
          <w:color w:val="000000"/>
          <w:sz w:val="18"/>
          <w:szCs w:val="18"/>
          <w:lang w:val="el-GR"/>
        </w:rPr>
        <w:t>Θα πρέπει να θεσπισθούν ελάχιστοι κανόνες για τη δίκη που οδηγεί στην απόφαση, προκειμένου να διασφαλισθεί ότι ο οφειλέτης ενημερώνεται εγκαίρως για την κατ’ αυτού αγωγή, για τις απαιτήσεις ενεργητικής νομιμοποίησης στη δίκη προκειμένου να αντικρούσει την αξίωση καθώς και για τις συνέπειες της ερημοδικίας του, έτσι ώστε να είναι σε θέση να προετοιμάσει έγκαιρα την υπεράσπισή του.</w:t>
      </w:r>
    </w:p>
    <w:p w14:paraId="5BA44FEF" w14:textId="77777777" w:rsidR="00D934B9" w:rsidRPr="00D934B9" w:rsidRDefault="00D934B9" w:rsidP="00D934B9">
      <w:pPr>
        <w:pStyle w:val="c09marge0avecretrait"/>
        <w:spacing w:before="0" w:beforeAutospacing="0" w:after="240" w:afterAutospacing="0"/>
        <w:ind w:left="1134" w:hanging="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w:t>
      </w:r>
    </w:p>
    <w:p w14:paraId="499B62D5" w14:textId="77777777" w:rsidR="00D934B9" w:rsidRPr="00D934B9" w:rsidRDefault="00D934B9" w:rsidP="00D934B9">
      <w:pPr>
        <w:pStyle w:val="c09marge0avecretrait"/>
        <w:spacing w:before="0" w:beforeAutospacing="0" w:after="240" w:afterAutospacing="0"/>
        <w:ind w:left="1134" w:hanging="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(17)</w:t>
      </w:r>
      <w:r>
        <w:rPr>
          <w:rFonts w:ascii="Open Sans" w:hAnsi="Open Sans" w:cs="Open Sans"/>
          <w:color w:val="000000"/>
          <w:sz w:val="18"/>
          <w:szCs w:val="18"/>
        </w:rPr>
        <w:t>      </w:t>
      </w:r>
      <w:r w:rsidRPr="00D934B9">
        <w:rPr>
          <w:rFonts w:ascii="Open Sans" w:hAnsi="Open Sans" w:cs="Open Sans"/>
          <w:color w:val="000000"/>
          <w:sz w:val="18"/>
          <w:szCs w:val="18"/>
          <w:lang w:val="el-GR"/>
        </w:rPr>
        <w:t xml:space="preserve">Τα δικαστήρια που είναι αρμόδια να εξετάζουν αν τηρήθηκαν πλήρως οι ελάχιστοι δικονομικοί κανόνες, θα πρέπει, αν κρίνουν ότι αυτό συμβαίνει, να εκδίδουν </w:t>
      </w:r>
      <w:r w:rsidRPr="00D934B9">
        <w:rPr>
          <w:rFonts w:ascii="Open Sans" w:hAnsi="Open Sans" w:cs="Open Sans"/>
          <w:color w:val="000000"/>
          <w:sz w:val="18"/>
          <w:szCs w:val="18"/>
          <w:lang w:val="el-GR"/>
        </w:rPr>
        <w:lastRenderedPageBreak/>
        <w:t>τυποποιημένο πιστοποιητικό ευρωπαϊκού εκτελεστού τίτλου, που κάνει την εξέταση αυτή και τα αποτελέσματά της ευδιάκριτα.</w:t>
      </w:r>
    </w:p>
    <w:p w14:paraId="692B6B81" w14:textId="77777777" w:rsidR="00D934B9" w:rsidRPr="00D934B9" w:rsidRDefault="00D934B9" w:rsidP="00D934B9">
      <w:pPr>
        <w:pStyle w:val="c09marge0avecretrait"/>
        <w:spacing w:before="0" w:beforeAutospacing="0" w:after="240" w:afterAutospacing="0"/>
        <w:ind w:left="1134" w:hanging="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w:t>
      </w:r>
    </w:p>
    <w:p w14:paraId="41C823CE" w14:textId="77777777" w:rsidR="00D934B9" w:rsidRPr="00D934B9" w:rsidRDefault="00D934B9" w:rsidP="00D934B9">
      <w:pPr>
        <w:pStyle w:val="c09marge0avecretrait"/>
        <w:spacing w:before="0" w:beforeAutospacing="0" w:after="240" w:afterAutospacing="0"/>
        <w:ind w:left="1134" w:hanging="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(20)</w:t>
      </w:r>
      <w:r>
        <w:rPr>
          <w:rFonts w:ascii="Open Sans" w:hAnsi="Open Sans" w:cs="Open Sans"/>
          <w:color w:val="000000"/>
          <w:sz w:val="18"/>
          <w:szCs w:val="18"/>
        </w:rPr>
        <w:t>      </w:t>
      </w:r>
      <w:r w:rsidRPr="00D934B9">
        <w:rPr>
          <w:rFonts w:ascii="Open Sans" w:hAnsi="Open Sans" w:cs="Open Sans"/>
          <w:color w:val="000000"/>
          <w:sz w:val="18"/>
          <w:szCs w:val="18"/>
          <w:lang w:val="el-GR"/>
        </w:rPr>
        <w:t xml:space="preserve">Η αίτηση για πιστοποιητικό ευρωπαϊκού εκτελεστού τίτλου για μη αμφισβητούμενες αξιώσεις θα πρέπει να είναι προαιρετική για τον πιστωτή, ο οποίος μπορεί αντί αυτής να επιλέξει το σύστημα αναγνώρισης και εκτέλεσης σύμφωνα με τον κανονισμό (ΕΚ) 44/2001 [του Συμβουλίου, της 22ας Δεκεμβρίου 2000, για τη διεθνή δικαιοδοσία, την αναγνώριση και την εκτέλεση αποφάσεων σε αστικές και εμπορικές υποθέσεις (ΕΕ 2001, </w:t>
      </w:r>
      <w:r>
        <w:rPr>
          <w:rFonts w:ascii="Open Sans" w:hAnsi="Open Sans" w:cs="Open Sans"/>
          <w:color w:val="000000"/>
          <w:sz w:val="18"/>
          <w:szCs w:val="18"/>
        </w:rPr>
        <w:t>L</w:t>
      </w:r>
      <w:r w:rsidRPr="00D934B9">
        <w:rPr>
          <w:rFonts w:ascii="Open Sans" w:hAnsi="Open Sans" w:cs="Open Sans"/>
          <w:color w:val="000000"/>
          <w:sz w:val="18"/>
          <w:szCs w:val="18"/>
          <w:lang w:val="el-GR"/>
        </w:rPr>
        <w:t xml:space="preserve"> 12, σ. 1),] ή άλλες κοινοτικές πράξεις.</w:t>
      </w:r>
      <w:r w:rsidRPr="00D934B9">
        <w:rPr>
          <w:rFonts w:ascii="Open Sans" w:hAnsi="Open Sans" w:cs="Open Sans"/>
          <w:b/>
          <w:bCs/>
          <w:color w:val="000000"/>
          <w:sz w:val="18"/>
          <w:szCs w:val="18"/>
          <w:lang w:val="el-GR"/>
        </w:rPr>
        <w:t>»</w:t>
      </w:r>
    </w:p>
    <w:p w14:paraId="36127DEA"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4" w:name="point4"/>
      <w:r w:rsidRPr="00D934B9">
        <w:rPr>
          <w:rFonts w:ascii="Open Sans" w:hAnsi="Open Sans" w:cs="Open Sans"/>
          <w:color w:val="006699"/>
          <w:sz w:val="18"/>
          <w:szCs w:val="18"/>
          <w:lang w:val="el-GR"/>
        </w:rPr>
        <w:t>4</w:t>
      </w:r>
      <w:bookmarkEnd w:id="4"/>
      <w:r>
        <w:rPr>
          <w:rFonts w:ascii="Open Sans" w:hAnsi="Open Sans" w:cs="Open Sans"/>
          <w:color w:val="000000"/>
          <w:sz w:val="18"/>
          <w:szCs w:val="18"/>
        </w:rPr>
        <w:t>        </w:t>
      </w:r>
      <w:r w:rsidRPr="00D934B9">
        <w:rPr>
          <w:rFonts w:ascii="Open Sans" w:hAnsi="Open Sans" w:cs="Open Sans"/>
          <w:color w:val="000000"/>
          <w:sz w:val="18"/>
          <w:szCs w:val="18"/>
          <w:lang w:val="el-GR"/>
        </w:rPr>
        <w:t>Το άρθρο</w:t>
      </w:r>
      <w:r>
        <w:rPr>
          <w:rFonts w:ascii="Open Sans" w:hAnsi="Open Sans" w:cs="Open Sans"/>
          <w:color w:val="000000"/>
          <w:sz w:val="18"/>
          <w:szCs w:val="18"/>
        </w:rPr>
        <w:t> </w:t>
      </w:r>
      <w:r w:rsidRPr="00D934B9">
        <w:rPr>
          <w:rFonts w:ascii="Open Sans" w:hAnsi="Open Sans" w:cs="Open Sans"/>
          <w:color w:val="000000"/>
          <w:sz w:val="18"/>
          <w:szCs w:val="18"/>
          <w:lang w:val="el-GR"/>
        </w:rPr>
        <w:t>1 του κανονισμού 805/2004, που επιγράφεται «Αντικείμενο», ορίζει τα εξής:</w:t>
      </w:r>
    </w:p>
    <w:p w14:paraId="7E7538F2" w14:textId="77777777" w:rsidR="00D934B9" w:rsidRPr="00D934B9" w:rsidRDefault="00D934B9" w:rsidP="00D934B9">
      <w:pPr>
        <w:pStyle w:val="c02alineaalta"/>
        <w:spacing w:before="0" w:beforeAutospacing="0" w:after="240" w:afterAutospacing="0"/>
        <w:ind w:left="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«Ο παρών κανονισμός αποσκοπεί στη θέσπιση ευρωπαϊκού εκτελεστού τίτλου για μη αμφισβητούμενες αξιώσεις, προκειμένου να εξασφαλίσει, με τη θέσπιση ελάχιστων κανόνων, την ελεύθερη κυκλοφορία των αποφάσεων, των δικαστικών συμβιβασμών και των δημόσιων εγγράφων σε όλα τα κράτη μέλη, χωρίς να πρέπει να ακολουθείται στο κράτος μέλος της εκτέλεσης ενδιάμεση διαδικασία πριν από την αναγνώριση και την εκτέλεση.</w:t>
      </w:r>
      <w:r w:rsidRPr="00D934B9">
        <w:rPr>
          <w:rFonts w:ascii="Open Sans" w:hAnsi="Open Sans" w:cs="Open Sans"/>
          <w:b/>
          <w:bCs/>
          <w:color w:val="000000"/>
          <w:sz w:val="18"/>
          <w:szCs w:val="18"/>
          <w:lang w:val="el-GR"/>
        </w:rPr>
        <w:t>»</w:t>
      </w:r>
    </w:p>
    <w:p w14:paraId="72168BEE"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5" w:name="point5"/>
      <w:r w:rsidRPr="00D934B9">
        <w:rPr>
          <w:rFonts w:ascii="Open Sans" w:hAnsi="Open Sans" w:cs="Open Sans"/>
          <w:color w:val="006699"/>
          <w:sz w:val="18"/>
          <w:szCs w:val="18"/>
          <w:lang w:val="el-GR"/>
        </w:rPr>
        <w:t>5</w:t>
      </w:r>
      <w:bookmarkEnd w:id="5"/>
      <w:r>
        <w:rPr>
          <w:rFonts w:ascii="Open Sans" w:hAnsi="Open Sans" w:cs="Open Sans"/>
          <w:color w:val="000000"/>
          <w:sz w:val="18"/>
          <w:szCs w:val="18"/>
        </w:rPr>
        <w:t>        </w:t>
      </w:r>
      <w:r w:rsidRPr="00D934B9">
        <w:rPr>
          <w:rFonts w:ascii="Open Sans" w:hAnsi="Open Sans" w:cs="Open Sans"/>
          <w:color w:val="000000"/>
          <w:sz w:val="18"/>
          <w:szCs w:val="18"/>
          <w:lang w:val="el-GR"/>
        </w:rPr>
        <w:t>Το άρθρο 3 του κανονισμού αυτού, το οποίο φέρει τον τίτλο «Τίτλοι εκτέλεσης οι οποίοι πιστοποιούνται ως ευρωπαϊκός εκτελεστός τίτλος», ορίζει, στην παράγραφο 1, τα εξής:</w:t>
      </w:r>
    </w:p>
    <w:p w14:paraId="66031894" w14:textId="77777777" w:rsidR="00D934B9" w:rsidRPr="00D934B9" w:rsidRDefault="00D934B9" w:rsidP="00D934B9">
      <w:pPr>
        <w:pStyle w:val="c02alineaalta"/>
        <w:spacing w:before="0" w:beforeAutospacing="0" w:after="240" w:afterAutospacing="0"/>
        <w:ind w:left="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«Ο παρών κανονισμός εφαρμόζεται σε αποφάσεις, δικαστικούς συμβιβασμούς και δημόσια έγγραφα επί μη αμφισβητούμενων αξιώσεων.</w:t>
      </w:r>
    </w:p>
    <w:p w14:paraId="1FD2CDFE" w14:textId="77777777" w:rsidR="00D934B9" w:rsidRPr="00D934B9" w:rsidRDefault="00D934B9" w:rsidP="00D934B9">
      <w:pPr>
        <w:pStyle w:val="c02alineaalta"/>
        <w:spacing w:before="0" w:beforeAutospacing="0" w:after="240" w:afterAutospacing="0"/>
        <w:ind w:left="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Αξίωση θεωρείται “μη αμφισβητούμενη”, εάν:</w:t>
      </w:r>
    </w:p>
    <w:p w14:paraId="75355626" w14:textId="77777777" w:rsidR="00D934B9" w:rsidRPr="00D934B9" w:rsidRDefault="00D934B9" w:rsidP="00D934B9">
      <w:pPr>
        <w:pStyle w:val="c09marge0avecretrait"/>
        <w:spacing w:before="0" w:beforeAutospacing="0" w:after="240" w:afterAutospacing="0"/>
        <w:ind w:left="1134" w:hanging="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α)</w:t>
      </w:r>
      <w:r>
        <w:rPr>
          <w:rFonts w:ascii="Open Sans" w:hAnsi="Open Sans" w:cs="Open Sans"/>
          <w:color w:val="000000"/>
          <w:sz w:val="18"/>
          <w:szCs w:val="18"/>
        </w:rPr>
        <w:t>      </w:t>
      </w:r>
      <w:r w:rsidRPr="00D934B9">
        <w:rPr>
          <w:rFonts w:ascii="Open Sans" w:hAnsi="Open Sans" w:cs="Open Sans"/>
          <w:color w:val="000000"/>
          <w:sz w:val="18"/>
          <w:szCs w:val="18"/>
          <w:lang w:val="el-GR"/>
        </w:rPr>
        <w:t>την έχει αναγνωρίσει ρητά ο οφειλέτης, μέσω αποδοχής της αξίωσης ή μέσω συμβιβασμού που επικυρώθηκε από δικαστήριο ή καταρτίσθηκε ενώπιον δικαστηρίου κατά τη διάρκεια διαδικασίας, ή</w:t>
      </w:r>
    </w:p>
    <w:p w14:paraId="1A36D795" w14:textId="77777777" w:rsidR="00D934B9" w:rsidRPr="00D934B9" w:rsidRDefault="00D934B9" w:rsidP="00D934B9">
      <w:pPr>
        <w:pStyle w:val="c09marge0avecretrait"/>
        <w:spacing w:before="0" w:beforeAutospacing="0" w:after="240" w:afterAutospacing="0"/>
        <w:ind w:left="1134" w:hanging="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β)</w:t>
      </w:r>
      <w:r>
        <w:rPr>
          <w:rFonts w:ascii="Open Sans" w:hAnsi="Open Sans" w:cs="Open Sans"/>
          <w:color w:val="000000"/>
          <w:sz w:val="18"/>
          <w:szCs w:val="18"/>
        </w:rPr>
        <w:t>      </w:t>
      </w:r>
      <w:r w:rsidRPr="00D934B9">
        <w:rPr>
          <w:rFonts w:ascii="Open Sans" w:hAnsi="Open Sans" w:cs="Open Sans"/>
          <w:color w:val="000000"/>
          <w:sz w:val="18"/>
          <w:szCs w:val="18"/>
          <w:lang w:val="el-GR"/>
        </w:rPr>
        <w:t>ο οφειλέτης ουδέποτε αντιτάχθηκε προς αυτήν, σύμφωνα με τις σχετικές δικονομικές απαιτήσεις του δικαίου του κράτους μέλους προέλευσης κατά τη διάρκεια διαδικασίας ενώπιον δικαστηρίου, ή</w:t>
      </w:r>
    </w:p>
    <w:p w14:paraId="44F938A2" w14:textId="77777777" w:rsidR="00D934B9" w:rsidRPr="00D934B9" w:rsidRDefault="00D934B9" w:rsidP="00D934B9">
      <w:pPr>
        <w:pStyle w:val="c09marge0avecretrait"/>
        <w:spacing w:before="0" w:beforeAutospacing="0" w:after="240" w:afterAutospacing="0"/>
        <w:ind w:left="1134" w:hanging="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γ)</w:t>
      </w:r>
      <w:r>
        <w:rPr>
          <w:rFonts w:ascii="Open Sans" w:hAnsi="Open Sans" w:cs="Open Sans"/>
          <w:color w:val="000000"/>
          <w:sz w:val="18"/>
          <w:szCs w:val="18"/>
        </w:rPr>
        <w:t>      </w:t>
      </w:r>
      <w:r w:rsidRPr="00D934B9">
        <w:rPr>
          <w:rFonts w:ascii="Open Sans" w:hAnsi="Open Sans" w:cs="Open Sans"/>
          <w:color w:val="000000"/>
          <w:sz w:val="18"/>
          <w:szCs w:val="18"/>
          <w:lang w:val="el-GR"/>
        </w:rPr>
        <w:t>ο οφειλέτης δεν παρέστη ή δεν εκπροσωπήθηκε στη σχετική με την εν λόγω αξίωση ακροαματική διαδικασία αφού είχε αντιταχθεί αρχικά στην αξίωση κατά τη διάρκεια διαδικασίας ενώπιον δικαστηρίου, εφόσον η συμπεριφορά αυτή ισοδυναμεί με σιωπηρή αποδοχή της αξίωσης ή των πραγματικών περιστατικών τα οποία επικαλέσθηκε ο πιστωτής σύμφωνα με το δίκαιο του κράτους μέλους προέλευσης, ή</w:t>
      </w:r>
    </w:p>
    <w:p w14:paraId="27FE7FF6" w14:textId="77777777" w:rsidR="00D934B9" w:rsidRPr="00D934B9" w:rsidRDefault="00D934B9" w:rsidP="00D934B9">
      <w:pPr>
        <w:pStyle w:val="c09marge0avecretrait"/>
        <w:spacing w:before="0" w:beforeAutospacing="0" w:after="240" w:afterAutospacing="0"/>
        <w:ind w:left="1134" w:hanging="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δ)</w:t>
      </w:r>
      <w:r>
        <w:rPr>
          <w:rFonts w:ascii="Open Sans" w:hAnsi="Open Sans" w:cs="Open Sans"/>
          <w:color w:val="000000"/>
          <w:sz w:val="18"/>
          <w:szCs w:val="18"/>
        </w:rPr>
        <w:t>      </w:t>
      </w:r>
      <w:r w:rsidRPr="00D934B9">
        <w:rPr>
          <w:rFonts w:ascii="Open Sans" w:hAnsi="Open Sans" w:cs="Open Sans"/>
          <w:color w:val="000000"/>
          <w:sz w:val="18"/>
          <w:szCs w:val="18"/>
          <w:lang w:val="el-GR"/>
        </w:rPr>
        <w:t>την έχει αναγνωρίσει ρητά ο οφειλέτης σε δημόσιο έγγραφο.»</w:t>
      </w:r>
    </w:p>
    <w:p w14:paraId="697FC36D"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6" w:name="point6"/>
      <w:r w:rsidRPr="00D934B9">
        <w:rPr>
          <w:rFonts w:ascii="Open Sans" w:hAnsi="Open Sans" w:cs="Open Sans"/>
          <w:color w:val="006699"/>
          <w:sz w:val="18"/>
          <w:szCs w:val="18"/>
          <w:lang w:val="el-GR"/>
        </w:rPr>
        <w:t>6</w:t>
      </w:r>
      <w:bookmarkEnd w:id="6"/>
      <w:r>
        <w:rPr>
          <w:rFonts w:ascii="Open Sans" w:hAnsi="Open Sans" w:cs="Open Sans"/>
          <w:color w:val="000000"/>
          <w:sz w:val="18"/>
          <w:szCs w:val="18"/>
        </w:rPr>
        <w:t>        </w:t>
      </w:r>
      <w:r w:rsidRPr="00D934B9">
        <w:rPr>
          <w:rFonts w:ascii="Open Sans" w:hAnsi="Open Sans" w:cs="Open Sans"/>
          <w:color w:val="000000"/>
          <w:sz w:val="18"/>
          <w:szCs w:val="18"/>
          <w:lang w:val="el-GR"/>
        </w:rPr>
        <w:t>Το άρθρο 6 του εν λόγω κανονισμού, το οποίο φέρει τον τίτλο «Απαιτήσεις για την πιστοποίηση ευρωπαϊκού εκτελεστού τίτλου», προβλέπει, στην παράγραφο 1, τα εξής:</w:t>
      </w:r>
    </w:p>
    <w:p w14:paraId="65791C3D" w14:textId="77777777" w:rsidR="00D934B9" w:rsidRPr="00D934B9" w:rsidRDefault="00D934B9" w:rsidP="00D934B9">
      <w:pPr>
        <w:pStyle w:val="c02alineaalta"/>
        <w:spacing w:before="0" w:beforeAutospacing="0" w:after="240" w:afterAutospacing="0"/>
        <w:ind w:left="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«Η απόφαση επί μη αμφισβητούμενης αξιώσεως, η οποία εκδίδεται σε κράτος μέλος, κατόπιν αιτήσεως που υποβάλλεται ανά πάσα στιγμή στο δικαστήριο προέλευσης, πιστοποιείται ως ευρωπαϊκός εκτελεστός τίτλος, εάν:</w:t>
      </w:r>
    </w:p>
    <w:p w14:paraId="723D42B9" w14:textId="77777777" w:rsidR="00D934B9" w:rsidRPr="00D934B9" w:rsidRDefault="00D934B9" w:rsidP="00D934B9">
      <w:pPr>
        <w:pStyle w:val="c09marge0avecretrait"/>
        <w:spacing w:before="0" w:beforeAutospacing="0" w:after="240" w:afterAutospacing="0"/>
        <w:ind w:left="1134" w:hanging="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α)</w:t>
      </w:r>
      <w:r>
        <w:rPr>
          <w:rFonts w:ascii="Open Sans" w:hAnsi="Open Sans" w:cs="Open Sans"/>
          <w:color w:val="000000"/>
          <w:sz w:val="18"/>
          <w:szCs w:val="18"/>
        </w:rPr>
        <w:t>      </w:t>
      </w:r>
      <w:r w:rsidRPr="00D934B9">
        <w:rPr>
          <w:rFonts w:ascii="Open Sans" w:hAnsi="Open Sans" w:cs="Open Sans"/>
          <w:color w:val="000000"/>
          <w:sz w:val="18"/>
          <w:szCs w:val="18"/>
          <w:lang w:val="el-GR"/>
        </w:rPr>
        <w:t>η απόφαση είναι εκτελεστή στο κράτος μέλος προέλευσης, και</w:t>
      </w:r>
    </w:p>
    <w:p w14:paraId="3335A8FF" w14:textId="77777777" w:rsidR="00D934B9" w:rsidRPr="00D934B9" w:rsidRDefault="00D934B9" w:rsidP="00D934B9">
      <w:pPr>
        <w:pStyle w:val="c09marge0avecretrait"/>
        <w:spacing w:before="0" w:beforeAutospacing="0" w:after="240" w:afterAutospacing="0"/>
        <w:ind w:left="1134" w:hanging="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lastRenderedPageBreak/>
        <w:t>β)</w:t>
      </w:r>
      <w:r>
        <w:rPr>
          <w:rFonts w:ascii="Open Sans" w:hAnsi="Open Sans" w:cs="Open Sans"/>
          <w:color w:val="000000"/>
          <w:sz w:val="18"/>
          <w:szCs w:val="18"/>
        </w:rPr>
        <w:t>      </w:t>
      </w:r>
      <w:r w:rsidRPr="00D934B9">
        <w:rPr>
          <w:rFonts w:ascii="Open Sans" w:hAnsi="Open Sans" w:cs="Open Sans"/>
          <w:color w:val="000000"/>
          <w:sz w:val="18"/>
          <w:szCs w:val="18"/>
          <w:lang w:val="el-GR"/>
        </w:rPr>
        <w:t xml:space="preserve">δεν αντίκειται προς τους κανόνες περί δικαιοδοσίας που καθορίζονται στα τμήματα 3 και 6 του κεφαλαίου </w:t>
      </w:r>
      <w:r>
        <w:rPr>
          <w:rFonts w:ascii="Open Sans" w:hAnsi="Open Sans" w:cs="Open Sans"/>
          <w:color w:val="000000"/>
          <w:sz w:val="18"/>
          <w:szCs w:val="18"/>
        </w:rPr>
        <w:t>II</w:t>
      </w:r>
      <w:r w:rsidRPr="00D934B9">
        <w:rPr>
          <w:rFonts w:ascii="Open Sans" w:hAnsi="Open Sans" w:cs="Open Sans"/>
          <w:color w:val="000000"/>
          <w:sz w:val="18"/>
          <w:szCs w:val="18"/>
          <w:lang w:val="el-GR"/>
        </w:rPr>
        <w:t xml:space="preserve"> του κανονισμού (ΕΚ) 44/2001, και</w:t>
      </w:r>
    </w:p>
    <w:p w14:paraId="2CA106CB" w14:textId="77777777" w:rsidR="00D934B9" w:rsidRPr="00D934B9" w:rsidRDefault="00D934B9" w:rsidP="00D934B9">
      <w:pPr>
        <w:pStyle w:val="c09marge0avecretrait"/>
        <w:spacing w:before="0" w:beforeAutospacing="0" w:after="240" w:afterAutospacing="0"/>
        <w:ind w:left="1134" w:hanging="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γ)</w:t>
      </w:r>
      <w:r>
        <w:rPr>
          <w:rFonts w:ascii="Open Sans" w:hAnsi="Open Sans" w:cs="Open Sans"/>
          <w:color w:val="000000"/>
          <w:sz w:val="18"/>
          <w:szCs w:val="18"/>
        </w:rPr>
        <w:t>      </w:t>
      </w:r>
      <w:r w:rsidRPr="00D934B9">
        <w:rPr>
          <w:rFonts w:ascii="Open Sans" w:hAnsi="Open Sans" w:cs="Open Sans"/>
          <w:color w:val="000000"/>
          <w:sz w:val="18"/>
          <w:szCs w:val="18"/>
          <w:lang w:val="el-GR"/>
        </w:rPr>
        <w:t xml:space="preserve">οι δικαστικές διαδικασίες στο κράτος μέλος προέλευσης πληρούν τις απαιτήσεις που καθορίζονται στο κεφάλαιο </w:t>
      </w:r>
      <w:r>
        <w:rPr>
          <w:rFonts w:ascii="Open Sans" w:hAnsi="Open Sans" w:cs="Open Sans"/>
          <w:color w:val="000000"/>
          <w:sz w:val="18"/>
          <w:szCs w:val="18"/>
        </w:rPr>
        <w:t>III</w:t>
      </w:r>
      <w:r w:rsidRPr="00D934B9">
        <w:rPr>
          <w:rFonts w:ascii="Open Sans" w:hAnsi="Open Sans" w:cs="Open Sans"/>
          <w:color w:val="000000"/>
          <w:sz w:val="18"/>
          <w:szCs w:val="18"/>
          <w:lang w:val="el-GR"/>
        </w:rPr>
        <w:t xml:space="preserve"> στην περίπτωση μη αμφισβητούμενης αξιώσεως κατά την έννοια του άρθρου</w:t>
      </w:r>
      <w:r>
        <w:rPr>
          <w:rFonts w:ascii="Open Sans" w:hAnsi="Open Sans" w:cs="Open Sans"/>
          <w:color w:val="000000"/>
          <w:sz w:val="18"/>
          <w:szCs w:val="18"/>
        </w:rPr>
        <w:t> </w:t>
      </w:r>
      <w:r w:rsidRPr="00D934B9">
        <w:rPr>
          <w:rFonts w:ascii="Open Sans" w:hAnsi="Open Sans" w:cs="Open Sans"/>
          <w:color w:val="000000"/>
          <w:sz w:val="18"/>
          <w:szCs w:val="18"/>
          <w:lang w:val="el-GR"/>
        </w:rPr>
        <w:t>3, παράγραφος</w:t>
      </w:r>
      <w:r>
        <w:rPr>
          <w:rFonts w:ascii="Open Sans" w:hAnsi="Open Sans" w:cs="Open Sans"/>
          <w:color w:val="000000"/>
          <w:sz w:val="18"/>
          <w:szCs w:val="18"/>
        </w:rPr>
        <w:t> </w:t>
      </w:r>
      <w:r w:rsidRPr="00D934B9">
        <w:rPr>
          <w:rFonts w:ascii="Open Sans" w:hAnsi="Open Sans" w:cs="Open Sans"/>
          <w:color w:val="000000"/>
          <w:sz w:val="18"/>
          <w:szCs w:val="18"/>
          <w:lang w:val="el-GR"/>
        </w:rPr>
        <w:t>1, στοιχεία</w:t>
      </w:r>
      <w:r>
        <w:rPr>
          <w:rFonts w:ascii="Open Sans" w:hAnsi="Open Sans" w:cs="Open Sans"/>
          <w:color w:val="000000"/>
          <w:sz w:val="18"/>
          <w:szCs w:val="18"/>
        </w:rPr>
        <w:t> </w:t>
      </w:r>
      <w:r w:rsidRPr="00D934B9">
        <w:rPr>
          <w:rFonts w:ascii="Open Sans" w:hAnsi="Open Sans" w:cs="Open Sans"/>
          <w:color w:val="000000"/>
          <w:sz w:val="18"/>
          <w:szCs w:val="18"/>
          <w:lang w:val="el-GR"/>
        </w:rPr>
        <w:t>β</w:t>
      </w:r>
      <w:r w:rsidRPr="00D934B9">
        <w:rPr>
          <w:rFonts w:ascii="Calibri" w:hAnsi="Calibri" w:cs="Calibri"/>
          <w:color w:val="000000"/>
          <w:sz w:val="18"/>
          <w:szCs w:val="18"/>
          <w:lang w:val="el-GR"/>
        </w:rPr>
        <w:t>ʹ</w:t>
      </w:r>
      <w:r w:rsidRPr="00D934B9">
        <w:rPr>
          <w:rFonts w:ascii="Open Sans" w:hAnsi="Open Sans" w:cs="Open Sans"/>
          <w:color w:val="000000"/>
          <w:sz w:val="18"/>
          <w:szCs w:val="18"/>
          <w:lang w:val="el-GR"/>
        </w:rPr>
        <w:t xml:space="preserve"> ή γ</w:t>
      </w:r>
      <w:r w:rsidRPr="00D934B9">
        <w:rPr>
          <w:rFonts w:ascii="Calibri" w:hAnsi="Calibri" w:cs="Calibri"/>
          <w:color w:val="000000"/>
          <w:sz w:val="18"/>
          <w:szCs w:val="18"/>
          <w:lang w:val="el-GR"/>
        </w:rPr>
        <w:t>ʹ</w:t>
      </w:r>
      <w:r w:rsidRPr="00D934B9">
        <w:rPr>
          <w:rFonts w:ascii="Open Sans" w:hAnsi="Open Sans" w:cs="Open Sans"/>
          <w:color w:val="000000"/>
          <w:sz w:val="18"/>
          <w:szCs w:val="18"/>
          <w:lang w:val="el-GR"/>
        </w:rPr>
        <w:t xml:space="preserve"> [...]».</w:t>
      </w:r>
    </w:p>
    <w:p w14:paraId="388E7084"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7" w:name="point7"/>
      <w:r w:rsidRPr="00D934B9">
        <w:rPr>
          <w:rFonts w:ascii="Open Sans" w:hAnsi="Open Sans" w:cs="Open Sans"/>
          <w:color w:val="006699"/>
          <w:sz w:val="18"/>
          <w:szCs w:val="18"/>
          <w:lang w:val="el-GR"/>
        </w:rPr>
        <w:t>7</w:t>
      </w:r>
      <w:bookmarkEnd w:id="7"/>
      <w:r>
        <w:rPr>
          <w:rFonts w:ascii="Open Sans" w:hAnsi="Open Sans" w:cs="Open Sans"/>
          <w:color w:val="000000"/>
          <w:sz w:val="18"/>
          <w:szCs w:val="18"/>
        </w:rPr>
        <w:t>        </w:t>
      </w:r>
      <w:r w:rsidRPr="00D934B9">
        <w:rPr>
          <w:rFonts w:ascii="Open Sans" w:hAnsi="Open Sans" w:cs="Open Sans"/>
          <w:color w:val="000000"/>
          <w:sz w:val="18"/>
          <w:szCs w:val="18"/>
          <w:lang w:val="el-GR"/>
        </w:rPr>
        <w:t>Το άρθρο</w:t>
      </w:r>
      <w:r>
        <w:rPr>
          <w:rFonts w:ascii="Open Sans" w:hAnsi="Open Sans" w:cs="Open Sans"/>
          <w:color w:val="000000"/>
          <w:sz w:val="18"/>
          <w:szCs w:val="18"/>
        </w:rPr>
        <w:t> </w:t>
      </w:r>
      <w:r w:rsidRPr="00D934B9">
        <w:rPr>
          <w:rFonts w:ascii="Open Sans" w:hAnsi="Open Sans" w:cs="Open Sans"/>
          <w:color w:val="000000"/>
          <w:sz w:val="18"/>
          <w:szCs w:val="18"/>
          <w:lang w:val="el-GR"/>
        </w:rPr>
        <w:t>9 του κανονισμού</w:t>
      </w:r>
      <w:r>
        <w:rPr>
          <w:rFonts w:ascii="Open Sans" w:hAnsi="Open Sans" w:cs="Open Sans"/>
          <w:color w:val="000000"/>
          <w:sz w:val="18"/>
          <w:szCs w:val="18"/>
        </w:rPr>
        <w:t> </w:t>
      </w:r>
      <w:r w:rsidRPr="00D934B9">
        <w:rPr>
          <w:rFonts w:ascii="Open Sans" w:hAnsi="Open Sans" w:cs="Open Sans"/>
          <w:color w:val="000000"/>
          <w:sz w:val="18"/>
          <w:szCs w:val="18"/>
          <w:lang w:val="el-GR"/>
        </w:rPr>
        <w:t>805/2004, το οποίο τιτλοφορείται «Έκδοση του πιστοποιητικού ευρωπαϊκού εκτελεστού τίτλου», ορίζει, στην παράγραφο 1, τα εξής:</w:t>
      </w:r>
    </w:p>
    <w:p w14:paraId="4B7F3877" w14:textId="77777777" w:rsidR="00D934B9" w:rsidRPr="00D934B9" w:rsidRDefault="00D934B9" w:rsidP="00D934B9">
      <w:pPr>
        <w:pStyle w:val="c02alineaalta"/>
        <w:spacing w:before="0" w:beforeAutospacing="0" w:after="240" w:afterAutospacing="0"/>
        <w:ind w:left="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 xml:space="preserve">«Για την έκδοση του πιστοποιητικού ευρωπαϊκού εκτελεστού τίτλου χρησιμοποιείται το έντυπο υπόδειγμα του Παραρτήματος </w:t>
      </w:r>
      <w:r>
        <w:rPr>
          <w:rFonts w:ascii="Open Sans" w:hAnsi="Open Sans" w:cs="Open Sans"/>
          <w:color w:val="000000"/>
          <w:sz w:val="18"/>
          <w:szCs w:val="18"/>
        </w:rPr>
        <w:t>I</w:t>
      </w:r>
      <w:r w:rsidRPr="00D934B9">
        <w:rPr>
          <w:rFonts w:ascii="Open Sans" w:hAnsi="Open Sans" w:cs="Open Sans"/>
          <w:color w:val="000000"/>
          <w:sz w:val="18"/>
          <w:szCs w:val="18"/>
          <w:lang w:val="el-GR"/>
        </w:rPr>
        <w:t>.»</w:t>
      </w:r>
    </w:p>
    <w:p w14:paraId="6AA61621"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8" w:name="point8"/>
      <w:r w:rsidRPr="00D934B9">
        <w:rPr>
          <w:rFonts w:ascii="Open Sans" w:hAnsi="Open Sans" w:cs="Open Sans"/>
          <w:color w:val="006699"/>
          <w:sz w:val="18"/>
          <w:szCs w:val="18"/>
          <w:lang w:val="el-GR"/>
        </w:rPr>
        <w:t>8</w:t>
      </w:r>
      <w:bookmarkEnd w:id="8"/>
      <w:r>
        <w:rPr>
          <w:rFonts w:ascii="Open Sans" w:hAnsi="Open Sans" w:cs="Open Sans"/>
          <w:color w:val="000000"/>
          <w:sz w:val="18"/>
          <w:szCs w:val="18"/>
        </w:rPr>
        <w:t>        </w:t>
      </w:r>
      <w:r w:rsidRPr="00D934B9">
        <w:rPr>
          <w:rFonts w:ascii="Open Sans" w:hAnsi="Open Sans" w:cs="Open Sans"/>
          <w:color w:val="000000"/>
          <w:sz w:val="18"/>
          <w:szCs w:val="18"/>
          <w:lang w:val="el-GR"/>
        </w:rPr>
        <w:t xml:space="preserve">Το κεφάλαιο </w:t>
      </w:r>
      <w:r>
        <w:rPr>
          <w:rFonts w:ascii="Open Sans" w:hAnsi="Open Sans" w:cs="Open Sans"/>
          <w:color w:val="000000"/>
          <w:sz w:val="18"/>
          <w:szCs w:val="18"/>
        </w:rPr>
        <w:t>III</w:t>
      </w:r>
      <w:r w:rsidRPr="00D934B9">
        <w:rPr>
          <w:rFonts w:ascii="Open Sans" w:hAnsi="Open Sans" w:cs="Open Sans"/>
          <w:color w:val="000000"/>
          <w:sz w:val="18"/>
          <w:szCs w:val="18"/>
          <w:lang w:val="el-GR"/>
        </w:rPr>
        <w:t xml:space="preserve"> του κανονισμού 805/2004, στο οποίο περιλαμβάνονται τα άρθρα</w:t>
      </w:r>
      <w:r>
        <w:rPr>
          <w:rFonts w:ascii="Open Sans" w:hAnsi="Open Sans" w:cs="Open Sans"/>
          <w:color w:val="000000"/>
          <w:sz w:val="18"/>
          <w:szCs w:val="18"/>
        </w:rPr>
        <w:t> </w:t>
      </w:r>
      <w:r w:rsidRPr="00D934B9">
        <w:rPr>
          <w:rFonts w:ascii="Open Sans" w:hAnsi="Open Sans" w:cs="Open Sans"/>
          <w:color w:val="000000"/>
          <w:sz w:val="18"/>
          <w:szCs w:val="18"/>
          <w:lang w:val="el-GR"/>
        </w:rPr>
        <w:t>12 έως 19, καθορίζει τους ελάχιστους κανόνες για τις μη αμφισβητούμενες αξιώσεις. Οι κανόνες αυτοί, οι οποίοι αποσκοπούν στην προστασία των δικαιωμάτων άμυνας του οφειλέτη, αφορούν όχι μόνο τους τρόπους επιδόσεως και κοινοποιήσεως του εισαγωγικού δικογράφου ή άλλων εγγράφων, αλλά επίσης το περιεχόμενο του δικογράφου αυτού, δεδομένου ότι ο οφειλέτης πρέπει να είναι ενήμερος για την αξίωση καθώς και για τη διαδικασία που πρέπει να ακολουθηθεί για την αμφισβήτησή της. Το άρθρο</w:t>
      </w:r>
      <w:r>
        <w:rPr>
          <w:rFonts w:ascii="Open Sans" w:hAnsi="Open Sans" w:cs="Open Sans"/>
          <w:color w:val="000000"/>
          <w:sz w:val="18"/>
          <w:szCs w:val="18"/>
        </w:rPr>
        <w:t> </w:t>
      </w:r>
      <w:r w:rsidRPr="00D934B9">
        <w:rPr>
          <w:rFonts w:ascii="Open Sans" w:hAnsi="Open Sans" w:cs="Open Sans"/>
          <w:color w:val="000000"/>
          <w:sz w:val="18"/>
          <w:szCs w:val="18"/>
          <w:lang w:val="el-GR"/>
        </w:rPr>
        <w:t>12 του κανονισμού αυτού, το οποίο επιγράφεται «Πεδίο εφαρμογής των ελάχιστων κανόνων», ορίζει, στην παράγραφο 1, τα εξής:</w:t>
      </w:r>
    </w:p>
    <w:p w14:paraId="00ABD538" w14:textId="77777777" w:rsidR="00D934B9" w:rsidRPr="00D934B9" w:rsidRDefault="00D934B9" w:rsidP="00D934B9">
      <w:pPr>
        <w:pStyle w:val="c02alineaalta"/>
        <w:spacing w:before="0" w:beforeAutospacing="0" w:after="240" w:afterAutospacing="0"/>
        <w:ind w:left="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«Απόφαση επί μη αμφισβητούμενης αξίωσης κατά την έννοια του άρθρου</w:t>
      </w:r>
      <w:r>
        <w:rPr>
          <w:rFonts w:ascii="Open Sans" w:hAnsi="Open Sans" w:cs="Open Sans"/>
          <w:color w:val="000000"/>
          <w:sz w:val="18"/>
          <w:szCs w:val="18"/>
        </w:rPr>
        <w:t> </w:t>
      </w:r>
      <w:r w:rsidRPr="00D934B9">
        <w:rPr>
          <w:rFonts w:ascii="Open Sans" w:hAnsi="Open Sans" w:cs="Open Sans"/>
          <w:color w:val="000000"/>
          <w:sz w:val="18"/>
          <w:szCs w:val="18"/>
          <w:lang w:val="el-GR"/>
        </w:rPr>
        <w:t>3, παράγραφος</w:t>
      </w:r>
      <w:r>
        <w:rPr>
          <w:rFonts w:ascii="Open Sans" w:hAnsi="Open Sans" w:cs="Open Sans"/>
          <w:color w:val="000000"/>
          <w:sz w:val="18"/>
          <w:szCs w:val="18"/>
        </w:rPr>
        <w:t> </w:t>
      </w:r>
      <w:r w:rsidRPr="00D934B9">
        <w:rPr>
          <w:rFonts w:ascii="Open Sans" w:hAnsi="Open Sans" w:cs="Open Sans"/>
          <w:color w:val="000000"/>
          <w:sz w:val="18"/>
          <w:szCs w:val="18"/>
          <w:lang w:val="el-GR"/>
        </w:rPr>
        <w:t>1, στοιχεία</w:t>
      </w:r>
      <w:r>
        <w:rPr>
          <w:rFonts w:ascii="Open Sans" w:hAnsi="Open Sans" w:cs="Open Sans"/>
          <w:color w:val="000000"/>
          <w:sz w:val="18"/>
          <w:szCs w:val="18"/>
        </w:rPr>
        <w:t> </w:t>
      </w:r>
      <w:r w:rsidRPr="00D934B9">
        <w:rPr>
          <w:rFonts w:ascii="Open Sans" w:hAnsi="Open Sans" w:cs="Open Sans"/>
          <w:color w:val="000000"/>
          <w:sz w:val="18"/>
          <w:szCs w:val="18"/>
          <w:lang w:val="el-GR"/>
        </w:rPr>
        <w:t>β</w:t>
      </w:r>
      <w:r w:rsidRPr="00D934B9">
        <w:rPr>
          <w:rFonts w:ascii="Calibri" w:hAnsi="Calibri" w:cs="Calibri"/>
          <w:color w:val="000000"/>
          <w:sz w:val="18"/>
          <w:szCs w:val="18"/>
          <w:lang w:val="el-GR"/>
        </w:rPr>
        <w:t>ʹ</w:t>
      </w:r>
      <w:r w:rsidRPr="00D934B9">
        <w:rPr>
          <w:rFonts w:ascii="Open Sans" w:hAnsi="Open Sans" w:cs="Open Sans"/>
          <w:color w:val="000000"/>
          <w:sz w:val="18"/>
          <w:szCs w:val="18"/>
          <w:lang w:val="el-GR"/>
        </w:rPr>
        <w:t xml:space="preserve"> ή γ</w:t>
      </w:r>
      <w:r w:rsidRPr="00D934B9">
        <w:rPr>
          <w:rFonts w:ascii="Calibri" w:hAnsi="Calibri" w:cs="Calibri"/>
          <w:color w:val="000000"/>
          <w:sz w:val="18"/>
          <w:szCs w:val="18"/>
          <w:lang w:val="el-GR"/>
        </w:rPr>
        <w:t>ʹ</w:t>
      </w:r>
      <w:r w:rsidRPr="00D934B9">
        <w:rPr>
          <w:rFonts w:ascii="Open Sans" w:hAnsi="Open Sans" w:cs="Open Sans"/>
          <w:color w:val="000000"/>
          <w:sz w:val="18"/>
          <w:szCs w:val="18"/>
          <w:lang w:val="el-GR"/>
        </w:rPr>
        <w:t>, μπορεί να πιστοποιείται ως ευρωπαϊκός εκτελεστός τίτλος μόνον εάν οι διαδικασίες ενώπιον δικαστηρίου στο κράτος μέλος προέλευσης πληρούν τις δικονομικές απαιτήσεις που καθορίζονται στο παρόν κεφάλαιο.»</w:t>
      </w:r>
    </w:p>
    <w:p w14:paraId="5B1F8807"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9" w:name="point9"/>
      <w:r w:rsidRPr="00D934B9">
        <w:rPr>
          <w:rFonts w:ascii="Open Sans" w:hAnsi="Open Sans" w:cs="Open Sans"/>
          <w:color w:val="006699"/>
          <w:sz w:val="18"/>
          <w:szCs w:val="18"/>
          <w:lang w:val="el-GR"/>
        </w:rPr>
        <w:t>9</w:t>
      </w:r>
      <w:bookmarkEnd w:id="9"/>
      <w:r>
        <w:rPr>
          <w:rFonts w:ascii="Open Sans" w:hAnsi="Open Sans" w:cs="Open Sans"/>
          <w:color w:val="000000"/>
          <w:sz w:val="18"/>
          <w:szCs w:val="18"/>
        </w:rPr>
        <w:t>        </w:t>
      </w:r>
      <w:r w:rsidRPr="00D934B9">
        <w:rPr>
          <w:rFonts w:ascii="Open Sans" w:hAnsi="Open Sans" w:cs="Open Sans"/>
          <w:color w:val="000000"/>
          <w:sz w:val="18"/>
          <w:szCs w:val="18"/>
          <w:lang w:val="el-GR"/>
        </w:rPr>
        <w:t>Κατά το άρθρο 27 του κανονισμού 805/2004, το οποίο φέρει τον τίτλο «Σχέση με τον κανονισμό (ΕΚ) 44/2001»:</w:t>
      </w:r>
    </w:p>
    <w:p w14:paraId="63B267B5" w14:textId="77777777" w:rsidR="00D934B9" w:rsidRPr="00D934B9" w:rsidRDefault="00D934B9" w:rsidP="00D934B9">
      <w:pPr>
        <w:pStyle w:val="c02alineaalta"/>
        <w:spacing w:before="0" w:beforeAutospacing="0" w:after="240" w:afterAutospacing="0"/>
        <w:ind w:left="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«Ο παρών κανονισμός δεν θίγει τη δυνατότητα να επιδιωχθεί αναγνώριση και εκτέλεση απόφασης, δικαστικού συμβιβασμού ή δημόσιου εγγράφου επί μη αμφισβητούμενης αξιώσεως, σύμφωνα με τον κανονισμό (ΕΚ) 44/2001.»</w:t>
      </w:r>
    </w:p>
    <w:p w14:paraId="4E417706" w14:textId="77777777" w:rsidR="00D934B9" w:rsidRPr="00D934B9" w:rsidRDefault="00D934B9" w:rsidP="00D934B9">
      <w:pPr>
        <w:pStyle w:val="c05titre2"/>
        <w:spacing w:before="0" w:beforeAutospacing="0" w:after="240" w:afterAutospacing="0"/>
        <w:ind w:left="567"/>
        <w:jc w:val="both"/>
        <w:rPr>
          <w:rFonts w:ascii="Open Sans" w:hAnsi="Open Sans" w:cs="Open Sans"/>
          <w:i/>
          <w:iCs/>
          <w:color w:val="000000"/>
          <w:sz w:val="18"/>
          <w:szCs w:val="18"/>
          <w:lang w:val="el-GR"/>
        </w:rPr>
      </w:pPr>
      <w:r>
        <w:rPr>
          <w:rFonts w:ascii="Open Sans" w:hAnsi="Open Sans" w:cs="Open Sans"/>
          <w:i/>
          <w:iCs/>
          <w:color w:val="000000"/>
          <w:sz w:val="18"/>
          <w:szCs w:val="18"/>
        </w:rPr>
        <w:t> </w:t>
      </w:r>
      <w:r w:rsidRPr="00D934B9">
        <w:rPr>
          <w:rFonts w:ascii="Open Sans" w:hAnsi="Open Sans" w:cs="Open Sans"/>
          <w:i/>
          <w:iCs/>
          <w:color w:val="000000"/>
          <w:sz w:val="18"/>
          <w:szCs w:val="18"/>
          <w:lang w:val="el-GR"/>
        </w:rPr>
        <w:t>Το ιταλικό δίκαιο</w:t>
      </w:r>
    </w:p>
    <w:p w14:paraId="40800D14"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10" w:name="point10"/>
      <w:r w:rsidRPr="00D934B9">
        <w:rPr>
          <w:rFonts w:ascii="Open Sans" w:hAnsi="Open Sans" w:cs="Open Sans"/>
          <w:color w:val="006699"/>
          <w:sz w:val="18"/>
          <w:szCs w:val="18"/>
          <w:lang w:val="el-GR"/>
        </w:rPr>
        <w:t>10</w:t>
      </w:r>
      <w:bookmarkEnd w:id="10"/>
      <w:r>
        <w:rPr>
          <w:rFonts w:ascii="Open Sans" w:hAnsi="Open Sans" w:cs="Open Sans"/>
          <w:color w:val="000000"/>
          <w:sz w:val="18"/>
          <w:szCs w:val="18"/>
        </w:rPr>
        <w:t>      </w:t>
      </w:r>
      <w:r w:rsidRPr="00D934B9">
        <w:rPr>
          <w:rFonts w:ascii="Open Sans" w:hAnsi="Open Sans" w:cs="Open Sans"/>
          <w:color w:val="000000"/>
          <w:sz w:val="18"/>
          <w:szCs w:val="18"/>
          <w:lang w:val="el-GR"/>
        </w:rPr>
        <w:t xml:space="preserve">Η ερημοδικία κατά το ιταλικό δίκαιο διέπεται από το βιβλίο </w:t>
      </w:r>
      <w:r>
        <w:rPr>
          <w:rFonts w:ascii="Open Sans" w:hAnsi="Open Sans" w:cs="Open Sans"/>
          <w:color w:val="000000"/>
          <w:sz w:val="18"/>
          <w:szCs w:val="18"/>
        </w:rPr>
        <w:t>II</w:t>
      </w:r>
      <w:r w:rsidRPr="00D934B9">
        <w:rPr>
          <w:rFonts w:ascii="Open Sans" w:hAnsi="Open Sans" w:cs="Open Sans"/>
          <w:color w:val="000000"/>
          <w:sz w:val="18"/>
          <w:szCs w:val="18"/>
          <w:lang w:val="el-GR"/>
        </w:rPr>
        <w:t xml:space="preserve">, τίτλος </w:t>
      </w:r>
      <w:r>
        <w:rPr>
          <w:rFonts w:ascii="Open Sans" w:hAnsi="Open Sans" w:cs="Open Sans"/>
          <w:color w:val="000000"/>
          <w:sz w:val="18"/>
          <w:szCs w:val="18"/>
        </w:rPr>
        <w:t>I</w:t>
      </w:r>
      <w:r w:rsidRPr="00D934B9">
        <w:rPr>
          <w:rFonts w:ascii="Open Sans" w:hAnsi="Open Sans" w:cs="Open Sans"/>
          <w:color w:val="000000"/>
          <w:sz w:val="18"/>
          <w:szCs w:val="18"/>
          <w:lang w:val="el-GR"/>
        </w:rPr>
        <w:t>, κεφάλαιο</w:t>
      </w:r>
      <w:r>
        <w:rPr>
          <w:rFonts w:ascii="Open Sans" w:hAnsi="Open Sans" w:cs="Open Sans"/>
          <w:color w:val="000000"/>
          <w:sz w:val="18"/>
          <w:szCs w:val="18"/>
        </w:rPr>
        <w:t> VI</w:t>
      </w:r>
      <w:r w:rsidRPr="00D934B9">
        <w:rPr>
          <w:rFonts w:ascii="Open Sans" w:hAnsi="Open Sans" w:cs="Open Sans"/>
          <w:color w:val="000000"/>
          <w:sz w:val="18"/>
          <w:szCs w:val="18"/>
          <w:lang w:val="el-GR"/>
        </w:rPr>
        <w:t xml:space="preserve">, του </w:t>
      </w:r>
      <w:proofErr w:type="spellStart"/>
      <w:r>
        <w:rPr>
          <w:rFonts w:ascii="Open Sans" w:hAnsi="Open Sans" w:cs="Open Sans"/>
          <w:color w:val="000000"/>
          <w:sz w:val="18"/>
          <w:szCs w:val="18"/>
        </w:rPr>
        <w:t>Codice</w:t>
      </w:r>
      <w:proofErr w:type="spellEnd"/>
      <w:r w:rsidRPr="00D934B9">
        <w:rPr>
          <w:rFonts w:ascii="Open Sans" w:hAnsi="Open Sans" w:cs="Open Sans"/>
          <w:color w:val="000000"/>
          <w:sz w:val="18"/>
          <w:szCs w:val="18"/>
          <w:lang w:val="el-GR"/>
        </w:rPr>
        <w:t xml:space="preserve"> </w:t>
      </w:r>
      <w:r>
        <w:rPr>
          <w:rFonts w:ascii="Open Sans" w:hAnsi="Open Sans" w:cs="Open Sans"/>
          <w:color w:val="000000"/>
          <w:sz w:val="18"/>
          <w:szCs w:val="18"/>
        </w:rPr>
        <w:t>di</w:t>
      </w:r>
      <w:r w:rsidRPr="00D934B9">
        <w:rPr>
          <w:rFonts w:ascii="Open Sans" w:hAnsi="Open Sans" w:cs="Open Sans"/>
          <w:color w:val="000000"/>
          <w:sz w:val="18"/>
          <w:szCs w:val="18"/>
          <w:lang w:val="el-GR"/>
        </w:rPr>
        <w:t xml:space="preserve"> </w:t>
      </w:r>
      <w:proofErr w:type="spellStart"/>
      <w:r>
        <w:rPr>
          <w:rFonts w:ascii="Open Sans" w:hAnsi="Open Sans" w:cs="Open Sans"/>
          <w:color w:val="000000"/>
          <w:sz w:val="18"/>
          <w:szCs w:val="18"/>
        </w:rPr>
        <w:t>procedura</w:t>
      </w:r>
      <w:proofErr w:type="spellEnd"/>
      <w:r w:rsidRPr="00D934B9">
        <w:rPr>
          <w:rFonts w:ascii="Open Sans" w:hAnsi="Open Sans" w:cs="Open Sans"/>
          <w:color w:val="000000"/>
          <w:sz w:val="18"/>
          <w:szCs w:val="18"/>
          <w:lang w:val="el-GR"/>
        </w:rPr>
        <w:t xml:space="preserve"> </w:t>
      </w:r>
      <w:r>
        <w:rPr>
          <w:rFonts w:ascii="Open Sans" w:hAnsi="Open Sans" w:cs="Open Sans"/>
          <w:color w:val="000000"/>
          <w:sz w:val="18"/>
          <w:szCs w:val="18"/>
        </w:rPr>
        <w:t>civile</w:t>
      </w:r>
      <w:r w:rsidRPr="00D934B9">
        <w:rPr>
          <w:rFonts w:ascii="Open Sans" w:hAnsi="Open Sans" w:cs="Open Sans"/>
          <w:color w:val="000000"/>
          <w:sz w:val="18"/>
          <w:szCs w:val="18"/>
          <w:lang w:val="el-GR"/>
        </w:rPr>
        <w:t xml:space="preserve"> (κώδικας πολιτικής δικονομίας). Το εν λόγω κεφάλαιο </w:t>
      </w:r>
      <w:r>
        <w:rPr>
          <w:rFonts w:ascii="Open Sans" w:hAnsi="Open Sans" w:cs="Open Sans"/>
          <w:color w:val="000000"/>
          <w:sz w:val="18"/>
          <w:szCs w:val="18"/>
        </w:rPr>
        <w:t>VI</w:t>
      </w:r>
      <w:r w:rsidRPr="00D934B9">
        <w:rPr>
          <w:rFonts w:ascii="Open Sans" w:hAnsi="Open Sans" w:cs="Open Sans"/>
          <w:color w:val="000000"/>
          <w:sz w:val="18"/>
          <w:szCs w:val="18"/>
          <w:lang w:val="el-GR"/>
        </w:rPr>
        <w:t xml:space="preserve"> περιλαμβάνει τα άρθρα 290 έως 294 του κώδικα αυτού.</w:t>
      </w:r>
    </w:p>
    <w:p w14:paraId="0B828153"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11" w:name="point11"/>
      <w:r w:rsidRPr="00D934B9">
        <w:rPr>
          <w:rFonts w:ascii="Open Sans" w:hAnsi="Open Sans" w:cs="Open Sans"/>
          <w:color w:val="006699"/>
          <w:sz w:val="18"/>
          <w:szCs w:val="18"/>
          <w:lang w:val="el-GR"/>
        </w:rPr>
        <w:t>11</w:t>
      </w:r>
      <w:bookmarkEnd w:id="11"/>
      <w:r>
        <w:rPr>
          <w:rFonts w:ascii="Open Sans" w:hAnsi="Open Sans" w:cs="Open Sans"/>
          <w:color w:val="000000"/>
          <w:sz w:val="18"/>
          <w:szCs w:val="18"/>
        </w:rPr>
        <w:t>      </w:t>
      </w:r>
      <w:r w:rsidRPr="00D934B9">
        <w:rPr>
          <w:rFonts w:ascii="Open Sans" w:hAnsi="Open Sans" w:cs="Open Sans"/>
          <w:color w:val="000000"/>
          <w:sz w:val="18"/>
          <w:szCs w:val="18"/>
          <w:lang w:val="el-GR"/>
        </w:rPr>
        <w:t>Το άρθρο 291, πρώτο εδάφιο, του κώδικα πολιτικής δικονομίας, το οποίο επιγράφεται «Ερημοδικία του εναγομένου», έχει ως εξής:</w:t>
      </w:r>
    </w:p>
    <w:p w14:paraId="28A80474" w14:textId="77777777" w:rsidR="00D934B9" w:rsidRPr="00D934B9" w:rsidRDefault="00D934B9" w:rsidP="00D934B9">
      <w:pPr>
        <w:pStyle w:val="c02alineaalta"/>
        <w:spacing w:before="0" w:beforeAutospacing="0" w:after="240" w:afterAutospacing="0"/>
        <w:ind w:left="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«Αν ο εναγόμενος δεν εμφανιστεί και το δικαστήριο εντοπίσει ελάττωμα που επιφέρει την ακυρότητα της επιδόσεως της κλήσεως, τάσσει αποκλειστική προθεσμία στον ενάγοντα για την εκ νέου επίδοσή της. Η εκ νέου επίδοση αποκλείει οποιαδήποτε αμφισβήτηση της κλήσεως.»</w:t>
      </w:r>
    </w:p>
    <w:p w14:paraId="50BF8B90"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12" w:name="point12"/>
      <w:r w:rsidRPr="00D934B9">
        <w:rPr>
          <w:rFonts w:ascii="Open Sans" w:hAnsi="Open Sans" w:cs="Open Sans"/>
          <w:color w:val="006699"/>
          <w:sz w:val="18"/>
          <w:szCs w:val="18"/>
          <w:lang w:val="el-GR"/>
        </w:rPr>
        <w:t>12</w:t>
      </w:r>
      <w:bookmarkEnd w:id="12"/>
      <w:r>
        <w:rPr>
          <w:rFonts w:ascii="Open Sans" w:hAnsi="Open Sans" w:cs="Open Sans"/>
          <w:color w:val="000000"/>
          <w:sz w:val="18"/>
          <w:szCs w:val="18"/>
        </w:rPr>
        <w:t>      </w:t>
      </w:r>
      <w:r w:rsidRPr="00D934B9">
        <w:rPr>
          <w:rFonts w:ascii="Open Sans" w:hAnsi="Open Sans" w:cs="Open Sans"/>
          <w:color w:val="000000"/>
          <w:sz w:val="18"/>
          <w:szCs w:val="18"/>
          <w:lang w:val="el-GR"/>
        </w:rPr>
        <w:t>Το άρθρο 293 του εν λόγω κώδικα, με τίτλο «Προσέλευση του διαδίκου που δεν εμφανίστηκε», ορίζει τα εξής:</w:t>
      </w:r>
    </w:p>
    <w:p w14:paraId="5F5A00B5" w14:textId="77777777" w:rsidR="00D934B9" w:rsidRPr="00D934B9" w:rsidRDefault="00D934B9" w:rsidP="00D934B9">
      <w:pPr>
        <w:pStyle w:val="c02alineaalta"/>
        <w:spacing w:before="0" w:beforeAutospacing="0" w:after="240" w:afterAutospacing="0"/>
        <w:ind w:left="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«Ο διάδικος που δεν εμφανίστηκε δύναται ανά πάσα στιγμή να προσέλθει στη διαδικασία, έως και κατά τη συζήτηση των αιτημάτων.</w:t>
      </w:r>
    </w:p>
    <w:p w14:paraId="1ADA0117" w14:textId="77777777" w:rsidR="00D934B9" w:rsidRPr="00D934B9" w:rsidRDefault="00D934B9" w:rsidP="00D934B9">
      <w:pPr>
        <w:pStyle w:val="c02alineaalta"/>
        <w:spacing w:before="0" w:beforeAutospacing="0" w:after="240" w:afterAutospacing="0"/>
        <w:ind w:left="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lastRenderedPageBreak/>
        <w:t>Η συμμετοχή στη διαδικασία μπορεί να λάβει χώρα μέσω της καταθέσεως προτάσεων, εγγράφου πληρεξουσιότητας και συνημμένων στη γραμματεία του δικαστηρίου, ή με εμφάνιση στο ακροατήριο.</w:t>
      </w:r>
    </w:p>
    <w:p w14:paraId="386880F5" w14:textId="77777777" w:rsidR="00D934B9" w:rsidRPr="00D934B9" w:rsidRDefault="00D934B9" w:rsidP="00D934B9">
      <w:pPr>
        <w:pStyle w:val="c02alineaalta"/>
        <w:spacing w:before="0" w:beforeAutospacing="0" w:after="240" w:afterAutospacing="0"/>
        <w:ind w:left="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Ο διάδικος που δεν εμφανίστηκε δύναται, εν πάση περιπτώσει, να αμφισβητήσει κατά την πρώτη συζήτηση ή εντός της προθεσμίας που του τάσσει το δικαστήριο τα δικόγραφα που κατατέθηκαν εναντίον του.»</w:t>
      </w:r>
    </w:p>
    <w:p w14:paraId="1C281A49"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13" w:name="point13"/>
      <w:r w:rsidRPr="00D934B9">
        <w:rPr>
          <w:rFonts w:ascii="Open Sans" w:hAnsi="Open Sans" w:cs="Open Sans"/>
          <w:color w:val="006699"/>
          <w:sz w:val="18"/>
          <w:szCs w:val="18"/>
          <w:lang w:val="el-GR"/>
        </w:rPr>
        <w:t>13</w:t>
      </w:r>
      <w:bookmarkEnd w:id="13"/>
      <w:r>
        <w:rPr>
          <w:rFonts w:ascii="Open Sans" w:hAnsi="Open Sans" w:cs="Open Sans"/>
          <w:color w:val="000000"/>
          <w:sz w:val="18"/>
          <w:szCs w:val="18"/>
        </w:rPr>
        <w:t>      </w:t>
      </w:r>
      <w:r w:rsidRPr="00D934B9">
        <w:rPr>
          <w:rFonts w:ascii="Open Sans" w:hAnsi="Open Sans" w:cs="Open Sans"/>
          <w:color w:val="000000"/>
          <w:sz w:val="18"/>
          <w:szCs w:val="18"/>
          <w:lang w:val="el-GR"/>
        </w:rPr>
        <w:t>Το άρθρο 294, πρώτο εδάφιο, του ίδιου κώδικα, με τίτλο «Άρση του εκπροθέσμου», ορίζει τα εξής:</w:t>
      </w:r>
    </w:p>
    <w:p w14:paraId="49852FD8" w14:textId="77777777" w:rsidR="00D934B9" w:rsidRPr="00D934B9" w:rsidRDefault="00D934B9" w:rsidP="00D934B9">
      <w:pPr>
        <w:pStyle w:val="c02alineaalta"/>
        <w:spacing w:before="0" w:beforeAutospacing="0" w:after="240" w:afterAutospacing="0"/>
        <w:ind w:left="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«Ο διάδικος που δεν εμφανίστηκε μπορεί να ζητήσει από το δικαστήριο να του επιτρέψει να διενεργήσει τις διαδικαστικές πράξεις ως προς τις οποίες θα ήταν διαφορετικά εκπρόθεσμος, εφόσον αποδείξει ότι, λόγω της ακυρότητας της κλήσεως ή της επιδόσεώς της, δεν μπόρεσε να λάβει γνώση της δίκης ή ότι κωλυόταν να παραστεί για λόγο που δεν οφείλεται στον ίδιο.»</w:t>
      </w:r>
    </w:p>
    <w:p w14:paraId="15895CB2" w14:textId="77777777" w:rsidR="00D934B9" w:rsidRPr="00D934B9" w:rsidRDefault="00D934B9" w:rsidP="00D934B9">
      <w:pPr>
        <w:pStyle w:val="c04titre1"/>
        <w:spacing w:before="480" w:beforeAutospacing="0" w:after="240" w:afterAutospacing="0"/>
        <w:ind w:left="567"/>
        <w:jc w:val="both"/>
        <w:rPr>
          <w:rFonts w:ascii="Open Sans" w:hAnsi="Open Sans" w:cs="Open Sans"/>
          <w:b/>
          <w:bCs/>
          <w:color w:val="000000"/>
          <w:sz w:val="18"/>
          <w:szCs w:val="18"/>
          <w:lang w:val="el-GR"/>
        </w:rPr>
      </w:pPr>
      <w:r>
        <w:rPr>
          <w:rFonts w:ascii="Open Sans" w:hAnsi="Open Sans" w:cs="Open Sans"/>
          <w:b/>
          <w:bCs/>
          <w:color w:val="000000"/>
          <w:sz w:val="18"/>
          <w:szCs w:val="18"/>
        </w:rPr>
        <w:t> </w:t>
      </w:r>
      <w:r w:rsidRPr="00D934B9">
        <w:rPr>
          <w:rFonts w:ascii="Open Sans" w:hAnsi="Open Sans" w:cs="Open Sans"/>
          <w:b/>
          <w:bCs/>
          <w:color w:val="000000"/>
          <w:sz w:val="18"/>
          <w:szCs w:val="18"/>
          <w:lang w:val="el-GR"/>
        </w:rPr>
        <w:t>Η διαφορά της κύριας δίκης και το προδικαστικό ερώτημα</w:t>
      </w:r>
    </w:p>
    <w:p w14:paraId="51B5C95E"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14" w:name="point14"/>
      <w:r w:rsidRPr="00D934B9">
        <w:rPr>
          <w:rFonts w:ascii="Open Sans" w:hAnsi="Open Sans" w:cs="Open Sans"/>
          <w:color w:val="006699"/>
          <w:sz w:val="18"/>
          <w:szCs w:val="18"/>
          <w:lang w:val="el-GR"/>
        </w:rPr>
        <w:t>14</w:t>
      </w:r>
      <w:bookmarkEnd w:id="14"/>
      <w:r>
        <w:rPr>
          <w:rFonts w:ascii="Open Sans" w:hAnsi="Open Sans" w:cs="Open Sans"/>
          <w:color w:val="000000"/>
          <w:sz w:val="18"/>
          <w:szCs w:val="18"/>
        </w:rPr>
        <w:t>      </w:t>
      </w:r>
      <w:r w:rsidRPr="00D934B9">
        <w:rPr>
          <w:rFonts w:ascii="Open Sans" w:hAnsi="Open Sans" w:cs="Open Sans"/>
          <w:color w:val="000000"/>
          <w:sz w:val="18"/>
          <w:szCs w:val="18"/>
          <w:lang w:val="el-GR"/>
        </w:rPr>
        <w:t xml:space="preserve">Όπως προκύπτει από την απόφαση περί παραπομπής, η </w:t>
      </w:r>
      <w:proofErr w:type="spellStart"/>
      <w:r>
        <w:rPr>
          <w:rFonts w:ascii="Open Sans" w:hAnsi="Open Sans" w:cs="Open Sans"/>
          <w:color w:val="000000"/>
          <w:sz w:val="18"/>
          <w:szCs w:val="18"/>
        </w:rPr>
        <w:t>Pebros</w:t>
      </w:r>
      <w:proofErr w:type="spellEnd"/>
      <w:r w:rsidRPr="00D934B9">
        <w:rPr>
          <w:rFonts w:ascii="Open Sans" w:hAnsi="Open Sans" w:cs="Open Sans"/>
          <w:color w:val="000000"/>
          <w:sz w:val="18"/>
          <w:szCs w:val="18"/>
          <w:lang w:val="el-GR"/>
        </w:rPr>
        <w:t xml:space="preserve"> </w:t>
      </w:r>
      <w:proofErr w:type="spellStart"/>
      <w:r>
        <w:rPr>
          <w:rFonts w:ascii="Open Sans" w:hAnsi="Open Sans" w:cs="Open Sans"/>
          <w:color w:val="000000"/>
          <w:sz w:val="18"/>
          <w:szCs w:val="18"/>
        </w:rPr>
        <w:t>Servizi</w:t>
      </w:r>
      <w:proofErr w:type="spellEnd"/>
      <w:r w:rsidRPr="00D934B9">
        <w:rPr>
          <w:rFonts w:ascii="Open Sans" w:hAnsi="Open Sans" w:cs="Open Sans"/>
          <w:color w:val="000000"/>
          <w:sz w:val="18"/>
          <w:szCs w:val="18"/>
          <w:lang w:val="el-GR"/>
        </w:rPr>
        <w:t xml:space="preserve"> άσκησε αγωγή ενώπιον του </w:t>
      </w:r>
      <w:proofErr w:type="spellStart"/>
      <w:r>
        <w:rPr>
          <w:rFonts w:ascii="Open Sans" w:hAnsi="Open Sans" w:cs="Open Sans"/>
          <w:color w:val="000000"/>
          <w:sz w:val="18"/>
          <w:szCs w:val="18"/>
        </w:rPr>
        <w:t>Tribunale</w:t>
      </w:r>
      <w:proofErr w:type="spellEnd"/>
      <w:r w:rsidRPr="00D934B9">
        <w:rPr>
          <w:rFonts w:ascii="Open Sans" w:hAnsi="Open Sans" w:cs="Open Sans"/>
          <w:color w:val="000000"/>
          <w:sz w:val="18"/>
          <w:szCs w:val="18"/>
          <w:lang w:val="el-GR"/>
        </w:rPr>
        <w:t xml:space="preserve"> </w:t>
      </w:r>
      <w:r>
        <w:rPr>
          <w:rFonts w:ascii="Open Sans" w:hAnsi="Open Sans" w:cs="Open Sans"/>
          <w:color w:val="000000"/>
          <w:sz w:val="18"/>
          <w:szCs w:val="18"/>
        </w:rPr>
        <w:t>di</w:t>
      </w:r>
      <w:r w:rsidRPr="00D934B9">
        <w:rPr>
          <w:rFonts w:ascii="Open Sans" w:hAnsi="Open Sans" w:cs="Open Sans"/>
          <w:color w:val="000000"/>
          <w:sz w:val="18"/>
          <w:szCs w:val="18"/>
          <w:lang w:val="el-GR"/>
        </w:rPr>
        <w:t xml:space="preserve"> </w:t>
      </w:r>
      <w:r>
        <w:rPr>
          <w:rFonts w:ascii="Open Sans" w:hAnsi="Open Sans" w:cs="Open Sans"/>
          <w:color w:val="000000"/>
          <w:sz w:val="18"/>
          <w:szCs w:val="18"/>
        </w:rPr>
        <w:t>Bologna</w:t>
      </w:r>
      <w:r w:rsidRPr="00D934B9">
        <w:rPr>
          <w:rFonts w:ascii="Open Sans" w:hAnsi="Open Sans" w:cs="Open Sans"/>
          <w:color w:val="000000"/>
          <w:sz w:val="18"/>
          <w:szCs w:val="18"/>
          <w:lang w:val="el-GR"/>
        </w:rPr>
        <w:t xml:space="preserve"> (πρωτοδικείο της Μπολώνια) κατά διαφόρων εταιριών, μεταξύ των οποίων η </w:t>
      </w:r>
      <w:r>
        <w:rPr>
          <w:rFonts w:ascii="Open Sans" w:hAnsi="Open Sans" w:cs="Open Sans"/>
          <w:color w:val="000000"/>
          <w:sz w:val="18"/>
          <w:szCs w:val="18"/>
        </w:rPr>
        <w:t>Aston</w:t>
      </w:r>
      <w:r w:rsidRPr="00D934B9">
        <w:rPr>
          <w:rFonts w:ascii="Open Sans" w:hAnsi="Open Sans" w:cs="Open Sans"/>
          <w:color w:val="000000"/>
          <w:sz w:val="18"/>
          <w:szCs w:val="18"/>
          <w:lang w:val="el-GR"/>
        </w:rPr>
        <w:t xml:space="preserve"> </w:t>
      </w:r>
      <w:r>
        <w:rPr>
          <w:rFonts w:ascii="Open Sans" w:hAnsi="Open Sans" w:cs="Open Sans"/>
          <w:color w:val="000000"/>
          <w:sz w:val="18"/>
          <w:szCs w:val="18"/>
        </w:rPr>
        <w:t>Martin</w:t>
      </w:r>
      <w:r w:rsidRPr="00D934B9">
        <w:rPr>
          <w:rFonts w:ascii="Open Sans" w:hAnsi="Open Sans" w:cs="Open Sans"/>
          <w:color w:val="000000"/>
          <w:sz w:val="18"/>
          <w:szCs w:val="18"/>
          <w:lang w:val="el-GR"/>
        </w:rPr>
        <w:t>.</w:t>
      </w:r>
    </w:p>
    <w:p w14:paraId="45FAF789"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15" w:name="point15"/>
      <w:r w:rsidRPr="00D934B9">
        <w:rPr>
          <w:rFonts w:ascii="Open Sans" w:hAnsi="Open Sans" w:cs="Open Sans"/>
          <w:color w:val="006699"/>
          <w:sz w:val="18"/>
          <w:szCs w:val="18"/>
          <w:lang w:val="el-GR"/>
        </w:rPr>
        <w:t>15</w:t>
      </w:r>
      <w:bookmarkEnd w:id="15"/>
      <w:r>
        <w:rPr>
          <w:rFonts w:ascii="Open Sans" w:hAnsi="Open Sans" w:cs="Open Sans"/>
          <w:color w:val="000000"/>
          <w:sz w:val="18"/>
          <w:szCs w:val="18"/>
        </w:rPr>
        <w:t>      </w:t>
      </w:r>
      <w:r w:rsidRPr="00D934B9">
        <w:rPr>
          <w:rFonts w:ascii="Open Sans" w:hAnsi="Open Sans" w:cs="Open Sans"/>
          <w:color w:val="000000"/>
          <w:sz w:val="18"/>
          <w:szCs w:val="18"/>
          <w:lang w:val="el-GR"/>
        </w:rPr>
        <w:t xml:space="preserve">Η δίκη ενώπιον του δικαστηρίου αυτού μεταξύ της </w:t>
      </w:r>
      <w:proofErr w:type="spellStart"/>
      <w:r>
        <w:rPr>
          <w:rFonts w:ascii="Open Sans" w:hAnsi="Open Sans" w:cs="Open Sans"/>
          <w:color w:val="000000"/>
          <w:sz w:val="18"/>
          <w:szCs w:val="18"/>
        </w:rPr>
        <w:t>Pebros</w:t>
      </w:r>
      <w:proofErr w:type="spellEnd"/>
      <w:r w:rsidRPr="00D934B9">
        <w:rPr>
          <w:rFonts w:ascii="Open Sans" w:hAnsi="Open Sans" w:cs="Open Sans"/>
          <w:color w:val="000000"/>
          <w:sz w:val="18"/>
          <w:szCs w:val="18"/>
          <w:lang w:val="el-GR"/>
        </w:rPr>
        <w:t xml:space="preserve"> </w:t>
      </w:r>
      <w:proofErr w:type="spellStart"/>
      <w:r>
        <w:rPr>
          <w:rFonts w:ascii="Open Sans" w:hAnsi="Open Sans" w:cs="Open Sans"/>
          <w:color w:val="000000"/>
          <w:sz w:val="18"/>
          <w:szCs w:val="18"/>
        </w:rPr>
        <w:t>Servizi</w:t>
      </w:r>
      <w:proofErr w:type="spellEnd"/>
      <w:r w:rsidRPr="00D934B9">
        <w:rPr>
          <w:rFonts w:ascii="Open Sans" w:hAnsi="Open Sans" w:cs="Open Sans"/>
          <w:color w:val="000000"/>
          <w:sz w:val="18"/>
          <w:szCs w:val="18"/>
          <w:lang w:val="el-GR"/>
        </w:rPr>
        <w:t xml:space="preserve"> και της </w:t>
      </w:r>
      <w:r>
        <w:rPr>
          <w:rFonts w:ascii="Open Sans" w:hAnsi="Open Sans" w:cs="Open Sans"/>
          <w:color w:val="000000"/>
          <w:sz w:val="18"/>
          <w:szCs w:val="18"/>
        </w:rPr>
        <w:t>Aston</w:t>
      </w:r>
      <w:r w:rsidRPr="00D934B9">
        <w:rPr>
          <w:rFonts w:ascii="Open Sans" w:hAnsi="Open Sans" w:cs="Open Sans"/>
          <w:color w:val="000000"/>
          <w:sz w:val="18"/>
          <w:szCs w:val="18"/>
          <w:lang w:val="el-GR"/>
        </w:rPr>
        <w:t xml:space="preserve"> </w:t>
      </w:r>
      <w:r>
        <w:rPr>
          <w:rFonts w:ascii="Open Sans" w:hAnsi="Open Sans" w:cs="Open Sans"/>
          <w:color w:val="000000"/>
          <w:sz w:val="18"/>
          <w:szCs w:val="18"/>
        </w:rPr>
        <w:t>Martin</w:t>
      </w:r>
      <w:r w:rsidRPr="00D934B9">
        <w:rPr>
          <w:rFonts w:ascii="Open Sans" w:hAnsi="Open Sans" w:cs="Open Sans"/>
          <w:color w:val="000000"/>
          <w:sz w:val="18"/>
          <w:szCs w:val="18"/>
          <w:lang w:val="el-GR"/>
        </w:rPr>
        <w:t xml:space="preserve"> διεξήχθη ερήμην της δεύτερης, μολονότι, κατά την απόφαση περί παραπομπής, η αγωγή κοινοποιήθηκε σε αυτήν νομότυπα και της δόθηκε η δυνατότητα να μετάσχει στην εν λόγω διαδικασία.</w:t>
      </w:r>
    </w:p>
    <w:p w14:paraId="47F71B2F"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16" w:name="point16"/>
      <w:r w:rsidRPr="00D934B9">
        <w:rPr>
          <w:rFonts w:ascii="Open Sans" w:hAnsi="Open Sans" w:cs="Open Sans"/>
          <w:color w:val="006699"/>
          <w:sz w:val="18"/>
          <w:szCs w:val="18"/>
          <w:lang w:val="el-GR"/>
        </w:rPr>
        <w:t>16</w:t>
      </w:r>
      <w:bookmarkEnd w:id="16"/>
      <w:r>
        <w:rPr>
          <w:rFonts w:ascii="Open Sans" w:hAnsi="Open Sans" w:cs="Open Sans"/>
          <w:color w:val="000000"/>
          <w:sz w:val="18"/>
          <w:szCs w:val="18"/>
        </w:rPr>
        <w:t>      </w:t>
      </w:r>
      <w:r w:rsidRPr="00D934B9">
        <w:rPr>
          <w:rFonts w:ascii="Open Sans" w:hAnsi="Open Sans" w:cs="Open Sans"/>
          <w:color w:val="000000"/>
          <w:sz w:val="18"/>
          <w:szCs w:val="18"/>
          <w:lang w:val="el-GR"/>
        </w:rPr>
        <w:t xml:space="preserve">Με απόφαση της 22ας Ιανουαρίου 2014, με την οποία περατώθηκε η δίκη, το </w:t>
      </w:r>
      <w:proofErr w:type="spellStart"/>
      <w:r>
        <w:rPr>
          <w:rFonts w:ascii="Open Sans" w:hAnsi="Open Sans" w:cs="Open Sans"/>
          <w:color w:val="000000"/>
          <w:sz w:val="18"/>
          <w:szCs w:val="18"/>
        </w:rPr>
        <w:t>Tribunale</w:t>
      </w:r>
      <w:proofErr w:type="spellEnd"/>
      <w:r w:rsidRPr="00D934B9">
        <w:rPr>
          <w:rFonts w:ascii="Open Sans" w:hAnsi="Open Sans" w:cs="Open Sans"/>
          <w:color w:val="000000"/>
          <w:sz w:val="18"/>
          <w:szCs w:val="18"/>
          <w:lang w:val="el-GR"/>
        </w:rPr>
        <w:t xml:space="preserve"> </w:t>
      </w:r>
      <w:r>
        <w:rPr>
          <w:rFonts w:ascii="Open Sans" w:hAnsi="Open Sans" w:cs="Open Sans"/>
          <w:color w:val="000000"/>
          <w:sz w:val="18"/>
          <w:szCs w:val="18"/>
        </w:rPr>
        <w:t>di</w:t>
      </w:r>
      <w:r w:rsidRPr="00D934B9">
        <w:rPr>
          <w:rFonts w:ascii="Open Sans" w:hAnsi="Open Sans" w:cs="Open Sans"/>
          <w:color w:val="000000"/>
          <w:sz w:val="18"/>
          <w:szCs w:val="18"/>
          <w:lang w:val="el-GR"/>
        </w:rPr>
        <w:t xml:space="preserve"> </w:t>
      </w:r>
      <w:r>
        <w:rPr>
          <w:rFonts w:ascii="Open Sans" w:hAnsi="Open Sans" w:cs="Open Sans"/>
          <w:color w:val="000000"/>
          <w:sz w:val="18"/>
          <w:szCs w:val="18"/>
        </w:rPr>
        <w:t>Bologna</w:t>
      </w:r>
      <w:r w:rsidRPr="00D934B9">
        <w:rPr>
          <w:rFonts w:ascii="Open Sans" w:hAnsi="Open Sans" w:cs="Open Sans"/>
          <w:color w:val="000000"/>
          <w:sz w:val="18"/>
          <w:szCs w:val="18"/>
          <w:lang w:val="el-GR"/>
        </w:rPr>
        <w:t xml:space="preserve"> (πρωτοδικείο της Μπολώνια) υποχρέωσε την </w:t>
      </w:r>
      <w:r>
        <w:rPr>
          <w:rFonts w:ascii="Open Sans" w:hAnsi="Open Sans" w:cs="Open Sans"/>
          <w:color w:val="000000"/>
          <w:sz w:val="18"/>
          <w:szCs w:val="18"/>
        </w:rPr>
        <w:t>Aston</w:t>
      </w:r>
      <w:r w:rsidRPr="00D934B9">
        <w:rPr>
          <w:rFonts w:ascii="Open Sans" w:hAnsi="Open Sans" w:cs="Open Sans"/>
          <w:color w:val="000000"/>
          <w:sz w:val="18"/>
          <w:szCs w:val="18"/>
          <w:lang w:val="el-GR"/>
        </w:rPr>
        <w:t xml:space="preserve"> </w:t>
      </w:r>
      <w:r>
        <w:rPr>
          <w:rFonts w:ascii="Open Sans" w:hAnsi="Open Sans" w:cs="Open Sans"/>
          <w:color w:val="000000"/>
          <w:sz w:val="18"/>
          <w:szCs w:val="18"/>
        </w:rPr>
        <w:t>Martin</w:t>
      </w:r>
      <w:r w:rsidRPr="00D934B9">
        <w:rPr>
          <w:rFonts w:ascii="Open Sans" w:hAnsi="Open Sans" w:cs="Open Sans"/>
          <w:color w:val="000000"/>
          <w:sz w:val="18"/>
          <w:szCs w:val="18"/>
          <w:lang w:val="el-GR"/>
        </w:rPr>
        <w:t xml:space="preserve"> να καταβάλει στην </w:t>
      </w:r>
      <w:proofErr w:type="spellStart"/>
      <w:r>
        <w:rPr>
          <w:rFonts w:ascii="Open Sans" w:hAnsi="Open Sans" w:cs="Open Sans"/>
          <w:color w:val="000000"/>
          <w:sz w:val="18"/>
          <w:szCs w:val="18"/>
        </w:rPr>
        <w:t>Pebros</w:t>
      </w:r>
      <w:proofErr w:type="spellEnd"/>
      <w:r w:rsidRPr="00D934B9">
        <w:rPr>
          <w:rFonts w:ascii="Open Sans" w:hAnsi="Open Sans" w:cs="Open Sans"/>
          <w:color w:val="000000"/>
          <w:sz w:val="18"/>
          <w:szCs w:val="18"/>
          <w:lang w:val="el-GR"/>
        </w:rPr>
        <w:t xml:space="preserve"> </w:t>
      </w:r>
      <w:proofErr w:type="spellStart"/>
      <w:r>
        <w:rPr>
          <w:rFonts w:ascii="Open Sans" w:hAnsi="Open Sans" w:cs="Open Sans"/>
          <w:color w:val="000000"/>
          <w:sz w:val="18"/>
          <w:szCs w:val="18"/>
        </w:rPr>
        <w:t>Servizi</w:t>
      </w:r>
      <w:proofErr w:type="spellEnd"/>
      <w:r w:rsidRPr="00D934B9">
        <w:rPr>
          <w:rFonts w:ascii="Open Sans" w:hAnsi="Open Sans" w:cs="Open Sans"/>
          <w:color w:val="000000"/>
          <w:sz w:val="18"/>
          <w:szCs w:val="18"/>
          <w:lang w:val="el-GR"/>
        </w:rPr>
        <w:t xml:space="preserve"> το ποσό των 18</w:t>
      </w:r>
      <w:r>
        <w:rPr>
          <w:rFonts w:ascii="Open Sans" w:hAnsi="Open Sans" w:cs="Open Sans"/>
          <w:color w:val="000000"/>
          <w:sz w:val="18"/>
          <w:szCs w:val="18"/>
        </w:rPr>
        <w:t> </w:t>
      </w:r>
      <w:r w:rsidRPr="00D934B9">
        <w:rPr>
          <w:rFonts w:ascii="Open Sans" w:hAnsi="Open Sans" w:cs="Open Sans"/>
          <w:color w:val="000000"/>
          <w:sz w:val="18"/>
          <w:szCs w:val="18"/>
          <w:lang w:val="el-GR"/>
        </w:rPr>
        <w:t>000 ευρώ, νομιμοτόκως από της δημοσιεύσεως της αποφάσεως και έως εξοφλήσεως, και την καταδίκασε στη δικαστική δαπάνη η οποία ανερχόταν σε 835 ευρώ και 9</w:t>
      </w:r>
      <w:r>
        <w:rPr>
          <w:rFonts w:ascii="Open Sans" w:hAnsi="Open Sans" w:cs="Open Sans"/>
          <w:color w:val="000000"/>
          <w:sz w:val="18"/>
          <w:szCs w:val="18"/>
        </w:rPr>
        <w:t> </w:t>
      </w:r>
      <w:r w:rsidRPr="00D934B9">
        <w:rPr>
          <w:rFonts w:ascii="Open Sans" w:hAnsi="Open Sans" w:cs="Open Sans"/>
          <w:color w:val="000000"/>
          <w:sz w:val="18"/>
          <w:szCs w:val="18"/>
          <w:lang w:val="el-GR"/>
        </w:rPr>
        <w:t>500 ευρώ, αντιστοίχως για τα έξοδα της διαδικασίας και τα έξοδα δικηγόρου, προσαυξημένα με φόρο προστιθέμενης αξίας και λοιπές κοινωνικοασφαλιστικές εισφορές τις οποίες προβλέπει η εσωτερική νομοθεσία.</w:t>
      </w:r>
    </w:p>
    <w:p w14:paraId="6DDAC0CC"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17" w:name="point17"/>
      <w:r w:rsidRPr="00D934B9">
        <w:rPr>
          <w:rFonts w:ascii="Open Sans" w:hAnsi="Open Sans" w:cs="Open Sans"/>
          <w:color w:val="006699"/>
          <w:sz w:val="18"/>
          <w:szCs w:val="18"/>
          <w:lang w:val="el-GR"/>
        </w:rPr>
        <w:t>17</w:t>
      </w:r>
      <w:bookmarkEnd w:id="17"/>
      <w:r>
        <w:rPr>
          <w:rFonts w:ascii="Open Sans" w:hAnsi="Open Sans" w:cs="Open Sans"/>
          <w:color w:val="000000"/>
          <w:sz w:val="18"/>
          <w:szCs w:val="18"/>
        </w:rPr>
        <w:t>      </w:t>
      </w:r>
      <w:r w:rsidRPr="00D934B9">
        <w:rPr>
          <w:rFonts w:ascii="Open Sans" w:hAnsi="Open Sans" w:cs="Open Sans"/>
          <w:color w:val="000000"/>
          <w:sz w:val="18"/>
          <w:szCs w:val="18"/>
          <w:lang w:val="el-GR"/>
        </w:rPr>
        <w:t>Κατά της αποφάσεως αυτής δεν ασκήθηκε ένδικο μέσο, με συνέπεια αυτή να καταστεί αμετάκλητη.</w:t>
      </w:r>
    </w:p>
    <w:p w14:paraId="7C23536F"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18" w:name="point18"/>
      <w:r w:rsidRPr="00D934B9">
        <w:rPr>
          <w:rFonts w:ascii="Open Sans" w:hAnsi="Open Sans" w:cs="Open Sans"/>
          <w:color w:val="006699"/>
          <w:sz w:val="18"/>
          <w:szCs w:val="18"/>
          <w:lang w:val="el-GR"/>
        </w:rPr>
        <w:t>18</w:t>
      </w:r>
      <w:bookmarkEnd w:id="18"/>
      <w:r>
        <w:rPr>
          <w:rFonts w:ascii="Open Sans" w:hAnsi="Open Sans" w:cs="Open Sans"/>
          <w:color w:val="000000"/>
          <w:sz w:val="18"/>
          <w:szCs w:val="18"/>
        </w:rPr>
        <w:t>      </w:t>
      </w:r>
      <w:r w:rsidRPr="00D934B9">
        <w:rPr>
          <w:rFonts w:ascii="Open Sans" w:hAnsi="Open Sans" w:cs="Open Sans"/>
          <w:color w:val="000000"/>
          <w:sz w:val="18"/>
          <w:szCs w:val="18"/>
          <w:lang w:val="el-GR"/>
        </w:rPr>
        <w:t xml:space="preserve">Στις 14 Οκτωβρίου 2014 η </w:t>
      </w:r>
      <w:proofErr w:type="spellStart"/>
      <w:r>
        <w:rPr>
          <w:rFonts w:ascii="Open Sans" w:hAnsi="Open Sans" w:cs="Open Sans"/>
          <w:color w:val="000000"/>
          <w:sz w:val="18"/>
          <w:szCs w:val="18"/>
        </w:rPr>
        <w:t>Pebros</w:t>
      </w:r>
      <w:proofErr w:type="spellEnd"/>
      <w:r w:rsidRPr="00D934B9">
        <w:rPr>
          <w:rFonts w:ascii="Open Sans" w:hAnsi="Open Sans" w:cs="Open Sans"/>
          <w:color w:val="000000"/>
          <w:sz w:val="18"/>
          <w:szCs w:val="18"/>
          <w:lang w:val="el-GR"/>
        </w:rPr>
        <w:t xml:space="preserve"> </w:t>
      </w:r>
      <w:proofErr w:type="spellStart"/>
      <w:r>
        <w:rPr>
          <w:rFonts w:ascii="Open Sans" w:hAnsi="Open Sans" w:cs="Open Sans"/>
          <w:color w:val="000000"/>
          <w:sz w:val="18"/>
          <w:szCs w:val="18"/>
        </w:rPr>
        <w:t>Servizi</w:t>
      </w:r>
      <w:proofErr w:type="spellEnd"/>
      <w:r w:rsidRPr="00D934B9">
        <w:rPr>
          <w:rFonts w:ascii="Open Sans" w:hAnsi="Open Sans" w:cs="Open Sans"/>
          <w:color w:val="000000"/>
          <w:sz w:val="18"/>
          <w:szCs w:val="18"/>
          <w:lang w:val="el-GR"/>
        </w:rPr>
        <w:t xml:space="preserve"> υπέβαλε στο </w:t>
      </w:r>
      <w:proofErr w:type="spellStart"/>
      <w:r>
        <w:rPr>
          <w:rFonts w:ascii="Open Sans" w:hAnsi="Open Sans" w:cs="Open Sans"/>
          <w:color w:val="000000"/>
          <w:sz w:val="18"/>
          <w:szCs w:val="18"/>
        </w:rPr>
        <w:t>Tribunale</w:t>
      </w:r>
      <w:proofErr w:type="spellEnd"/>
      <w:r w:rsidRPr="00D934B9">
        <w:rPr>
          <w:rFonts w:ascii="Open Sans" w:hAnsi="Open Sans" w:cs="Open Sans"/>
          <w:color w:val="000000"/>
          <w:sz w:val="18"/>
          <w:szCs w:val="18"/>
          <w:lang w:val="el-GR"/>
        </w:rPr>
        <w:t xml:space="preserve"> </w:t>
      </w:r>
      <w:r>
        <w:rPr>
          <w:rFonts w:ascii="Open Sans" w:hAnsi="Open Sans" w:cs="Open Sans"/>
          <w:color w:val="000000"/>
          <w:sz w:val="18"/>
          <w:szCs w:val="18"/>
        </w:rPr>
        <w:t>di</w:t>
      </w:r>
      <w:r w:rsidRPr="00D934B9">
        <w:rPr>
          <w:rFonts w:ascii="Open Sans" w:hAnsi="Open Sans" w:cs="Open Sans"/>
          <w:color w:val="000000"/>
          <w:sz w:val="18"/>
          <w:szCs w:val="18"/>
          <w:lang w:val="el-GR"/>
        </w:rPr>
        <w:t xml:space="preserve"> </w:t>
      </w:r>
      <w:r>
        <w:rPr>
          <w:rFonts w:ascii="Open Sans" w:hAnsi="Open Sans" w:cs="Open Sans"/>
          <w:color w:val="000000"/>
          <w:sz w:val="18"/>
          <w:szCs w:val="18"/>
        </w:rPr>
        <w:t>Bologna</w:t>
      </w:r>
      <w:r w:rsidRPr="00D934B9">
        <w:rPr>
          <w:rFonts w:ascii="Open Sans" w:hAnsi="Open Sans" w:cs="Open Sans"/>
          <w:color w:val="000000"/>
          <w:sz w:val="18"/>
          <w:szCs w:val="18"/>
          <w:lang w:val="el-GR"/>
        </w:rPr>
        <w:t xml:space="preserve"> (πρωτοδικείο της Μπολώνια) αίτηση για την πιστοποίηση της ως άνω δικαστικής αποφάσεως ως ευρωπαϊκού εκτελεστού τίτλου, κατά την έννοια του κανονισμού 805/2004, προκειμένου να επισπεύσει διαδικασία αναγκαστικής εκτελέσεως για την ικανοποίηση της αξιώσεώς της.</w:t>
      </w:r>
    </w:p>
    <w:p w14:paraId="7244B6F1"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19" w:name="point19"/>
      <w:r w:rsidRPr="00D934B9">
        <w:rPr>
          <w:rFonts w:ascii="Open Sans" w:hAnsi="Open Sans" w:cs="Open Sans"/>
          <w:color w:val="006699"/>
          <w:sz w:val="18"/>
          <w:szCs w:val="18"/>
          <w:lang w:val="el-GR"/>
        </w:rPr>
        <w:t>19</w:t>
      </w:r>
      <w:bookmarkEnd w:id="19"/>
      <w:r>
        <w:rPr>
          <w:rFonts w:ascii="Open Sans" w:hAnsi="Open Sans" w:cs="Open Sans"/>
          <w:color w:val="000000"/>
          <w:sz w:val="18"/>
          <w:szCs w:val="18"/>
        </w:rPr>
        <w:t>      </w:t>
      </w:r>
      <w:r w:rsidRPr="00D934B9">
        <w:rPr>
          <w:rFonts w:ascii="Open Sans" w:hAnsi="Open Sans" w:cs="Open Sans"/>
          <w:color w:val="000000"/>
          <w:sz w:val="18"/>
          <w:szCs w:val="18"/>
          <w:lang w:val="el-GR"/>
        </w:rPr>
        <w:t>Το αιτούν δικαστήριο εκφράζει αμφιβολίες ως προς το αν ο κανονισμός 805/2004 είναι εφαρμοστέος στην υπόθεση της κύριας δίκης, στο μέτρο κατά το οποίο, στην ιταλική έννομη τάξη, η ερημοδικία δεν ισοδυναμεί με αποδοχή από τον εναγόμενο του αιτήματος που έχει διατυπωθεί εναντίον του. Επομένως, τίθεται το ζήτημα κατά πόσον η έκδοση καταψηφιστικής αποφάσεως ερήμην μπορεί να εξομοιωθεί προς καταψηφιστική απόφαση για μη αμφισβητούμενη αξίωση.</w:t>
      </w:r>
    </w:p>
    <w:p w14:paraId="512B31DD"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20" w:name="point20"/>
      <w:r w:rsidRPr="00D934B9">
        <w:rPr>
          <w:rFonts w:ascii="Open Sans" w:hAnsi="Open Sans" w:cs="Open Sans"/>
          <w:color w:val="006699"/>
          <w:sz w:val="18"/>
          <w:szCs w:val="18"/>
          <w:lang w:val="el-GR"/>
        </w:rPr>
        <w:t>20</w:t>
      </w:r>
      <w:bookmarkEnd w:id="20"/>
      <w:r>
        <w:rPr>
          <w:rFonts w:ascii="Open Sans" w:hAnsi="Open Sans" w:cs="Open Sans"/>
          <w:color w:val="000000"/>
          <w:sz w:val="18"/>
          <w:szCs w:val="18"/>
        </w:rPr>
        <w:t>      </w:t>
      </w:r>
      <w:r w:rsidRPr="00D934B9">
        <w:rPr>
          <w:rFonts w:ascii="Open Sans" w:hAnsi="Open Sans" w:cs="Open Sans"/>
          <w:color w:val="000000"/>
          <w:sz w:val="18"/>
          <w:szCs w:val="18"/>
          <w:lang w:val="el-GR"/>
        </w:rPr>
        <w:t xml:space="preserve">Το εν λόγω δικαστήριο επισημαίνει συναφώς ότι στην έννοια «μη αμφισβήτηση» μπορούν να δοθούν δύο ερμηνείες. Η πρώτη ερμηνεία, την οποία προτείνει το αιτούν δικαστήριο και η οποία </w:t>
      </w:r>
      <w:r w:rsidRPr="00D934B9">
        <w:rPr>
          <w:rFonts w:ascii="Open Sans" w:hAnsi="Open Sans" w:cs="Open Sans"/>
          <w:color w:val="000000"/>
          <w:sz w:val="18"/>
          <w:szCs w:val="18"/>
          <w:lang w:val="el-GR"/>
        </w:rPr>
        <w:lastRenderedPageBreak/>
        <w:t>στηρίζεται στο εθνικό δίκαιο, αποκλείει την εφαρμογή του κανονισμού 805/2004, δεδομένου ότι η ερημοδικία κατά το ιταλικό δίκαιο δεν ισοδυναμεί με μη αμφισβήτηση της αξιώσεως. Αντιθέτως, κατά τη δεύτερη ερμηνεία, η έννοια «μη αμφισβήτηση» ορίζεται κατά τρόπο αυτοτελή από το δίκαιο της Ένωσης και καλύπτει επίσης τη μη συμμετοχή στη διαδικασία.</w:t>
      </w:r>
    </w:p>
    <w:p w14:paraId="0124BDEF"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21" w:name="point21"/>
      <w:r w:rsidRPr="00D934B9">
        <w:rPr>
          <w:rFonts w:ascii="Open Sans" w:hAnsi="Open Sans" w:cs="Open Sans"/>
          <w:color w:val="006699"/>
          <w:sz w:val="18"/>
          <w:szCs w:val="18"/>
          <w:lang w:val="el-GR"/>
        </w:rPr>
        <w:t>21</w:t>
      </w:r>
      <w:bookmarkEnd w:id="21"/>
      <w:r>
        <w:rPr>
          <w:rFonts w:ascii="Open Sans" w:hAnsi="Open Sans" w:cs="Open Sans"/>
          <w:color w:val="000000"/>
          <w:sz w:val="18"/>
          <w:szCs w:val="18"/>
        </w:rPr>
        <w:t>      </w:t>
      </w:r>
      <w:r w:rsidRPr="00D934B9">
        <w:rPr>
          <w:rFonts w:ascii="Open Sans" w:hAnsi="Open Sans" w:cs="Open Sans"/>
          <w:color w:val="000000"/>
          <w:sz w:val="18"/>
          <w:szCs w:val="18"/>
          <w:lang w:val="el-GR"/>
        </w:rPr>
        <w:t xml:space="preserve">Υπό τις περιστάσεις αυτές, το </w:t>
      </w:r>
      <w:proofErr w:type="spellStart"/>
      <w:r>
        <w:rPr>
          <w:rFonts w:ascii="Open Sans" w:hAnsi="Open Sans" w:cs="Open Sans"/>
          <w:color w:val="000000"/>
          <w:sz w:val="18"/>
          <w:szCs w:val="18"/>
        </w:rPr>
        <w:t>Tribunale</w:t>
      </w:r>
      <w:proofErr w:type="spellEnd"/>
      <w:r w:rsidRPr="00D934B9">
        <w:rPr>
          <w:rFonts w:ascii="Open Sans" w:hAnsi="Open Sans" w:cs="Open Sans"/>
          <w:color w:val="000000"/>
          <w:sz w:val="18"/>
          <w:szCs w:val="18"/>
          <w:lang w:val="el-GR"/>
        </w:rPr>
        <w:t xml:space="preserve"> </w:t>
      </w:r>
      <w:r>
        <w:rPr>
          <w:rFonts w:ascii="Open Sans" w:hAnsi="Open Sans" w:cs="Open Sans"/>
          <w:color w:val="000000"/>
          <w:sz w:val="18"/>
          <w:szCs w:val="18"/>
        </w:rPr>
        <w:t>di</w:t>
      </w:r>
      <w:r w:rsidRPr="00D934B9">
        <w:rPr>
          <w:rFonts w:ascii="Open Sans" w:hAnsi="Open Sans" w:cs="Open Sans"/>
          <w:color w:val="000000"/>
          <w:sz w:val="18"/>
          <w:szCs w:val="18"/>
          <w:lang w:val="el-GR"/>
        </w:rPr>
        <w:t xml:space="preserve"> </w:t>
      </w:r>
      <w:r>
        <w:rPr>
          <w:rFonts w:ascii="Open Sans" w:hAnsi="Open Sans" w:cs="Open Sans"/>
          <w:color w:val="000000"/>
          <w:sz w:val="18"/>
          <w:szCs w:val="18"/>
        </w:rPr>
        <w:t>Bologna</w:t>
      </w:r>
      <w:r w:rsidRPr="00D934B9">
        <w:rPr>
          <w:rFonts w:ascii="Open Sans" w:hAnsi="Open Sans" w:cs="Open Sans"/>
          <w:color w:val="000000"/>
          <w:sz w:val="18"/>
          <w:szCs w:val="18"/>
          <w:lang w:val="el-GR"/>
        </w:rPr>
        <w:t xml:space="preserve"> (πρωτοδικείο της Μπολώνια) αποφάσισε να αναστείλει την ενώπιόν του διαδικασία και να υποβάλει στο Δικαστήριο το ακόλουθο προδικαστικό ερώτημα:</w:t>
      </w:r>
    </w:p>
    <w:p w14:paraId="79973AB5" w14:textId="77777777" w:rsidR="00D934B9" w:rsidRPr="00D934B9" w:rsidRDefault="00D934B9" w:rsidP="00D934B9">
      <w:pPr>
        <w:pStyle w:val="c02alineaalta"/>
        <w:spacing w:before="0" w:beforeAutospacing="0" w:after="240" w:afterAutospacing="0"/>
        <w:ind w:left="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«Σε περίπτωση καταψηφιστικής δικαστικής αποφάσεως που εκδόθηκε ερήμην κατά προσώπου, το οποίο πάντως δεν αναγνώρισε ρητώς το επίδικο δικαίωμα,</w:t>
      </w:r>
    </w:p>
    <w:p w14:paraId="39B43D7F" w14:textId="77777777" w:rsidR="00D934B9" w:rsidRPr="00D934B9" w:rsidRDefault="00D934B9" w:rsidP="00D934B9">
      <w:pPr>
        <w:pStyle w:val="c02alineaalta"/>
        <w:spacing w:before="0" w:beforeAutospacing="0" w:after="240" w:afterAutospacing="0"/>
        <w:ind w:left="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απόκειται στο εθνικό δίκαιο να καθορίσει αν η δικονομική συμπεριφορά αυτή ισοδυναμεί με μη αμφισβήτηση κατά την έννοια του κανονισμού 805/2004, με ενδεχόμενο αποτέλεσμα να απορριφθεί, κατά το εθνικό δίκαιο, η μη αμφισβητούμενη φύση της αξιώσεως,</w:t>
      </w:r>
    </w:p>
    <w:p w14:paraId="52A80D5F" w14:textId="77777777" w:rsidR="00D934B9" w:rsidRPr="00D934B9" w:rsidRDefault="00D934B9" w:rsidP="00D934B9">
      <w:pPr>
        <w:pStyle w:val="c02alineaalta"/>
        <w:spacing w:before="0" w:beforeAutospacing="0" w:after="240" w:afterAutospacing="0"/>
        <w:ind w:left="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ή</w:t>
      </w:r>
    </w:p>
    <w:p w14:paraId="1415E65B" w14:textId="77777777" w:rsidR="00D934B9" w:rsidRPr="00D934B9" w:rsidRDefault="00D934B9" w:rsidP="00D934B9">
      <w:pPr>
        <w:pStyle w:val="c02alineaalta"/>
        <w:spacing w:before="0" w:beforeAutospacing="0" w:after="240" w:afterAutospacing="0"/>
        <w:ind w:left="567"/>
        <w:jc w:val="both"/>
        <w:rPr>
          <w:rFonts w:ascii="Open Sans" w:hAnsi="Open Sans" w:cs="Open Sans"/>
          <w:color w:val="000000"/>
          <w:sz w:val="18"/>
          <w:szCs w:val="18"/>
          <w:lang w:val="el-GR"/>
        </w:rPr>
      </w:pPr>
      <w:r w:rsidRPr="00D934B9">
        <w:rPr>
          <w:rFonts w:ascii="Open Sans" w:hAnsi="Open Sans" w:cs="Open Sans"/>
          <w:color w:val="000000"/>
          <w:sz w:val="18"/>
          <w:szCs w:val="18"/>
          <w:lang w:val="el-GR"/>
        </w:rPr>
        <w:t>η έκδοση ερήμην αποφάσεως συνεπάγεται, ως εκ της φύσεώς της, βάσει του δικαίου της Ένωσης, μη αμφισβήτηση, με αποτέλεσμα να πρέπει να εφαρμοστεί ο προαναφερθείς κανονισμός 805/2004 ανεξαρτήτως της εκτιμήσεως του εθνικού δικαστηρίου;»</w:t>
      </w:r>
    </w:p>
    <w:p w14:paraId="2732F9AA" w14:textId="77777777" w:rsidR="00D934B9" w:rsidRPr="00D934B9" w:rsidRDefault="00D934B9" w:rsidP="00D934B9">
      <w:pPr>
        <w:pStyle w:val="c04titre1"/>
        <w:spacing w:before="480" w:beforeAutospacing="0" w:after="240" w:afterAutospacing="0"/>
        <w:ind w:left="567"/>
        <w:jc w:val="both"/>
        <w:rPr>
          <w:rFonts w:ascii="Open Sans" w:hAnsi="Open Sans" w:cs="Open Sans"/>
          <w:b/>
          <w:bCs/>
          <w:color w:val="000000"/>
          <w:sz w:val="18"/>
          <w:szCs w:val="18"/>
          <w:lang w:val="el-GR"/>
        </w:rPr>
      </w:pPr>
      <w:r>
        <w:rPr>
          <w:rFonts w:ascii="Open Sans" w:hAnsi="Open Sans" w:cs="Open Sans"/>
          <w:b/>
          <w:bCs/>
          <w:color w:val="000000"/>
          <w:sz w:val="18"/>
          <w:szCs w:val="18"/>
        </w:rPr>
        <w:t> </w:t>
      </w:r>
      <w:r w:rsidRPr="00D934B9">
        <w:rPr>
          <w:rFonts w:ascii="Open Sans" w:hAnsi="Open Sans" w:cs="Open Sans"/>
          <w:b/>
          <w:bCs/>
          <w:color w:val="000000"/>
          <w:sz w:val="18"/>
          <w:szCs w:val="18"/>
          <w:lang w:val="el-GR"/>
        </w:rPr>
        <w:t>Επί του παραδεκτού της αιτήσεως προδικαστικής αποφάσεως και του προδικαστικού ερωτήματος</w:t>
      </w:r>
    </w:p>
    <w:p w14:paraId="69A0C8F8"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22" w:name="point22"/>
      <w:r w:rsidRPr="00D934B9">
        <w:rPr>
          <w:rFonts w:ascii="Open Sans" w:hAnsi="Open Sans" w:cs="Open Sans"/>
          <w:color w:val="006699"/>
          <w:sz w:val="18"/>
          <w:szCs w:val="18"/>
          <w:lang w:val="el-GR"/>
        </w:rPr>
        <w:t>22</w:t>
      </w:r>
      <w:bookmarkEnd w:id="22"/>
      <w:r>
        <w:rPr>
          <w:rFonts w:ascii="Open Sans" w:hAnsi="Open Sans" w:cs="Open Sans"/>
          <w:color w:val="000000"/>
          <w:sz w:val="18"/>
          <w:szCs w:val="18"/>
        </w:rPr>
        <w:t>      </w:t>
      </w:r>
      <w:r w:rsidRPr="00D934B9">
        <w:rPr>
          <w:rFonts w:ascii="Open Sans" w:hAnsi="Open Sans" w:cs="Open Sans"/>
          <w:color w:val="000000"/>
          <w:sz w:val="18"/>
          <w:szCs w:val="18"/>
          <w:lang w:val="el-GR"/>
        </w:rPr>
        <w:t>Η Ιταλική Κυβέρνηση αμφισβητεί το παραδεκτό τόσο της αιτήσεως προδικαστικής αποφάσεως όσο και του προδικαστικού ερωτήματος.</w:t>
      </w:r>
    </w:p>
    <w:p w14:paraId="584AC69B" w14:textId="77777777" w:rsidR="00D934B9" w:rsidRPr="00D934B9" w:rsidRDefault="00D934B9" w:rsidP="00D934B9">
      <w:pPr>
        <w:pStyle w:val="c05titre2"/>
        <w:spacing w:before="0" w:beforeAutospacing="0" w:after="240" w:afterAutospacing="0"/>
        <w:ind w:left="567"/>
        <w:jc w:val="both"/>
        <w:rPr>
          <w:rFonts w:ascii="Open Sans" w:hAnsi="Open Sans" w:cs="Open Sans"/>
          <w:i/>
          <w:iCs/>
          <w:color w:val="000000"/>
          <w:sz w:val="18"/>
          <w:szCs w:val="18"/>
          <w:lang w:val="el-GR"/>
        </w:rPr>
      </w:pPr>
      <w:r>
        <w:rPr>
          <w:rFonts w:ascii="Open Sans" w:hAnsi="Open Sans" w:cs="Open Sans"/>
          <w:i/>
          <w:iCs/>
          <w:color w:val="000000"/>
          <w:sz w:val="18"/>
          <w:szCs w:val="18"/>
        </w:rPr>
        <w:t> </w:t>
      </w:r>
      <w:r w:rsidRPr="00D934B9">
        <w:rPr>
          <w:rFonts w:ascii="Open Sans" w:hAnsi="Open Sans" w:cs="Open Sans"/>
          <w:i/>
          <w:iCs/>
          <w:color w:val="000000"/>
          <w:sz w:val="18"/>
          <w:szCs w:val="18"/>
          <w:lang w:val="el-GR"/>
        </w:rPr>
        <w:t>Επί του παραδεκτού της αιτήσεως προδικαστικής αποφάσεως</w:t>
      </w:r>
    </w:p>
    <w:p w14:paraId="47B21375"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23" w:name="point23"/>
      <w:r w:rsidRPr="00D934B9">
        <w:rPr>
          <w:rFonts w:ascii="Open Sans" w:hAnsi="Open Sans" w:cs="Open Sans"/>
          <w:color w:val="006699"/>
          <w:sz w:val="18"/>
          <w:szCs w:val="18"/>
          <w:lang w:val="el-GR"/>
        </w:rPr>
        <w:t>23</w:t>
      </w:r>
      <w:bookmarkEnd w:id="23"/>
      <w:r>
        <w:rPr>
          <w:rFonts w:ascii="Open Sans" w:hAnsi="Open Sans" w:cs="Open Sans"/>
          <w:color w:val="000000"/>
          <w:sz w:val="18"/>
          <w:szCs w:val="18"/>
        </w:rPr>
        <w:t>      </w:t>
      </w:r>
      <w:r w:rsidRPr="00D934B9">
        <w:rPr>
          <w:rFonts w:ascii="Open Sans" w:hAnsi="Open Sans" w:cs="Open Sans"/>
          <w:color w:val="000000"/>
          <w:sz w:val="18"/>
          <w:szCs w:val="18"/>
          <w:lang w:val="el-GR"/>
        </w:rPr>
        <w:t xml:space="preserve">Κατά την Ιταλική Κυβέρνηση, στην υπόθεση της κύριας δίκης, το </w:t>
      </w:r>
      <w:proofErr w:type="spellStart"/>
      <w:r>
        <w:rPr>
          <w:rFonts w:ascii="Open Sans" w:hAnsi="Open Sans" w:cs="Open Sans"/>
          <w:color w:val="000000"/>
          <w:sz w:val="18"/>
          <w:szCs w:val="18"/>
        </w:rPr>
        <w:t>Tribunale</w:t>
      </w:r>
      <w:proofErr w:type="spellEnd"/>
      <w:r w:rsidRPr="00D934B9">
        <w:rPr>
          <w:rFonts w:ascii="Open Sans" w:hAnsi="Open Sans" w:cs="Open Sans"/>
          <w:color w:val="000000"/>
          <w:sz w:val="18"/>
          <w:szCs w:val="18"/>
          <w:lang w:val="el-GR"/>
        </w:rPr>
        <w:t xml:space="preserve"> </w:t>
      </w:r>
      <w:r>
        <w:rPr>
          <w:rFonts w:ascii="Open Sans" w:hAnsi="Open Sans" w:cs="Open Sans"/>
          <w:color w:val="000000"/>
          <w:sz w:val="18"/>
          <w:szCs w:val="18"/>
        </w:rPr>
        <w:t>di</w:t>
      </w:r>
      <w:r w:rsidRPr="00D934B9">
        <w:rPr>
          <w:rFonts w:ascii="Open Sans" w:hAnsi="Open Sans" w:cs="Open Sans"/>
          <w:color w:val="000000"/>
          <w:sz w:val="18"/>
          <w:szCs w:val="18"/>
          <w:lang w:val="el-GR"/>
        </w:rPr>
        <w:t xml:space="preserve"> </w:t>
      </w:r>
      <w:r>
        <w:rPr>
          <w:rFonts w:ascii="Open Sans" w:hAnsi="Open Sans" w:cs="Open Sans"/>
          <w:color w:val="000000"/>
          <w:sz w:val="18"/>
          <w:szCs w:val="18"/>
        </w:rPr>
        <w:t>Bologna</w:t>
      </w:r>
      <w:r w:rsidRPr="00D934B9">
        <w:rPr>
          <w:rFonts w:ascii="Open Sans" w:hAnsi="Open Sans" w:cs="Open Sans"/>
          <w:color w:val="000000"/>
          <w:sz w:val="18"/>
          <w:szCs w:val="18"/>
          <w:lang w:val="el-GR"/>
        </w:rPr>
        <w:t xml:space="preserve"> (πρωτοδικείο της Μπολώνια) δεν ενεργεί με την ιδιότητά του ως «δικαστήριο», κατά την έννοια του άρθρου 267</w:t>
      </w:r>
      <w:r>
        <w:rPr>
          <w:rFonts w:ascii="Open Sans" w:hAnsi="Open Sans" w:cs="Open Sans"/>
          <w:color w:val="000000"/>
          <w:sz w:val="18"/>
          <w:szCs w:val="18"/>
        </w:rPr>
        <w:t> </w:t>
      </w:r>
      <w:r w:rsidRPr="00D934B9">
        <w:rPr>
          <w:rFonts w:ascii="Open Sans" w:hAnsi="Open Sans" w:cs="Open Sans"/>
          <w:color w:val="000000"/>
          <w:sz w:val="18"/>
          <w:szCs w:val="18"/>
          <w:lang w:val="el-GR"/>
        </w:rPr>
        <w:t>ΣΛΕΕ, στο μέτρο κατά το οποίο η διαδικασία που διεξάγεται ενώπιόν του, όταν αυτό καλείται να αποφανθεί επί αιτήσεως πιστοποιήσεως ορισμένης δικαστικής αποφάσεως ως ευρωπαϊκού εκτελεστού τίτλου, δεν ανταποκρίνεται στα κριτήρια εκείνα που καθιστούν δυνατό τον χαρακτηρισμό της εν λόγω διαδικασίας ως ασκήσεως δικαιοδοτικού έργου, η διαδικασία δε αυτή πρέπει μάλλον να εξομοιωθεί προς αμιγώς διοικητική διαδικασία ή διαδικασία εκούσιας δικαιοδοσίας.</w:t>
      </w:r>
    </w:p>
    <w:p w14:paraId="15A13F9B"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24" w:name="point24"/>
      <w:r w:rsidRPr="00D934B9">
        <w:rPr>
          <w:rFonts w:ascii="Open Sans" w:hAnsi="Open Sans" w:cs="Open Sans"/>
          <w:color w:val="006699"/>
          <w:sz w:val="18"/>
          <w:szCs w:val="18"/>
          <w:lang w:val="el-GR"/>
        </w:rPr>
        <w:t>24</w:t>
      </w:r>
      <w:bookmarkEnd w:id="24"/>
      <w:r>
        <w:rPr>
          <w:rFonts w:ascii="Open Sans" w:hAnsi="Open Sans" w:cs="Open Sans"/>
          <w:color w:val="000000"/>
          <w:sz w:val="18"/>
          <w:szCs w:val="18"/>
        </w:rPr>
        <w:t>      </w:t>
      </w:r>
      <w:r w:rsidRPr="00D934B9">
        <w:rPr>
          <w:rFonts w:ascii="Open Sans" w:hAnsi="Open Sans" w:cs="Open Sans"/>
          <w:color w:val="000000"/>
          <w:sz w:val="18"/>
          <w:szCs w:val="18"/>
          <w:lang w:val="el-GR"/>
        </w:rPr>
        <w:t xml:space="preserve">Υπενθυμίζεται συναφώς ότι, κατά την πάγια νομολογία του Δικαστηρίου, μολονότι το άρθρο 267 ΣΛΕΕ δεν εξαρτά την υποβολή αιτήσεως προδικαστικής αποφάσεως στο Δικαστήριο από τον κατ’ αντιμωλίαν χαρακτήρα της διαδικασίας στο πλαίσιο της οποίας το εθνικό δικαστήριο διατυπώνει προδικαστικό ερώτημα, εντούτοις τα εθνικά δικαστήρια μπορούν να υποβάλουν τέτοια αίτηση στο Δικαστήριο μόνον εφόσον εκκρεμεί ενώπιόν τους ένδικη διαφορά και εφόσον καλούνται να αποφανθούν στο πλαίσιο διαδικασίας που πρόκειται να καταλήξει στην έκδοση δικαστικής αποφάσεως (απόφαση της 25ης Ιουνίου 2009, </w:t>
      </w:r>
      <w:r>
        <w:rPr>
          <w:rFonts w:ascii="Open Sans" w:hAnsi="Open Sans" w:cs="Open Sans"/>
          <w:color w:val="000000"/>
          <w:sz w:val="18"/>
          <w:szCs w:val="18"/>
        </w:rPr>
        <w:t>Roda</w:t>
      </w:r>
      <w:r w:rsidRPr="00D934B9">
        <w:rPr>
          <w:rFonts w:ascii="Open Sans" w:hAnsi="Open Sans" w:cs="Open Sans"/>
          <w:color w:val="000000"/>
          <w:sz w:val="18"/>
          <w:szCs w:val="18"/>
          <w:lang w:val="el-GR"/>
        </w:rPr>
        <w:t xml:space="preserve"> </w:t>
      </w:r>
      <w:r>
        <w:rPr>
          <w:rFonts w:ascii="Open Sans" w:hAnsi="Open Sans" w:cs="Open Sans"/>
          <w:color w:val="000000"/>
          <w:sz w:val="18"/>
          <w:szCs w:val="18"/>
        </w:rPr>
        <w:t>Golf</w:t>
      </w:r>
      <w:r w:rsidRPr="00D934B9">
        <w:rPr>
          <w:rFonts w:ascii="Open Sans" w:hAnsi="Open Sans" w:cs="Open Sans"/>
          <w:color w:val="000000"/>
          <w:sz w:val="18"/>
          <w:szCs w:val="18"/>
          <w:lang w:val="el-GR"/>
        </w:rPr>
        <w:t xml:space="preserve"> &amp; </w:t>
      </w:r>
      <w:r>
        <w:rPr>
          <w:rFonts w:ascii="Open Sans" w:hAnsi="Open Sans" w:cs="Open Sans"/>
          <w:color w:val="000000"/>
          <w:sz w:val="18"/>
          <w:szCs w:val="18"/>
        </w:rPr>
        <w:t>Beach</w:t>
      </w:r>
      <w:r w:rsidRPr="00D934B9">
        <w:rPr>
          <w:rFonts w:ascii="Open Sans" w:hAnsi="Open Sans" w:cs="Open Sans"/>
          <w:color w:val="000000"/>
          <w:sz w:val="18"/>
          <w:szCs w:val="18"/>
          <w:lang w:val="el-GR"/>
        </w:rPr>
        <w:t xml:space="preserve"> </w:t>
      </w:r>
      <w:r>
        <w:rPr>
          <w:rFonts w:ascii="Open Sans" w:hAnsi="Open Sans" w:cs="Open Sans"/>
          <w:color w:val="000000"/>
          <w:sz w:val="18"/>
          <w:szCs w:val="18"/>
        </w:rPr>
        <w:t>Resort</w:t>
      </w:r>
      <w:r w:rsidRPr="00D934B9">
        <w:rPr>
          <w:rFonts w:ascii="Open Sans" w:hAnsi="Open Sans" w:cs="Open Sans"/>
          <w:color w:val="000000"/>
          <w:sz w:val="18"/>
          <w:szCs w:val="18"/>
          <w:lang w:val="el-GR"/>
        </w:rPr>
        <w:t xml:space="preserve">, </w:t>
      </w:r>
      <w:r>
        <w:rPr>
          <w:rFonts w:ascii="Open Sans" w:hAnsi="Open Sans" w:cs="Open Sans"/>
          <w:color w:val="000000"/>
          <w:sz w:val="18"/>
          <w:szCs w:val="18"/>
        </w:rPr>
        <w:t>C</w:t>
      </w:r>
      <w:r w:rsidRPr="00D934B9">
        <w:rPr>
          <w:rFonts w:ascii="Open Sans" w:hAnsi="Open Sans" w:cs="Open Sans"/>
          <w:color w:val="000000"/>
          <w:sz w:val="18"/>
          <w:szCs w:val="18"/>
          <w:lang w:val="el-GR"/>
        </w:rPr>
        <w:noBreakHyphen/>
        <w:t xml:space="preserve">14/08, </w:t>
      </w:r>
      <w:r>
        <w:rPr>
          <w:rFonts w:ascii="Open Sans" w:hAnsi="Open Sans" w:cs="Open Sans"/>
          <w:color w:val="000000"/>
          <w:sz w:val="18"/>
          <w:szCs w:val="18"/>
        </w:rPr>
        <w:t>EU</w:t>
      </w:r>
      <w:r w:rsidRPr="00D934B9">
        <w:rPr>
          <w:rFonts w:ascii="Open Sans" w:hAnsi="Open Sans" w:cs="Open Sans"/>
          <w:color w:val="000000"/>
          <w:sz w:val="18"/>
          <w:szCs w:val="18"/>
          <w:lang w:val="el-GR"/>
        </w:rPr>
        <w:t>:</w:t>
      </w:r>
      <w:r>
        <w:rPr>
          <w:rFonts w:ascii="Open Sans" w:hAnsi="Open Sans" w:cs="Open Sans"/>
          <w:color w:val="000000"/>
          <w:sz w:val="18"/>
          <w:szCs w:val="18"/>
        </w:rPr>
        <w:t>C</w:t>
      </w:r>
      <w:r w:rsidRPr="00D934B9">
        <w:rPr>
          <w:rFonts w:ascii="Open Sans" w:hAnsi="Open Sans" w:cs="Open Sans"/>
          <w:color w:val="000000"/>
          <w:sz w:val="18"/>
          <w:szCs w:val="18"/>
          <w:lang w:val="el-GR"/>
        </w:rPr>
        <w:t>:2009:395, σκέψεις 33 και 34 και εκεί παρατιθέμενη νομολογία).</w:t>
      </w:r>
    </w:p>
    <w:p w14:paraId="6611D773"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25" w:name="point25"/>
      <w:r w:rsidRPr="00D934B9">
        <w:rPr>
          <w:rFonts w:ascii="Open Sans" w:hAnsi="Open Sans" w:cs="Open Sans"/>
          <w:color w:val="006699"/>
          <w:sz w:val="18"/>
          <w:szCs w:val="18"/>
          <w:lang w:val="el-GR"/>
        </w:rPr>
        <w:t>25</w:t>
      </w:r>
      <w:bookmarkEnd w:id="25"/>
      <w:r>
        <w:rPr>
          <w:rFonts w:ascii="Open Sans" w:hAnsi="Open Sans" w:cs="Open Sans"/>
          <w:color w:val="000000"/>
          <w:sz w:val="18"/>
          <w:szCs w:val="18"/>
        </w:rPr>
        <w:t>      </w:t>
      </w:r>
      <w:r w:rsidRPr="00D934B9">
        <w:rPr>
          <w:rFonts w:ascii="Open Sans" w:hAnsi="Open Sans" w:cs="Open Sans"/>
          <w:color w:val="000000"/>
          <w:sz w:val="18"/>
          <w:szCs w:val="18"/>
          <w:lang w:val="el-GR"/>
        </w:rPr>
        <w:t xml:space="preserve">Στην ανωτέρω περίπτωση εμπίπτει και η διαδικασία κατόπιν της οποίας ορισμένη δικαστική απόφαση πιστοποιείται ως ευρωπαϊκός εκτελεστός τίτλος. Το Δικαστήριο έχει συναφώς διευκρινίσει ότι η εν λόγω διαδικασία επιτάσσει τον δικαστικό έλεγχο των προβλεπόμενων από </w:t>
      </w:r>
      <w:r w:rsidRPr="00D934B9">
        <w:rPr>
          <w:rFonts w:ascii="Open Sans" w:hAnsi="Open Sans" w:cs="Open Sans"/>
          <w:color w:val="000000"/>
          <w:sz w:val="18"/>
          <w:szCs w:val="18"/>
          <w:lang w:val="el-GR"/>
        </w:rPr>
        <w:lastRenderedPageBreak/>
        <w:t xml:space="preserve">τον κανονισμό 805/2004 προϋποθέσεων, προκειμένου για την εκτίμηση της τηρήσεως των ελάχιστων κανόνων που αποσκοπούν στη διασφάλιση του σεβασμού των δικαιωμάτων άμυνας του οφειλέτη (απόφαση της 17ης Δεκεμβρίου 2014, </w:t>
      </w:r>
      <w:r>
        <w:rPr>
          <w:rFonts w:ascii="Open Sans" w:hAnsi="Open Sans" w:cs="Open Sans"/>
          <w:color w:val="000000"/>
          <w:sz w:val="18"/>
          <w:szCs w:val="18"/>
        </w:rPr>
        <w:t>Imtech</w:t>
      </w:r>
      <w:r w:rsidRPr="00D934B9">
        <w:rPr>
          <w:rFonts w:ascii="Open Sans" w:hAnsi="Open Sans" w:cs="Open Sans"/>
          <w:color w:val="000000"/>
          <w:sz w:val="18"/>
          <w:szCs w:val="18"/>
          <w:lang w:val="el-GR"/>
        </w:rPr>
        <w:t xml:space="preserve"> </w:t>
      </w:r>
      <w:r>
        <w:rPr>
          <w:rFonts w:ascii="Open Sans" w:hAnsi="Open Sans" w:cs="Open Sans"/>
          <w:color w:val="000000"/>
          <w:sz w:val="18"/>
          <w:szCs w:val="18"/>
        </w:rPr>
        <w:t>Marine</w:t>
      </w:r>
      <w:r w:rsidRPr="00D934B9">
        <w:rPr>
          <w:rFonts w:ascii="Open Sans" w:hAnsi="Open Sans" w:cs="Open Sans"/>
          <w:color w:val="000000"/>
          <w:sz w:val="18"/>
          <w:szCs w:val="18"/>
          <w:lang w:val="el-GR"/>
        </w:rPr>
        <w:t xml:space="preserve"> </w:t>
      </w:r>
      <w:r>
        <w:rPr>
          <w:rFonts w:ascii="Open Sans" w:hAnsi="Open Sans" w:cs="Open Sans"/>
          <w:color w:val="000000"/>
          <w:sz w:val="18"/>
          <w:szCs w:val="18"/>
        </w:rPr>
        <w:t>Belgium</w:t>
      </w:r>
      <w:r w:rsidRPr="00D934B9">
        <w:rPr>
          <w:rFonts w:ascii="Open Sans" w:hAnsi="Open Sans" w:cs="Open Sans"/>
          <w:color w:val="000000"/>
          <w:sz w:val="18"/>
          <w:szCs w:val="18"/>
          <w:lang w:val="el-GR"/>
        </w:rPr>
        <w:t xml:space="preserve">, </w:t>
      </w:r>
      <w:r>
        <w:rPr>
          <w:rFonts w:ascii="Open Sans" w:hAnsi="Open Sans" w:cs="Open Sans"/>
          <w:color w:val="000000"/>
          <w:sz w:val="18"/>
          <w:szCs w:val="18"/>
        </w:rPr>
        <w:t>C</w:t>
      </w:r>
      <w:r w:rsidRPr="00D934B9">
        <w:rPr>
          <w:rFonts w:ascii="Open Sans" w:hAnsi="Open Sans" w:cs="Open Sans"/>
          <w:color w:val="000000"/>
          <w:sz w:val="18"/>
          <w:szCs w:val="18"/>
          <w:lang w:val="el-GR"/>
        </w:rPr>
        <w:noBreakHyphen/>
        <w:t xml:space="preserve">300/14, </w:t>
      </w:r>
      <w:r>
        <w:rPr>
          <w:rFonts w:ascii="Open Sans" w:hAnsi="Open Sans" w:cs="Open Sans"/>
          <w:color w:val="000000"/>
          <w:sz w:val="18"/>
          <w:szCs w:val="18"/>
        </w:rPr>
        <w:t>EU</w:t>
      </w:r>
      <w:r w:rsidRPr="00D934B9">
        <w:rPr>
          <w:rFonts w:ascii="Open Sans" w:hAnsi="Open Sans" w:cs="Open Sans"/>
          <w:color w:val="000000"/>
          <w:sz w:val="18"/>
          <w:szCs w:val="18"/>
          <w:lang w:val="el-GR"/>
        </w:rPr>
        <w:t>:</w:t>
      </w:r>
      <w:r>
        <w:rPr>
          <w:rFonts w:ascii="Open Sans" w:hAnsi="Open Sans" w:cs="Open Sans"/>
          <w:color w:val="000000"/>
          <w:sz w:val="18"/>
          <w:szCs w:val="18"/>
        </w:rPr>
        <w:t>C</w:t>
      </w:r>
      <w:r w:rsidRPr="00D934B9">
        <w:rPr>
          <w:rFonts w:ascii="Open Sans" w:hAnsi="Open Sans" w:cs="Open Sans"/>
          <w:color w:val="000000"/>
          <w:sz w:val="18"/>
          <w:szCs w:val="18"/>
          <w:lang w:val="el-GR"/>
        </w:rPr>
        <w:t>:2015:825, σκέψεις 46 και 47).</w:t>
      </w:r>
    </w:p>
    <w:p w14:paraId="5583552E"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26" w:name="point26"/>
      <w:r w:rsidRPr="00D934B9">
        <w:rPr>
          <w:rFonts w:ascii="Open Sans" w:hAnsi="Open Sans" w:cs="Open Sans"/>
          <w:color w:val="006699"/>
          <w:sz w:val="18"/>
          <w:szCs w:val="18"/>
          <w:lang w:val="el-GR"/>
        </w:rPr>
        <w:t>26</w:t>
      </w:r>
      <w:bookmarkEnd w:id="26"/>
      <w:r>
        <w:rPr>
          <w:rFonts w:ascii="Open Sans" w:hAnsi="Open Sans" w:cs="Open Sans"/>
          <w:color w:val="000000"/>
          <w:sz w:val="18"/>
          <w:szCs w:val="18"/>
        </w:rPr>
        <w:t>      </w:t>
      </w:r>
      <w:r w:rsidRPr="00D934B9">
        <w:rPr>
          <w:rFonts w:ascii="Open Sans" w:hAnsi="Open Sans" w:cs="Open Sans"/>
          <w:color w:val="000000"/>
          <w:sz w:val="18"/>
          <w:szCs w:val="18"/>
          <w:lang w:val="el-GR"/>
        </w:rPr>
        <w:t xml:space="preserve">Ειδικότερα, ο κανονισμός αυτός επιβάλλει στο όργανο το οποίο πιστοποιεί ορισμένη δικαστική απόφαση ως ευρωπαϊκό εκτελεστό τίτλο την υποχρέωση να προβεί σε επαλήθευση των στοιχείων που απαριθμούνται στο έντυπο υπόδειγμα που περιλαμβάνεται στο παράρτημα </w:t>
      </w:r>
      <w:r>
        <w:rPr>
          <w:rFonts w:ascii="Open Sans" w:hAnsi="Open Sans" w:cs="Open Sans"/>
          <w:color w:val="000000"/>
          <w:sz w:val="18"/>
          <w:szCs w:val="18"/>
        </w:rPr>
        <w:t>I</w:t>
      </w:r>
      <w:r w:rsidRPr="00D934B9">
        <w:rPr>
          <w:rFonts w:ascii="Open Sans" w:hAnsi="Open Sans" w:cs="Open Sans"/>
          <w:color w:val="000000"/>
          <w:sz w:val="18"/>
          <w:szCs w:val="18"/>
          <w:lang w:val="el-GR"/>
        </w:rPr>
        <w:t xml:space="preserve"> του κανονισμού 805/2004. Όπως επισήμανε ο γενικός εισαγγελέας στο σημείο 29 των προτάσεών του, ο έλεγχος της νομότυπης διεξαγωγής της ένδικης διαδικασίας κατόπιν της οποίας εκδόθηκε η απόφαση που αποτελεί αντικείμενο πιστοποιήσεως, τον οποίο διενεργεί το δικαιοδοτικό όργανο στο στάδιο της πιστοποιήσεως αυτής, δεν έχει διαφορετική φύση από τις δικαιοδοτικού χαρακτήρα επαληθεύσεις στις οποίες πρέπει να προβαίνει το όργανο αυτό πριν την έκδοση δικαστικών αποφάσεων σε άλλες υποθέσεις. Επιπλέον, ο προαναφερθείς κανονισμός, στο άρθρο 6, επιβάλλει στο ως άνω δικαιοδοτικό όργανο, πέραν του ελέγχου της νομότυπης διεξαγωγής της προηγούμενης ένδικης διαδικασίας και της τηρήσεως των κανόνων περί διεθνούς δικαιοδοσίας, μεταξύ άλλων την υποχρέωση να ελέγχει αν η εκδοθείσα απόφαση είναι εκτελεστή και ποια είναι η φύση της αξιώσεως.</w:t>
      </w:r>
    </w:p>
    <w:p w14:paraId="2A67AFF6"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27" w:name="point27"/>
      <w:r w:rsidRPr="00D934B9">
        <w:rPr>
          <w:rFonts w:ascii="Open Sans" w:hAnsi="Open Sans" w:cs="Open Sans"/>
          <w:color w:val="006699"/>
          <w:sz w:val="18"/>
          <w:szCs w:val="18"/>
          <w:lang w:val="el-GR"/>
        </w:rPr>
        <w:t>27</w:t>
      </w:r>
      <w:bookmarkEnd w:id="27"/>
      <w:r>
        <w:rPr>
          <w:rFonts w:ascii="Open Sans" w:hAnsi="Open Sans" w:cs="Open Sans"/>
          <w:color w:val="000000"/>
          <w:sz w:val="18"/>
          <w:szCs w:val="18"/>
        </w:rPr>
        <w:t>      </w:t>
      </w:r>
      <w:r w:rsidRPr="00D934B9">
        <w:rPr>
          <w:rFonts w:ascii="Open Sans" w:hAnsi="Open Sans" w:cs="Open Sans"/>
          <w:color w:val="000000"/>
          <w:sz w:val="18"/>
          <w:szCs w:val="18"/>
          <w:lang w:val="el-GR"/>
        </w:rPr>
        <w:t>Εξάλλου, μολονότι η διαδικασία πιστοποιήσεως διεξάγεται αφότου η ένδικη διαφορά επιλυθεί με τη δικαστική απόφαση με την οποία περατώνεται η δίκη, γεγονός παραμένει ότι, ελλείψει πιστοποιήσεως, η εν λόγω απόφαση, όπως επισήμανε ο γενικός εισαγγελέας στο σημείο 32 των προτάσεών του, δεν διαθέτει ακόμη τα χαρακτηριστικά εκείνα που θα της επέτρεπαν να κυκλοφορήσει ελεύθερα στον ευρωπαϊκό δικαστικό χώρο.</w:t>
      </w:r>
    </w:p>
    <w:p w14:paraId="66D63992"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28" w:name="point28"/>
      <w:r w:rsidRPr="00D934B9">
        <w:rPr>
          <w:rFonts w:ascii="Open Sans" w:hAnsi="Open Sans" w:cs="Open Sans"/>
          <w:color w:val="006699"/>
          <w:sz w:val="18"/>
          <w:szCs w:val="18"/>
          <w:lang w:val="el-GR"/>
        </w:rPr>
        <w:t>28</w:t>
      </w:r>
      <w:bookmarkEnd w:id="28"/>
      <w:r>
        <w:rPr>
          <w:rFonts w:ascii="Open Sans" w:hAnsi="Open Sans" w:cs="Open Sans"/>
          <w:color w:val="000000"/>
          <w:sz w:val="18"/>
          <w:szCs w:val="18"/>
        </w:rPr>
        <w:t>      </w:t>
      </w:r>
      <w:r w:rsidRPr="00D934B9">
        <w:rPr>
          <w:rFonts w:ascii="Open Sans" w:hAnsi="Open Sans" w:cs="Open Sans"/>
          <w:color w:val="000000"/>
          <w:sz w:val="18"/>
          <w:szCs w:val="18"/>
          <w:lang w:val="el-GR"/>
        </w:rPr>
        <w:t xml:space="preserve">Υπενθυμίζεται συναφώς ότι η φράση «για την έκδοση της δικής του απόφασης» κατά το άρθρο 267, παράγραφος 2, ΣΛΕΕ, μολονότι αφορά το σύνολο της διαδικασίας η οποία καταλήγει στην έκδοση αποφάσεως από το αιτούν δικαστήριο, εντούτοις πρέπει να ερμηνεύεται διασταλτικά, ώστε να αποφεύγεται το ενδεχόμενο, αφενός, να κρίνονται απαράδεκτα πλήθος διαδικαστικών ζητημάτων και, επομένως, να μη μπορούν να εξεταστούν από το Δικαστήριο καθώς και, αφετέρου, να στερείται το Δικαστήριο της δυνατότητας να αποφανθεί επί της ερμηνείας του συνόλου των διατάξεων του δικαίου της Ένωσης τις οποίες υποχρεούται να εφαρμόσει το αιτούν δικαστήριο (βλ., υπ’ αυτή την έννοια, αποφάσεις της 17ης Φεβρουαρίου 2011, </w:t>
      </w:r>
      <w:r>
        <w:rPr>
          <w:rFonts w:ascii="Open Sans" w:hAnsi="Open Sans" w:cs="Open Sans"/>
          <w:color w:val="000000"/>
          <w:sz w:val="18"/>
          <w:szCs w:val="18"/>
        </w:rPr>
        <w:t>Wery</w:t>
      </w:r>
      <w:r w:rsidRPr="00D934B9">
        <w:rPr>
          <w:rFonts w:ascii="Open Sans" w:hAnsi="Open Sans" w:cs="Open Sans"/>
          <w:color w:val="000000"/>
          <w:sz w:val="18"/>
          <w:szCs w:val="18"/>
          <w:lang w:val="el-GR"/>
        </w:rPr>
        <w:t>ń</w:t>
      </w:r>
      <w:r>
        <w:rPr>
          <w:rFonts w:ascii="Open Sans" w:hAnsi="Open Sans" w:cs="Open Sans"/>
          <w:color w:val="000000"/>
          <w:sz w:val="18"/>
          <w:szCs w:val="18"/>
        </w:rPr>
        <w:t>ski</w:t>
      </w:r>
      <w:r w:rsidRPr="00D934B9">
        <w:rPr>
          <w:rFonts w:ascii="Open Sans" w:hAnsi="Open Sans" w:cs="Open Sans"/>
          <w:color w:val="000000"/>
          <w:sz w:val="18"/>
          <w:szCs w:val="18"/>
          <w:lang w:val="el-GR"/>
        </w:rPr>
        <w:t xml:space="preserve">, </w:t>
      </w:r>
      <w:r>
        <w:rPr>
          <w:rFonts w:ascii="Open Sans" w:hAnsi="Open Sans" w:cs="Open Sans"/>
          <w:color w:val="000000"/>
          <w:sz w:val="18"/>
          <w:szCs w:val="18"/>
        </w:rPr>
        <w:t>C</w:t>
      </w:r>
      <w:r w:rsidRPr="00D934B9">
        <w:rPr>
          <w:rFonts w:ascii="Open Sans" w:hAnsi="Open Sans" w:cs="Open Sans"/>
          <w:color w:val="000000"/>
          <w:sz w:val="18"/>
          <w:szCs w:val="18"/>
          <w:lang w:val="el-GR"/>
        </w:rPr>
        <w:noBreakHyphen/>
        <w:t xml:space="preserve">283/09, </w:t>
      </w:r>
      <w:r>
        <w:rPr>
          <w:rFonts w:ascii="Open Sans" w:hAnsi="Open Sans" w:cs="Open Sans"/>
          <w:color w:val="000000"/>
          <w:sz w:val="18"/>
          <w:szCs w:val="18"/>
        </w:rPr>
        <w:t>EU</w:t>
      </w:r>
      <w:r w:rsidRPr="00D934B9">
        <w:rPr>
          <w:rFonts w:ascii="Open Sans" w:hAnsi="Open Sans" w:cs="Open Sans"/>
          <w:color w:val="000000"/>
          <w:sz w:val="18"/>
          <w:szCs w:val="18"/>
          <w:lang w:val="el-GR"/>
        </w:rPr>
        <w:t>:</w:t>
      </w:r>
      <w:r>
        <w:rPr>
          <w:rFonts w:ascii="Open Sans" w:hAnsi="Open Sans" w:cs="Open Sans"/>
          <w:color w:val="000000"/>
          <w:sz w:val="18"/>
          <w:szCs w:val="18"/>
        </w:rPr>
        <w:t>C</w:t>
      </w:r>
      <w:r w:rsidRPr="00D934B9">
        <w:rPr>
          <w:rFonts w:ascii="Open Sans" w:hAnsi="Open Sans" w:cs="Open Sans"/>
          <w:color w:val="000000"/>
          <w:sz w:val="18"/>
          <w:szCs w:val="18"/>
          <w:lang w:val="el-GR"/>
        </w:rPr>
        <w:t xml:space="preserve">:2011:85, σκέψεις 41 και 42, καθώς και της 11ης Ιουνίου 2015, </w:t>
      </w:r>
      <w:proofErr w:type="spellStart"/>
      <w:r>
        <w:rPr>
          <w:rFonts w:ascii="Open Sans" w:hAnsi="Open Sans" w:cs="Open Sans"/>
          <w:color w:val="000000"/>
          <w:sz w:val="18"/>
          <w:szCs w:val="18"/>
        </w:rPr>
        <w:t>Fahnenbrock</w:t>
      </w:r>
      <w:proofErr w:type="spellEnd"/>
      <w:r w:rsidRPr="00D934B9">
        <w:rPr>
          <w:rFonts w:ascii="Open Sans" w:hAnsi="Open Sans" w:cs="Open Sans"/>
          <w:color w:val="000000"/>
          <w:sz w:val="18"/>
          <w:szCs w:val="18"/>
          <w:lang w:val="el-GR"/>
        </w:rPr>
        <w:t xml:space="preserve"> κ.λπ., </w:t>
      </w:r>
      <w:r>
        <w:rPr>
          <w:rFonts w:ascii="Open Sans" w:hAnsi="Open Sans" w:cs="Open Sans"/>
          <w:color w:val="000000"/>
          <w:sz w:val="18"/>
          <w:szCs w:val="18"/>
        </w:rPr>
        <w:t>C</w:t>
      </w:r>
      <w:r w:rsidRPr="00D934B9">
        <w:rPr>
          <w:rFonts w:ascii="Open Sans" w:hAnsi="Open Sans" w:cs="Open Sans"/>
          <w:color w:val="000000"/>
          <w:sz w:val="18"/>
          <w:szCs w:val="18"/>
          <w:lang w:val="el-GR"/>
        </w:rPr>
        <w:noBreakHyphen/>
        <w:t xml:space="preserve">226/13, </w:t>
      </w:r>
      <w:r>
        <w:rPr>
          <w:rFonts w:ascii="Open Sans" w:hAnsi="Open Sans" w:cs="Open Sans"/>
          <w:color w:val="000000"/>
          <w:sz w:val="18"/>
          <w:szCs w:val="18"/>
        </w:rPr>
        <w:t>C</w:t>
      </w:r>
      <w:r w:rsidRPr="00D934B9">
        <w:rPr>
          <w:rFonts w:ascii="Open Sans" w:hAnsi="Open Sans" w:cs="Open Sans"/>
          <w:color w:val="000000"/>
          <w:sz w:val="18"/>
          <w:szCs w:val="18"/>
          <w:lang w:val="el-GR"/>
        </w:rPr>
        <w:noBreakHyphen/>
        <w:t xml:space="preserve">245/13, </w:t>
      </w:r>
      <w:r>
        <w:rPr>
          <w:rFonts w:ascii="Open Sans" w:hAnsi="Open Sans" w:cs="Open Sans"/>
          <w:color w:val="000000"/>
          <w:sz w:val="18"/>
          <w:szCs w:val="18"/>
        </w:rPr>
        <w:t>C</w:t>
      </w:r>
      <w:r w:rsidRPr="00D934B9">
        <w:rPr>
          <w:rFonts w:ascii="Open Sans" w:hAnsi="Open Sans" w:cs="Open Sans"/>
          <w:color w:val="000000"/>
          <w:sz w:val="18"/>
          <w:szCs w:val="18"/>
          <w:lang w:val="el-GR"/>
        </w:rPr>
        <w:noBreakHyphen/>
        <w:t xml:space="preserve">247/13 και </w:t>
      </w:r>
      <w:r>
        <w:rPr>
          <w:rFonts w:ascii="Open Sans" w:hAnsi="Open Sans" w:cs="Open Sans"/>
          <w:color w:val="000000"/>
          <w:sz w:val="18"/>
          <w:szCs w:val="18"/>
        </w:rPr>
        <w:t>C</w:t>
      </w:r>
      <w:r w:rsidRPr="00D934B9">
        <w:rPr>
          <w:rFonts w:ascii="Open Sans" w:hAnsi="Open Sans" w:cs="Open Sans"/>
          <w:color w:val="000000"/>
          <w:sz w:val="18"/>
          <w:szCs w:val="18"/>
          <w:lang w:val="el-GR"/>
        </w:rPr>
        <w:noBreakHyphen/>
        <w:t xml:space="preserve">578/13, </w:t>
      </w:r>
      <w:r>
        <w:rPr>
          <w:rFonts w:ascii="Open Sans" w:hAnsi="Open Sans" w:cs="Open Sans"/>
          <w:color w:val="000000"/>
          <w:sz w:val="18"/>
          <w:szCs w:val="18"/>
        </w:rPr>
        <w:t>EU</w:t>
      </w:r>
      <w:r w:rsidRPr="00D934B9">
        <w:rPr>
          <w:rFonts w:ascii="Open Sans" w:hAnsi="Open Sans" w:cs="Open Sans"/>
          <w:color w:val="000000"/>
          <w:sz w:val="18"/>
          <w:szCs w:val="18"/>
          <w:lang w:val="el-GR"/>
        </w:rPr>
        <w:t>:</w:t>
      </w:r>
      <w:r>
        <w:rPr>
          <w:rFonts w:ascii="Open Sans" w:hAnsi="Open Sans" w:cs="Open Sans"/>
          <w:color w:val="000000"/>
          <w:sz w:val="18"/>
          <w:szCs w:val="18"/>
        </w:rPr>
        <w:t>C</w:t>
      </w:r>
      <w:r w:rsidRPr="00D934B9">
        <w:rPr>
          <w:rFonts w:ascii="Open Sans" w:hAnsi="Open Sans" w:cs="Open Sans"/>
          <w:color w:val="000000"/>
          <w:sz w:val="18"/>
          <w:szCs w:val="18"/>
          <w:lang w:val="el-GR"/>
        </w:rPr>
        <w:t>:2015:383, σκέψη 30).</w:t>
      </w:r>
    </w:p>
    <w:p w14:paraId="436B81A3"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29" w:name="point29"/>
      <w:r w:rsidRPr="00D934B9">
        <w:rPr>
          <w:rFonts w:ascii="Open Sans" w:hAnsi="Open Sans" w:cs="Open Sans"/>
          <w:color w:val="006699"/>
          <w:sz w:val="18"/>
          <w:szCs w:val="18"/>
          <w:lang w:val="el-GR"/>
        </w:rPr>
        <w:t>29</w:t>
      </w:r>
      <w:bookmarkEnd w:id="29"/>
      <w:r>
        <w:rPr>
          <w:rFonts w:ascii="Open Sans" w:hAnsi="Open Sans" w:cs="Open Sans"/>
          <w:color w:val="000000"/>
          <w:sz w:val="18"/>
          <w:szCs w:val="18"/>
        </w:rPr>
        <w:t>      </w:t>
      </w:r>
      <w:r w:rsidRPr="00D934B9">
        <w:rPr>
          <w:rFonts w:ascii="Open Sans" w:hAnsi="Open Sans" w:cs="Open Sans"/>
          <w:color w:val="000000"/>
          <w:sz w:val="18"/>
          <w:szCs w:val="18"/>
          <w:lang w:val="el-GR"/>
        </w:rPr>
        <w:t>Επομένως, η διαδικασία πιστοποιήσεως δικαστικής αποφάσεως ως ευρωπαϊκού εκτελεστού τίτλου αποτελεί, με βάση τη λειτουργία την οποία επιτελεί, όχι διαδικασία που διαχωρίζεται από την προηγηθείσα ένδικη διαδικασία, αλλά το καταληκτικό στάδιό της, το οποίο είναι αναγκαίο προκειμένου να διασφαλιστεί ότι αυτή θα αναπτύξει πλήρως τα αποτελέσματά της, παρέχοντας στον δανειστή τη δυνατότητα να επιτύχει την ικανοποίηση της αξιώσεώς του.</w:t>
      </w:r>
    </w:p>
    <w:p w14:paraId="0E591DC3"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30" w:name="point30"/>
      <w:r w:rsidRPr="00D934B9">
        <w:rPr>
          <w:rFonts w:ascii="Open Sans" w:hAnsi="Open Sans" w:cs="Open Sans"/>
          <w:color w:val="006699"/>
          <w:sz w:val="18"/>
          <w:szCs w:val="18"/>
          <w:lang w:val="el-GR"/>
        </w:rPr>
        <w:t>30</w:t>
      </w:r>
      <w:bookmarkEnd w:id="30"/>
      <w:r>
        <w:rPr>
          <w:rFonts w:ascii="Open Sans" w:hAnsi="Open Sans" w:cs="Open Sans"/>
          <w:color w:val="000000"/>
          <w:sz w:val="18"/>
          <w:szCs w:val="18"/>
        </w:rPr>
        <w:t>      </w:t>
      </w:r>
      <w:r w:rsidRPr="00D934B9">
        <w:rPr>
          <w:rFonts w:ascii="Open Sans" w:hAnsi="Open Sans" w:cs="Open Sans"/>
          <w:color w:val="000000"/>
          <w:sz w:val="18"/>
          <w:szCs w:val="18"/>
          <w:lang w:val="el-GR"/>
        </w:rPr>
        <w:t>Κατόπιν των ανωτέρω, διαπιστώνεται ότι η πιστοποίηση δικαστικής αποφάσεως ως ευρωπαϊκού εκτελεστού τίτλου αποτελεί πράξη δικαιοδοτικής φύσεως, στο πλαίσιο εκδόσεως της οποίας το εθνικό δικαστήριο δύναται να υποβάλει στο Δικαστήριο προδικαστικό ερώτημα. Επομένως, η υποβληθείσα αίτηση προδικαστικής αποφάσεως είναι παραδεκτή.</w:t>
      </w:r>
    </w:p>
    <w:p w14:paraId="0BD789A0" w14:textId="77777777" w:rsidR="00D934B9" w:rsidRPr="00D934B9" w:rsidRDefault="00D934B9" w:rsidP="00D934B9">
      <w:pPr>
        <w:pStyle w:val="c05titre2"/>
        <w:spacing w:before="0" w:beforeAutospacing="0" w:after="240" w:afterAutospacing="0"/>
        <w:ind w:left="567"/>
        <w:jc w:val="both"/>
        <w:rPr>
          <w:rFonts w:ascii="Open Sans" w:hAnsi="Open Sans" w:cs="Open Sans"/>
          <w:i/>
          <w:iCs/>
          <w:color w:val="000000"/>
          <w:sz w:val="18"/>
          <w:szCs w:val="18"/>
          <w:lang w:val="el-GR"/>
        </w:rPr>
      </w:pPr>
      <w:r>
        <w:rPr>
          <w:rFonts w:ascii="Open Sans" w:hAnsi="Open Sans" w:cs="Open Sans"/>
          <w:i/>
          <w:iCs/>
          <w:color w:val="000000"/>
          <w:sz w:val="18"/>
          <w:szCs w:val="18"/>
        </w:rPr>
        <w:t> </w:t>
      </w:r>
      <w:r w:rsidRPr="00D934B9">
        <w:rPr>
          <w:rFonts w:ascii="Open Sans" w:hAnsi="Open Sans" w:cs="Open Sans"/>
          <w:i/>
          <w:iCs/>
          <w:color w:val="000000"/>
          <w:sz w:val="18"/>
          <w:szCs w:val="18"/>
          <w:lang w:val="el-GR"/>
        </w:rPr>
        <w:t>Επί του παραδεκτού του προδικαστικού ερωτήματος</w:t>
      </w:r>
    </w:p>
    <w:p w14:paraId="66C7730C"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31" w:name="point31"/>
      <w:r w:rsidRPr="00D934B9">
        <w:rPr>
          <w:rFonts w:ascii="Open Sans" w:hAnsi="Open Sans" w:cs="Open Sans"/>
          <w:color w:val="006699"/>
          <w:sz w:val="18"/>
          <w:szCs w:val="18"/>
          <w:lang w:val="el-GR"/>
        </w:rPr>
        <w:t>31</w:t>
      </w:r>
      <w:bookmarkEnd w:id="31"/>
      <w:r>
        <w:rPr>
          <w:rFonts w:ascii="Open Sans" w:hAnsi="Open Sans" w:cs="Open Sans"/>
          <w:color w:val="000000"/>
          <w:sz w:val="18"/>
          <w:szCs w:val="18"/>
        </w:rPr>
        <w:t>      </w:t>
      </w:r>
      <w:r w:rsidRPr="00D934B9">
        <w:rPr>
          <w:rFonts w:ascii="Open Sans" w:hAnsi="Open Sans" w:cs="Open Sans"/>
          <w:color w:val="000000"/>
          <w:sz w:val="18"/>
          <w:szCs w:val="18"/>
          <w:lang w:val="el-GR"/>
        </w:rPr>
        <w:t xml:space="preserve">Η Ιταλική Κυβέρνηση προτείνει ένσταση απαραδέκτου κατά του προδικαστικού ερωτήματος, υποστηρίζοντας ότι, ελλείψει υποχρεωτικής εφαρμογής του κανονισμού 805/2004 στη διαφορά της κύριας δίκης, το ερώτημα αυτό είναι αλυσιτελές. Ειδικότερα, κατά την κυβέρνηση αυτή, η </w:t>
      </w:r>
      <w:r w:rsidRPr="00D934B9">
        <w:rPr>
          <w:rFonts w:ascii="Open Sans" w:hAnsi="Open Sans" w:cs="Open Sans"/>
          <w:color w:val="000000"/>
          <w:sz w:val="18"/>
          <w:szCs w:val="18"/>
          <w:lang w:val="el-GR"/>
        </w:rPr>
        <w:lastRenderedPageBreak/>
        <w:t xml:space="preserve">εφαρμογή, στην εν λόγω υπόθεση, του κανονισμού (ΕΕ) 1215/2012 του Ευρωπαϊκού Κοινοβουλίου και του Συμβουλίου, της 12ης Δεκεμβρίου 2012, για τη διεθνή δικαιοδοσία, την αναγνώριση και την εκτέλεση αποφάσεων σε αστικές και εμπορικές υποθέσεις (ΕΕ 2012, </w:t>
      </w:r>
      <w:r>
        <w:rPr>
          <w:rFonts w:ascii="Open Sans" w:hAnsi="Open Sans" w:cs="Open Sans"/>
          <w:color w:val="000000"/>
          <w:sz w:val="18"/>
          <w:szCs w:val="18"/>
        </w:rPr>
        <w:t>L</w:t>
      </w:r>
      <w:r w:rsidRPr="00D934B9">
        <w:rPr>
          <w:rFonts w:ascii="Open Sans" w:hAnsi="Open Sans" w:cs="Open Sans"/>
          <w:color w:val="000000"/>
          <w:sz w:val="18"/>
          <w:szCs w:val="18"/>
          <w:lang w:val="el-GR"/>
        </w:rPr>
        <w:t xml:space="preserve"> 351, σ. 1), καθιστά δυνατή την παράκαμψη του ζητήματος που εγείρει ο ορισμός της έννοιας «μη αμφισβητούμενη αξίωση», όπως τίθεται στην εν λόγω υπόθεση, δεδομένου ότι ο κανονισμός αυτός δεν περιλαμβάνει αναφορά σε εθνικούς δικονομικούς κανόνες.</w:t>
      </w:r>
    </w:p>
    <w:p w14:paraId="0C958ED8"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32" w:name="point32"/>
      <w:r w:rsidRPr="00D934B9">
        <w:rPr>
          <w:rFonts w:ascii="Open Sans" w:hAnsi="Open Sans" w:cs="Open Sans"/>
          <w:color w:val="006699"/>
          <w:sz w:val="18"/>
          <w:szCs w:val="18"/>
          <w:lang w:val="el-GR"/>
        </w:rPr>
        <w:t>32</w:t>
      </w:r>
      <w:bookmarkEnd w:id="32"/>
      <w:r>
        <w:rPr>
          <w:rFonts w:ascii="Open Sans" w:hAnsi="Open Sans" w:cs="Open Sans"/>
          <w:color w:val="000000"/>
          <w:sz w:val="18"/>
          <w:szCs w:val="18"/>
        </w:rPr>
        <w:t>      </w:t>
      </w:r>
      <w:r w:rsidRPr="00D934B9">
        <w:rPr>
          <w:rFonts w:ascii="Open Sans" w:hAnsi="Open Sans" w:cs="Open Sans"/>
          <w:color w:val="000000"/>
          <w:sz w:val="18"/>
          <w:szCs w:val="18"/>
          <w:lang w:val="el-GR"/>
        </w:rPr>
        <w:t xml:space="preserve">Αρκεί συναφώς να υπομνησθεί ότι, κατά την πάγια νομολογία του Δικαστηρίου, λαμβανομένου υπόψη ότι τα σχετικά με την ερμηνεία του δικαίου της Ένωσης ερωτήματα θεωρούνται κατά τεκμήριο λυσιτελή, το Δικαστήριο μπορεί να αρνηθεί να αποφανθεί επί αιτήσεως προδικαστικής αποφάσεως που έχει υποβάλει εθνικό δικαστήριο μόνον όταν προδήλως προκύπτει ότι η ερμηνεία του δικαίου της Ένωσης την οποία ζητεί το εθνικό δικαστήριο δεν έχει καμία σχέση με το υποστατό ή το αντικείμενο της διαφοράς της κύριας δίκης, όταν το πρόβλημα είναι υποθετικής φύσεως ή επίσης όταν το Δικαστήριο δεν διαθέτει τα πραγματικά και νομικά στοιχεία που είναι αναγκαία προκειμένου να δώσει χρήσιμη απάντηση στα ερωτήματα που του υποβλήθηκαν (βλ., μεταξύ άλλων, απόφαση της 11ης Ιουνίου 2015, </w:t>
      </w:r>
      <w:proofErr w:type="spellStart"/>
      <w:r>
        <w:rPr>
          <w:rFonts w:ascii="Open Sans" w:hAnsi="Open Sans" w:cs="Open Sans"/>
          <w:color w:val="000000"/>
          <w:sz w:val="18"/>
          <w:szCs w:val="18"/>
        </w:rPr>
        <w:t>Fahnenbrock</w:t>
      </w:r>
      <w:proofErr w:type="spellEnd"/>
      <w:r w:rsidRPr="00D934B9">
        <w:rPr>
          <w:rFonts w:ascii="Open Sans" w:hAnsi="Open Sans" w:cs="Open Sans"/>
          <w:color w:val="000000"/>
          <w:sz w:val="18"/>
          <w:szCs w:val="18"/>
          <w:lang w:val="el-GR"/>
        </w:rPr>
        <w:t xml:space="preserve"> κ.λπ., </w:t>
      </w:r>
      <w:r>
        <w:rPr>
          <w:rFonts w:ascii="Open Sans" w:hAnsi="Open Sans" w:cs="Open Sans"/>
          <w:color w:val="000000"/>
          <w:sz w:val="18"/>
          <w:szCs w:val="18"/>
        </w:rPr>
        <w:t>C</w:t>
      </w:r>
      <w:r w:rsidRPr="00D934B9">
        <w:rPr>
          <w:rFonts w:ascii="Open Sans" w:hAnsi="Open Sans" w:cs="Open Sans"/>
          <w:color w:val="000000"/>
          <w:sz w:val="18"/>
          <w:szCs w:val="18"/>
          <w:lang w:val="el-GR"/>
        </w:rPr>
        <w:noBreakHyphen/>
        <w:t xml:space="preserve">226/13, </w:t>
      </w:r>
      <w:r>
        <w:rPr>
          <w:rFonts w:ascii="Open Sans" w:hAnsi="Open Sans" w:cs="Open Sans"/>
          <w:color w:val="000000"/>
          <w:sz w:val="18"/>
          <w:szCs w:val="18"/>
        </w:rPr>
        <w:t>C</w:t>
      </w:r>
      <w:r w:rsidRPr="00D934B9">
        <w:rPr>
          <w:rFonts w:ascii="Open Sans" w:hAnsi="Open Sans" w:cs="Open Sans"/>
          <w:color w:val="000000"/>
          <w:sz w:val="18"/>
          <w:szCs w:val="18"/>
          <w:lang w:val="el-GR"/>
        </w:rPr>
        <w:noBreakHyphen/>
        <w:t xml:space="preserve">245/13, </w:t>
      </w:r>
      <w:r>
        <w:rPr>
          <w:rFonts w:ascii="Open Sans" w:hAnsi="Open Sans" w:cs="Open Sans"/>
          <w:color w:val="000000"/>
          <w:sz w:val="18"/>
          <w:szCs w:val="18"/>
        </w:rPr>
        <w:t>C</w:t>
      </w:r>
      <w:r w:rsidRPr="00D934B9">
        <w:rPr>
          <w:rFonts w:ascii="Open Sans" w:hAnsi="Open Sans" w:cs="Open Sans"/>
          <w:color w:val="000000"/>
          <w:sz w:val="18"/>
          <w:szCs w:val="18"/>
          <w:lang w:val="el-GR"/>
        </w:rPr>
        <w:noBreakHyphen/>
        <w:t xml:space="preserve">247/13 και </w:t>
      </w:r>
      <w:r>
        <w:rPr>
          <w:rFonts w:ascii="Open Sans" w:hAnsi="Open Sans" w:cs="Open Sans"/>
          <w:color w:val="000000"/>
          <w:sz w:val="18"/>
          <w:szCs w:val="18"/>
        </w:rPr>
        <w:t>C</w:t>
      </w:r>
      <w:r w:rsidRPr="00D934B9">
        <w:rPr>
          <w:rFonts w:ascii="Open Sans" w:hAnsi="Open Sans" w:cs="Open Sans"/>
          <w:color w:val="000000"/>
          <w:sz w:val="18"/>
          <w:szCs w:val="18"/>
          <w:lang w:val="el-GR"/>
        </w:rPr>
        <w:noBreakHyphen/>
        <w:t xml:space="preserve">578/13, </w:t>
      </w:r>
      <w:r>
        <w:rPr>
          <w:rFonts w:ascii="Open Sans" w:hAnsi="Open Sans" w:cs="Open Sans"/>
          <w:color w:val="000000"/>
          <w:sz w:val="18"/>
          <w:szCs w:val="18"/>
        </w:rPr>
        <w:t>EU</w:t>
      </w:r>
      <w:r w:rsidRPr="00D934B9">
        <w:rPr>
          <w:rFonts w:ascii="Open Sans" w:hAnsi="Open Sans" w:cs="Open Sans"/>
          <w:color w:val="000000"/>
          <w:sz w:val="18"/>
          <w:szCs w:val="18"/>
          <w:lang w:val="el-GR"/>
        </w:rPr>
        <w:t>:</w:t>
      </w:r>
      <w:r>
        <w:rPr>
          <w:rFonts w:ascii="Open Sans" w:hAnsi="Open Sans" w:cs="Open Sans"/>
          <w:color w:val="000000"/>
          <w:sz w:val="18"/>
          <w:szCs w:val="18"/>
        </w:rPr>
        <w:t>C</w:t>
      </w:r>
      <w:r w:rsidRPr="00D934B9">
        <w:rPr>
          <w:rFonts w:ascii="Open Sans" w:hAnsi="Open Sans" w:cs="Open Sans"/>
          <w:color w:val="000000"/>
          <w:sz w:val="18"/>
          <w:szCs w:val="18"/>
          <w:lang w:val="el-GR"/>
        </w:rPr>
        <w:t>:2015:383, σκέψη 25 και εκεί παρατιθέμενη νομολογία).</w:t>
      </w:r>
    </w:p>
    <w:p w14:paraId="6095B521"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33" w:name="point33"/>
      <w:r w:rsidRPr="00D934B9">
        <w:rPr>
          <w:rFonts w:ascii="Open Sans" w:hAnsi="Open Sans" w:cs="Open Sans"/>
          <w:color w:val="006699"/>
          <w:sz w:val="18"/>
          <w:szCs w:val="18"/>
          <w:lang w:val="el-GR"/>
        </w:rPr>
        <w:t>33</w:t>
      </w:r>
      <w:bookmarkEnd w:id="33"/>
      <w:r>
        <w:rPr>
          <w:rFonts w:ascii="Open Sans" w:hAnsi="Open Sans" w:cs="Open Sans"/>
          <w:color w:val="000000"/>
          <w:sz w:val="18"/>
          <w:szCs w:val="18"/>
        </w:rPr>
        <w:t>      </w:t>
      </w:r>
      <w:r w:rsidRPr="00D934B9">
        <w:rPr>
          <w:rFonts w:ascii="Open Sans" w:hAnsi="Open Sans" w:cs="Open Sans"/>
          <w:color w:val="000000"/>
          <w:sz w:val="18"/>
          <w:szCs w:val="18"/>
          <w:lang w:val="el-GR"/>
        </w:rPr>
        <w:t xml:space="preserve">Εν προκειμένω, η </w:t>
      </w:r>
      <w:proofErr w:type="spellStart"/>
      <w:r>
        <w:rPr>
          <w:rFonts w:ascii="Open Sans" w:hAnsi="Open Sans" w:cs="Open Sans"/>
          <w:color w:val="000000"/>
          <w:sz w:val="18"/>
          <w:szCs w:val="18"/>
        </w:rPr>
        <w:t>Pebros</w:t>
      </w:r>
      <w:proofErr w:type="spellEnd"/>
      <w:r w:rsidRPr="00D934B9">
        <w:rPr>
          <w:rFonts w:ascii="Open Sans" w:hAnsi="Open Sans" w:cs="Open Sans"/>
          <w:color w:val="000000"/>
          <w:sz w:val="18"/>
          <w:szCs w:val="18"/>
          <w:lang w:val="el-GR"/>
        </w:rPr>
        <w:t xml:space="preserve"> </w:t>
      </w:r>
      <w:proofErr w:type="spellStart"/>
      <w:r>
        <w:rPr>
          <w:rFonts w:ascii="Open Sans" w:hAnsi="Open Sans" w:cs="Open Sans"/>
          <w:color w:val="000000"/>
          <w:sz w:val="18"/>
          <w:szCs w:val="18"/>
        </w:rPr>
        <w:t>Servizi</w:t>
      </w:r>
      <w:proofErr w:type="spellEnd"/>
      <w:r w:rsidRPr="00D934B9">
        <w:rPr>
          <w:rFonts w:ascii="Open Sans" w:hAnsi="Open Sans" w:cs="Open Sans"/>
          <w:color w:val="000000"/>
          <w:sz w:val="18"/>
          <w:szCs w:val="18"/>
          <w:lang w:val="el-GR"/>
        </w:rPr>
        <w:t xml:space="preserve"> ζήτησε, κατ’ εφαρμογήν του κανονισμού 805/2004, την πιστοποίηση δικαστικής αποφάσεως ως ευρωπαϊκού εκτελεστού τίτλου. Επομένως, το δικαστήριο που επιλήφθηκε της αιτήσεως αυτής πρέπει να ελέγξει αν συντρέχουν οι προϋποθέσεις που προβλέπει ο εν λόγω κανονισμός. Ανεξαρτήτως του ότι ο κανονισμός 1215/2012 δεν τυγχάνει εφαρμογής </w:t>
      </w:r>
      <w:r>
        <w:rPr>
          <w:rFonts w:ascii="Open Sans" w:hAnsi="Open Sans" w:cs="Open Sans"/>
          <w:color w:val="000000"/>
          <w:sz w:val="18"/>
          <w:szCs w:val="18"/>
        </w:rPr>
        <w:t>ratione</w:t>
      </w:r>
      <w:r w:rsidRPr="00D934B9">
        <w:rPr>
          <w:rFonts w:ascii="Open Sans" w:hAnsi="Open Sans" w:cs="Open Sans"/>
          <w:color w:val="000000"/>
          <w:sz w:val="18"/>
          <w:szCs w:val="18"/>
          <w:lang w:val="el-GR"/>
        </w:rPr>
        <w:t xml:space="preserve"> </w:t>
      </w:r>
      <w:r>
        <w:rPr>
          <w:rFonts w:ascii="Open Sans" w:hAnsi="Open Sans" w:cs="Open Sans"/>
          <w:color w:val="000000"/>
          <w:sz w:val="18"/>
          <w:szCs w:val="18"/>
        </w:rPr>
        <w:t>temporis</w:t>
      </w:r>
      <w:r w:rsidRPr="00D934B9">
        <w:rPr>
          <w:rFonts w:ascii="Open Sans" w:hAnsi="Open Sans" w:cs="Open Sans"/>
          <w:color w:val="000000"/>
          <w:sz w:val="18"/>
          <w:szCs w:val="18"/>
          <w:lang w:val="el-GR"/>
        </w:rPr>
        <w:t xml:space="preserve"> στην υπόθεση της κύριας δίκης, της οποίας τα πραγματικά περιστατικά είναι προγενέστερα της ημερομηνίας από την οποία ο κανονισμός αυτός άρχισε να εφαρμόζεται, η δυνατότητα που, κατά την Ιταλική Κυβέρνηση, διαθέτει η </w:t>
      </w:r>
      <w:proofErr w:type="spellStart"/>
      <w:r>
        <w:rPr>
          <w:rFonts w:ascii="Open Sans" w:hAnsi="Open Sans" w:cs="Open Sans"/>
          <w:color w:val="000000"/>
          <w:sz w:val="18"/>
          <w:szCs w:val="18"/>
        </w:rPr>
        <w:t>Pebros</w:t>
      </w:r>
      <w:proofErr w:type="spellEnd"/>
      <w:r w:rsidRPr="00D934B9">
        <w:rPr>
          <w:rFonts w:ascii="Open Sans" w:hAnsi="Open Sans" w:cs="Open Sans"/>
          <w:color w:val="000000"/>
          <w:sz w:val="18"/>
          <w:szCs w:val="18"/>
          <w:lang w:val="el-GR"/>
        </w:rPr>
        <w:t xml:space="preserve"> </w:t>
      </w:r>
      <w:proofErr w:type="spellStart"/>
      <w:r>
        <w:rPr>
          <w:rFonts w:ascii="Open Sans" w:hAnsi="Open Sans" w:cs="Open Sans"/>
          <w:color w:val="000000"/>
          <w:sz w:val="18"/>
          <w:szCs w:val="18"/>
        </w:rPr>
        <w:t>Servizi</w:t>
      </w:r>
      <w:proofErr w:type="spellEnd"/>
      <w:r w:rsidRPr="00D934B9">
        <w:rPr>
          <w:rFonts w:ascii="Open Sans" w:hAnsi="Open Sans" w:cs="Open Sans"/>
          <w:color w:val="000000"/>
          <w:sz w:val="18"/>
          <w:szCs w:val="18"/>
          <w:lang w:val="el-GR"/>
        </w:rPr>
        <w:t>, σε περίπτωση απορρίψεως της ως άνω αιτήσεως, να κινήσει τη διαδικασία εκτελέσεως που προβλέπει ο εν λόγω κανονισμός ή να επιλέξει απευθείας τη διαδικασία αυτή είναι άνευ σημασίας για τη λυσιτέλεια του υποβληθέντος ερωτήματος.</w:t>
      </w:r>
    </w:p>
    <w:p w14:paraId="6A52A9D3"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34" w:name="point34"/>
      <w:r w:rsidRPr="00D934B9">
        <w:rPr>
          <w:rFonts w:ascii="Open Sans" w:hAnsi="Open Sans" w:cs="Open Sans"/>
          <w:color w:val="006699"/>
          <w:sz w:val="18"/>
          <w:szCs w:val="18"/>
          <w:lang w:val="el-GR"/>
        </w:rPr>
        <w:t>34</w:t>
      </w:r>
      <w:bookmarkEnd w:id="34"/>
      <w:r>
        <w:rPr>
          <w:rFonts w:ascii="Open Sans" w:hAnsi="Open Sans" w:cs="Open Sans"/>
          <w:color w:val="000000"/>
          <w:sz w:val="18"/>
          <w:szCs w:val="18"/>
        </w:rPr>
        <w:t>      </w:t>
      </w:r>
      <w:r w:rsidRPr="00D934B9">
        <w:rPr>
          <w:rFonts w:ascii="Open Sans" w:hAnsi="Open Sans" w:cs="Open Sans"/>
          <w:color w:val="000000"/>
          <w:sz w:val="18"/>
          <w:szCs w:val="18"/>
          <w:lang w:val="el-GR"/>
        </w:rPr>
        <w:t>Επομένως, το προδικαστικό ερώτημα είναι παραδεκτό.</w:t>
      </w:r>
    </w:p>
    <w:p w14:paraId="0049E0A4" w14:textId="77777777" w:rsidR="00D934B9" w:rsidRPr="00D934B9" w:rsidRDefault="00D934B9" w:rsidP="00D934B9">
      <w:pPr>
        <w:pStyle w:val="c04titre1"/>
        <w:spacing w:before="480" w:beforeAutospacing="0" w:after="240" w:afterAutospacing="0"/>
        <w:ind w:left="567"/>
        <w:jc w:val="both"/>
        <w:rPr>
          <w:rFonts w:ascii="Open Sans" w:hAnsi="Open Sans" w:cs="Open Sans"/>
          <w:b/>
          <w:bCs/>
          <w:color w:val="000000"/>
          <w:sz w:val="18"/>
          <w:szCs w:val="18"/>
          <w:lang w:val="el-GR"/>
        </w:rPr>
      </w:pPr>
      <w:r>
        <w:rPr>
          <w:rFonts w:ascii="Open Sans" w:hAnsi="Open Sans" w:cs="Open Sans"/>
          <w:b/>
          <w:bCs/>
          <w:color w:val="000000"/>
          <w:sz w:val="18"/>
          <w:szCs w:val="18"/>
        </w:rPr>
        <w:t> </w:t>
      </w:r>
      <w:r w:rsidRPr="00D934B9">
        <w:rPr>
          <w:rFonts w:ascii="Open Sans" w:hAnsi="Open Sans" w:cs="Open Sans"/>
          <w:b/>
          <w:bCs/>
          <w:color w:val="000000"/>
          <w:sz w:val="18"/>
          <w:szCs w:val="18"/>
          <w:lang w:val="el-GR"/>
        </w:rPr>
        <w:t>Επί της ουσίας</w:t>
      </w:r>
    </w:p>
    <w:p w14:paraId="2D3BB704"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35" w:name="point35"/>
      <w:r w:rsidRPr="00D934B9">
        <w:rPr>
          <w:rFonts w:ascii="Open Sans" w:hAnsi="Open Sans" w:cs="Open Sans"/>
          <w:color w:val="006699"/>
          <w:sz w:val="18"/>
          <w:szCs w:val="18"/>
          <w:lang w:val="el-GR"/>
        </w:rPr>
        <w:t>35</w:t>
      </w:r>
      <w:bookmarkEnd w:id="35"/>
      <w:r>
        <w:rPr>
          <w:rFonts w:ascii="Open Sans" w:hAnsi="Open Sans" w:cs="Open Sans"/>
          <w:color w:val="000000"/>
          <w:sz w:val="18"/>
          <w:szCs w:val="18"/>
        </w:rPr>
        <w:t>      </w:t>
      </w:r>
      <w:r w:rsidRPr="00D934B9">
        <w:rPr>
          <w:rFonts w:ascii="Open Sans" w:hAnsi="Open Sans" w:cs="Open Sans"/>
          <w:color w:val="000000"/>
          <w:sz w:val="18"/>
          <w:szCs w:val="18"/>
          <w:lang w:val="el-GR"/>
        </w:rPr>
        <w:t>Με το ερώτημά του, το αιτούν δικαστήριο ζητεί κατ’ ουσίαν να διευκρινιστεί αν οι προϋποθέσεις υπό τις οποίες, σε περίπτωση εκδόσεως αποφάσεως ερήμην, μια αξίωση λογίζεται ως «μη αμφισβητούμενη», κατά την έννοια του άρθρου 3, παράγραφος 1, δεύτερο εδάφιο, του κανονισμού 805/2004, πρέπει να καθορίζονται από το δίκαιο του επιληφθέντος δικαστηρίου ή κατά τρόπο αυτοτελή, δυνάμει και μόνον του εν λόγω κανονισμού.</w:t>
      </w:r>
    </w:p>
    <w:p w14:paraId="66E8DA36"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36" w:name="point36"/>
      <w:r w:rsidRPr="00D934B9">
        <w:rPr>
          <w:rFonts w:ascii="Open Sans" w:hAnsi="Open Sans" w:cs="Open Sans"/>
          <w:color w:val="006699"/>
          <w:sz w:val="18"/>
          <w:szCs w:val="18"/>
          <w:lang w:val="el-GR"/>
        </w:rPr>
        <w:t>36</w:t>
      </w:r>
      <w:bookmarkEnd w:id="36"/>
      <w:r>
        <w:rPr>
          <w:rFonts w:ascii="Open Sans" w:hAnsi="Open Sans" w:cs="Open Sans"/>
          <w:color w:val="000000"/>
          <w:sz w:val="18"/>
          <w:szCs w:val="18"/>
        </w:rPr>
        <w:t>      </w:t>
      </w:r>
      <w:r w:rsidRPr="00D934B9">
        <w:rPr>
          <w:rFonts w:ascii="Open Sans" w:hAnsi="Open Sans" w:cs="Open Sans"/>
          <w:color w:val="000000"/>
          <w:sz w:val="18"/>
          <w:szCs w:val="18"/>
          <w:lang w:val="el-GR"/>
        </w:rPr>
        <w:t xml:space="preserve">Κατά πάγια νομολογία του Δικαστηρίου, από τις απαιτήσεις τόσο της ομοιόμορφης εφαρμογής του δικαίου της Ένωσης όσο και της αρχής της ισότητας συνάγεται ότι οι διατάξεις του δικαίου της Ένωσης που δεν περιέχουν ρητή παραπομπή στο δίκαιο των κρατών μελών για τον προσδιορισμό της έννοιας και του περιεχομένου τους πρέπει κατά κανόνα να ερμηνεύονται αυτοτελώς και ομοιόμορφα σε ολόκληρη την Ευρωπαϊκή Ένωση, με βάση το πλαίσιο στο οποίο εντάσσονται και τον σκοπό της επίμαχης ρυθμίσεως (απόφαση της 5ης Δεκεμβρίου 2013, </w:t>
      </w:r>
      <w:proofErr w:type="spellStart"/>
      <w:r>
        <w:rPr>
          <w:rFonts w:ascii="Open Sans" w:hAnsi="Open Sans" w:cs="Open Sans"/>
          <w:color w:val="000000"/>
          <w:sz w:val="18"/>
          <w:szCs w:val="18"/>
        </w:rPr>
        <w:t>Vapenik</w:t>
      </w:r>
      <w:proofErr w:type="spellEnd"/>
      <w:r w:rsidRPr="00D934B9">
        <w:rPr>
          <w:rFonts w:ascii="Open Sans" w:hAnsi="Open Sans" w:cs="Open Sans"/>
          <w:color w:val="000000"/>
          <w:sz w:val="18"/>
          <w:szCs w:val="18"/>
          <w:lang w:val="el-GR"/>
        </w:rPr>
        <w:t xml:space="preserve">, </w:t>
      </w:r>
      <w:r>
        <w:rPr>
          <w:rFonts w:ascii="Open Sans" w:hAnsi="Open Sans" w:cs="Open Sans"/>
          <w:color w:val="000000"/>
          <w:sz w:val="18"/>
          <w:szCs w:val="18"/>
        </w:rPr>
        <w:t>C</w:t>
      </w:r>
      <w:r w:rsidRPr="00D934B9">
        <w:rPr>
          <w:rFonts w:ascii="Open Sans" w:hAnsi="Open Sans" w:cs="Open Sans"/>
          <w:color w:val="000000"/>
          <w:sz w:val="18"/>
          <w:szCs w:val="18"/>
          <w:lang w:val="el-GR"/>
        </w:rPr>
        <w:noBreakHyphen/>
        <w:t xml:space="preserve">508/12, </w:t>
      </w:r>
      <w:r>
        <w:rPr>
          <w:rFonts w:ascii="Open Sans" w:hAnsi="Open Sans" w:cs="Open Sans"/>
          <w:color w:val="000000"/>
          <w:sz w:val="18"/>
          <w:szCs w:val="18"/>
        </w:rPr>
        <w:t>EU</w:t>
      </w:r>
      <w:r w:rsidRPr="00D934B9">
        <w:rPr>
          <w:rFonts w:ascii="Open Sans" w:hAnsi="Open Sans" w:cs="Open Sans"/>
          <w:color w:val="000000"/>
          <w:sz w:val="18"/>
          <w:szCs w:val="18"/>
          <w:lang w:val="el-GR"/>
        </w:rPr>
        <w:t>:</w:t>
      </w:r>
      <w:r>
        <w:rPr>
          <w:rFonts w:ascii="Open Sans" w:hAnsi="Open Sans" w:cs="Open Sans"/>
          <w:color w:val="000000"/>
          <w:sz w:val="18"/>
          <w:szCs w:val="18"/>
        </w:rPr>
        <w:t>C</w:t>
      </w:r>
      <w:r w:rsidRPr="00D934B9">
        <w:rPr>
          <w:rFonts w:ascii="Open Sans" w:hAnsi="Open Sans" w:cs="Open Sans"/>
          <w:color w:val="000000"/>
          <w:sz w:val="18"/>
          <w:szCs w:val="18"/>
          <w:lang w:val="el-GR"/>
        </w:rPr>
        <w:t>:2013:790, σκέψη 23 και εκεί παρατιθέμενη νομολογία).</w:t>
      </w:r>
    </w:p>
    <w:p w14:paraId="0E0835F8"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37" w:name="point37"/>
      <w:r w:rsidRPr="00D934B9">
        <w:rPr>
          <w:rFonts w:ascii="Open Sans" w:hAnsi="Open Sans" w:cs="Open Sans"/>
          <w:color w:val="006699"/>
          <w:sz w:val="18"/>
          <w:szCs w:val="18"/>
          <w:lang w:val="el-GR"/>
        </w:rPr>
        <w:t>37</w:t>
      </w:r>
      <w:bookmarkEnd w:id="37"/>
      <w:r>
        <w:rPr>
          <w:rFonts w:ascii="Open Sans" w:hAnsi="Open Sans" w:cs="Open Sans"/>
          <w:color w:val="000000"/>
          <w:sz w:val="18"/>
          <w:szCs w:val="18"/>
        </w:rPr>
        <w:t>      </w:t>
      </w:r>
      <w:r w:rsidRPr="00D934B9">
        <w:rPr>
          <w:rFonts w:ascii="Open Sans" w:hAnsi="Open Sans" w:cs="Open Sans"/>
          <w:color w:val="000000"/>
          <w:sz w:val="18"/>
          <w:szCs w:val="18"/>
          <w:lang w:val="el-GR"/>
        </w:rPr>
        <w:t xml:space="preserve">Διαπιστώνεται συναφώς ότι ο κανονισμός 805/2004 δεν ορίζει την έννοια «μη αμφισβητούμενη αξίωση» μέσω παραπομπής στο δίκαιο των κρατών μελών. Αντιθέτως, από το άρθρο 3 του εν λόγω κανονισμού, ερμηνευόμενο υπό το πρίσμα της αιτιολογικής σκέψεως 5 αυτού, προκύπτει ότι η εν λόγω έννοια αυτή αποτελεί αυτοτελή έννοια του δικαίου της Ένωσης. Η αναφορά που </w:t>
      </w:r>
      <w:r w:rsidRPr="00D934B9">
        <w:rPr>
          <w:rFonts w:ascii="Open Sans" w:hAnsi="Open Sans" w:cs="Open Sans"/>
          <w:color w:val="000000"/>
          <w:sz w:val="18"/>
          <w:szCs w:val="18"/>
          <w:lang w:val="el-GR"/>
        </w:rPr>
        <w:lastRenderedPageBreak/>
        <w:t>κάνει το άρθρο 3, παράγραφος 1, δεύτερο εδάφιο, στοιχεία β</w:t>
      </w:r>
      <w:r w:rsidRPr="00D934B9">
        <w:rPr>
          <w:rFonts w:ascii="Calibri" w:hAnsi="Calibri" w:cs="Calibri"/>
          <w:color w:val="000000"/>
          <w:sz w:val="18"/>
          <w:szCs w:val="18"/>
          <w:lang w:val="el-GR"/>
        </w:rPr>
        <w:t>ʹ</w:t>
      </w:r>
      <w:r w:rsidRPr="00D934B9">
        <w:rPr>
          <w:rFonts w:ascii="Open Sans" w:hAnsi="Open Sans" w:cs="Open Sans"/>
          <w:color w:val="000000"/>
          <w:sz w:val="18"/>
          <w:szCs w:val="18"/>
          <w:lang w:val="el-GR"/>
        </w:rPr>
        <w:t xml:space="preserve"> και γ</w:t>
      </w:r>
      <w:r w:rsidRPr="00D934B9">
        <w:rPr>
          <w:rFonts w:ascii="Calibri" w:hAnsi="Calibri" w:cs="Calibri"/>
          <w:color w:val="000000"/>
          <w:sz w:val="18"/>
          <w:szCs w:val="18"/>
          <w:lang w:val="el-GR"/>
        </w:rPr>
        <w:t>ʹ</w:t>
      </w:r>
      <w:r w:rsidRPr="00D934B9">
        <w:rPr>
          <w:rFonts w:ascii="Open Sans" w:hAnsi="Open Sans" w:cs="Open Sans"/>
          <w:color w:val="000000"/>
          <w:sz w:val="18"/>
          <w:szCs w:val="18"/>
          <w:lang w:val="el-GR"/>
        </w:rPr>
        <w:t>, του ίδιου κανονισμού στο δίκαιο των κρατών μελών δεν αφορά τα συστατικά στοιχεία της προαναφερθείσας έννοιας, αλλά ειδικές πτυχές της εφαρμογής της.</w:t>
      </w:r>
    </w:p>
    <w:p w14:paraId="6C0B113B"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38" w:name="point38"/>
      <w:r w:rsidRPr="00D934B9">
        <w:rPr>
          <w:rFonts w:ascii="Open Sans" w:hAnsi="Open Sans" w:cs="Open Sans"/>
          <w:color w:val="006699"/>
          <w:sz w:val="18"/>
          <w:szCs w:val="18"/>
          <w:lang w:val="el-GR"/>
        </w:rPr>
        <w:t>38</w:t>
      </w:r>
      <w:bookmarkEnd w:id="38"/>
      <w:r>
        <w:rPr>
          <w:rFonts w:ascii="Open Sans" w:hAnsi="Open Sans" w:cs="Open Sans"/>
          <w:color w:val="000000"/>
          <w:sz w:val="18"/>
          <w:szCs w:val="18"/>
        </w:rPr>
        <w:t>      </w:t>
      </w:r>
      <w:r w:rsidRPr="00D934B9">
        <w:rPr>
          <w:rFonts w:ascii="Open Sans" w:hAnsi="Open Sans" w:cs="Open Sans"/>
          <w:color w:val="000000"/>
          <w:sz w:val="18"/>
          <w:szCs w:val="18"/>
          <w:lang w:val="el-GR"/>
        </w:rPr>
        <w:t>Κατά την αιτιολογική σκέψη 5 του εν λόγω κανονισμού, η έννοια των «μη αμφισβητούμενων αξιώσεων» πρέπει να καλύπτει όλες τις περιπτώσεις στις οποίες, αφού εξακριβωθεί η έλλειψη οποιασδήποτε διαφωνίας από τον οφειλέτη ως προς τον χαρακτήρα ή το ύψος ορισμένης χρηματικής αξιώσεως, ο δανειστής επιτυγχάνει, μεταξύ άλλων, την έκδοση δικαστικής αποφάσεως σε βάρος του οφειλέτη.</w:t>
      </w:r>
    </w:p>
    <w:p w14:paraId="7FA0EFBA"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39" w:name="point39"/>
      <w:r w:rsidRPr="00D934B9">
        <w:rPr>
          <w:rFonts w:ascii="Open Sans" w:hAnsi="Open Sans" w:cs="Open Sans"/>
          <w:color w:val="006699"/>
          <w:sz w:val="18"/>
          <w:szCs w:val="18"/>
          <w:lang w:val="el-GR"/>
        </w:rPr>
        <w:t>39</w:t>
      </w:r>
      <w:bookmarkEnd w:id="39"/>
      <w:r>
        <w:rPr>
          <w:rFonts w:ascii="Open Sans" w:hAnsi="Open Sans" w:cs="Open Sans"/>
          <w:color w:val="000000"/>
          <w:sz w:val="18"/>
          <w:szCs w:val="18"/>
        </w:rPr>
        <w:t>      </w:t>
      </w:r>
      <w:r w:rsidRPr="00D934B9">
        <w:rPr>
          <w:rFonts w:ascii="Open Sans" w:hAnsi="Open Sans" w:cs="Open Sans"/>
          <w:color w:val="000000"/>
          <w:sz w:val="18"/>
          <w:szCs w:val="18"/>
          <w:lang w:val="el-GR"/>
        </w:rPr>
        <w:t xml:space="preserve">Όπως προκύπτει από την απόφαση περί παραπομπής, η </w:t>
      </w:r>
      <w:r>
        <w:rPr>
          <w:rFonts w:ascii="Open Sans" w:hAnsi="Open Sans" w:cs="Open Sans"/>
          <w:color w:val="000000"/>
          <w:sz w:val="18"/>
          <w:szCs w:val="18"/>
        </w:rPr>
        <w:t>Aston</w:t>
      </w:r>
      <w:r w:rsidRPr="00D934B9">
        <w:rPr>
          <w:rFonts w:ascii="Open Sans" w:hAnsi="Open Sans" w:cs="Open Sans"/>
          <w:color w:val="000000"/>
          <w:sz w:val="18"/>
          <w:szCs w:val="18"/>
          <w:lang w:val="el-GR"/>
        </w:rPr>
        <w:t xml:space="preserve"> </w:t>
      </w:r>
      <w:r>
        <w:rPr>
          <w:rFonts w:ascii="Open Sans" w:hAnsi="Open Sans" w:cs="Open Sans"/>
          <w:color w:val="000000"/>
          <w:sz w:val="18"/>
          <w:szCs w:val="18"/>
        </w:rPr>
        <w:t>Martin</w:t>
      </w:r>
      <w:r w:rsidRPr="00D934B9">
        <w:rPr>
          <w:rFonts w:ascii="Open Sans" w:hAnsi="Open Sans" w:cs="Open Sans"/>
          <w:color w:val="000000"/>
          <w:sz w:val="18"/>
          <w:szCs w:val="18"/>
          <w:lang w:val="el-GR"/>
        </w:rPr>
        <w:t>, ως οφειλέτης που είχε τη δέουσα ενημέρωση και ήταν σε θέση να μετάσχει στην ένδικη διαδικασία, δεν προέβη σε καμία ενέργεια καθ’ όλη τη διάρκειά της και δεν μετείχε, σε κανένα χρονικό σημείο, σε αυτή. Για αυτόν τον λόγο, εκδόθηκε σε βάρος της απόφαση ερήμην. Επομένως, η περίπτωση της εταιρίας αυτής εμπίπτει στη ρύθμιση του άρθρου 3, παράγραφος 1, δεύτερο εδάφιο, στοιχείο β</w:t>
      </w:r>
      <w:r w:rsidRPr="00D934B9">
        <w:rPr>
          <w:rFonts w:ascii="Calibri" w:hAnsi="Calibri" w:cs="Calibri"/>
          <w:color w:val="000000"/>
          <w:sz w:val="18"/>
          <w:szCs w:val="18"/>
          <w:lang w:val="el-GR"/>
        </w:rPr>
        <w:t>ʹ</w:t>
      </w:r>
      <w:r w:rsidRPr="00D934B9">
        <w:rPr>
          <w:rFonts w:ascii="Open Sans" w:hAnsi="Open Sans" w:cs="Open Sans"/>
          <w:color w:val="000000"/>
          <w:sz w:val="18"/>
          <w:szCs w:val="18"/>
          <w:lang w:val="el-GR"/>
        </w:rPr>
        <w:t>, του κανονισμού 805/2004, κατά το οποίο η αξίωση λογίζεται ως μη αμφισβητούμενη, αν «ο οφειλέτης ουδέποτε αντιτάχθηκε προς αυτήν σύμφωνα με τις σχετικές δικονομικές απαιτήσεις του δικαίου του κράτους μέλους προέλευσης κατά τη διάρκεια διαδικασίας ενώπιον δικαστηρίου».</w:t>
      </w:r>
    </w:p>
    <w:p w14:paraId="5C19B6F8"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40" w:name="point40"/>
      <w:r w:rsidRPr="00D934B9">
        <w:rPr>
          <w:rFonts w:ascii="Open Sans" w:hAnsi="Open Sans" w:cs="Open Sans"/>
          <w:color w:val="006699"/>
          <w:sz w:val="18"/>
          <w:szCs w:val="18"/>
          <w:lang w:val="el-GR"/>
        </w:rPr>
        <w:t>40</w:t>
      </w:r>
      <w:bookmarkEnd w:id="40"/>
      <w:r>
        <w:rPr>
          <w:rFonts w:ascii="Open Sans" w:hAnsi="Open Sans" w:cs="Open Sans"/>
          <w:color w:val="000000"/>
          <w:sz w:val="18"/>
          <w:szCs w:val="18"/>
        </w:rPr>
        <w:t>      </w:t>
      </w:r>
      <w:r w:rsidRPr="00D934B9">
        <w:rPr>
          <w:rFonts w:ascii="Open Sans" w:hAnsi="Open Sans" w:cs="Open Sans"/>
          <w:color w:val="000000"/>
          <w:sz w:val="18"/>
          <w:szCs w:val="18"/>
          <w:lang w:val="el-GR"/>
        </w:rPr>
        <w:t>Η αιτιολογική σκέψη 6 του εν λόγω κανονισμού διευκρινίζει συναφώς ότι ως απουσία αντιρρήσεων από τον οφειλέτη κατά τα οριζόμενα στο άρθρο</w:t>
      </w:r>
      <w:r>
        <w:rPr>
          <w:rFonts w:ascii="Open Sans" w:hAnsi="Open Sans" w:cs="Open Sans"/>
          <w:color w:val="000000"/>
          <w:sz w:val="18"/>
          <w:szCs w:val="18"/>
        </w:rPr>
        <w:t> </w:t>
      </w:r>
      <w:r w:rsidRPr="00D934B9">
        <w:rPr>
          <w:rFonts w:ascii="Open Sans" w:hAnsi="Open Sans" w:cs="Open Sans"/>
          <w:color w:val="000000"/>
          <w:sz w:val="18"/>
          <w:szCs w:val="18"/>
          <w:lang w:val="el-GR"/>
        </w:rPr>
        <w:t>3, παράγραφος</w:t>
      </w:r>
      <w:r>
        <w:rPr>
          <w:rFonts w:ascii="Open Sans" w:hAnsi="Open Sans" w:cs="Open Sans"/>
          <w:color w:val="000000"/>
          <w:sz w:val="18"/>
          <w:szCs w:val="18"/>
        </w:rPr>
        <w:t> </w:t>
      </w:r>
      <w:r w:rsidRPr="00D934B9">
        <w:rPr>
          <w:rFonts w:ascii="Open Sans" w:hAnsi="Open Sans" w:cs="Open Sans"/>
          <w:color w:val="000000"/>
          <w:sz w:val="18"/>
          <w:szCs w:val="18"/>
          <w:lang w:val="el-GR"/>
        </w:rPr>
        <w:t>1, στοιχείο</w:t>
      </w:r>
      <w:r>
        <w:rPr>
          <w:rFonts w:ascii="Open Sans" w:hAnsi="Open Sans" w:cs="Open Sans"/>
          <w:color w:val="000000"/>
          <w:sz w:val="18"/>
          <w:szCs w:val="18"/>
        </w:rPr>
        <w:t> </w:t>
      </w:r>
      <w:r w:rsidRPr="00D934B9">
        <w:rPr>
          <w:rFonts w:ascii="Open Sans" w:hAnsi="Open Sans" w:cs="Open Sans"/>
          <w:color w:val="000000"/>
          <w:sz w:val="18"/>
          <w:szCs w:val="18"/>
          <w:lang w:val="el-GR"/>
        </w:rPr>
        <w:t>β</w:t>
      </w:r>
      <w:r w:rsidRPr="00D934B9">
        <w:rPr>
          <w:rFonts w:ascii="Calibri" w:hAnsi="Calibri" w:cs="Calibri"/>
          <w:color w:val="000000"/>
          <w:sz w:val="18"/>
          <w:szCs w:val="18"/>
          <w:lang w:val="el-GR"/>
        </w:rPr>
        <w:t>ʹ</w:t>
      </w:r>
      <w:r w:rsidRPr="00D934B9">
        <w:rPr>
          <w:rFonts w:ascii="Open Sans" w:hAnsi="Open Sans" w:cs="Open Sans"/>
          <w:color w:val="000000"/>
          <w:sz w:val="18"/>
          <w:szCs w:val="18"/>
          <w:lang w:val="el-GR"/>
        </w:rPr>
        <w:t>, του κανονισμού αυτού νοείται και η περίπτωση κατά την οποία ο διάδικος ερημοδικεί σε ακροαματική διαδικασία ή δεν συμμορφώνεται προς την πρόσκληση του δικαστηρίου να γνωστοποιήσει εγγράφως αν προτίθεται να αμυνθεί στη δίκη.</w:t>
      </w:r>
    </w:p>
    <w:p w14:paraId="618D206F"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41" w:name="point41"/>
      <w:r w:rsidRPr="00D934B9">
        <w:rPr>
          <w:rFonts w:ascii="Open Sans" w:hAnsi="Open Sans" w:cs="Open Sans"/>
          <w:color w:val="006699"/>
          <w:sz w:val="18"/>
          <w:szCs w:val="18"/>
          <w:lang w:val="el-GR"/>
        </w:rPr>
        <w:t>41</w:t>
      </w:r>
      <w:bookmarkEnd w:id="41"/>
      <w:r>
        <w:rPr>
          <w:rFonts w:ascii="Open Sans" w:hAnsi="Open Sans" w:cs="Open Sans"/>
          <w:color w:val="000000"/>
          <w:sz w:val="18"/>
          <w:szCs w:val="18"/>
        </w:rPr>
        <w:t>      </w:t>
      </w:r>
      <w:r w:rsidRPr="00D934B9">
        <w:rPr>
          <w:rFonts w:ascii="Open Sans" w:hAnsi="Open Sans" w:cs="Open Sans"/>
          <w:color w:val="000000"/>
          <w:sz w:val="18"/>
          <w:szCs w:val="18"/>
          <w:lang w:val="el-GR"/>
        </w:rPr>
        <w:t>Κατά συνέπεια, η αξίωση μπορεί να λογιστεί ως «μη αμφισβητούμενη», κατά την έννοια του άρθρου 3, παράγραφος 1, δεύτερο εδάφιο, στοιχείο β</w:t>
      </w:r>
      <w:r w:rsidRPr="00D934B9">
        <w:rPr>
          <w:rFonts w:ascii="Calibri" w:hAnsi="Calibri" w:cs="Calibri"/>
          <w:color w:val="000000"/>
          <w:sz w:val="18"/>
          <w:szCs w:val="18"/>
          <w:lang w:val="el-GR"/>
        </w:rPr>
        <w:t>ʹ</w:t>
      </w:r>
      <w:r w:rsidRPr="00D934B9">
        <w:rPr>
          <w:rFonts w:ascii="Open Sans" w:hAnsi="Open Sans" w:cs="Open Sans"/>
          <w:color w:val="000000"/>
          <w:sz w:val="18"/>
          <w:szCs w:val="18"/>
          <w:lang w:val="el-GR"/>
        </w:rPr>
        <w:t>, του κανονισμού 805/2004, αν ο οφειλέτης δεν προβαίνει σε καμία ενέργεια για να αντιταχθεί στην αξίωση αυτή, μη ανταποκρινόμενος στην πρόσκληση του δικαστηρίου να γνωστοποιήσει εγγράφως αν προτίθεται να αμυνθεί στη δίκη ή μη εμφανιζόμενος στη συζήτηση.</w:t>
      </w:r>
    </w:p>
    <w:p w14:paraId="7E222214"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42" w:name="point42"/>
      <w:r w:rsidRPr="00D934B9">
        <w:rPr>
          <w:rFonts w:ascii="Open Sans" w:hAnsi="Open Sans" w:cs="Open Sans"/>
          <w:color w:val="006699"/>
          <w:sz w:val="18"/>
          <w:szCs w:val="18"/>
          <w:lang w:val="el-GR"/>
        </w:rPr>
        <w:t>42</w:t>
      </w:r>
      <w:bookmarkEnd w:id="42"/>
      <w:r>
        <w:rPr>
          <w:rFonts w:ascii="Open Sans" w:hAnsi="Open Sans" w:cs="Open Sans"/>
          <w:color w:val="000000"/>
          <w:sz w:val="18"/>
          <w:szCs w:val="18"/>
        </w:rPr>
        <w:t>      </w:t>
      </w:r>
      <w:r w:rsidRPr="00D934B9">
        <w:rPr>
          <w:rFonts w:ascii="Open Sans" w:hAnsi="Open Sans" w:cs="Open Sans"/>
          <w:color w:val="000000"/>
          <w:sz w:val="18"/>
          <w:szCs w:val="18"/>
          <w:lang w:val="el-GR"/>
        </w:rPr>
        <w:t>Ως εκ τούτου, διαπιστώνεται ότι ο κανόνας του ιταλικού δικαίου κατά τον οποίο η έκδοση καταψηφιστικής αποφάσεως ερήμην δεν ισοδυναμεί με έκδοση καταψηφιστικής αποφάσεως για μη αμφισβητούμενη αξίωση στερείται σημασίας για την απάντηση που πρέπει να δοθεί στο ερώτημα που υπέβαλε το αιτούν δικαστήριο. Η ρητή παραπομπή στους δικονομικούς κανόνες του οικείου κράτους μέλους, την οποία περιλαμβάνει το άρθρο 3, παράγραφος 1, δεύτερο εδάφιο, στοιχείο β</w:t>
      </w:r>
      <w:r w:rsidRPr="00D934B9">
        <w:rPr>
          <w:rFonts w:ascii="Calibri" w:hAnsi="Calibri" w:cs="Calibri"/>
          <w:color w:val="000000"/>
          <w:sz w:val="18"/>
          <w:szCs w:val="18"/>
          <w:lang w:val="el-GR"/>
        </w:rPr>
        <w:t>ʹ</w:t>
      </w:r>
      <w:r w:rsidRPr="00D934B9">
        <w:rPr>
          <w:rFonts w:ascii="Open Sans" w:hAnsi="Open Sans" w:cs="Open Sans"/>
          <w:color w:val="000000"/>
          <w:sz w:val="18"/>
          <w:szCs w:val="18"/>
          <w:lang w:val="el-GR"/>
        </w:rPr>
        <w:t>, του κανονισμού 805/2004, αφορά όχι τις έννομες συνέπειες της μη συμμετοχής του οφειλέτη στην ένδικη διαδικασία, για τις οποίες ο εν λόγω κανονισμός περιλαμβάνει αυτοτελείς ρυθμίσεις, αλλ’ αποκλειστικώς τα δικονομικά μέσα με τα οποία ο οφειλέτης μπορεί να αντιταχθεί αποτελεσματικά στην αξίωση.</w:t>
      </w:r>
    </w:p>
    <w:p w14:paraId="7E825EB6"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43" w:name="point43"/>
      <w:r w:rsidRPr="00D934B9">
        <w:rPr>
          <w:rFonts w:ascii="Open Sans" w:hAnsi="Open Sans" w:cs="Open Sans"/>
          <w:color w:val="006699"/>
          <w:sz w:val="18"/>
          <w:szCs w:val="18"/>
          <w:lang w:val="el-GR"/>
        </w:rPr>
        <w:t>43</w:t>
      </w:r>
      <w:bookmarkEnd w:id="43"/>
      <w:r>
        <w:rPr>
          <w:rFonts w:ascii="Open Sans" w:hAnsi="Open Sans" w:cs="Open Sans"/>
          <w:color w:val="000000"/>
          <w:sz w:val="18"/>
          <w:szCs w:val="18"/>
        </w:rPr>
        <w:t>      </w:t>
      </w:r>
      <w:r w:rsidRPr="00D934B9">
        <w:rPr>
          <w:rFonts w:ascii="Open Sans" w:hAnsi="Open Sans" w:cs="Open Sans"/>
          <w:color w:val="000000"/>
          <w:sz w:val="18"/>
          <w:szCs w:val="18"/>
          <w:lang w:val="el-GR"/>
        </w:rPr>
        <w:t>Πράγματι, επισημαίνεται ότι ο κανονισμός 805/2004 καθορίζει μόνο τους ελάχιστους δικονομικούς κανόνες που είναι αναγκαίοι για τη διασφάλιση του σεβασμού των δικαιωμάτων άμυνας του μη εμφανιζόμενου οφειλέτη, χωρίς πάντως να ρυθμίζει όλες τις πτυχές της αμφισβητήσεως της αξιώσεως, όπως για παράδειγμα τον τύπο της πράξεως με την οποία προβάλλεται η αμφισβήτηση, τα όργανα που εμπλέκονται στη διαδικασία της αμφισβητήσεως ή τις εφαρμοστέες προθεσμίες. Κατά συνέπεια, σε κάθε κράτος μέλος, ο οφειλέτης πρέπει να προβάλει την αμφισβήτηση σύμφωνα με τους ισχύοντες κανόνες της πολιτικής δικονομίας.</w:t>
      </w:r>
    </w:p>
    <w:p w14:paraId="6A785949"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44" w:name="point44"/>
      <w:r w:rsidRPr="00D934B9">
        <w:rPr>
          <w:rFonts w:ascii="Open Sans" w:hAnsi="Open Sans" w:cs="Open Sans"/>
          <w:color w:val="006699"/>
          <w:sz w:val="18"/>
          <w:szCs w:val="18"/>
          <w:lang w:val="el-GR"/>
        </w:rPr>
        <w:lastRenderedPageBreak/>
        <w:t>44</w:t>
      </w:r>
      <w:bookmarkEnd w:id="44"/>
      <w:r>
        <w:rPr>
          <w:rFonts w:ascii="Open Sans" w:hAnsi="Open Sans" w:cs="Open Sans"/>
          <w:color w:val="000000"/>
          <w:sz w:val="18"/>
          <w:szCs w:val="18"/>
        </w:rPr>
        <w:t>      </w:t>
      </w:r>
      <w:r w:rsidRPr="00D934B9">
        <w:rPr>
          <w:rFonts w:ascii="Open Sans" w:hAnsi="Open Sans" w:cs="Open Sans"/>
          <w:color w:val="000000"/>
          <w:sz w:val="18"/>
          <w:szCs w:val="18"/>
          <w:lang w:val="el-GR"/>
        </w:rPr>
        <w:t xml:space="preserve">Εξάλλου, όσον αφορά τους ελάχιστους δικονομικούς κανόνες που καθιερώνει το κεφάλαιο </w:t>
      </w:r>
      <w:r>
        <w:rPr>
          <w:rFonts w:ascii="Open Sans" w:hAnsi="Open Sans" w:cs="Open Sans"/>
          <w:color w:val="000000"/>
          <w:sz w:val="18"/>
          <w:szCs w:val="18"/>
        </w:rPr>
        <w:t>III</w:t>
      </w:r>
      <w:r w:rsidRPr="00D934B9">
        <w:rPr>
          <w:rFonts w:ascii="Open Sans" w:hAnsi="Open Sans" w:cs="Open Sans"/>
          <w:color w:val="000000"/>
          <w:sz w:val="18"/>
          <w:szCs w:val="18"/>
          <w:lang w:val="el-GR"/>
        </w:rPr>
        <w:t xml:space="preserve"> του κανονισμού αυτού και οι οποίοι μνημονεύονται στην προηγούμενη σκέψη της παρούσας αποφάσεως, οι κανόνες αυτοί, των οποίων η τήρηση είναι, κατά το άρθρο</w:t>
      </w:r>
      <w:r>
        <w:rPr>
          <w:rFonts w:ascii="Open Sans" w:hAnsi="Open Sans" w:cs="Open Sans"/>
          <w:color w:val="000000"/>
          <w:sz w:val="18"/>
          <w:szCs w:val="18"/>
        </w:rPr>
        <w:t> </w:t>
      </w:r>
      <w:r w:rsidRPr="00D934B9">
        <w:rPr>
          <w:rFonts w:ascii="Open Sans" w:hAnsi="Open Sans" w:cs="Open Sans"/>
          <w:color w:val="000000"/>
          <w:sz w:val="18"/>
          <w:szCs w:val="18"/>
          <w:lang w:val="el-GR"/>
        </w:rPr>
        <w:t>6, παράγραφος 1, στοιχείο γ</w:t>
      </w:r>
      <w:r w:rsidRPr="00D934B9">
        <w:rPr>
          <w:rFonts w:ascii="Calibri" w:hAnsi="Calibri" w:cs="Calibri"/>
          <w:color w:val="000000"/>
          <w:sz w:val="18"/>
          <w:szCs w:val="18"/>
          <w:lang w:val="el-GR"/>
        </w:rPr>
        <w:t>ʹ</w:t>
      </w:r>
      <w:r w:rsidRPr="00D934B9">
        <w:rPr>
          <w:rFonts w:ascii="Open Sans" w:hAnsi="Open Sans" w:cs="Open Sans"/>
          <w:color w:val="000000"/>
          <w:sz w:val="18"/>
          <w:szCs w:val="18"/>
          <w:lang w:val="el-GR"/>
        </w:rPr>
        <w:t>, του εν λόγω κανονισμού, αναγκαία προκειμένου να μπορεί δικαστική απόφαση που έχει εκδοθεί σε κράτος μέλος επί μη αμφισβητούμενης αξιώσεως να πιστοποιηθεί ως ευρωπαϊκός εκτελεστός τίτλος, έχουν ως σκοπό, σύμφωνα με την αιτιολογική σκέψη 12 του ίδιου κανονισμού, να διασφαλίσουν ότι ο οφειλέτης θα έχει έγκαιρη ενημέρωση, κατά τρόπο ώστε να μπορεί να προετοιμάσει την άμυνά του, αφενός, όσον αφορά την αγωγή που έχει ασκηθεί εναντίον του και τις προϋποθέσεις ενεργού συμμετοχής του στη δίκη με σκοπό την αντίκρουση της προβαλλόμενης αξιώσεως και, αφετέρου, όσον αφορά τις συνέπειες της μη συμμετοχής του στη δίκη. Στην ειδική περίπτωση της ερημοδικίας, κατά την έννοια του άρθρου 3, παράγραφος 1, δεύτερο εδάφιο, στοιχείο β</w:t>
      </w:r>
      <w:r w:rsidRPr="00D934B9">
        <w:rPr>
          <w:rFonts w:ascii="Calibri" w:hAnsi="Calibri" w:cs="Calibri"/>
          <w:color w:val="000000"/>
          <w:sz w:val="18"/>
          <w:szCs w:val="18"/>
          <w:lang w:val="el-GR"/>
        </w:rPr>
        <w:t>ʹ</w:t>
      </w:r>
      <w:r w:rsidRPr="00D934B9">
        <w:rPr>
          <w:rFonts w:ascii="Open Sans" w:hAnsi="Open Sans" w:cs="Open Sans"/>
          <w:color w:val="000000"/>
          <w:sz w:val="18"/>
          <w:szCs w:val="18"/>
          <w:lang w:val="el-GR"/>
        </w:rPr>
        <w:t>, του κανονισμού 805/2004, οι ως άνω ελάχιστοι δικονομικοί κανόνες αποσκοπούν στη διασφάλιση επαρκών εγγυήσεων σεβασμού των δικαιωμάτων άμυνας.</w:t>
      </w:r>
    </w:p>
    <w:p w14:paraId="26063863"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45" w:name="point45"/>
      <w:r w:rsidRPr="00D934B9">
        <w:rPr>
          <w:rFonts w:ascii="Open Sans" w:hAnsi="Open Sans" w:cs="Open Sans"/>
          <w:color w:val="006699"/>
          <w:sz w:val="18"/>
          <w:szCs w:val="18"/>
          <w:lang w:val="el-GR"/>
        </w:rPr>
        <w:t>45</w:t>
      </w:r>
      <w:bookmarkEnd w:id="45"/>
      <w:r>
        <w:rPr>
          <w:rFonts w:ascii="Open Sans" w:hAnsi="Open Sans" w:cs="Open Sans"/>
          <w:color w:val="000000"/>
          <w:sz w:val="18"/>
          <w:szCs w:val="18"/>
        </w:rPr>
        <w:t>      </w:t>
      </w:r>
      <w:r w:rsidRPr="00D934B9">
        <w:rPr>
          <w:rFonts w:ascii="Open Sans" w:hAnsi="Open Sans" w:cs="Open Sans"/>
          <w:color w:val="000000"/>
          <w:sz w:val="18"/>
          <w:szCs w:val="18"/>
          <w:lang w:val="el-GR"/>
        </w:rPr>
        <w:t>Λαμβανομένου υπόψη του συνόλου των προεκτεθέντων, στο προδικαστικό ερώτημα πρέπει να δοθεί η απάντηση ότι οι προϋποθέσεις υπό τις οποίες, σε περίπτωση εκδόσεως αποφάσεως ερήμην, μια αξίωση λογίζεται ως «μη αμφισβητούμενη», κατά την έννοια του άρθρου 3, παράγραφος 1, δεύτερο εδάφιο, του κανονισμού 805/2004, πρέπει να καθορίζονται κατά τρόπο αυτοτελή, δυνάμει και μόνον του εν λόγω κανονισμού.</w:t>
      </w:r>
    </w:p>
    <w:p w14:paraId="57ADF2E6" w14:textId="77777777" w:rsidR="00D934B9" w:rsidRPr="00D934B9" w:rsidRDefault="00D934B9" w:rsidP="00D934B9">
      <w:pPr>
        <w:pStyle w:val="c04titre1"/>
        <w:spacing w:before="480" w:beforeAutospacing="0" w:after="240" w:afterAutospacing="0"/>
        <w:ind w:left="567"/>
        <w:jc w:val="both"/>
        <w:rPr>
          <w:rFonts w:ascii="Open Sans" w:hAnsi="Open Sans" w:cs="Open Sans"/>
          <w:b/>
          <w:bCs/>
          <w:color w:val="000000"/>
          <w:sz w:val="18"/>
          <w:szCs w:val="18"/>
          <w:lang w:val="el-GR"/>
        </w:rPr>
      </w:pPr>
      <w:r>
        <w:rPr>
          <w:rFonts w:ascii="Open Sans" w:hAnsi="Open Sans" w:cs="Open Sans"/>
          <w:b/>
          <w:bCs/>
          <w:color w:val="000000"/>
          <w:sz w:val="18"/>
          <w:szCs w:val="18"/>
        </w:rPr>
        <w:t> </w:t>
      </w:r>
      <w:r w:rsidRPr="00D934B9">
        <w:rPr>
          <w:rFonts w:ascii="Open Sans" w:hAnsi="Open Sans" w:cs="Open Sans"/>
          <w:b/>
          <w:bCs/>
          <w:color w:val="000000"/>
          <w:sz w:val="18"/>
          <w:szCs w:val="18"/>
          <w:lang w:val="el-GR"/>
        </w:rPr>
        <w:t>Επί των δικαστικών εξόδων</w:t>
      </w:r>
    </w:p>
    <w:p w14:paraId="474C3F97" w14:textId="77777777" w:rsidR="00D934B9" w:rsidRPr="00D934B9" w:rsidRDefault="00D934B9" w:rsidP="00D934B9">
      <w:pPr>
        <w:pStyle w:val="c01pointnumerotealtn"/>
        <w:spacing w:after="240" w:afterAutospacing="0"/>
        <w:ind w:left="567" w:hanging="539"/>
        <w:jc w:val="both"/>
        <w:rPr>
          <w:rFonts w:ascii="Open Sans" w:hAnsi="Open Sans" w:cs="Open Sans"/>
          <w:color w:val="000000"/>
          <w:sz w:val="18"/>
          <w:szCs w:val="18"/>
          <w:lang w:val="el-GR"/>
        </w:rPr>
      </w:pPr>
      <w:bookmarkStart w:id="46" w:name="point46"/>
      <w:r w:rsidRPr="00D934B9">
        <w:rPr>
          <w:rFonts w:ascii="Open Sans" w:hAnsi="Open Sans" w:cs="Open Sans"/>
          <w:color w:val="006699"/>
          <w:sz w:val="18"/>
          <w:szCs w:val="18"/>
          <w:lang w:val="el-GR"/>
        </w:rPr>
        <w:t>46</w:t>
      </w:r>
      <w:bookmarkEnd w:id="46"/>
      <w:r>
        <w:rPr>
          <w:rFonts w:ascii="Open Sans" w:hAnsi="Open Sans" w:cs="Open Sans"/>
          <w:color w:val="000000"/>
          <w:sz w:val="18"/>
          <w:szCs w:val="18"/>
        </w:rPr>
        <w:t>      </w:t>
      </w:r>
      <w:r w:rsidRPr="00D934B9">
        <w:rPr>
          <w:rFonts w:ascii="Open Sans" w:hAnsi="Open Sans" w:cs="Open Sans"/>
          <w:color w:val="000000"/>
          <w:sz w:val="18"/>
          <w:szCs w:val="18"/>
          <w:lang w:val="el-GR"/>
        </w:rPr>
        <w:t>Δεδομένου ότι η παρούσα διαδικασία έχει ως προς τους διαδίκους της κύριας δίκης τον χαρακτήρα παρεμπίπτοντος που ανέκυψε ενώπιον του εθνικού δικαστηρίου, σ' αυτό εναπόκειται να αποφανθεί επί των δικαστικών εξόδων. Τα έξοδα στα οποία υποβλήθηκαν όσοι υπέβαλαν παρατηρήσεις στο Δικαστήριο, πλην των ως άνω διαδίκων, δεν αποδίδονται.</w:t>
      </w:r>
    </w:p>
    <w:p w14:paraId="53305C1F" w14:textId="77777777" w:rsidR="00D934B9" w:rsidRPr="00D934B9" w:rsidRDefault="00D934B9" w:rsidP="00D934B9">
      <w:pPr>
        <w:pStyle w:val="c41dispositifintroduction"/>
        <w:rPr>
          <w:rFonts w:ascii="Open Sans" w:hAnsi="Open Sans" w:cs="Open Sans"/>
          <w:color w:val="000000"/>
          <w:sz w:val="18"/>
          <w:szCs w:val="18"/>
          <w:lang w:val="el-GR"/>
        </w:rPr>
      </w:pPr>
      <w:r w:rsidRPr="00D934B9">
        <w:rPr>
          <w:rFonts w:ascii="Open Sans" w:hAnsi="Open Sans" w:cs="Open Sans"/>
          <w:color w:val="000000"/>
          <w:sz w:val="18"/>
          <w:szCs w:val="18"/>
          <w:lang w:val="el-GR"/>
        </w:rPr>
        <w:t>Για τους λόγους αυτούς, το Δικαστήριο (τρίτο τμήμα) αποφαίνεται:</w:t>
      </w:r>
    </w:p>
    <w:p w14:paraId="014AEA0E" w14:textId="77777777" w:rsidR="00D934B9" w:rsidRPr="00D934B9" w:rsidRDefault="00D934B9" w:rsidP="00D934B9">
      <w:pPr>
        <w:pStyle w:val="c30dispositifalinea"/>
        <w:rPr>
          <w:rFonts w:ascii="Open Sans" w:hAnsi="Open Sans" w:cs="Open Sans"/>
          <w:color w:val="000000"/>
          <w:sz w:val="18"/>
          <w:szCs w:val="18"/>
          <w:lang w:val="el-GR"/>
        </w:rPr>
      </w:pPr>
      <w:r w:rsidRPr="00D934B9">
        <w:rPr>
          <w:rFonts w:ascii="Open Sans" w:hAnsi="Open Sans" w:cs="Open Sans"/>
          <w:b/>
          <w:bCs/>
          <w:color w:val="000000"/>
          <w:sz w:val="18"/>
          <w:szCs w:val="18"/>
          <w:lang w:val="el-GR"/>
        </w:rPr>
        <w:t>Οι προϋποθέσεις υπό τις οποίες, σε περίπτωση εκδόσεως αποφάσεως ερήμην, μια αξίωση λογίζεται ως «μη αμφισβητούμενη», κατά την έννοια του άρθρου</w:t>
      </w:r>
      <w:r>
        <w:rPr>
          <w:rFonts w:ascii="Open Sans" w:hAnsi="Open Sans" w:cs="Open Sans"/>
          <w:b/>
          <w:bCs/>
          <w:color w:val="000000"/>
          <w:sz w:val="18"/>
          <w:szCs w:val="18"/>
        </w:rPr>
        <w:t> </w:t>
      </w:r>
      <w:r w:rsidRPr="00D934B9">
        <w:rPr>
          <w:rFonts w:ascii="Open Sans" w:hAnsi="Open Sans" w:cs="Open Sans"/>
          <w:b/>
          <w:bCs/>
          <w:color w:val="000000"/>
          <w:sz w:val="18"/>
          <w:szCs w:val="18"/>
          <w:lang w:val="el-GR"/>
        </w:rPr>
        <w:t>3, παράγραφος 1, δεύτερο εδάφιο, του κανονισμού (ΕΚ) 805/2004 του Ευρωπαϊκού Κοινοβουλίου και του Συμβουλίου, της 21ης Απριλίου 2004, για τη θέσπιση ευρωπαϊκού εκτελεστού τίτλου για μη αμφισβητούμενες αξιώσεις, πρέπει να καθορίζονται κατά τρόπο αυτοτελή, δυνάμει και μόνον του εν λόγω κανονισμού.</w:t>
      </w:r>
    </w:p>
    <w:p w14:paraId="3201D7EE" w14:textId="77777777" w:rsidR="00D934B9" w:rsidRDefault="00D934B9" w:rsidP="00D934B9">
      <w:pPr>
        <w:pStyle w:val="c77signatures"/>
        <w:spacing w:before="0" w:beforeAutospacing="0" w:after="1200" w:afterAutospacing="0"/>
        <w:ind w:left="567"/>
        <w:jc w:val="both"/>
        <w:rPr>
          <w:rFonts w:ascii="Open Sans" w:hAnsi="Open Sans" w:cs="Open Sans"/>
          <w:color w:val="000000"/>
          <w:sz w:val="18"/>
          <w:szCs w:val="18"/>
        </w:rPr>
      </w:pPr>
      <w:r>
        <w:rPr>
          <w:rFonts w:ascii="Open Sans" w:hAnsi="Open Sans" w:cs="Open Sans"/>
          <w:color w:val="000000"/>
          <w:sz w:val="18"/>
          <w:szCs w:val="18"/>
        </w:rPr>
        <w:t>(υπ</w:t>
      </w:r>
      <w:proofErr w:type="spellStart"/>
      <w:r>
        <w:rPr>
          <w:rFonts w:ascii="Open Sans" w:hAnsi="Open Sans" w:cs="Open Sans"/>
          <w:color w:val="000000"/>
          <w:sz w:val="18"/>
          <w:szCs w:val="18"/>
        </w:rPr>
        <w:t>ογρ</w:t>
      </w:r>
      <w:proofErr w:type="spellEnd"/>
      <w:r>
        <w:rPr>
          <w:rFonts w:ascii="Open Sans" w:hAnsi="Open Sans" w:cs="Open Sans"/>
          <w:color w:val="000000"/>
          <w:sz w:val="18"/>
          <w:szCs w:val="18"/>
        </w:rPr>
        <w:t>αφές)</w:t>
      </w:r>
    </w:p>
    <w:p w14:paraId="2E946674" w14:textId="77777777" w:rsidR="00311427" w:rsidRDefault="00311427"/>
    <w:sectPr w:rsidR="00311427">
      <w:headerReference w:type="even" r:id="rId6"/>
      <w:headerReference w:type="default" r:id="rId7"/>
      <w:headerReference w:type="firs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2E70A" w14:textId="77777777" w:rsidR="00A9182E" w:rsidRDefault="00A9182E" w:rsidP="00D934B9">
      <w:pPr>
        <w:spacing w:after="0" w:line="240" w:lineRule="auto"/>
      </w:pPr>
      <w:r>
        <w:separator/>
      </w:r>
    </w:p>
  </w:endnote>
  <w:endnote w:type="continuationSeparator" w:id="0">
    <w:p w14:paraId="3CA01146" w14:textId="77777777" w:rsidR="00A9182E" w:rsidRDefault="00A9182E" w:rsidP="00D9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E4C6D" w14:textId="77777777" w:rsidR="00A9182E" w:rsidRDefault="00A9182E" w:rsidP="00D934B9">
      <w:pPr>
        <w:spacing w:after="0" w:line="240" w:lineRule="auto"/>
      </w:pPr>
      <w:r>
        <w:separator/>
      </w:r>
    </w:p>
  </w:footnote>
  <w:footnote w:type="continuationSeparator" w:id="0">
    <w:p w14:paraId="1A3A0DB9" w14:textId="77777777" w:rsidR="00A9182E" w:rsidRDefault="00A9182E" w:rsidP="00D93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72D29" w14:textId="0876B2D9" w:rsidR="00D934B9" w:rsidRDefault="00D934B9">
    <w:pPr>
      <w:pStyle w:val="Header"/>
    </w:pPr>
    <w:r>
      <w:rPr>
        <w:noProof/>
      </w:rPr>
      <mc:AlternateContent>
        <mc:Choice Requires="wps">
          <w:drawing>
            <wp:anchor distT="0" distB="0" distL="0" distR="0" simplePos="0" relativeHeight="251659264" behindDoc="0" locked="0" layoutInCell="1" allowOverlap="1" wp14:anchorId="4CB7DD36" wp14:editId="4E2475D2">
              <wp:simplePos x="635" y="635"/>
              <wp:positionH relativeFrom="page">
                <wp:align>left</wp:align>
              </wp:positionH>
              <wp:positionV relativeFrom="page">
                <wp:align>top</wp:align>
              </wp:positionV>
              <wp:extent cx="1329055" cy="370205"/>
              <wp:effectExtent l="0" t="0" r="4445" b="10795"/>
              <wp:wrapNone/>
              <wp:docPr id="1851488865" name="Text Box 2" descr="ΑΠΟΡΡΗΤΟ (SECR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9055" cy="370205"/>
                      </a:xfrm>
                      <a:prstGeom prst="rect">
                        <a:avLst/>
                      </a:prstGeom>
                      <a:noFill/>
                      <a:ln>
                        <a:noFill/>
                      </a:ln>
                    </wps:spPr>
                    <wps:txbx>
                      <w:txbxContent>
                        <w:p w14:paraId="596A115B" w14:textId="5528A51A" w:rsidR="00D934B9" w:rsidRPr="00D934B9" w:rsidRDefault="00D934B9" w:rsidP="00D934B9">
                          <w:pPr>
                            <w:spacing w:after="0"/>
                            <w:rPr>
                              <w:rFonts w:ascii="Calibri" w:eastAsia="Calibri" w:hAnsi="Calibri" w:cs="Calibri"/>
                              <w:noProof/>
                              <w:color w:val="000000"/>
                              <w:sz w:val="20"/>
                              <w:szCs w:val="20"/>
                            </w:rPr>
                          </w:pPr>
                          <w:r w:rsidRPr="00D934B9">
                            <w:rPr>
                              <w:rFonts w:ascii="Calibri" w:eastAsia="Calibri" w:hAnsi="Calibri" w:cs="Calibri"/>
                              <w:noProof/>
                              <w:color w:val="000000"/>
                              <w:sz w:val="20"/>
                              <w:szCs w:val="20"/>
                            </w:rPr>
                            <w:t>ΑΠΟΡΡΗΤΟ (SECRET)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B7DD36" id="_x0000_t202" coordsize="21600,21600" o:spt="202" path="m,l,21600r21600,l21600,xe">
              <v:stroke joinstyle="miter"/>
              <v:path gradientshapeok="t" o:connecttype="rect"/>
            </v:shapetype>
            <v:shape id="Text Box 2" o:spid="_x0000_s1026" type="#_x0000_t202" alt="ΑΠΟΡΡΗΤΟ (SECRET)" style="position:absolute;margin-left:0;margin-top:0;width:104.65pt;height:29.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" filled="f" stroked="f">
              <v:fill o:detectmouseclick="t"/>
              <v:textbox style="mso-fit-shape-to-text:t" inset="20pt,15pt,0,0">
                <w:txbxContent>
                  <w:p w14:paraId="596A115B" w14:textId="5528A51A" w:rsidR="00D934B9" w:rsidRPr="00D934B9" w:rsidRDefault="00D934B9" w:rsidP="00D934B9">
                    <w:pPr>
                      <w:spacing w:after="0"/>
                      <w:rPr>
                        <w:rFonts w:ascii="Calibri" w:eastAsia="Calibri" w:hAnsi="Calibri" w:cs="Calibri"/>
                        <w:noProof/>
                        <w:color w:val="000000"/>
                        <w:sz w:val="20"/>
                        <w:szCs w:val="20"/>
                      </w:rPr>
                    </w:pPr>
                    <w:r w:rsidRPr="00D934B9">
                      <w:rPr>
                        <w:rFonts w:ascii="Calibri" w:eastAsia="Calibri" w:hAnsi="Calibri" w:cs="Calibri"/>
                        <w:noProof/>
                        <w:color w:val="000000"/>
                        <w:sz w:val="20"/>
                        <w:szCs w:val="20"/>
                      </w:rPr>
                      <w:t>ΑΠΟΡΡΗΤΟ (SECRET)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1A8AC" w14:textId="1FB43B04" w:rsidR="00D934B9" w:rsidRDefault="00D934B9">
    <w:pPr>
      <w:pStyle w:val="Header"/>
    </w:pPr>
    <w:r>
      <w:rPr>
        <w:noProof/>
      </w:rPr>
      <mc:AlternateContent>
        <mc:Choice Requires="wps">
          <w:drawing>
            <wp:anchor distT="0" distB="0" distL="0" distR="0" simplePos="0" relativeHeight="251660288" behindDoc="0" locked="0" layoutInCell="1" allowOverlap="1" wp14:anchorId="6048BB8D" wp14:editId="582A8C6C">
              <wp:simplePos x="1148080" y="457200"/>
              <wp:positionH relativeFrom="page">
                <wp:align>left</wp:align>
              </wp:positionH>
              <wp:positionV relativeFrom="page">
                <wp:align>top</wp:align>
              </wp:positionV>
              <wp:extent cx="1329055" cy="370205"/>
              <wp:effectExtent l="0" t="0" r="4445" b="10795"/>
              <wp:wrapNone/>
              <wp:docPr id="968697420" name="Text Box 3" descr="ΑΠΟΡΡΗΤΟ (SECR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9055" cy="370205"/>
                      </a:xfrm>
                      <a:prstGeom prst="rect">
                        <a:avLst/>
                      </a:prstGeom>
                      <a:noFill/>
                      <a:ln>
                        <a:noFill/>
                      </a:ln>
                    </wps:spPr>
                    <wps:txbx>
                      <w:txbxContent>
                        <w:p w14:paraId="0717463D" w14:textId="22EE4929" w:rsidR="00D934B9" w:rsidRPr="00D934B9" w:rsidRDefault="00D934B9" w:rsidP="00D934B9">
                          <w:pPr>
                            <w:spacing w:after="0"/>
                            <w:rPr>
                              <w:rFonts w:ascii="Calibri" w:eastAsia="Calibri" w:hAnsi="Calibri" w:cs="Calibri"/>
                              <w:noProof/>
                              <w:color w:val="000000"/>
                              <w:sz w:val="20"/>
                              <w:szCs w:val="20"/>
                            </w:rPr>
                          </w:pPr>
                          <w:r w:rsidRPr="00D934B9">
                            <w:rPr>
                              <w:rFonts w:ascii="Calibri" w:eastAsia="Calibri" w:hAnsi="Calibri" w:cs="Calibri"/>
                              <w:noProof/>
                              <w:color w:val="000000"/>
                              <w:sz w:val="20"/>
                              <w:szCs w:val="20"/>
                            </w:rPr>
                            <w:t>ΑΠΟΡΡΗΤΟ (SECRET)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048BB8D" id="_x0000_t202" coordsize="21600,21600" o:spt="202" path="m,l,21600r21600,l21600,xe">
              <v:stroke joinstyle="miter"/>
              <v:path gradientshapeok="t" o:connecttype="rect"/>
            </v:shapetype>
            <v:shape id="Text Box 3" o:spid="_x0000_s1027" type="#_x0000_t202" alt="ΑΠΟΡΡΗΤΟ (SECRET)" style="position:absolute;margin-left:0;margin-top:0;width:104.65pt;height:29.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" filled="f" stroked="f">
              <v:fill o:detectmouseclick="t"/>
              <v:textbox style="mso-fit-shape-to-text:t" inset="20pt,15pt,0,0">
                <w:txbxContent>
                  <w:p w14:paraId="0717463D" w14:textId="22EE4929" w:rsidR="00D934B9" w:rsidRPr="00D934B9" w:rsidRDefault="00D934B9" w:rsidP="00D934B9">
                    <w:pPr>
                      <w:spacing w:after="0"/>
                      <w:rPr>
                        <w:rFonts w:ascii="Calibri" w:eastAsia="Calibri" w:hAnsi="Calibri" w:cs="Calibri"/>
                        <w:noProof/>
                        <w:color w:val="000000"/>
                        <w:sz w:val="20"/>
                        <w:szCs w:val="20"/>
                      </w:rPr>
                    </w:pPr>
                    <w:r w:rsidRPr="00D934B9">
                      <w:rPr>
                        <w:rFonts w:ascii="Calibri" w:eastAsia="Calibri" w:hAnsi="Calibri" w:cs="Calibri"/>
                        <w:noProof/>
                        <w:color w:val="000000"/>
                        <w:sz w:val="20"/>
                        <w:szCs w:val="20"/>
                      </w:rPr>
                      <w:t>ΑΠΟΡΡΗΤΟ (SECRET)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25FD4" w14:textId="1DBB8764" w:rsidR="00D934B9" w:rsidRDefault="00D934B9">
    <w:pPr>
      <w:pStyle w:val="Header"/>
    </w:pPr>
    <w:r>
      <w:rPr>
        <w:noProof/>
      </w:rPr>
      <mc:AlternateContent>
        <mc:Choice Requires="wps">
          <w:drawing>
            <wp:anchor distT="0" distB="0" distL="0" distR="0" simplePos="0" relativeHeight="251658240" behindDoc="0" locked="0" layoutInCell="1" allowOverlap="1" wp14:anchorId="3E45D46E" wp14:editId="25E28A7A">
              <wp:simplePos x="635" y="635"/>
              <wp:positionH relativeFrom="page">
                <wp:align>left</wp:align>
              </wp:positionH>
              <wp:positionV relativeFrom="page">
                <wp:align>top</wp:align>
              </wp:positionV>
              <wp:extent cx="1329055" cy="370205"/>
              <wp:effectExtent l="0" t="0" r="4445" b="10795"/>
              <wp:wrapNone/>
              <wp:docPr id="747185233" name="Text Box 1" descr="ΑΠΟΡΡΗΤΟ (SECR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9055" cy="370205"/>
                      </a:xfrm>
                      <a:prstGeom prst="rect">
                        <a:avLst/>
                      </a:prstGeom>
                      <a:noFill/>
                      <a:ln>
                        <a:noFill/>
                      </a:ln>
                    </wps:spPr>
                    <wps:txbx>
                      <w:txbxContent>
                        <w:p w14:paraId="0F37F6F9" w14:textId="710A6B39" w:rsidR="00D934B9" w:rsidRPr="00D934B9" w:rsidRDefault="00D934B9" w:rsidP="00D934B9">
                          <w:pPr>
                            <w:spacing w:after="0"/>
                            <w:rPr>
                              <w:rFonts w:ascii="Calibri" w:eastAsia="Calibri" w:hAnsi="Calibri" w:cs="Calibri"/>
                              <w:noProof/>
                              <w:color w:val="000000"/>
                              <w:sz w:val="20"/>
                              <w:szCs w:val="20"/>
                            </w:rPr>
                          </w:pPr>
                          <w:r w:rsidRPr="00D934B9">
                            <w:rPr>
                              <w:rFonts w:ascii="Calibri" w:eastAsia="Calibri" w:hAnsi="Calibri" w:cs="Calibri"/>
                              <w:noProof/>
                              <w:color w:val="000000"/>
                              <w:sz w:val="20"/>
                              <w:szCs w:val="20"/>
                            </w:rPr>
                            <w:t>ΑΠΟΡΡΗΤΟ (SECRET)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E45D46E" id="_x0000_t202" coordsize="21600,21600" o:spt="202" path="m,l,21600r21600,l21600,xe">
              <v:stroke joinstyle="miter"/>
              <v:path gradientshapeok="t" o:connecttype="rect"/>
            </v:shapetype>
            <v:shape id="Text Box 1" o:spid="_x0000_s1028" type="#_x0000_t202" alt="ΑΠΟΡΡΗΤΟ (SECRET)" style="position:absolute;margin-left:0;margin-top:0;width:104.65pt;height:29.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" filled="f" stroked="f">
              <v:fill o:detectmouseclick="t"/>
              <v:textbox style="mso-fit-shape-to-text:t" inset="20pt,15pt,0,0">
                <w:txbxContent>
                  <w:p w14:paraId="0F37F6F9" w14:textId="710A6B39" w:rsidR="00D934B9" w:rsidRPr="00D934B9" w:rsidRDefault="00D934B9" w:rsidP="00D934B9">
                    <w:pPr>
                      <w:spacing w:after="0"/>
                      <w:rPr>
                        <w:rFonts w:ascii="Calibri" w:eastAsia="Calibri" w:hAnsi="Calibri" w:cs="Calibri"/>
                        <w:noProof/>
                        <w:color w:val="000000"/>
                        <w:sz w:val="20"/>
                        <w:szCs w:val="20"/>
                      </w:rPr>
                    </w:pPr>
                    <w:r w:rsidRPr="00D934B9">
                      <w:rPr>
                        <w:rFonts w:ascii="Calibri" w:eastAsia="Calibri" w:hAnsi="Calibri" w:cs="Calibri"/>
                        <w:noProof/>
                        <w:color w:val="000000"/>
                        <w:sz w:val="20"/>
                        <w:szCs w:val="20"/>
                      </w:rPr>
                      <w:t>ΑΠΟΡΡΗΤΟ (SECRET)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A7A"/>
    <w:rsid w:val="002B2A7A"/>
    <w:rsid w:val="00311427"/>
    <w:rsid w:val="00397320"/>
    <w:rsid w:val="00841DE9"/>
    <w:rsid w:val="00883BCA"/>
    <w:rsid w:val="00A9182E"/>
    <w:rsid w:val="00B425CD"/>
    <w:rsid w:val="00D9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F5400-9BC3-4B51-A77A-1283D36A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A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A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A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A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2A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2A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A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A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A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A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A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A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A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A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A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A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A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A7A"/>
    <w:rPr>
      <w:rFonts w:eastAsiaTheme="majorEastAsia" w:cstheme="majorBidi"/>
      <w:color w:val="272727" w:themeColor="text1" w:themeTint="D8"/>
    </w:rPr>
  </w:style>
  <w:style w:type="paragraph" w:styleId="Title">
    <w:name w:val="Title"/>
    <w:basedOn w:val="Normal"/>
    <w:next w:val="Normal"/>
    <w:link w:val="TitleChar"/>
    <w:uiPriority w:val="10"/>
    <w:qFormat/>
    <w:rsid w:val="002B2A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A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A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A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A7A"/>
    <w:pPr>
      <w:spacing w:before="160"/>
      <w:jc w:val="center"/>
    </w:pPr>
    <w:rPr>
      <w:i/>
      <w:iCs/>
      <w:color w:val="404040" w:themeColor="text1" w:themeTint="BF"/>
    </w:rPr>
  </w:style>
  <w:style w:type="character" w:customStyle="1" w:styleId="QuoteChar">
    <w:name w:val="Quote Char"/>
    <w:basedOn w:val="DefaultParagraphFont"/>
    <w:link w:val="Quote"/>
    <w:uiPriority w:val="29"/>
    <w:rsid w:val="002B2A7A"/>
    <w:rPr>
      <w:i/>
      <w:iCs/>
      <w:color w:val="404040" w:themeColor="text1" w:themeTint="BF"/>
    </w:rPr>
  </w:style>
  <w:style w:type="paragraph" w:styleId="ListParagraph">
    <w:name w:val="List Paragraph"/>
    <w:basedOn w:val="Normal"/>
    <w:uiPriority w:val="34"/>
    <w:qFormat/>
    <w:rsid w:val="002B2A7A"/>
    <w:pPr>
      <w:ind w:left="720"/>
      <w:contextualSpacing/>
    </w:pPr>
  </w:style>
  <w:style w:type="character" w:styleId="IntenseEmphasis">
    <w:name w:val="Intense Emphasis"/>
    <w:basedOn w:val="DefaultParagraphFont"/>
    <w:uiPriority w:val="21"/>
    <w:qFormat/>
    <w:rsid w:val="002B2A7A"/>
    <w:rPr>
      <w:i/>
      <w:iCs/>
      <w:color w:val="0F4761" w:themeColor="accent1" w:themeShade="BF"/>
    </w:rPr>
  </w:style>
  <w:style w:type="paragraph" w:styleId="IntenseQuote">
    <w:name w:val="Intense Quote"/>
    <w:basedOn w:val="Normal"/>
    <w:next w:val="Normal"/>
    <w:link w:val="IntenseQuoteChar"/>
    <w:uiPriority w:val="30"/>
    <w:qFormat/>
    <w:rsid w:val="002B2A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A7A"/>
    <w:rPr>
      <w:i/>
      <w:iCs/>
      <w:color w:val="0F4761" w:themeColor="accent1" w:themeShade="BF"/>
    </w:rPr>
  </w:style>
  <w:style w:type="character" w:styleId="IntenseReference">
    <w:name w:val="Intense Reference"/>
    <w:basedOn w:val="DefaultParagraphFont"/>
    <w:uiPriority w:val="32"/>
    <w:qFormat/>
    <w:rsid w:val="002B2A7A"/>
    <w:rPr>
      <w:b/>
      <w:bCs/>
      <w:smallCaps/>
      <w:color w:val="0F4761" w:themeColor="accent1" w:themeShade="BF"/>
      <w:spacing w:val="5"/>
    </w:rPr>
  </w:style>
  <w:style w:type="paragraph" w:styleId="Header">
    <w:name w:val="header"/>
    <w:basedOn w:val="Normal"/>
    <w:link w:val="HeaderChar"/>
    <w:uiPriority w:val="99"/>
    <w:unhideWhenUsed/>
    <w:rsid w:val="00D93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D934B9"/>
  </w:style>
  <w:style w:type="paragraph" w:customStyle="1" w:styleId="c19centre">
    <w:name w:val="c19centre"/>
    <w:basedOn w:val="Normal"/>
    <w:rsid w:val="00D934B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934B9"/>
    <w:rPr>
      <w:color w:val="0000FF"/>
      <w:u w:val="single"/>
    </w:rPr>
  </w:style>
  <w:style w:type="paragraph" w:customStyle="1" w:styleId="c71indicateur">
    <w:name w:val="c71indicateur"/>
    <w:basedOn w:val="Normal"/>
    <w:rsid w:val="00D934B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02alineaalta">
    <w:name w:val="c02alineaalta"/>
    <w:basedOn w:val="Normal"/>
    <w:rsid w:val="00D934B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03tiretlong">
    <w:name w:val="c03tiretlong"/>
    <w:basedOn w:val="Normal"/>
    <w:rsid w:val="00D934B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75debutdesmotifs">
    <w:name w:val="c75debutdesmotifs"/>
    <w:basedOn w:val="Normal"/>
    <w:rsid w:val="00D934B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01pointnumerotealtn">
    <w:name w:val="c01pointnumerotealtn"/>
    <w:basedOn w:val="Normal"/>
    <w:rsid w:val="00D934B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04titre1">
    <w:name w:val="c04titre1"/>
    <w:basedOn w:val="Normal"/>
    <w:rsid w:val="00D934B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05titre2">
    <w:name w:val="c05titre2"/>
    <w:basedOn w:val="Normal"/>
    <w:rsid w:val="00D934B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09marge0avecretrait">
    <w:name w:val="c09marge0avecretrait"/>
    <w:basedOn w:val="Normal"/>
    <w:rsid w:val="00D934B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41dispositifintroduction">
    <w:name w:val="c41dispositifintroduction"/>
    <w:basedOn w:val="Normal"/>
    <w:rsid w:val="00D934B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30dispositifalinea">
    <w:name w:val="c30dispositifalinea"/>
    <w:basedOn w:val="Normal"/>
    <w:rsid w:val="00D934B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77signatures">
    <w:name w:val="c77signatures"/>
    <w:basedOn w:val="Normal"/>
    <w:rsid w:val="00D934B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52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4361</Words>
  <Characters>24864</Characters>
  <Application>Microsoft Office Word</Application>
  <DocSecurity>0</DocSecurity>
  <Lines>207</Lines>
  <Paragraphs>58</Paragraphs>
  <ScaleCrop>false</ScaleCrop>
  <Company/>
  <LinksUpToDate>false</LinksUpToDate>
  <CharactersWithSpaces>29167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Marazopoulou, Vasiliki</dc:creator>
  <cp:keywords/>
  <dc:description/>
  <cp:lastModifiedBy>Marazopoulou, Vasiliki</cp:lastModifiedBy>
  <cp:revision>2</cp:revision>
  <dcterms:created xsi:type="dcterms:W3CDTF">2025-05-01T18:48:00Z</dcterms:created>
  <dcterms:modified xsi:type="dcterms:W3CDTF">2025-05-01T18:48:00Z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2c892451,6e5b7a61,39bd264c</vt:lpwstr>
  </property>
  <property fmtid="{D5CDD505-2E9C-101B-9397-08002B2CF9AE}" pid="3" name="ClassificationContentMarkingHeaderFontProps">
    <vt:lpwstr>#000000,10,Calibri</vt:lpwstr>
  </property>
  <property fmtid="{D5CDD505-2E9C-101B-9397-08002B2CF9AE}" pid="4" name="ClassificationContentMarkingHeaderText">
    <vt:lpwstr>ΑΠΟΡΡΗΤΟ (SECRET)</vt:lpwstr>
  </property>
  <property fmtid="{D5CDD505-2E9C-101B-9397-08002B2CF9AE}" pid="5" name="MSIP_Label_b76f32f6-955a-418d-a1bd-f79132581fdd_Enabled">
    <vt:lpwstr>true</vt:lpwstr>
  </property>
  <property fmtid="{D5CDD505-2E9C-101B-9397-08002B2CF9AE}" pid="6" name="MSIP_Label_b76f32f6-955a-418d-a1bd-f79132581fdd_SetDate">
    <vt:lpwstr>2025-05-01T18:48:27Z</vt:lpwstr>
  </property>
  <property fmtid="{D5CDD505-2E9C-101B-9397-08002B2CF9AE}" pid="7" name="MSIP_Label_b76f32f6-955a-418d-a1bd-f79132581fdd_Method">
    <vt:lpwstr>Privileged</vt:lpwstr>
  </property>
  <property fmtid="{D5CDD505-2E9C-101B-9397-08002B2CF9AE}" pid="8" name="MSIP_Label_b76f32f6-955a-418d-a1bd-f79132581fdd_Name">
    <vt:lpwstr>ΑΠΟΡΡΗΤΟ (SECRET)</vt:lpwstr>
  </property>
  <property fmtid="{D5CDD505-2E9C-101B-9397-08002B2CF9AE}" pid="9" name="MSIP_Label_b76f32f6-955a-418d-a1bd-f79132581fdd_SiteId">
    <vt:lpwstr>4bfbec52-d457-4357-969c-5656d101fad0</vt:lpwstr>
  </property>
  <property fmtid="{D5CDD505-2E9C-101B-9397-08002B2CF9AE}" pid="10" name="MSIP_Label_b76f32f6-955a-418d-a1bd-f79132581fdd_ActionId">
    <vt:lpwstr>e6f34f80-16dd-422e-bee8-83e1f494bad5</vt:lpwstr>
  </property>
  <property fmtid="{D5CDD505-2E9C-101B-9397-08002B2CF9AE}" pid="11" name="MSIP_Label_b76f32f6-955a-418d-a1bd-f79132581fdd_ContentBits">
    <vt:lpwstr>1</vt:lpwstr>
  </property>
  <property fmtid="{D5CDD505-2E9C-101B-9397-08002B2CF9AE}" pid="12" name="MSIP_Label_b76f32f6-955a-418d-a1bd-f79132581fdd_Tag">
    <vt:lpwstr>10, 0, 1, 1</vt:lpwstr>
  </property>
</Properties>
</file>