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47193" w14:textId="0170D711" w:rsidR="00117724" w:rsidRDefault="00695F5D" w:rsidP="00C93114">
      <w:pPr>
        <w:rPr>
          <w:rFonts w:ascii="Calibri" w:hAnsi="Calibri"/>
        </w:rPr>
      </w:pPr>
      <w:r w:rsidRPr="00C93114">
        <w:rPr>
          <w:rFonts w:ascii="Calibri" w:hAnsi="Calibri"/>
        </w:rPr>
        <w:t>ΟΝΟΜΑΤΕΠΩΝΥΜΟ:</w:t>
      </w:r>
      <w:r w:rsidR="00105975">
        <w:rPr>
          <w:rFonts w:ascii="Calibri" w:hAnsi="Calibri"/>
        </w:rPr>
        <w:t xml:space="preserve"> Ευάγγελος Καλατζής</w:t>
      </w:r>
    </w:p>
    <w:p w14:paraId="60F753AE" w14:textId="3E595B97" w:rsidR="00105975" w:rsidRPr="00C93114" w:rsidRDefault="00105975" w:rsidP="00C93114">
      <w:pPr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Φώτης </w:t>
      </w:r>
      <w:r w:rsidR="005D38BC">
        <w:rPr>
          <w:rFonts w:ascii="Calibri" w:hAnsi="Calibri"/>
        </w:rPr>
        <w:t xml:space="preserve">Μπαλασίνας </w:t>
      </w:r>
    </w:p>
    <w:p w14:paraId="79E61DE4" w14:textId="6CF03BCF" w:rsidR="00695F5D" w:rsidRDefault="00695F5D" w:rsidP="00C93114">
      <w:pPr>
        <w:rPr>
          <w:rFonts w:ascii="Calibri" w:hAnsi="Calibri"/>
        </w:rPr>
      </w:pPr>
      <w:r w:rsidRPr="00C93114">
        <w:rPr>
          <w:rFonts w:ascii="Calibri" w:hAnsi="Calibri"/>
        </w:rPr>
        <w:t>Α.Μ.:</w:t>
      </w:r>
      <w:r w:rsidR="005D38BC">
        <w:rPr>
          <w:rFonts w:ascii="Calibri" w:hAnsi="Calibri"/>
        </w:rPr>
        <w:t xml:space="preserve"> 1112202000072</w:t>
      </w:r>
    </w:p>
    <w:p w14:paraId="52FBA328" w14:textId="77777777" w:rsidR="005D38BC" w:rsidRDefault="005D38BC" w:rsidP="00C93114">
      <w:pPr>
        <w:rPr>
          <w:rFonts w:ascii="Calibri" w:hAnsi="Calibri"/>
        </w:rPr>
      </w:pPr>
      <w:r>
        <w:rPr>
          <w:rFonts w:ascii="Calibri" w:hAnsi="Calibri"/>
        </w:rPr>
        <w:t xml:space="preserve">           </w:t>
      </w:r>
      <w:r w:rsidRPr="005D38BC">
        <w:rPr>
          <w:rFonts w:ascii="Calibri" w:hAnsi="Calibri"/>
        </w:rPr>
        <w:t>1112202000136</w:t>
      </w:r>
    </w:p>
    <w:p w14:paraId="0C15C006" w14:textId="638A1109" w:rsidR="00695F5D" w:rsidRPr="00C93114" w:rsidRDefault="00695F5D" w:rsidP="00C93114">
      <w:pPr>
        <w:rPr>
          <w:rFonts w:ascii="Calibri" w:hAnsi="Calibri"/>
        </w:rPr>
      </w:pPr>
      <w:r w:rsidRPr="00C93114">
        <w:rPr>
          <w:rFonts w:ascii="Calibri" w:hAnsi="Calibri"/>
        </w:rPr>
        <w:t>ΜΑΘΗΜΑ:</w:t>
      </w:r>
      <w:r w:rsidR="005D38BC">
        <w:rPr>
          <w:rFonts w:ascii="Calibri" w:hAnsi="Calibri"/>
        </w:rPr>
        <w:t xml:space="preserve"> </w:t>
      </w:r>
      <w:r w:rsidR="001E102C">
        <w:rPr>
          <w:rFonts w:ascii="Calibri" w:hAnsi="Calibri"/>
        </w:rPr>
        <w:t xml:space="preserve">Πρακτική Άσκηση </w:t>
      </w:r>
    </w:p>
    <w:p w14:paraId="397453F6" w14:textId="60FB2CD3" w:rsidR="00695F5D" w:rsidRPr="00C93114" w:rsidRDefault="00695F5D" w:rsidP="00C93114">
      <w:pPr>
        <w:rPr>
          <w:rFonts w:ascii="Calibri" w:hAnsi="Calibri"/>
        </w:rPr>
      </w:pPr>
      <w:r w:rsidRPr="00C93114">
        <w:rPr>
          <w:rFonts w:ascii="Calibri" w:hAnsi="Calibri"/>
        </w:rPr>
        <w:t>ΗΜΕΡΟΜΗΝΙΑ:</w:t>
      </w:r>
      <w:r w:rsidR="001E102C">
        <w:rPr>
          <w:rFonts w:ascii="Calibri" w:hAnsi="Calibri"/>
        </w:rPr>
        <w:t xml:space="preserve"> </w:t>
      </w:r>
      <w:r w:rsidR="00956E01">
        <w:rPr>
          <w:rFonts w:ascii="Calibri" w:hAnsi="Calibri"/>
        </w:rPr>
        <w:t>16</w:t>
      </w:r>
      <w:r w:rsidR="001E102C">
        <w:rPr>
          <w:rFonts w:ascii="Calibri" w:hAnsi="Calibri"/>
        </w:rPr>
        <w:t>/3/2024</w:t>
      </w:r>
    </w:p>
    <w:p w14:paraId="3EC5DD88" w14:textId="33436AE3" w:rsidR="00AF3C05" w:rsidRPr="00C93114" w:rsidRDefault="008A04EC">
      <w:pPr>
        <w:rPr>
          <w:rFonts w:ascii="Calibri" w:hAnsi="Calibri"/>
          <w:b/>
        </w:rPr>
      </w:pPr>
      <w:r>
        <w:rPr>
          <w:rFonts w:ascii="Calibri" w:hAnsi="Calibri"/>
          <w:b/>
        </w:rPr>
        <w:t>2</w:t>
      </w:r>
      <w:r w:rsidR="00B81397">
        <w:rPr>
          <w:rFonts w:ascii="Calibri" w:hAnsi="Calibri"/>
          <w:b/>
          <w:vertAlign w:val="superscript"/>
        </w:rPr>
        <w:t>η</w:t>
      </w:r>
      <w:r w:rsidR="00B81397" w:rsidRPr="00B81397">
        <w:rPr>
          <w:rFonts w:ascii="Calibri" w:hAnsi="Calibri"/>
          <w:b/>
        </w:rPr>
        <w:t xml:space="preserve"> </w:t>
      </w:r>
      <w:r w:rsidR="00B81397">
        <w:rPr>
          <w:rFonts w:ascii="Calibri" w:hAnsi="Calibri"/>
          <w:b/>
        </w:rPr>
        <w:t xml:space="preserve">ΟΜΑΔΙΚΗ ΕΡΓΑΣΙΑ - </w:t>
      </w:r>
      <w:r w:rsidR="00C93114" w:rsidRPr="00C93114">
        <w:rPr>
          <w:rFonts w:ascii="Calibri" w:hAnsi="Calibri"/>
          <w:b/>
        </w:rPr>
        <w:t>ΑΝΑΛΥΣΗ ΚΡΙΣΙΜΟΥ ΣΥΜΒΑΝΤΟΣ</w:t>
      </w:r>
    </w:p>
    <w:p w14:paraId="47D08A17" w14:textId="77777777" w:rsidR="00695F5D" w:rsidRDefault="00AF3C05">
      <w:pPr>
        <w:rPr>
          <w:rFonts w:ascii="Calibri" w:hAnsi="Calibri"/>
        </w:rPr>
      </w:pPr>
      <w:r>
        <w:rPr>
          <w:rFonts w:ascii="Calibri" w:hAnsi="Calibri"/>
        </w:rPr>
        <w:t>Περιγράψτε σύντομα το επεισόδιο που επιλέξατε</w:t>
      </w:r>
    </w:p>
    <w:p w14:paraId="264E6C79" w14:textId="77777777" w:rsidR="00AF3C05" w:rsidRDefault="00AF3C05">
      <w:pPr>
        <w:rPr>
          <w:rFonts w:ascii="Calibri" w:hAnsi="Calibri"/>
        </w:rPr>
      </w:pPr>
    </w:p>
    <w:p w14:paraId="29A428D0" w14:textId="77777777" w:rsidR="003D5B4E" w:rsidRPr="000A1BAB" w:rsidRDefault="003D5B4E" w:rsidP="003D5B4E">
      <w:pPr>
        <w:rPr>
          <w:rFonts w:ascii="Calibri" w:hAnsi="Calibri"/>
          <w:i/>
          <w:iCs/>
        </w:rPr>
      </w:pPr>
      <w:r>
        <w:rPr>
          <w:rFonts w:ascii="Calibri" w:hAnsi="Calibri"/>
        </w:rPr>
        <w:t>Να επιλέξετε ένα κρίσιμο συμβάν από μια διδασκαλία που παρακολουθήσατε στο σχολείο.</w:t>
      </w:r>
      <w:r w:rsidRPr="000A1BAB">
        <w:rPr>
          <w:rFonts w:ascii="Calibri" w:hAnsi="Calibri"/>
        </w:rPr>
        <w:t xml:space="preserve"> Να περιγράψετε αρχικά το πλαίσιο του συμβάντος (μαθηματικό περιεχόμενο, πότε το συμβάν λαμβάνει χώρα, π.χ. σε ποια στιγμή του μαθήματος, τι έχει προηγηθεί).</w:t>
      </w:r>
      <w:r>
        <w:rPr>
          <w:rFonts w:ascii="Calibri" w:hAnsi="Calibri"/>
        </w:rPr>
        <w:t xml:space="preserve"> </w:t>
      </w:r>
      <w:r w:rsidRPr="000A1BAB">
        <w:rPr>
          <w:rFonts w:ascii="Calibri" w:hAnsi="Calibri"/>
        </w:rPr>
        <w:t xml:space="preserve">Στη συνέχεια, να περιγράψετε το επεισόδιο/κρίσιμο συμβάν που επιλέξατε παραθέτοντας μαζί και το σχετικό απόσπασμα διαλόγου μεταξύ εκπαιδευτικού και μαθητών ή μεταξύ μαθητών και σχετίζεται με το παραπάνω θέμα.  </w:t>
      </w:r>
      <w:r w:rsidRPr="000A1BAB">
        <w:rPr>
          <w:rFonts w:ascii="Calibri" w:hAnsi="Calibri"/>
          <w:i/>
          <w:iCs/>
        </w:rPr>
        <w:t>Να προσπαθήσετε να γράψετε τον διάλογο ώστε να δημιουργηθεί στον αναγνώστη η  αίσθηση ότι βρισκόταν στην τάξη.</w:t>
      </w:r>
    </w:p>
    <w:p w14:paraId="19BE78A6" w14:textId="77777777" w:rsidR="003D5B4E" w:rsidRDefault="009B3B48" w:rsidP="003D5B4E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11A4877" wp14:editId="18FCD74E">
                <wp:simplePos x="0" y="0"/>
                <wp:positionH relativeFrom="column">
                  <wp:posOffset>317500</wp:posOffset>
                </wp:positionH>
                <wp:positionV relativeFrom="paragraph">
                  <wp:posOffset>26035</wp:posOffset>
                </wp:positionV>
                <wp:extent cx="4455160" cy="4607560"/>
                <wp:effectExtent l="0" t="0" r="21590" b="21590"/>
                <wp:wrapNone/>
                <wp:docPr id="7" name="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455160" cy="4607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84982D" w14:textId="3D4A4B25" w:rsidR="003D5B4E" w:rsidRDefault="004560C2" w:rsidP="003D5B4E">
                            <w:r>
                              <w:t>Μάθημα</w:t>
                            </w:r>
                            <w:r w:rsidR="00063E68">
                              <w:t xml:space="preserve">: </w:t>
                            </w:r>
                            <w:r w:rsidR="002F124A">
                              <w:t>Άλγεβρα</w:t>
                            </w:r>
                            <w:r w:rsidR="00063E68">
                              <w:t xml:space="preserve">, </w:t>
                            </w:r>
                            <w:r w:rsidR="004C2C9B">
                              <w:t xml:space="preserve">Α Γυμνασίου </w:t>
                            </w:r>
                          </w:p>
                          <w:p w14:paraId="03CEA81B" w14:textId="6631B1B1" w:rsidR="009A1A30" w:rsidRDefault="009A1A30" w:rsidP="00882397"/>
                          <w:p w14:paraId="1B7AB8AE" w14:textId="0D36636D" w:rsidR="002F124A" w:rsidRDefault="009D36F0" w:rsidP="00882397">
                            <w:r>
                              <w:t xml:space="preserve"> Ο εκπαιδευτικός </w:t>
                            </w:r>
                            <w:r w:rsidR="008454EA">
                              <w:t xml:space="preserve">ξεκίνησε με επανάληψη στο </w:t>
                            </w:r>
                            <w:r w:rsidR="00AF6C2D">
                              <w:t xml:space="preserve">προηγούμενο μάθημα που αφορούσε </w:t>
                            </w:r>
                            <w:r w:rsidR="00E81639">
                              <w:t xml:space="preserve">το πρόσημο του </w:t>
                            </w:r>
                            <w:r w:rsidR="00F077F4">
                              <w:t xml:space="preserve">πολλαπλασιασμού </w:t>
                            </w:r>
                            <w:r w:rsidR="007D1690">
                              <w:t xml:space="preserve">. </w:t>
                            </w:r>
                            <w:r w:rsidR="00A612DD">
                              <w:t xml:space="preserve">Έπειτα </w:t>
                            </w:r>
                            <w:r w:rsidR="00913000">
                              <w:t xml:space="preserve">προχώρησε στην </w:t>
                            </w:r>
                            <w:r w:rsidR="004F3803">
                              <w:t xml:space="preserve">επόμενη </w:t>
                            </w:r>
                            <w:r w:rsidR="00FE0FDD">
                              <w:t xml:space="preserve">ενότητα, στις δυνάμεις με </w:t>
                            </w:r>
                            <w:r w:rsidR="00735A08">
                              <w:t>εκθέτη θετικό ακέραιο.</w:t>
                            </w:r>
                            <w:r w:rsidR="00D6000C">
                              <w:t xml:space="preserve"> Αφού έδωσε τον ορισμό και συζητήθηκαν κάποια παραδείγματα, προέκυψε ο παρακάτω διάλογος.</w:t>
                            </w:r>
                          </w:p>
                          <w:p w14:paraId="20E5BC6B" w14:textId="43BF16F8" w:rsidR="00735A08" w:rsidRDefault="00BA2EC1" w:rsidP="00BA2EC1">
                            <w:r>
                              <w:t xml:space="preserve">-Κ: </w:t>
                            </w:r>
                            <w:r w:rsidR="00DC5A0D">
                              <w:t xml:space="preserve">Το </w:t>
                            </w:r>
                            <w:r w:rsidR="00C63409">
                              <w:t>αποτέλεσμα (των δυνάμεων)</w:t>
                            </w:r>
                            <w:r w:rsidR="00DC5A0D">
                              <w:t xml:space="preserve"> δεν βγαίνει πάντα </w:t>
                            </w:r>
                            <w:r w:rsidR="00CC044C">
                              <w:t>θετικό ή αρνητικό. Βρείτε τα κοινά χαρακτηριστικά και διατυπώσετε έναν κανόνα.</w:t>
                            </w:r>
                          </w:p>
                          <w:p w14:paraId="121488BE" w14:textId="40EA25BF" w:rsidR="00C63409" w:rsidRDefault="00C63409" w:rsidP="00BA2EC1">
                            <w:r>
                              <w:t xml:space="preserve">-Μ1: </w:t>
                            </w:r>
                            <w:r w:rsidR="006B19CA">
                              <w:t xml:space="preserve">Όταν ο εκθέτης είναι ζυγός βγαίνει </w:t>
                            </w:r>
                            <w:r w:rsidR="00283FDB">
                              <w:t>θετικό.</w:t>
                            </w:r>
                          </w:p>
                          <w:p w14:paraId="71B6F397" w14:textId="6018E151" w:rsidR="00283FDB" w:rsidRDefault="00283FDB" w:rsidP="00BA2EC1">
                            <w:r>
                              <w:t>-Κ: Γιατί;</w:t>
                            </w:r>
                          </w:p>
                          <w:p w14:paraId="3588C9DA" w14:textId="49B2D330" w:rsidR="000F7EF5" w:rsidRDefault="00EE215B" w:rsidP="00BA2EC1">
                            <w:r>
                              <w:t xml:space="preserve">-Μ1: Μπορώ να δημιουργήσω </w:t>
                            </w:r>
                            <w:r w:rsidR="00744355">
                              <w:t>ζευγάρια ομ</w:t>
                            </w:r>
                            <w:r w:rsidR="002F1EBF">
                              <w:t>όσημω</w:t>
                            </w:r>
                            <w:r w:rsidR="00744355">
                              <w:t>ν αριθμών.</w:t>
                            </w:r>
                            <w:r w:rsidR="00211597">
                              <w:t xml:space="preserve"> Κάθε ζεύγος δίνει θετικό.</w:t>
                            </w:r>
                          </w:p>
                          <w:p w14:paraId="353F10D7" w14:textId="3535194E" w:rsidR="00211597" w:rsidRDefault="00C557E3" w:rsidP="00BA2EC1">
                            <w:r>
                              <w:t>-Κ: Μπράβο. Τι συμβαίνει στις άλλες περιπτώσεις;</w:t>
                            </w:r>
                          </w:p>
                          <w:p w14:paraId="51189A87" w14:textId="018E757F" w:rsidR="00C557E3" w:rsidRDefault="00D47B5A" w:rsidP="00BA2EC1">
                            <w:r>
                              <w:t xml:space="preserve">-Μ2: Όταν ο εκθέτης είναι </w:t>
                            </w:r>
                            <w:r w:rsidR="00AE7EFD">
                              <w:t>μονός βγαίνει αρνητικό.</w:t>
                            </w:r>
                          </w:p>
                          <w:p w14:paraId="513E3C76" w14:textId="0736A445" w:rsidR="00AE7EFD" w:rsidRDefault="00253317" w:rsidP="00BA2EC1">
                            <w:r>
                              <w:t xml:space="preserve">-Κ: Σίγουρα; </w:t>
                            </w:r>
                            <w:r w:rsidR="000204A3">
                              <w:t>Πόσο</w:t>
                            </w:r>
                            <w:r>
                              <w:t xml:space="preserve"> κάνει </w:t>
                            </w:r>
                            <m:oMath>
                              <m:sSup>
                                <m:sSup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e>
                                <m:sup>
                                  <m:r>
                                    <w:rPr>
                                      <w:rFonts w:ascii="Cambria Math" w:hAnsi="Cambria Math"/>
                                    </w:rPr>
                                    <m:t>3</m:t>
                                  </m:r>
                                </m:sup>
                              </m:sSup>
                            </m:oMath>
                            <w:r w:rsidR="000204A3">
                              <w:t>;</w:t>
                            </w:r>
                          </w:p>
                          <w:p w14:paraId="584A2B56" w14:textId="0ECF8769" w:rsidR="000204A3" w:rsidRDefault="005F74AF" w:rsidP="00BA2EC1">
                            <w:r>
                              <w:t>-Μ2: (-3)(-3)(-3)</w:t>
                            </w:r>
                          </w:p>
                          <w:p w14:paraId="4A8A8077" w14:textId="7B71CE97" w:rsidR="005F74AF" w:rsidRDefault="005F74AF" w:rsidP="00BA2EC1">
                            <w:r>
                              <w:t>-Κ: Που είδες το (-);</w:t>
                            </w:r>
                          </w:p>
                          <w:p w14:paraId="580F79D4" w14:textId="552E9FDA" w:rsidR="005F74AF" w:rsidRPr="007F1627" w:rsidRDefault="005F74AF" w:rsidP="00BA2EC1">
                            <w:r>
                              <w:t xml:space="preserve">-Μ2: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3⋅3⋅3=27</m:t>
                              </m:r>
                            </m:oMath>
                          </w:p>
                          <w:p w14:paraId="78B752E5" w14:textId="13D3DE9B" w:rsidR="007F1627" w:rsidRDefault="007F1627" w:rsidP="00BA2EC1">
                            <w:r>
                              <w:t xml:space="preserve">-Κ: Άρα εξαρτάται </w:t>
                            </w:r>
                            <w:r w:rsidR="009A7CA5">
                              <w:t>μόνο από τον εκθέτη;</w:t>
                            </w:r>
                          </w:p>
                          <w:p w14:paraId="420F8E3D" w14:textId="4221538F" w:rsidR="009A7CA5" w:rsidRDefault="00B7558C" w:rsidP="00BA2EC1">
                            <w:r>
                              <w:t xml:space="preserve">-Μ3: </w:t>
                            </w:r>
                            <w:r w:rsidR="00FF403D">
                              <w:t xml:space="preserve">Όταν η βάση είναι αρνητική και ο εκθέτης περιττός βγαίνει </w:t>
                            </w:r>
                            <w:r w:rsidR="00590297">
                              <w:t>αρνητικό.</w:t>
                            </w:r>
                          </w:p>
                          <w:p w14:paraId="365EA424" w14:textId="2EA6CE2F" w:rsidR="00EC0799" w:rsidRDefault="00590297" w:rsidP="00BA2EC1">
                            <w:r>
                              <w:t xml:space="preserve">-Μ4: </w:t>
                            </w:r>
                            <w:r w:rsidR="005D78CF">
                              <w:t>Γίνεται ο εκθέτης να είναι αρνητικός;</w:t>
                            </w:r>
                          </w:p>
                          <w:p w14:paraId="50409B71" w14:textId="519C235C" w:rsidR="005D78CF" w:rsidRPr="00EC0799" w:rsidRDefault="00694B7A" w:rsidP="00BA2EC1">
                            <w:r>
                              <w:t>-Κ: Ναι, γίνεται. Θα το πούμε στο επόμενο μάθημα.</w:t>
                            </w:r>
                          </w:p>
                          <w:p w14:paraId="34EC69DF" w14:textId="77777777" w:rsidR="00283FDB" w:rsidRDefault="00283FDB" w:rsidP="00BA2EC1"/>
                          <w:p w14:paraId="6EF1300E" w14:textId="7BAF0B67" w:rsidR="00711DC5" w:rsidRDefault="00711DC5" w:rsidP="00B32B99"/>
                          <w:p w14:paraId="4724C98D" w14:textId="5551055C" w:rsidR="005C5374" w:rsidRDefault="005C5374" w:rsidP="00B32B99"/>
                          <w:p w14:paraId="6954F472" w14:textId="77777777" w:rsidR="005F5019" w:rsidRDefault="005F5019" w:rsidP="00B32B9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1A4877" id="_x0000_t202" coordsize="21600,21600" o:spt="202" path="m,l,21600r21600,l21600,xe">
                <v:stroke joinstyle="miter"/>
                <v:path gradientshapeok="t" o:connecttype="rect"/>
              </v:shapetype>
              <v:shape id=" 13" o:spid="_x0000_s1026" type="#_x0000_t202" style="position:absolute;margin-left:25pt;margin-top:2.05pt;width:350.8pt;height:362.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">
                <v:path arrowok="t"/>
                <v:textbox>
                  <w:txbxContent>
                    <w:p w14:paraId="1284982D" w14:textId="3D4A4B25" w:rsidR="003D5B4E" w:rsidRDefault="004560C2" w:rsidP="003D5B4E">
                      <w:r>
                        <w:t>Μάθημα</w:t>
                      </w:r>
                      <w:r w:rsidR="00063E68">
                        <w:t xml:space="preserve">: </w:t>
                      </w:r>
                      <w:r w:rsidR="002F124A">
                        <w:t>Άλγεβρα</w:t>
                      </w:r>
                      <w:r w:rsidR="00063E68">
                        <w:t xml:space="preserve">, </w:t>
                      </w:r>
                      <w:r w:rsidR="004C2C9B">
                        <w:t xml:space="preserve">Α Γυμνασίου </w:t>
                      </w:r>
                    </w:p>
                    <w:p w14:paraId="03CEA81B" w14:textId="6631B1B1" w:rsidR="009A1A30" w:rsidRDefault="009A1A30" w:rsidP="00882397"/>
                    <w:p w14:paraId="1B7AB8AE" w14:textId="0D36636D" w:rsidR="002F124A" w:rsidRDefault="009D36F0" w:rsidP="00882397">
                      <w:r>
                        <w:t xml:space="preserve"> Ο εκπαιδευτικός </w:t>
                      </w:r>
                      <w:r w:rsidR="008454EA">
                        <w:t xml:space="preserve">ξεκίνησε με επανάληψη στο </w:t>
                      </w:r>
                      <w:r w:rsidR="00AF6C2D">
                        <w:t xml:space="preserve">προηγούμενο μάθημα που αφορούσε </w:t>
                      </w:r>
                      <w:r w:rsidR="00E81639">
                        <w:t xml:space="preserve">το πρόσημο του </w:t>
                      </w:r>
                      <w:r w:rsidR="00F077F4">
                        <w:t xml:space="preserve">πολλαπλασιασμού </w:t>
                      </w:r>
                      <w:r w:rsidR="007D1690">
                        <w:t xml:space="preserve">. </w:t>
                      </w:r>
                      <w:r w:rsidR="00A612DD">
                        <w:t xml:space="preserve">Έπειτα </w:t>
                      </w:r>
                      <w:r w:rsidR="00913000">
                        <w:t xml:space="preserve">προχώρησε στην </w:t>
                      </w:r>
                      <w:r w:rsidR="004F3803">
                        <w:t xml:space="preserve">επόμενη </w:t>
                      </w:r>
                      <w:r w:rsidR="00FE0FDD">
                        <w:t xml:space="preserve">ενότητα, στις δυνάμεις με </w:t>
                      </w:r>
                      <w:r w:rsidR="00735A08">
                        <w:t>εκθέτη θετικό ακέραιο.</w:t>
                      </w:r>
                      <w:r w:rsidR="00D6000C">
                        <w:t xml:space="preserve"> Αφού έδωσε τον ορισμό και συζητήθηκαν κάποια παραδείγματα, προέκυψε ο παρακάτω διάλογος.</w:t>
                      </w:r>
                    </w:p>
                    <w:p w14:paraId="20E5BC6B" w14:textId="43BF16F8" w:rsidR="00735A08" w:rsidRDefault="00BA2EC1" w:rsidP="00BA2EC1">
                      <w:r>
                        <w:t xml:space="preserve">-Κ: </w:t>
                      </w:r>
                      <w:r w:rsidR="00DC5A0D">
                        <w:t xml:space="preserve">Το </w:t>
                      </w:r>
                      <w:r w:rsidR="00C63409">
                        <w:t>αποτέλεσμα (των δυνάμεων)</w:t>
                      </w:r>
                      <w:r w:rsidR="00DC5A0D">
                        <w:t xml:space="preserve"> δεν βγαίνει πάντα </w:t>
                      </w:r>
                      <w:r w:rsidR="00CC044C">
                        <w:t>θετικό ή αρνητικό. Βρείτε τα κοινά χαρακτηριστικά και διατυπώσετε έναν κανόνα.</w:t>
                      </w:r>
                    </w:p>
                    <w:p w14:paraId="121488BE" w14:textId="40EA25BF" w:rsidR="00C63409" w:rsidRDefault="00C63409" w:rsidP="00BA2EC1">
                      <w:r>
                        <w:t xml:space="preserve">-Μ1: </w:t>
                      </w:r>
                      <w:r w:rsidR="006B19CA">
                        <w:t xml:space="preserve">Όταν ο εκθέτης είναι ζυγός βγαίνει </w:t>
                      </w:r>
                      <w:r w:rsidR="00283FDB">
                        <w:t>θετικό.</w:t>
                      </w:r>
                    </w:p>
                    <w:p w14:paraId="71B6F397" w14:textId="6018E151" w:rsidR="00283FDB" w:rsidRDefault="00283FDB" w:rsidP="00BA2EC1">
                      <w:r>
                        <w:t>-Κ: Γιατί;</w:t>
                      </w:r>
                    </w:p>
                    <w:p w14:paraId="3588C9DA" w14:textId="49B2D330" w:rsidR="000F7EF5" w:rsidRDefault="00EE215B" w:rsidP="00BA2EC1">
                      <w:r>
                        <w:t xml:space="preserve">-Μ1: Μπορώ να δημιουργήσω </w:t>
                      </w:r>
                      <w:r w:rsidR="00744355">
                        <w:t>ζευγάρια ομ</w:t>
                      </w:r>
                      <w:r w:rsidR="002F1EBF">
                        <w:t>όσημω</w:t>
                      </w:r>
                      <w:r w:rsidR="00744355">
                        <w:t>ν αριθμών.</w:t>
                      </w:r>
                      <w:r w:rsidR="00211597">
                        <w:t xml:space="preserve"> Κάθε ζεύγος δίνει θετικό.</w:t>
                      </w:r>
                    </w:p>
                    <w:p w14:paraId="353F10D7" w14:textId="3535194E" w:rsidR="00211597" w:rsidRDefault="00C557E3" w:rsidP="00BA2EC1">
                      <w:r>
                        <w:t>-Κ: Μπράβο. Τι συμβαίνει στις άλλες περιπτώσεις;</w:t>
                      </w:r>
                    </w:p>
                    <w:p w14:paraId="51189A87" w14:textId="018E757F" w:rsidR="00C557E3" w:rsidRDefault="00D47B5A" w:rsidP="00BA2EC1">
                      <w:r>
                        <w:t xml:space="preserve">-Μ2: Όταν ο εκθέτης είναι </w:t>
                      </w:r>
                      <w:r w:rsidR="00AE7EFD">
                        <w:t>μονός βγαίνει αρνητικό.</w:t>
                      </w:r>
                    </w:p>
                    <w:p w14:paraId="513E3C76" w14:textId="0736A445" w:rsidR="00AE7EFD" w:rsidRDefault="00253317" w:rsidP="00BA2EC1">
                      <w:r>
                        <w:t xml:space="preserve">-Κ: Σίγουρα; </w:t>
                      </w:r>
                      <w:r w:rsidR="000204A3">
                        <w:t>Πόσο</w:t>
                      </w:r>
                      <w:r>
                        <w:t xml:space="preserve"> κάνει </w:t>
                      </w:r>
                      <m:oMath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</w:rPr>
                              <m:t>3</m:t>
                            </m:r>
                          </m:sup>
                        </m:sSup>
                      </m:oMath>
                      <w:r w:rsidR="000204A3">
                        <w:t>;</w:t>
                      </w:r>
                    </w:p>
                    <w:p w14:paraId="584A2B56" w14:textId="0ECF8769" w:rsidR="000204A3" w:rsidRDefault="005F74AF" w:rsidP="00BA2EC1">
                      <w:r>
                        <w:t>-Μ2: (-3)(-3)(-3)</w:t>
                      </w:r>
                    </w:p>
                    <w:p w14:paraId="4A8A8077" w14:textId="7B71CE97" w:rsidR="005F74AF" w:rsidRDefault="005F74AF" w:rsidP="00BA2EC1">
                      <w:r>
                        <w:t>-Κ: Που είδες το (-);</w:t>
                      </w:r>
                    </w:p>
                    <w:p w14:paraId="580F79D4" w14:textId="552E9FDA" w:rsidR="005F74AF" w:rsidRPr="007F1627" w:rsidRDefault="005F74AF" w:rsidP="00BA2EC1">
                      <w:r>
                        <w:t xml:space="preserve">-Μ2: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</w:rPr>
                          <m:t>⋅3⋅3</m:t>
                        </m:r>
                        <m:r>
                          <w:rPr>
                            <w:rFonts w:ascii="Cambria Math" w:hAnsi="Cambria Math"/>
                          </w:rPr>
                          <m:t>=27</m:t>
                        </m:r>
                      </m:oMath>
                    </w:p>
                    <w:p w14:paraId="78B752E5" w14:textId="13D3DE9B" w:rsidR="007F1627" w:rsidRDefault="007F1627" w:rsidP="00BA2EC1">
                      <w:r>
                        <w:t xml:space="preserve">-Κ: Άρα εξαρτάται </w:t>
                      </w:r>
                      <w:r w:rsidR="009A7CA5">
                        <w:t>μόνο από τον εκθέτη;</w:t>
                      </w:r>
                    </w:p>
                    <w:p w14:paraId="420F8E3D" w14:textId="4221538F" w:rsidR="009A7CA5" w:rsidRDefault="00B7558C" w:rsidP="00BA2EC1">
                      <w:r>
                        <w:t xml:space="preserve">-Μ3: </w:t>
                      </w:r>
                      <w:r w:rsidR="00FF403D">
                        <w:t xml:space="preserve">Όταν η βάση είναι αρνητική και ο εκθέτης περιττός βγαίνει </w:t>
                      </w:r>
                      <w:r w:rsidR="00590297">
                        <w:t>αρνητικό.</w:t>
                      </w:r>
                    </w:p>
                    <w:p w14:paraId="365EA424" w14:textId="2EA6CE2F" w:rsidR="00EC0799" w:rsidRDefault="00590297" w:rsidP="00BA2EC1">
                      <w:r>
                        <w:t xml:space="preserve">-Μ4: </w:t>
                      </w:r>
                      <w:r w:rsidR="005D78CF">
                        <w:t>Γίνεται ο εκθέτης να είναι αρνητικός;</w:t>
                      </w:r>
                    </w:p>
                    <w:p w14:paraId="50409B71" w14:textId="519C235C" w:rsidR="005D78CF" w:rsidRPr="00EC0799" w:rsidRDefault="00694B7A" w:rsidP="00BA2EC1">
                      <w:r>
                        <w:t>-Κ: Ναι, γίνεται. Θα το πούμε στο επόμενο μάθημα.</w:t>
                      </w:r>
                    </w:p>
                    <w:p w14:paraId="34EC69DF" w14:textId="77777777" w:rsidR="00283FDB" w:rsidRDefault="00283FDB" w:rsidP="00BA2EC1"/>
                    <w:p w14:paraId="6EF1300E" w14:textId="7BAF0B67" w:rsidR="00711DC5" w:rsidRDefault="00711DC5" w:rsidP="00B32B99"/>
                    <w:p w14:paraId="4724C98D" w14:textId="5551055C" w:rsidR="005C5374" w:rsidRDefault="005C5374" w:rsidP="00B32B99"/>
                    <w:p w14:paraId="6954F472" w14:textId="77777777" w:rsidR="005F5019" w:rsidRDefault="005F5019" w:rsidP="00B32B99"/>
                  </w:txbxContent>
                </v:textbox>
              </v:shape>
            </w:pict>
          </mc:Fallback>
        </mc:AlternateContent>
      </w:r>
    </w:p>
    <w:p w14:paraId="3B273DEA" w14:textId="77777777" w:rsidR="003D5B4E" w:rsidRDefault="003D5B4E" w:rsidP="003D5B4E">
      <w:pPr>
        <w:rPr>
          <w:rFonts w:ascii="Calibri" w:hAnsi="Calibri"/>
        </w:rPr>
      </w:pPr>
    </w:p>
    <w:p w14:paraId="6B7F0A07" w14:textId="77777777" w:rsidR="00DA1A94" w:rsidRDefault="00DA1A94">
      <w:pPr>
        <w:rPr>
          <w:rFonts w:ascii="Calibri" w:hAnsi="Calibri"/>
        </w:rPr>
      </w:pPr>
    </w:p>
    <w:p w14:paraId="03B0AE73" w14:textId="77777777" w:rsidR="003D5B4E" w:rsidRDefault="003D5B4E">
      <w:pPr>
        <w:rPr>
          <w:rFonts w:ascii="Calibri" w:hAnsi="Calibri"/>
          <w:u w:val="single"/>
        </w:rPr>
      </w:pPr>
    </w:p>
    <w:p w14:paraId="2C2127A7" w14:textId="77777777" w:rsidR="003D5B4E" w:rsidRDefault="003D5B4E">
      <w:pPr>
        <w:rPr>
          <w:rFonts w:ascii="Calibri" w:hAnsi="Calibri"/>
          <w:u w:val="single"/>
        </w:rPr>
      </w:pPr>
    </w:p>
    <w:p w14:paraId="0EFAFC26" w14:textId="77777777" w:rsidR="003D5B4E" w:rsidRDefault="003D5B4E">
      <w:pPr>
        <w:rPr>
          <w:rFonts w:ascii="Calibri" w:hAnsi="Calibri"/>
          <w:u w:val="single"/>
        </w:rPr>
      </w:pPr>
    </w:p>
    <w:p w14:paraId="4DA80669" w14:textId="77777777" w:rsidR="003D5B4E" w:rsidRDefault="003D5B4E">
      <w:pPr>
        <w:rPr>
          <w:rFonts w:ascii="Calibri" w:hAnsi="Calibri"/>
          <w:u w:val="single"/>
        </w:rPr>
      </w:pPr>
    </w:p>
    <w:p w14:paraId="420AC45C" w14:textId="77777777" w:rsidR="003D5B4E" w:rsidRDefault="003D5B4E">
      <w:pPr>
        <w:rPr>
          <w:rFonts w:ascii="Calibri" w:hAnsi="Calibri"/>
          <w:u w:val="single"/>
        </w:rPr>
      </w:pPr>
    </w:p>
    <w:p w14:paraId="321BCB93" w14:textId="77777777" w:rsidR="003D5B4E" w:rsidRDefault="003D5B4E">
      <w:pPr>
        <w:rPr>
          <w:rFonts w:ascii="Calibri" w:hAnsi="Calibri"/>
          <w:u w:val="single"/>
        </w:rPr>
      </w:pPr>
    </w:p>
    <w:p w14:paraId="6F5D8B2F" w14:textId="77777777" w:rsidR="003D5B4E" w:rsidRDefault="003D5B4E">
      <w:pPr>
        <w:rPr>
          <w:rFonts w:ascii="Calibri" w:hAnsi="Calibri"/>
          <w:u w:val="single"/>
        </w:rPr>
      </w:pPr>
    </w:p>
    <w:p w14:paraId="72B18088" w14:textId="77777777" w:rsidR="003D5B4E" w:rsidRDefault="003D5B4E">
      <w:pPr>
        <w:rPr>
          <w:rFonts w:ascii="Calibri" w:hAnsi="Calibri"/>
          <w:u w:val="single"/>
        </w:rPr>
      </w:pPr>
    </w:p>
    <w:p w14:paraId="1E9CE85B" w14:textId="77777777" w:rsidR="003D5B4E" w:rsidRDefault="003D5B4E">
      <w:pPr>
        <w:rPr>
          <w:rFonts w:ascii="Calibri" w:hAnsi="Calibri"/>
          <w:u w:val="single"/>
        </w:rPr>
      </w:pPr>
    </w:p>
    <w:p w14:paraId="048AA3C9" w14:textId="77777777" w:rsidR="003D5B4E" w:rsidRDefault="003D5B4E">
      <w:pPr>
        <w:rPr>
          <w:rFonts w:ascii="Calibri" w:hAnsi="Calibri"/>
          <w:u w:val="single"/>
        </w:rPr>
      </w:pPr>
    </w:p>
    <w:p w14:paraId="55B9F663" w14:textId="77777777" w:rsidR="000268FE" w:rsidRDefault="000268FE">
      <w:pPr>
        <w:rPr>
          <w:rFonts w:ascii="Calibri" w:hAnsi="Calibri"/>
          <w:u w:val="single"/>
        </w:rPr>
      </w:pPr>
    </w:p>
    <w:p w14:paraId="5A2E1FC9" w14:textId="77777777" w:rsidR="00BE6221" w:rsidRDefault="00BE6221">
      <w:pPr>
        <w:rPr>
          <w:rFonts w:ascii="Calibri" w:hAnsi="Calibri"/>
          <w:u w:val="single"/>
        </w:rPr>
      </w:pPr>
    </w:p>
    <w:p w14:paraId="36864A78" w14:textId="77777777" w:rsidR="00BE6221" w:rsidRDefault="00BE6221">
      <w:pPr>
        <w:rPr>
          <w:rFonts w:ascii="Calibri" w:hAnsi="Calibri"/>
          <w:u w:val="single"/>
        </w:rPr>
      </w:pPr>
    </w:p>
    <w:p w14:paraId="58E3BF60" w14:textId="77777777" w:rsidR="009B3B48" w:rsidRDefault="009B3B48">
      <w:pPr>
        <w:rPr>
          <w:rFonts w:ascii="Calibri" w:hAnsi="Calibri"/>
          <w:u w:val="single"/>
        </w:rPr>
      </w:pPr>
    </w:p>
    <w:p w14:paraId="3431A14A" w14:textId="77777777" w:rsidR="009B3B48" w:rsidRDefault="009B3B48">
      <w:pPr>
        <w:rPr>
          <w:rFonts w:ascii="Calibri" w:hAnsi="Calibri"/>
          <w:u w:val="single"/>
        </w:rPr>
      </w:pPr>
    </w:p>
    <w:p w14:paraId="6F055E6F" w14:textId="77777777" w:rsidR="009B3B48" w:rsidRDefault="009B3B48">
      <w:pPr>
        <w:rPr>
          <w:rFonts w:ascii="Calibri" w:hAnsi="Calibri"/>
          <w:u w:val="single"/>
        </w:rPr>
      </w:pPr>
    </w:p>
    <w:p w14:paraId="3C04BE43" w14:textId="77777777" w:rsidR="009B3B48" w:rsidRDefault="009B3B48">
      <w:pPr>
        <w:rPr>
          <w:rFonts w:ascii="Calibri" w:hAnsi="Calibri"/>
          <w:u w:val="single"/>
        </w:rPr>
      </w:pPr>
    </w:p>
    <w:p w14:paraId="1D03E696" w14:textId="77777777" w:rsidR="007B16E6" w:rsidRDefault="007B16E6">
      <w:pPr>
        <w:rPr>
          <w:rFonts w:ascii="Calibri" w:hAnsi="Calibri"/>
          <w:u w:val="single"/>
        </w:rPr>
      </w:pPr>
    </w:p>
    <w:p w14:paraId="39B1BE97" w14:textId="77777777" w:rsidR="007B16E6" w:rsidRDefault="007B16E6">
      <w:pPr>
        <w:rPr>
          <w:rFonts w:ascii="Calibri" w:hAnsi="Calibri"/>
          <w:u w:val="single"/>
        </w:rPr>
      </w:pPr>
    </w:p>
    <w:p w14:paraId="72E9863D" w14:textId="77777777" w:rsidR="00DC7D2F" w:rsidRDefault="00DC7D2F">
      <w:pPr>
        <w:rPr>
          <w:rFonts w:ascii="Calibri" w:hAnsi="Calibri"/>
          <w:u w:val="single"/>
        </w:rPr>
      </w:pPr>
    </w:p>
    <w:p w14:paraId="03CFB4C5" w14:textId="77777777" w:rsidR="00DC7D2F" w:rsidRDefault="00DC7D2F">
      <w:pPr>
        <w:rPr>
          <w:rFonts w:ascii="Calibri" w:hAnsi="Calibri"/>
          <w:u w:val="single"/>
        </w:rPr>
      </w:pPr>
    </w:p>
    <w:p w14:paraId="52569E8A" w14:textId="77777777" w:rsidR="00EB45B5" w:rsidRDefault="00EB45B5">
      <w:pPr>
        <w:rPr>
          <w:rFonts w:ascii="Calibri" w:hAnsi="Calibri"/>
          <w:u w:val="single"/>
        </w:rPr>
      </w:pPr>
    </w:p>
    <w:p w14:paraId="600CFE14" w14:textId="77777777" w:rsidR="00EB45B5" w:rsidRDefault="00EB45B5">
      <w:pPr>
        <w:rPr>
          <w:rFonts w:ascii="Calibri" w:hAnsi="Calibri"/>
          <w:u w:val="single"/>
        </w:rPr>
      </w:pPr>
    </w:p>
    <w:p w14:paraId="6D7C3F52" w14:textId="77777777" w:rsidR="00E67957" w:rsidRDefault="00E67957">
      <w:pPr>
        <w:rPr>
          <w:rFonts w:ascii="Calibri" w:hAnsi="Calibri"/>
          <w:u w:val="single"/>
        </w:rPr>
      </w:pPr>
    </w:p>
    <w:p w14:paraId="529628DF" w14:textId="77777777" w:rsidR="00E67957" w:rsidRDefault="00E67957">
      <w:pPr>
        <w:rPr>
          <w:rFonts w:ascii="Calibri" w:hAnsi="Calibri"/>
          <w:u w:val="single"/>
        </w:rPr>
      </w:pPr>
    </w:p>
    <w:p w14:paraId="65AAC50E" w14:textId="77777777" w:rsidR="00E67957" w:rsidRDefault="00E67957">
      <w:pPr>
        <w:rPr>
          <w:rFonts w:ascii="Calibri" w:hAnsi="Calibri"/>
          <w:u w:val="single"/>
        </w:rPr>
      </w:pPr>
    </w:p>
    <w:p w14:paraId="6356A651" w14:textId="77777777" w:rsidR="00DA2C7E" w:rsidRDefault="00DA2C7E">
      <w:pPr>
        <w:rPr>
          <w:rFonts w:ascii="Calibri" w:hAnsi="Calibri"/>
          <w:u w:val="single"/>
        </w:rPr>
      </w:pPr>
    </w:p>
    <w:p w14:paraId="0E37516A" w14:textId="77777777" w:rsidR="00DA2C7E" w:rsidRDefault="00DA2C7E">
      <w:pPr>
        <w:rPr>
          <w:rFonts w:ascii="Calibri" w:hAnsi="Calibri"/>
          <w:u w:val="single"/>
        </w:rPr>
      </w:pPr>
    </w:p>
    <w:p w14:paraId="7B3AF6C4" w14:textId="77777777" w:rsidR="00DA2C7E" w:rsidRDefault="00DA2C7E">
      <w:pPr>
        <w:rPr>
          <w:rFonts w:ascii="Calibri" w:hAnsi="Calibri"/>
          <w:u w:val="single"/>
        </w:rPr>
      </w:pPr>
    </w:p>
    <w:p w14:paraId="2019C44D" w14:textId="77777777" w:rsidR="00DA1A94" w:rsidRDefault="003D5B4E">
      <w:pPr>
        <w:rPr>
          <w:rFonts w:ascii="Calibri" w:hAnsi="Calibri"/>
          <w:u w:val="single"/>
        </w:rPr>
      </w:pPr>
      <w:r>
        <w:rPr>
          <w:rFonts w:ascii="Calibri" w:hAnsi="Calibri"/>
          <w:u w:val="single"/>
        </w:rPr>
        <w:t>Στη συνέχεια, α</w:t>
      </w:r>
      <w:r w:rsidR="00DA1A94" w:rsidRPr="00B47B11">
        <w:rPr>
          <w:rFonts w:ascii="Calibri" w:hAnsi="Calibri"/>
          <w:u w:val="single"/>
        </w:rPr>
        <w:t>παντήστε στις παρακάτω ερωτήσεις :</w:t>
      </w:r>
    </w:p>
    <w:p w14:paraId="178C84A2" w14:textId="77777777" w:rsidR="007B16E6" w:rsidRPr="00695F5D" w:rsidRDefault="007B16E6">
      <w:pPr>
        <w:rPr>
          <w:rFonts w:ascii="Calibri" w:hAnsi="Calibri"/>
        </w:rPr>
      </w:pPr>
    </w:p>
    <w:p w14:paraId="04C8F958" w14:textId="77777777" w:rsidR="00695F5D" w:rsidRDefault="0075705C">
      <w:pPr>
        <w:rPr>
          <w:rFonts w:ascii="Calibri" w:hAnsi="Calibri"/>
        </w:rPr>
      </w:pPr>
      <w:r>
        <w:rPr>
          <w:rFonts w:ascii="Calibri" w:hAnsi="Calibri"/>
        </w:rPr>
        <w:t>1./</w:t>
      </w:r>
      <w:r w:rsidR="00B47B11" w:rsidRPr="00B47B11">
        <w:rPr>
          <w:rFonts w:ascii="Calibri" w:hAnsi="Calibri"/>
        </w:rPr>
        <w:t xml:space="preserve"> </w:t>
      </w:r>
      <w:r w:rsidR="00695F5D" w:rsidRPr="00695F5D">
        <w:rPr>
          <w:rFonts w:ascii="Calibri" w:hAnsi="Calibri"/>
        </w:rPr>
        <w:t>Γιατί πιστεύετε ότι το επεισόδιο αυτό είναι σημαντικό (από μαθηματικής και διδακτικής πλευράς);</w:t>
      </w:r>
    </w:p>
    <w:p w14:paraId="2D126B2E" w14:textId="70DB0FB4" w:rsidR="00F02266" w:rsidRDefault="00F02266">
      <w:pPr>
        <w:rPr>
          <w:rFonts w:ascii="Calibri" w:hAnsi="Calibri"/>
        </w:rPr>
      </w:pPr>
    </w:p>
    <w:p w14:paraId="36A67EC1" w14:textId="77777777" w:rsidR="00695F5D" w:rsidRDefault="00695F5D">
      <w:pPr>
        <w:rPr>
          <w:rFonts w:ascii="Calibri" w:hAnsi="Calibri"/>
        </w:rPr>
      </w:pPr>
    </w:p>
    <w:p w14:paraId="2C59910D" w14:textId="1EF6688D" w:rsidR="00695F5D" w:rsidRDefault="00BC7650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0EB1459" wp14:editId="4E798994">
                <wp:simplePos x="0" y="0"/>
                <wp:positionH relativeFrom="column">
                  <wp:posOffset>38100</wp:posOffset>
                </wp:positionH>
                <wp:positionV relativeFrom="paragraph">
                  <wp:posOffset>37465</wp:posOffset>
                </wp:positionV>
                <wp:extent cx="4708525" cy="2523490"/>
                <wp:effectExtent l="0" t="0" r="15875" b="10160"/>
                <wp:wrapNone/>
                <wp:docPr id="6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08525" cy="2523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EB4C62" w14:textId="0CA9D9E1" w:rsidR="0075705C" w:rsidRDefault="002F1EBF" w:rsidP="00695F5D">
                            <w:r>
                              <w:t xml:space="preserve"> Ο συγκεκριμένος διάλογος έχει αρκετά ενδιαφέροντα σημεία. Πρόκειται για το σημείο </w:t>
                            </w:r>
                            <w:r w:rsidR="005B71BA">
                              <w:t xml:space="preserve">στο οποίο οι μαθητές καλούνται να χρησιμοποιήσουν </w:t>
                            </w:r>
                            <w:r w:rsidR="00797528">
                              <w:t xml:space="preserve">αυτά που έμαθαν στο προηγούμενο μάθημα καθώς και αυτά που έχουν ειπωθεί </w:t>
                            </w:r>
                            <w:r w:rsidR="00F50C30">
                              <w:t xml:space="preserve">την ίδια ημέρα για τις δυνάμεις προκειμένου να διατυπώσουν μόνοι τους </w:t>
                            </w:r>
                            <w:r w:rsidR="002972C4">
                              <w:t>έναν γενικό κανόνα.</w:t>
                            </w:r>
                            <w:r w:rsidR="006D7A00">
                              <w:t xml:space="preserve"> Ο εκπαιδευτικός βρίσκει την ευκαιρία να </w:t>
                            </w:r>
                            <w:r w:rsidR="004769A2">
                              <w:t xml:space="preserve">εξετάσει το κατά πόσο οι μαθητές έχουν εμπεδώσει </w:t>
                            </w:r>
                            <w:r w:rsidR="005826FA">
                              <w:t xml:space="preserve">αυτά που διδάχθηκαν στο προηγούμενο μάθημα. Επιπλέον, </w:t>
                            </w:r>
                            <w:r w:rsidR="00D56D01">
                              <w:t xml:space="preserve">βλέπουμε </w:t>
                            </w:r>
                            <w:r w:rsidR="001A7527">
                              <w:t xml:space="preserve">ότι οι μαθητές (και συγκεκριμένα η μαθήτρια Μ1) είναι ικανοί να </w:t>
                            </w:r>
                            <w:r w:rsidR="002460F2">
                              <w:t>αποδεικνύουν τους κανόνες που μαθαίνουν, πράγμα σπάνιο για μαθητές Α Γυμνασίου.</w:t>
                            </w:r>
                            <w:r w:rsidR="00FC736B">
                              <w:t xml:space="preserve"> Τέλος,</w:t>
                            </w:r>
                            <w:r w:rsidR="00A07483">
                              <w:t xml:space="preserve"> </w:t>
                            </w:r>
                            <w:r w:rsidR="005618DB">
                              <w:t xml:space="preserve">μετά την μελέτη του προσήμου των δυνάμεων ανάλογα με το πρόσημο της βάσης και </w:t>
                            </w:r>
                            <w:r w:rsidR="00BB14BE">
                              <w:t xml:space="preserve">τον εκθέτη, ο μαθητής Μ4 έχει την εύλογη </w:t>
                            </w:r>
                            <w:r w:rsidR="00BC7650">
                              <w:t>απορία: «Γίνεται ο εκθέτης να είναι αρνητικός;».</w:t>
                            </w:r>
                            <w:r w:rsidR="002E1348">
                              <w:t xml:space="preserve"> Βρίσκει δηλαδή με αυτόν τον τρόπο </w:t>
                            </w:r>
                            <w:r w:rsidR="0046071B">
                              <w:t xml:space="preserve">μόνος του </w:t>
                            </w:r>
                            <w:r w:rsidR="002E1348">
                              <w:t xml:space="preserve">το </w:t>
                            </w:r>
                            <w:r w:rsidR="00BC73EF">
                              <w:t>έναυσμα</w:t>
                            </w:r>
                            <w:r w:rsidR="002E1348">
                              <w:t xml:space="preserve"> για </w:t>
                            </w:r>
                            <w:r w:rsidR="00BC73EF">
                              <w:t>την επέκταση της έννοιας της δύναμης για αρνητικό εκθέτη.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EB1459" id=" 6" o:spid="_x0000_s1027" type="#_x0000_t202" style="position:absolute;margin-left:3pt;margin-top:2.95pt;width:370.75pt;height:198.7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">
                <v:path arrowok="t"/>
                <v:textbox>
                  <w:txbxContent>
                    <w:p w14:paraId="61EB4C62" w14:textId="0CA9D9E1" w:rsidR="0075705C" w:rsidRDefault="002F1EBF" w:rsidP="00695F5D">
                      <w:r>
                        <w:t xml:space="preserve"> Ο συγκεκριμένος διάλογος έχει αρκετά ενδιαφέροντα σημεία. Πρόκειται για το σημείο </w:t>
                      </w:r>
                      <w:r w:rsidR="005B71BA">
                        <w:t xml:space="preserve">στο οποίο οι μαθητές καλούνται να χρησιμοποιήσουν </w:t>
                      </w:r>
                      <w:r w:rsidR="00797528">
                        <w:t xml:space="preserve">αυτά που έμαθαν στο προηγούμενο μάθημα καθώς και αυτά που έχουν ειπωθεί </w:t>
                      </w:r>
                      <w:r w:rsidR="00F50C30">
                        <w:t xml:space="preserve">την ίδια ημέρα για τις δυνάμεις προκειμένου να διατυπώσουν μόνοι τους </w:t>
                      </w:r>
                      <w:r w:rsidR="002972C4">
                        <w:t>έναν γενικό κανόνα.</w:t>
                      </w:r>
                      <w:r w:rsidR="006D7A00">
                        <w:t xml:space="preserve"> Ο εκπαιδευτικός βρίσκει την ευκαιρία να </w:t>
                      </w:r>
                      <w:r w:rsidR="004769A2">
                        <w:t xml:space="preserve">εξετάσει το κατά πόσο οι μαθητές έχουν εμπεδώσει </w:t>
                      </w:r>
                      <w:r w:rsidR="005826FA">
                        <w:t xml:space="preserve">αυτά που διδάχθηκαν στο προηγούμενο μάθημα. Επιπλέον, </w:t>
                      </w:r>
                      <w:r w:rsidR="00D56D01">
                        <w:t xml:space="preserve">βλέπουμε </w:t>
                      </w:r>
                      <w:r w:rsidR="001A7527">
                        <w:t xml:space="preserve">ότι οι μαθητές (και συγκεκριμένα η μαθήτρια Μ1) είναι ικανοί να </w:t>
                      </w:r>
                      <w:r w:rsidR="002460F2">
                        <w:t>αποδεικνύουν τους κανόνες που μαθαίνουν, πράγμα σπάνιο για μαθητές Α Γυμνασίου.</w:t>
                      </w:r>
                      <w:r w:rsidR="00FC736B">
                        <w:t xml:space="preserve"> Τέλος,</w:t>
                      </w:r>
                      <w:r w:rsidR="00A07483">
                        <w:t xml:space="preserve"> </w:t>
                      </w:r>
                      <w:r w:rsidR="005618DB">
                        <w:t xml:space="preserve">μετά την μελέτη του προσήμου των δυνάμεων ανάλογα με το πρόσημο της βάσης και </w:t>
                      </w:r>
                      <w:r w:rsidR="00BB14BE">
                        <w:t xml:space="preserve">τον εκθέτη, ο μαθητής Μ4 έχει την εύλογη </w:t>
                      </w:r>
                      <w:r w:rsidR="00BC7650">
                        <w:t>απορία: «Γίνεται ο εκθέτης να είναι αρνητικός;».</w:t>
                      </w:r>
                      <w:r w:rsidR="002E1348">
                        <w:t xml:space="preserve"> Βρίσκει δηλαδή με αυτόν τον τρόπο </w:t>
                      </w:r>
                      <w:r w:rsidR="0046071B">
                        <w:t xml:space="preserve">μόνος του </w:t>
                      </w:r>
                      <w:r w:rsidR="002E1348">
                        <w:t xml:space="preserve">το </w:t>
                      </w:r>
                      <w:r w:rsidR="00BC73EF">
                        <w:t>έναυσμα</w:t>
                      </w:r>
                      <w:r w:rsidR="002E1348">
                        <w:t xml:space="preserve"> για </w:t>
                      </w:r>
                      <w:r w:rsidR="00BC73EF">
                        <w:t>την επέκταση της έννοιας της δύναμης για αρνητικό εκθέτη.</w:t>
                      </w:r>
                    </w:p>
                  </w:txbxContent>
                </v:textbox>
              </v:shape>
            </w:pict>
          </mc:Fallback>
        </mc:AlternateContent>
      </w:r>
    </w:p>
    <w:p w14:paraId="031E5886" w14:textId="77777777" w:rsidR="00695F5D" w:rsidRDefault="00695F5D">
      <w:pPr>
        <w:rPr>
          <w:rFonts w:ascii="Calibri" w:hAnsi="Calibri"/>
        </w:rPr>
      </w:pPr>
    </w:p>
    <w:p w14:paraId="3E36B404" w14:textId="77777777" w:rsidR="00695F5D" w:rsidRDefault="00695F5D">
      <w:pPr>
        <w:rPr>
          <w:rFonts w:ascii="Calibri" w:hAnsi="Calibri"/>
        </w:rPr>
      </w:pPr>
    </w:p>
    <w:p w14:paraId="53A4E528" w14:textId="77777777" w:rsidR="00695F5D" w:rsidRDefault="00695F5D">
      <w:pPr>
        <w:rPr>
          <w:rFonts w:ascii="Calibri" w:hAnsi="Calibri"/>
        </w:rPr>
      </w:pPr>
    </w:p>
    <w:p w14:paraId="77F808FE" w14:textId="77777777" w:rsidR="00695F5D" w:rsidRDefault="00695F5D">
      <w:pPr>
        <w:rPr>
          <w:rFonts w:ascii="Calibri" w:hAnsi="Calibri"/>
        </w:rPr>
      </w:pPr>
    </w:p>
    <w:p w14:paraId="017DF3D6" w14:textId="77777777" w:rsidR="00695F5D" w:rsidRDefault="00695F5D">
      <w:pPr>
        <w:rPr>
          <w:rFonts w:ascii="Calibri" w:hAnsi="Calibri"/>
        </w:rPr>
      </w:pPr>
    </w:p>
    <w:p w14:paraId="57FFFA16" w14:textId="77777777" w:rsidR="00695F5D" w:rsidRDefault="00695F5D">
      <w:pPr>
        <w:rPr>
          <w:rFonts w:ascii="Calibri" w:hAnsi="Calibri"/>
        </w:rPr>
      </w:pPr>
    </w:p>
    <w:p w14:paraId="1229F151" w14:textId="77777777" w:rsidR="00695F5D" w:rsidRPr="00695F5D" w:rsidRDefault="00695F5D">
      <w:pPr>
        <w:rPr>
          <w:rFonts w:ascii="Calibri" w:hAnsi="Calibri"/>
        </w:rPr>
      </w:pPr>
    </w:p>
    <w:p w14:paraId="6E1B6EC3" w14:textId="77777777" w:rsidR="00695F5D" w:rsidRDefault="00695F5D">
      <w:pPr>
        <w:rPr>
          <w:rFonts w:ascii="Calibri" w:hAnsi="Calibri"/>
        </w:rPr>
      </w:pPr>
    </w:p>
    <w:p w14:paraId="2D7533D7" w14:textId="77777777" w:rsidR="00695F5D" w:rsidRDefault="00695F5D">
      <w:pPr>
        <w:rPr>
          <w:rFonts w:ascii="Calibri" w:hAnsi="Calibri"/>
        </w:rPr>
      </w:pPr>
    </w:p>
    <w:p w14:paraId="04528278" w14:textId="77777777" w:rsidR="00695F5D" w:rsidRPr="00B47B11" w:rsidRDefault="00695F5D">
      <w:pPr>
        <w:rPr>
          <w:rFonts w:ascii="Calibri" w:hAnsi="Calibri"/>
        </w:rPr>
      </w:pPr>
    </w:p>
    <w:p w14:paraId="0082A7E6" w14:textId="77777777" w:rsidR="0017686C" w:rsidRDefault="0017686C">
      <w:pPr>
        <w:rPr>
          <w:rFonts w:ascii="Calibri" w:hAnsi="Calibri"/>
        </w:rPr>
      </w:pPr>
    </w:p>
    <w:p w14:paraId="709B00C4" w14:textId="77777777" w:rsidR="0017686C" w:rsidRDefault="0017686C">
      <w:pPr>
        <w:rPr>
          <w:rFonts w:ascii="Calibri" w:hAnsi="Calibri"/>
        </w:rPr>
      </w:pPr>
    </w:p>
    <w:p w14:paraId="0F5E4CB2" w14:textId="77777777" w:rsidR="0017686C" w:rsidRDefault="0017686C">
      <w:pPr>
        <w:rPr>
          <w:rFonts w:ascii="Calibri" w:hAnsi="Calibri"/>
        </w:rPr>
      </w:pPr>
    </w:p>
    <w:p w14:paraId="3785D78E" w14:textId="77777777" w:rsidR="0017686C" w:rsidRDefault="0017686C">
      <w:pPr>
        <w:rPr>
          <w:rFonts w:ascii="Calibri" w:hAnsi="Calibri"/>
        </w:rPr>
      </w:pPr>
    </w:p>
    <w:p w14:paraId="6C63F462" w14:textId="53C33E3C" w:rsidR="00B47B11" w:rsidRDefault="00B47B11">
      <w:pPr>
        <w:rPr>
          <w:rFonts w:ascii="Calibri" w:hAnsi="Calibri"/>
        </w:rPr>
      </w:pPr>
      <w:r w:rsidRPr="0066504A">
        <w:rPr>
          <w:rFonts w:ascii="Calibri" w:hAnsi="Calibri"/>
        </w:rPr>
        <w:t>2./</w:t>
      </w:r>
      <w:r w:rsidR="003D5B4E">
        <w:rPr>
          <w:rFonts w:ascii="Calibri" w:hAnsi="Calibri"/>
        </w:rPr>
        <w:t xml:space="preserve"> </w:t>
      </w:r>
      <w:r w:rsidR="0066504A">
        <w:rPr>
          <w:rFonts w:ascii="Calibri" w:hAnsi="Calibri"/>
        </w:rPr>
        <w:t xml:space="preserve">Πώς ερμηνεύετε  το  τι συμβαίνει στο συγκεκριμένο επεισόδιο; </w:t>
      </w:r>
      <w:r w:rsidR="00C93114" w:rsidRPr="003D5B4E">
        <w:rPr>
          <w:rFonts w:ascii="Calibri" w:hAnsi="Calibri"/>
        </w:rPr>
        <w:t>(</w:t>
      </w:r>
      <w:r w:rsidR="00C93114">
        <w:rPr>
          <w:rFonts w:ascii="Calibri" w:hAnsi="Calibri"/>
        </w:rPr>
        <w:t>ανατρέξτε στη σχετική βιβλιογραφία)</w:t>
      </w:r>
    </w:p>
    <w:p w14:paraId="043770BF" w14:textId="77777777" w:rsidR="000E7F7A" w:rsidRPr="00C93114" w:rsidRDefault="000E7F7A">
      <w:pPr>
        <w:rPr>
          <w:rFonts w:ascii="Calibri" w:hAnsi="Calibri"/>
        </w:rPr>
      </w:pPr>
    </w:p>
    <w:p w14:paraId="51A335AF" w14:textId="6E710317" w:rsidR="00B47B11" w:rsidRDefault="000E7F7A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8D9CFFC" wp14:editId="36A0D975">
                <wp:simplePos x="0" y="0"/>
                <wp:positionH relativeFrom="column">
                  <wp:posOffset>101600</wp:posOffset>
                </wp:positionH>
                <wp:positionV relativeFrom="paragraph">
                  <wp:posOffset>20320</wp:posOffset>
                </wp:positionV>
                <wp:extent cx="4162425" cy="1769110"/>
                <wp:effectExtent l="0" t="0" r="28575" b="21590"/>
                <wp:wrapNone/>
                <wp:docPr id="5" name="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162425" cy="1769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B21A5F" w14:textId="3D795511" w:rsidR="00570D49" w:rsidRDefault="006129F1" w:rsidP="00B47B11">
                            <w:r>
                              <w:t xml:space="preserve"> </w:t>
                            </w:r>
                            <w:r w:rsidR="00504FB7">
                              <w:t xml:space="preserve">Σύμφωνα με τους ερευνητές, η ικανότητα για απόδειξη και γενίκευση είναι χαρακτηριστικά της πρώιμης αλγεβρικά </w:t>
                            </w:r>
                            <w:r w:rsidR="00474C76">
                              <w:t xml:space="preserve">σκέψης η οποία μπορεί να αναπτυχθεί ακόμα και από μαθητές </w:t>
                            </w:r>
                            <w:r w:rsidR="00A26657">
                              <w:t>νεαρής ηλικίας.</w:t>
                            </w:r>
                          </w:p>
                          <w:p w14:paraId="627C1E4D" w14:textId="77777777" w:rsidR="00332770" w:rsidRDefault="00A26657" w:rsidP="00B47B11">
                            <w:r>
                              <w:t xml:space="preserve"> </w:t>
                            </w:r>
                            <w:r w:rsidR="00207B9B">
                              <w:t xml:space="preserve">Μάλιστα, έχει βρεθεί η ύπαρξη </w:t>
                            </w:r>
                            <w:r w:rsidR="001E4AFD">
                              <w:t>διακριτών ομάδων μαθητών με διαφορετικές ικανότητες γενίκευσης και απόδειξης.</w:t>
                            </w:r>
                          </w:p>
                          <w:p w14:paraId="72C13ACC" w14:textId="3B485F48" w:rsidR="00A26657" w:rsidRDefault="00C1065E" w:rsidP="00B47B11">
                            <w:r>
                              <w:t xml:space="preserve"> (</w:t>
                            </w:r>
                            <w:r w:rsidR="0081162C">
                              <w:t>Γενίκευση και απόδειξη</w:t>
                            </w:r>
                            <w:r w:rsidR="00CD29C9">
                              <w:t xml:space="preserve">: H </w:t>
                            </w:r>
                            <w:r w:rsidR="0081162C">
                              <w:t>σχέση</w:t>
                            </w:r>
                            <w:r w:rsidR="00CD29C9">
                              <w:t xml:space="preserve"> </w:t>
                            </w:r>
                            <w:r w:rsidR="0081162C">
                              <w:t>και</w:t>
                            </w:r>
                            <w:r w:rsidR="00CD29C9">
                              <w:t xml:space="preserve"> </w:t>
                            </w:r>
                            <w:r w:rsidR="0081162C">
                              <w:t>ο</w:t>
                            </w:r>
                            <w:r w:rsidR="00CD29C9">
                              <w:t xml:space="preserve"> </w:t>
                            </w:r>
                            <w:r w:rsidR="0081162C">
                              <w:t>ρόλος</w:t>
                            </w:r>
                            <w:r w:rsidR="00CD29C9">
                              <w:t xml:space="preserve"> </w:t>
                            </w:r>
                            <w:r w:rsidR="0081162C">
                              <w:t>τους στην ανάπτυξη</w:t>
                            </w:r>
                            <w:r w:rsidR="00CD29C9">
                              <w:t xml:space="preserve"> </w:t>
                            </w:r>
                            <w:r w:rsidR="0081162C">
                              <w:t>της</w:t>
                            </w:r>
                            <w:r w:rsidR="00CD29C9">
                              <w:t xml:space="preserve"> </w:t>
                            </w:r>
                            <w:r w:rsidR="0081162C">
                              <w:t>πρώιμης</w:t>
                            </w:r>
                            <w:r w:rsidR="00CD29C9">
                              <w:t xml:space="preserve"> </w:t>
                            </w:r>
                            <w:r w:rsidR="0081162C">
                              <w:t>αλγεβρικής σκέψης,</w:t>
                            </w:r>
                            <w:r w:rsidR="00CD29C9">
                              <w:t xml:space="preserve"> Χειμωνή Μαρία και Πίττα-Πανταζή </w:t>
                            </w:r>
                            <w:r w:rsidR="0081162C">
                              <w:t>Δήμητρα, πρακτικά 7</w:t>
                            </w:r>
                            <w:r w:rsidR="0081162C" w:rsidRPr="00BC73A6">
                              <w:rPr>
                                <w:vertAlign w:val="superscript"/>
                              </w:rPr>
                              <w:t>ου</w:t>
                            </w:r>
                            <w:r w:rsidR="00BC73A6">
                              <w:t xml:space="preserve"> συνεδρίου ΕΝΕΔΙΜ)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D9CFFC" id=" 8" o:spid="_x0000_s1028" type="#_x0000_t202" style="position:absolute;margin-left:8pt;margin-top:1.6pt;width:327.75pt;height:139.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">
                <v:path arrowok="t"/>
                <v:textbox>
                  <w:txbxContent>
                    <w:p w14:paraId="6BB21A5F" w14:textId="3D795511" w:rsidR="00570D49" w:rsidRDefault="006129F1" w:rsidP="00B47B11">
                      <w:r>
                        <w:t xml:space="preserve"> </w:t>
                      </w:r>
                      <w:r w:rsidR="00504FB7">
                        <w:t xml:space="preserve">Σύμφωνα με τους ερευνητές, η ικανότητα για απόδειξη και γενίκευση είναι χαρακτηριστικά της πρώιμης αλγεβρικά </w:t>
                      </w:r>
                      <w:r w:rsidR="00474C76">
                        <w:t xml:space="preserve">σκέψης η οποία μπορεί να αναπτυχθεί ακόμα και από μαθητές </w:t>
                      </w:r>
                      <w:r w:rsidR="00A26657">
                        <w:t>νεαρής ηλικίας.</w:t>
                      </w:r>
                    </w:p>
                    <w:p w14:paraId="627C1E4D" w14:textId="77777777" w:rsidR="00332770" w:rsidRDefault="00A26657" w:rsidP="00B47B11">
                      <w:r>
                        <w:t xml:space="preserve"> </w:t>
                      </w:r>
                      <w:r w:rsidR="00207B9B">
                        <w:t xml:space="preserve">Μάλιστα, έχει βρεθεί η ύπαρξη </w:t>
                      </w:r>
                      <w:r w:rsidR="001E4AFD">
                        <w:t>διακριτών ομάδων μαθητών με διαφορετικές ικανότητες γενίκευσης και απόδειξης.</w:t>
                      </w:r>
                    </w:p>
                    <w:p w14:paraId="72C13ACC" w14:textId="3B485F48" w:rsidR="00A26657" w:rsidRDefault="00C1065E" w:rsidP="00B47B11">
                      <w:r>
                        <w:t xml:space="preserve"> (</w:t>
                      </w:r>
                      <w:r w:rsidR="0081162C">
                        <w:t>Γενίκευση και απόδειξη</w:t>
                      </w:r>
                      <w:r w:rsidR="00CD29C9">
                        <w:t xml:space="preserve">: H </w:t>
                      </w:r>
                      <w:r w:rsidR="0081162C">
                        <w:t>σχέση</w:t>
                      </w:r>
                      <w:r w:rsidR="00CD29C9">
                        <w:t xml:space="preserve"> </w:t>
                      </w:r>
                      <w:r w:rsidR="0081162C">
                        <w:t>και</w:t>
                      </w:r>
                      <w:r w:rsidR="00CD29C9">
                        <w:t xml:space="preserve"> </w:t>
                      </w:r>
                      <w:r w:rsidR="0081162C">
                        <w:t>ο</w:t>
                      </w:r>
                      <w:r w:rsidR="00CD29C9">
                        <w:t xml:space="preserve"> </w:t>
                      </w:r>
                      <w:r w:rsidR="0081162C">
                        <w:t>ρόλος</w:t>
                      </w:r>
                      <w:r w:rsidR="00CD29C9">
                        <w:t xml:space="preserve"> </w:t>
                      </w:r>
                      <w:r w:rsidR="0081162C">
                        <w:t>τους στην ανάπτυξη</w:t>
                      </w:r>
                      <w:r w:rsidR="00CD29C9">
                        <w:t xml:space="preserve"> </w:t>
                      </w:r>
                      <w:r w:rsidR="0081162C">
                        <w:t>της</w:t>
                      </w:r>
                      <w:r w:rsidR="00CD29C9">
                        <w:t xml:space="preserve"> </w:t>
                      </w:r>
                      <w:r w:rsidR="0081162C">
                        <w:t>πρώιμης</w:t>
                      </w:r>
                      <w:r w:rsidR="00CD29C9">
                        <w:t xml:space="preserve"> </w:t>
                      </w:r>
                      <w:r w:rsidR="0081162C">
                        <w:t>αλγεβρικής σκέψης,</w:t>
                      </w:r>
                      <w:r w:rsidR="00CD29C9">
                        <w:t xml:space="preserve"> Χειμωνή Μαρία και Πίττα-Πανταζή </w:t>
                      </w:r>
                      <w:r w:rsidR="0081162C">
                        <w:t>Δήμητρα, πρακτικά 7</w:t>
                      </w:r>
                      <w:r w:rsidR="0081162C" w:rsidRPr="00BC73A6">
                        <w:rPr>
                          <w:vertAlign w:val="superscript"/>
                        </w:rPr>
                        <w:t>ου</w:t>
                      </w:r>
                      <w:r w:rsidR="00BC73A6">
                        <w:t xml:space="preserve"> συνεδρίου ΕΝΕΔΙΜ)</w:t>
                      </w:r>
                    </w:p>
                  </w:txbxContent>
                </v:textbox>
              </v:shape>
            </w:pict>
          </mc:Fallback>
        </mc:AlternateContent>
      </w:r>
    </w:p>
    <w:p w14:paraId="7D4F4B91" w14:textId="3FFB4F5F" w:rsidR="00C93114" w:rsidRDefault="00C93114">
      <w:pPr>
        <w:rPr>
          <w:rFonts w:ascii="Calibri" w:hAnsi="Calibri"/>
        </w:rPr>
      </w:pPr>
    </w:p>
    <w:p w14:paraId="66130770" w14:textId="77777777" w:rsidR="00C93114" w:rsidRPr="0066504A" w:rsidRDefault="00C93114">
      <w:pPr>
        <w:rPr>
          <w:rFonts w:ascii="Calibri" w:hAnsi="Calibri"/>
        </w:rPr>
      </w:pPr>
    </w:p>
    <w:p w14:paraId="03114702" w14:textId="77777777" w:rsidR="00695F5D" w:rsidRDefault="00695F5D">
      <w:pPr>
        <w:rPr>
          <w:rFonts w:ascii="Calibri" w:hAnsi="Calibri"/>
        </w:rPr>
      </w:pPr>
    </w:p>
    <w:p w14:paraId="48DDB9BE" w14:textId="77777777" w:rsidR="00695F5D" w:rsidRDefault="00695F5D">
      <w:pPr>
        <w:rPr>
          <w:rFonts w:ascii="Calibri" w:hAnsi="Calibri"/>
        </w:rPr>
      </w:pPr>
    </w:p>
    <w:p w14:paraId="7D2B99B2" w14:textId="77777777" w:rsidR="00C93114" w:rsidRDefault="00C93114">
      <w:pPr>
        <w:rPr>
          <w:rFonts w:ascii="Calibri" w:hAnsi="Calibri"/>
        </w:rPr>
      </w:pPr>
    </w:p>
    <w:p w14:paraId="76447F49" w14:textId="572FDDEB" w:rsidR="00194471" w:rsidRDefault="00194471" w:rsidP="00C93114">
      <w:pPr>
        <w:rPr>
          <w:rFonts w:ascii="Calibri" w:hAnsi="Calibri"/>
        </w:rPr>
      </w:pPr>
    </w:p>
    <w:p w14:paraId="3CD41B71" w14:textId="77777777" w:rsidR="00194471" w:rsidRDefault="00194471" w:rsidP="00C93114">
      <w:pPr>
        <w:rPr>
          <w:rFonts w:ascii="Calibri" w:hAnsi="Calibri"/>
        </w:rPr>
      </w:pPr>
    </w:p>
    <w:p w14:paraId="1020DC1E" w14:textId="77777777" w:rsidR="00423DB4" w:rsidRDefault="00423DB4" w:rsidP="00C93114">
      <w:pPr>
        <w:rPr>
          <w:rFonts w:ascii="Calibri" w:hAnsi="Calibri"/>
        </w:rPr>
      </w:pPr>
    </w:p>
    <w:p w14:paraId="0C9D8A75" w14:textId="77777777" w:rsidR="00423DB4" w:rsidRDefault="00423DB4" w:rsidP="00C93114">
      <w:pPr>
        <w:rPr>
          <w:rFonts w:ascii="Calibri" w:hAnsi="Calibri"/>
        </w:rPr>
      </w:pPr>
    </w:p>
    <w:p w14:paraId="54669D55" w14:textId="77777777" w:rsidR="005C5612" w:rsidRDefault="005C5612" w:rsidP="00C93114">
      <w:pPr>
        <w:rPr>
          <w:rFonts w:ascii="Calibri" w:hAnsi="Calibri"/>
        </w:rPr>
      </w:pPr>
    </w:p>
    <w:p w14:paraId="302D84B6" w14:textId="7FAEBAD7" w:rsidR="00C93114" w:rsidRDefault="00C93114" w:rsidP="00C93114">
      <w:pPr>
        <w:rPr>
          <w:rFonts w:ascii="Calibri" w:hAnsi="Calibri"/>
        </w:rPr>
      </w:pPr>
      <w:r w:rsidRPr="00B47B11">
        <w:rPr>
          <w:rFonts w:ascii="Calibri" w:hAnsi="Calibri"/>
        </w:rPr>
        <w:t>3</w:t>
      </w:r>
      <w:r>
        <w:rPr>
          <w:rFonts w:ascii="Calibri" w:hAnsi="Calibri"/>
        </w:rPr>
        <w:t>./</w:t>
      </w:r>
      <w:r w:rsidR="003D5B4E">
        <w:rPr>
          <w:rFonts w:ascii="Calibri" w:hAnsi="Calibri"/>
        </w:rPr>
        <w:t xml:space="preserve"> </w:t>
      </w:r>
      <w:r w:rsidRPr="00695F5D">
        <w:rPr>
          <w:rFonts w:ascii="Calibri" w:hAnsi="Calibri"/>
        </w:rPr>
        <w:t>Πώς κρίνετε τους τρόπους που ο καθηγητής διαχειρίστηκε στην διδακτική κατάσταση;</w:t>
      </w:r>
    </w:p>
    <w:p w14:paraId="6D42B8B2" w14:textId="77777777" w:rsidR="005C5612" w:rsidRDefault="005C5612" w:rsidP="00C93114">
      <w:pPr>
        <w:rPr>
          <w:rFonts w:ascii="Calibri" w:hAnsi="Calibri"/>
        </w:rPr>
      </w:pPr>
    </w:p>
    <w:p w14:paraId="5D48F89B" w14:textId="77777777" w:rsidR="00C93114" w:rsidRDefault="00C93114" w:rsidP="00C93114">
      <w:pPr>
        <w:rPr>
          <w:rFonts w:ascii="Calibri" w:hAnsi="Calibri"/>
        </w:rPr>
      </w:pPr>
    </w:p>
    <w:p w14:paraId="53763EE1" w14:textId="2BBEC2E0" w:rsidR="00A4328D" w:rsidRDefault="001C18F5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E1074E9" wp14:editId="757C43B6">
                <wp:simplePos x="0" y="0"/>
                <wp:positionH relativeFrom="column">
                  <wp:posOffset>66040</wp:posOffset>
                </wp:positionH>
                <wp:positionV relativeFrom="paragraph">
                  <wp:posOffset>-215265</wp:posOffset>
                </wp:positionV>
                <wp:extent cx="5067300" cy="2030095"/>
                <wp:effectExtent l="0" t="0" r="19050" b="27305"/>
                <wp:wrapNone/>
                <wp:docPr id="4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067300" cy="203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6D8F41" w14:textId="77777777" w:rsidR="0075705C" w:rsidRDefault="00194471">
                            <w:r>
                              <w:t xml:space="preserve"> Θεωρούμε πως </w:t>
                            </w:r>
                            <w:r w:rsidR="009B6991">
                              <w:t xml:space="preserve">ο εκπαιδευτικός διαχειρίστηκε </w:t>
                            </w:r>
                            <w:r w:rsidR="00A42018">
                              <w:t>την διδακτική κατάσταση με τον κατάλληλο τρόπο.</w:t>
                            </w:r>
                          </w:p>
                          <w:p w14:paraId="7603A903" w14:textId="04140707" w:rsidR="00F00BB1" w:rsidRDefault="004A5536">
                            <w:r>
                              <w:t xml:space="preserve"> </w:t>
                            </w:r>
                            <w:r w:rsidR="00C96F0E">
                              <w:t xml:space="preserve">Εύστοχη </w:t>
                            </w:r>
                            <w:r w:rsidR="003E5980">
                              <w:t xml:space="preserve">είναι η επιλογή του εκπαιδευτικού να αφήσει </w:t>
                            </w:r>
                            <w:r w:rsidR="003A7737">
                              <w:t xml:space="preserve">τους μαθητές να ανακαλύψουν μόνοι τους τον κανόνα για το πρόσημο των δυνάμεων </w:t>
                            </w:r>
                            <w:r w:rsidR="00277ED3">
                              <w:t xml:space="preserve">χωρίς να τους δίνει έτοιμα αποτελέσματα </w:t>
                            </w:r>
                            <w:r w:rsidR="00EF2E0B">
                              <w:t xml:space="preserve">τα οποία να αιτιολογεί </w:t>
                            </w:r>
                            <w:r w:rsidR="00304262">
                              <w:t xml:space="preserve">εκ των υστέρων. </w:t>
                            </w:r>
                          </w:p>
                          <w:p w14:paraId="0F5E566A" w14:textId="750A0581" w:rsidR="00304262" w:rsidRDefault="00304262">
                            <w:r>
                              <w:t xml:space="preserve"> Επίσης, </w:t>
                            </w:r>
                            <w:r w:rsidR="001F7BB4">
                              <w:t xml:space="preserve">εξαιρετική είναι και η </w:t>
                            </w:r>
                            <w:r w:rsidR="00E1113C">
                              <w:t xml:space="preserve">έμφαση που δίνει στην </w:t>
                            </w:r>
                            <w:r w:rsidR="007A5E01">
                              <w:t xml:space="preserve">απόδειξη. Οι κανόνες που δίνει αποδεικνύονται </w:t>
                            </w:r>
                            <w:r w:rsidR="001A412D">
                              <w:t xml:space="preserve">και δίνονται αντιπαραδείγματα κάθε φορά </w:t>
                            </w:r>
                            <w:r w:rsidR="00E32EBB">
                              <w:t xml:space="preserve">που οι μαθητές διατυπώνουν έναν γενικό κανόνα που δεν ισχύει. Οι μαθητές του </w:t>
                            </w:r>
                            <w:r w:rsidR="006D481A">
                              <w:t xml:space="preserve">έχουν εξοικειωθεί από μικρή ηλικία με την φιλοσοφία των μαθηματικών σύμφωνα με την οποία κάθε </w:t>
                            </w:r>
                            <w:r w:rsidR="00580ED0">
                              <w:t>ισχυρισμός που διατυπώνεται πρέπει να αποδειχθεί.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1074E9" id=" 4" o:spid="_x0000_s1029" type="#_x0000_t202" style="position:absolute;margin-left:5.2pt;margin-top:-16.95pt;width:399pt;height:15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">
                <v:path arrowok="t"/>
                <v:textbox>
                  <w:txbxContent>
                    <w:p w14:paraId="716D8F41" w14:textId="77777777" w:rsidR="0075705C" w:rsidRDefault="00194471">
                      <w:r>
                        <w:t xml:space="preserve"> Θεωρούμε πως </w:t>
                      </w:r>
                      <w:r w:rsidR="009B6991">
                        <w:t xml:space="preserve">ο εκπαιδευτικός διαχειρίστηκε </w:t>
                      </w:r>
                      <w:r w:rsidR="00A42018">
                        <w:t>την διδακτική κατάσταση με τον κατάλληλο τρόπο.</w:t>
                      </w:r>
                    </w:p>
                    <w:p w14:paraId="7603A903" w14:textId="04140707" w:rsidR="00F00BB1" w:rsidRDefault="004A5536">
                      <w:r>
                        <w:t xml:space="preserve"> </w:t>
                      </w:r>
                      <w:r w:rsidR="00C96F0E">
                        <w:t xml:space="preserve">Εύστοχη </w:t>
                      </w:r>
                      <w:r w:rsidR="003E5980">
                        <w:t xml:space="preserve">είναι η επιλογή του εκπαιδευτικού να αφήσει </w:t>
                      </w:r>
                      <w:r w:rsidR="003A7737">
                        <w:t xml:space="preserve">τους μαθητές να ανακαλύψουν μόνοι τους τον κανόνα για το πρόσημο των δυνάμεων </w:t>
                      </w:r>
                      <w:r w:rsidR="00277ED3">
                        <w:t xml:space="preserve">χωρίς να τους δίνει έτοιμα αποτελέσματα </w:t>
                      </w:r>
                      <w:r w:rsidR="00EF2E0B">
                        <w:t xml:space="preserve">τα οποία να αιτιολογεί </w:t>
                      </w:r>
                      <w:r w:rsidR="00304262">
                        <w:t xml:space="preserve">εκ των υστέρων. </w:t>
                      </w:r>
                    </w:p>
                    <w:p w14:paraId="0F5E566A" w14:textId="750A0581" w:rsidR="00304262" w:rsidRDefault="00304262">
                      <w:r>
                        <w:t xml:space="preserve"> Επίσης, </w:t>
                      </w:r>
                      <w:r w:rsidR="001F7BB4">
                        <w:t xml:space="preserve">εξαιρετική είναι και η </w:t>
                      </w:r>
                      <w:r w:rsidR="00E1113C">
                        <w:t xml:space="preserve">έμφαση που δίνει στην </w:t>
                      </w:r>
                      <w:r w:rsidR="007A5E01">
                        <w:t xml:space="preserve">απόδειξη. Οι κανόνες που δίνει αποδεικνύονται </w:t>
                      </w:r>
                      <w:r w:rsidR="001A412D">
                        <w:t xml:space="preserve">και δίνονται αντιπαραδείγματα κάθε φορά </w:t>
                      </w:r>
                      <w:r w:rsidR="00E32EBB">
                        <w:t xml:space="preserve">που οι μαθητές διατυπώνουν έναν γενικό κανόνα που δεν ισχύει. Οι μαθητές του </w:t>
                      </w:r>
                      <w:r w:rsidR="006D481A">
                        <w:t xml:space="preserve">έχουν εξοικειωθεί από μικρή ηλικία με την φιλοσοφία των μαθηματικών σύμφωνα με την οποία κάθε </w:t>
                      </w:r>
                      <w:r w:rsidR="00580ED0">
                        <w:t>ισχυρισμός που διατυπώνεται πρέπει να αποδειχθεί.</w:t>
                      </w:r>
                    </w:p>
                  </w:txbxContent>
                </v:textbox>
              </v:shape>
            </w:pict>
          </mc:Fallback>
        </mc:AlternateContent>
      </w:r>
    </w:p>
    <w:p w14:paraId="7A571F24" w14:textId="77777777" w:rsidR="00A4328D" w:rsidRDefault="00A4328D">
      <w:pPr>
        <w:rPr>
          <w:rFonts w:ascii="Calibri" w:hAnsi="Calibri"/>
        </w:rPr>
      </w:pPr>
    </w:p>
    <w:p w14:paraId="7B52AD5F" w14:textId="4C59CA9D" w:rsidR="00A4328D" w:rsidRDefault="00A4328D">
      <w:pPr>
        <w:rPr>
          <w:rFonts w:ascii="Calibri" w:hAnsi="Calibri"/>
        </w:rPr>
      </w:pPr>
    </w:p>
    <w:p w14:paraId="2DD21B1C" w14:textId="763B1E96" w:rsidR="00A4328D" w:rsidRDefault="00A4328D">
      <w:pPr>
        <w:rPr>
          <w:rFonts w:ascii="Calibri" w:hAnsi="Calibri"/>
        </w:rPr>
      </w:pPr>
    </w:p>
    <w:p w14:paraId="7066D5EA" w14:textId="77777777" w:rsidR="00A4328D" w:rsidRDefault="00A4328D">
      <w:pPr>
        <w:rPr>
          <w:rFonts w:ascii="Calibri" w:hAnsi="Calibri"/>
        </w:rPr>
      </w:pPr>
    </w:p>
    <w:p w14:paraId="34295C8F" w14:textId="77777777" w:rsidR="00A4328D" w:rsidRDefault="00A4328D">
      <w:pPr>
        <w:rPr>
          <w:rFonts w:ascii="Calibri" w:hAnsi="Calibri"/>
        </w:rPr>
      </w:pPr>
    </w:p>
    <w:p w14:paraId="31D098D1" w14:textId="77777777" w:rsidR="00C93114" w:rsidRDefault="00C93114">
      <w:pPr>
        <w:rPr>
          <w:rFonts w:ascii="Calibri" w:hAnsi="Calibri"/>
        </w:rPr>
      </w:pPr>
    </w:p>
    <w:p w14:paraId="00799825" w14:textId="77777777" w:rsidR="009C5155" w:rsidRDefault="00FF3973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c">
            <w:drawing>
              <wp:inline distT="0" distB="0" distL="0" distR="0" wp14:anchorId="3DE71D80" wp14:editId="1F5AEDB7">
                <wp:extent cx="3496310" cy="249383"/>
                <wp:effectExtent l="0" t="0" r="0" b="0"/>
                <wp:docPr id="3" name="Καμβάς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</wpc:wpc>
                  </a:graphicData>
                </a:graphic>
              </wp:inline>
            </w:drawing>
          </mc:Choice>
          <mc:Fallback>
            <w:pict>
              <v:group w14:anchorId="0E1B6C69" id="Καμβάς 3" o:spid="_x0000_s1026" editas="canvas" style="width:275.3pt;height:19.65pt;mso-position-horizontal-relative:char;mso-position-vertical-relative:line" coordsize="34963,2489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34963;height:2489;visibility:visible;mso-wrap-style:square">
                  <v:fill o:detectmouseclick="t"/>
                  <v:path o:connecttype="none"/>
                </v:shape>
                <w10:anchorlock/>
              </v:group>
            </w:pict>
          </mc:Fallback>
        </mc:AlternateContent>
      </w:r>
    </w:p>
    <w:p w14:paraId="0369F3C6" w14:textId="55021765" w:rsidR="008039AA" w:rsidRDefault="009C5155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</w:p>
    <w:p w14:paraId="79C117F7" w14:textId="77777777" w:rsidR="008039AA" w:rsidRDefault="008039AA">
      <w:pPr>
        <w:rPr>
          <w:rFonts w:ascii="Calibri" w:hAnsi="Calibri"/>
        </w:rPr>
      </w:pPr>
    </w:p>
    <w:p w14:paraId="0A1EEFD7" w14:textId="12B9B77E" w:rsidR="00695F5D" w:rsidRDefault="009C5155">
      <w:pPr>
        <w:rPr>
          <w:rFonts w:ascii="Calibri" w:hAnsi="Calibri"/>
        </w:rPr>
      </w:pPr>
      <w:r>
        <w:rPr>
          <w:rFonts w:ascii="Calibri" w:hAnsi="Calibri"/>
        </w:rPr>
        <w:t xml:space="preserve"> </w:t>
      </w:r>
      <w:r w:rsidR="00B47B11" w:rsidRPr="00B47B11">
        <w:rPr>
          <w:rFonts w:ascii="Calibri" w:hAnsi="Calibri"/>
        </w:rPr>
        <w:t>4</w:t>
      </w:r>
      <w:r w:rsidR="006D4EB6">
        <w:rPr>
          <w:rFonts w:ascii="Calibri" w:hAnsi="Calibri"/>
        </w:rPr>
        <w:t>./</w:t>
      </w:r>
      <w:r w:rsidR="00695F5D" w:rsidRPr="00695F5D">
        <w:rPr>
          <w:rFonts w:ascii="Calibri" w:hAnsi="Calibri"/>
        </w:rPr>
        <w:t>Τι θα κάνατε εσείς και γιατί;</w:t>
      </w:r>
    </w:p>
    <w:p w14:paraId="5FE3C58C" w14:textId="4C485E93" w:rsidR="003D5B4E" w:rsidRDefault="004361D2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1D78A4B" wp14:editId="585BA889">
                <wp:simplePos x="0" y="0"/>
                <wp:positionH relativeFrom="column">
                  <wp:posOffset>168275</wp:posOffset>
                </wp:positionH>
                <wp:positionV relativeFrom="paragraph">
                  <wp:posOffset>128270</wp:posOffset>
                </wp:positionV>
                <wp:extent cx="4781550" cy="1270635"/>
                <wp:effectExtent l="0" t="0" r="19050" b="24765"/>
                <wp:wrapNone/>
                <wp:docPr id="2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 flipV="1">
                          <a:off x="0" y="0"/>
                          <a:ext cx="4781550" cy="1270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19F419" w14:textId="54541E95" w:rsidR="00F8704F" w:rsidRDefault="00E77699" w:rsidP="003D5B4E">
                            <w:r>
                              <w:t xml:space="preserve"> Μπορεί να </w:t>
                            </w:r>
                            <w:r w:rsidR="0090759F">
                              <w:t xml:space="preserve">δοθεί απόδειξη με παρόμοιο τρόπο και για τον ισχυρισμό </w:t>
                            </w:r>
                            <w:r w:rsidR="006E1AD3">
                              <w:t xml:space="preserve">ότι </w:t>
                            </w:r>
                            <w:r w:rsidR="004A65A0">
                              <w:t xml:space="preserve">δύναμη με αρνητική </w:t>
                            </w:r>
                            <w:r w:rsidR="00C737DF">
                              <w:t xml:space="preserve">βάση και περιττό εκθέτη </w:t>
                            </w:r>
                            <w:r w:rsidR="00392F9A">
                              <w:t>δίνει αρνητικό αριθμό.</w:t>
                            </w:r>
                          </w:p>
                          <w:p w14:paraId="2F8E572F" w14:textId="4F5D7A18" w:rsidR="00827A90" w:rsidRDefault="00024B89" w:rsidP="003D5B4E">
                            <w:r>
                              <w:t xml:space="preserve"> Επιπλέον, μια </w:t>
                            </w:r>
                            <w:r w:rsidR="00514563">
                              <w:t xml:space="preserve">περαιτέρω γενίκευση είναι ότι το γινόμενο </w:t>
                            </w:r>
                            <w:r w:rsidR="006E1367">
                              <w:t xml:space="preserve">άρτιου πλήθους αρνητικών αριθμών (όχι απαραίτητα ίσων) </w:t>
                            </w:r>
                            <w:r w:rsidR="00673C5B">
                              <w:t xml:space="preserve">είναι θετικός αριθμός. Ομοίως για περιττό </w:t>
                            </w:r>
                            <w:r w:rsidR="00827A90">
                              <w:t>πλήθος.</w:t>
                            </w:r>
                          </w:p>
                          <w:p w14:paraId="5021BAE4" w14:textId="3B589CA9" w:rsidR="00594633" w:rsidRDefault="00222E4C" w:rsidP="003D5B4E">
                            <w:r>
                              <w:t xml:space="preserve"> Ένα βήμα παραπάνω </w:t>
                            </w:r>
                            <w:r w:rsidR="004E5E7D">
                              <w:t>θα ήταν η απόδειξη των παραπάνω με χρήση αλγεβρικού συμβολισμού.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D78A4B" id=" 12" o:spid="_x0000_s1030" type="#_x0000_t202" style="position:absolute;margin-left:13.25pt;margin-top:10.1pt;width:376.5pt;height:100.05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">
                <v:path arrowok="t"/>
                <v:textbox>
                  <w:txbxContent>
                    <w:p w14:paraId="7519F419" w14:textId="54541E95" w:rsidR="00F8704F" w:rsidRDefault="00E77699" w:rsidP="003D5B4E">
                      <w:r>
                        <w:t xml:space="preserve"> Μπορεί να </w:t>
                      </w:r>
                      <w:r w:rsidR="0090759F">
                        <w:t xml:space="preserve">δοθεί απόδειξη με παρόμοιο τρόπο και για τον ισχυρισμό </w:t>
                      </w:r>
                      <w:r w:rsidR="006E1AD3">
                        <w:t xml:space="preserve">ότι </w:t>
                      </w:r>
                      <w:r w:rsidR="004A65A0">
                        <w:t xml:space="preserve">δύναμη με αρνητική </w:t>
                      </w:r>
                      <w:r w:rsidR="00C737DF">
                        <w:t xml:space="preserve">βάση και περιττό εκθέτη </w:t>
                      </w:r>
                      <w:r w:rsidR="00392F9A">
                        <w:t>δίνει αρνητικό αριθμό.</w:t>
                      </w:r>
                    </w:p>
                    <w:p w14:paraId="2F8E572F" w14:textId="4F5D7A18" w:rsidR="00827A90" w:rsidRDefault="00024B89" w:rsidP="003D5B4E">
                      <w:r>
                        <w:t xml:space="preserve"> Επιπλέον, μια </w:t>
                      </w:r>
                      <w:r w:rsidR="00514563">
                        <w:t xml:space="preserve">περαιτέρω γενίκευση είναι ότι το γινόμενο </w:t>
                      </w:r>
                      <w:r w:rsidR="006E1367">
                        <w:t xml:space="preserve">άρτιου πλήθους αρνητικών αριθμών (όχι απαραίτητα ίσων) </w:t>
                      </w:r>
                      <w:r w:rsidR="00673C5B">
                        <w:t xml:space="preserve">είναι θετικός αριθμός. Ομοίως για περιττό </w:t>
                      </w:r>
                      <w:r w:rsidR="00827A90">
                        <w:t>πλήθος.</w:t>
                      </w:r>
                    </w:p>
                    <w:p w14:paraId="5021BAE4" w14:textId="3B589CA9" w:rsidR="00594633" w:rsidRDefault="00222E4C" w:rsidP="003D5B4E">
                      <w:r>
                        <w:t xml:space="preserve"> Ένα βήμα παραπάνω </w:t>
                      </w:r>
                      <w:r w:rsidR="004E5E7D">
                        <w:t>θα ήταν η απόδειξη των παραπάνω με χρήση αλγεβρικού συμβολισμού.</w:t>
                      </w:r>
                    </w:p>
                  </w:txbxContent>
                </v:textbox>
              </v:shape>
            </w:pict>
          </mc:Fallback>
        </mc:AlternateContent>
      </w:r>
    </w:p>
    <w:p w14:paraId="401E7FC6" w14:textId="77777777" w:rsidR="003D5B4E" w:rsidRDefault="003D5B4E">
      <w:pPr>
        <w:rPr>
          <w:rFonts w:ascii="Calibri" w:hAnsi="Calibri"/>
        </w:rPr>
      </w:pPr>
    </w:p>
    <w:p w14:paraId="6D18A8B1" w14:textId="77777777" w:rsidR="003D5B4E" w:rsidRDefault="003D5B4E">
      <w:pPr>
        <w:rPr>
          <w:rFonts w:ascii="Calibri" w:hAnsi="Calibri"/>
        </w:rPr>
      </w:pPr>
    </w:p>
    <w:p w14:paraId="660C7F5E" w14:textId="7D57497B" w:rsidR="003D5B4E" w:rsidRDefault="003D5B4E">
      <w:pPr>
        <w:rPr>
          <w:rFonts w:ascii="Calibri" w:hAnsi="Calibri"/>
        </w:rPr>
      </w:pPr>
    </w:p>
    <w:p w14:paraId="087F16BD" w14:textId="77777777" w:rsidR="003D5B4E" w:rsidRDefault="003D5B4E">
      <w:pPr>
        <w:rPr>
          <w:rFonts w:ascii="Calibri" w:hAnsi="Calibri"/>
        </w:rPr>
      </w:pPr>
    </w:p>
    <w:p w14:paraId="0E97FF1E" w14:textId="77777777" w:rsidR="003D5B4E" w:rsidRDefault="003D5B4E">
      <w:pPr>
        <w:rPr>
          <w:rFonts w:ascii="Calibri" w:hAnsi="Calibri"/>
        </w:rPr>
      </w:pPr>
    </w:p>
    <w:p w14:paraId="7822ED0C" w14:textId="77777777" w:rsidR="003D5B4E" w:rsidRDefault="003D5B4E">
      <w:pPr>
        <w:rPr>
          <w:rFonts w:ascii="Calibri" w:hAnsi="Calibri"/>
        </w:rPr>
      </w:pPr>
    </w:p>
    <w:p w14:paraId="6EECECAD" w14:textId="77777777" w:rsidR="003D5B4E" w:rsidRDefault="003D5B4E">
      <w:pPr>
        <w:rPr>
          <w:rFonts w:ascii="Calibri" w:hAnsi="Calibri"/>
        </w:rPr>
      </w:pPr>
    </w:p>
    <w:p w14:paraId="1240AADA" w14:textId="77777777" w:rsidR="003D5B4E" w:rsidRDefault="003D5B4E">
      <w:pPr>
        <w:rPr>
          <w:rFonts w:ascii="Calibri" w:hAnsi="Calibri"/>
        </w:rPr>
      </w:pPr>
    </w:p>
    <w:p w14:paraId="55E7265D" w14:textId="77777777" w:rsidR="003D5B4E" w:rsidRDefault="003D5B4E">
      <w:pPr>
        <w:rPr>
          <w:rFonts w:ascii="Calibri" w:hAnsi="Calibri"/>
        </w:rPr>
      </w:pPr>
    </w:p>
    <w:p w14:paraId="1FB7AE54" w14:textId="773BE841" w:rsidR="003D5B4E" w:rsidRPr="002D440D" w:rsidRDefault="003D5B4E" w:rsidP="003D5B4E">
      <w:pPr>
        <w:rPr>
          <w:rFonts w:ascii="Calibri" w:hAnsi="Calibri"/>
        </w:rPr>
      </w:pPr>
      <w:r>
        <w:rPr>
          <w:rFonts w:ascii="Calibri" w:hAnsi="Calibri"/>
        </w:rPr>
        <w:t xml:space="preserve">5./ </w:t>
      </w:r>
      <w:r w:rsidRPr="000A1BAB">
        <w:rPr>
          <w:rFonts w:ascii="Calibri" w:hAnsi="Calibri"/>
        </w:rPr>
        <w:t xml:space="preserve">Να αναπτύξετε έναν </w:t>
      </w:r>
      <w:r w:rsidRPr="000A1BAB">
        <w:rPr>
          <w:rFonts w:ascii="Calibri" w:hAnsi="Calibri"/>
          <w:b/>
          <w:bCs/>
        </w:rPr>
        <w:t>υποθετικό διάλογο</w:t>
      </w:r>
      <w:r w:rsidRPr="000A1BAB">
        <w:rPr>
          <w:rFonts w:ascii="Calibri" w:hAnsi="Calibri"/>
        </w:rPr>
        <w:t xml:space="preserve"> ανάμεσα σε εσάς (</w:t>
      </w:r>
      <w:r w:rsidRPr="000A1BAB">
        <w:rPr>
          <w:rFonts w:ascii="Calibri" w:hAnsi="Calibri"/>
          <w:i/>
          <w:iCs/>
        </w:rPr>
        <w:t>έχοντας τον ρόλο του εκπαιδευτικού)</w:t>
      </w:r>
      <w:r w:rsidRPr="000A1BAB">
        <w:rPr>
          <w:rFonts w:ascii="Calibri" w:hAnsi="Calibri"/>
        </w:rPr>
        <w:t xml:space="preserve"> και τους μαθητές με τον οποίο να αναδείξετε  - τι θα κάνατε διαφορετικό σχετικά με το κρίσιμο περιστατικό που επιλέξετε</w:t>
      </w:r>
      <w:r>
        <w:rPr>
          <w:rFonts w:ascii="Calibri" w:hAnsi="Calibri"/>
        </w:rPr>
        <w:t>;</w:t>
      </w:r>
      <w:r w:rsidRPr="000A1BAB">
        <w:rPr>
          <w:rFonts w:ascii="Calibri" w:hAnsi="Calibri"/>
        </w:rPr>
        <w:t xml:space="preserve"> - τι θα θέλατε να δείτε να συμβαίνει</w:t>
      </w:r>
      <w:r>
        <w:rPr>
          <w:rFonts w:ascii="Calibri" w:hAnsi="Calibri"/>
        </w:rPr>
        <w:t>;</w:t>
      </w:r>
      <w:r w:rsidRPr="000A1BAB">
        <w:rPr>
          <w:rFonts w:ascii="Calibri" w:hAnsi="Calibri"/>
        </w:rPr>
        <w:t xml:space="preserve"> </w:t>
      </w:r>
      <w:r>
        <w:rPr>
          <w:rFonts w:ascii="Calibri" w:hAnsi="Calibri"/>
        </w:rPr>
        <w:t>Ακολούθως, ν</w:t>
      </w:r>
      <w:r w:rsidRPr="002D440D">
        <w:rPr>
          <w:rFonts w:ascii="Calibri" w:hAnsi="Calibri"/>
        </w:rPr>
        <w:t xml:space="preserve">α εξηγήσετε με ποιο σκεπτικό διαμορφώσατε τον διάλογο. </w:t>
      </w:r>
    </w:p>
    <w:p w14:paraId="64A79F9C" w14:textId="06875232" w:rsidR="00695F5D" w:rsidRDefault="00F42B0B">
      <w:pPr>
        <w:rPr>
          <w:rFonts w:ascii="Calibri" w:hAnsi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6AC57E3" wp14:editId="5E080878">
                <wp:simplePos x="0" y="0"/>
                <wp:positionH relativeFrom="column">
                  <wp:posOffset>107950</wp:posOffset>
                </wp:positionH>
                <wp:positionV relativeFrom="paragraph">
                  <wp:posOffset>74295</wp:posOffset>
                </wp:positionV>
                <wp:extent cx="4781550" cy="2971800"/>
                <wp:effectExtent l="0" t="0" r="19050" b="19050"/>
                <wp:wrapNone/>
                <wp:docPr id="1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781550" cy="297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F34D29" w14:textId="20EE8EB2" w:rsidR="009D41CC" w:rsidRDefault="007F17FF" w:rsidP="003776FB">
                            <w:r>
                              <w:t xml:space="preserve">-Κ: </w:t>
                            </w:r>
                            <w:r w:rsidR="00663D33">
                              <w:t xml:space="preserve">Από τα προηγούμενα παραδείγματα βλέπουμε ότι η δύναμη δεν δίνει πάντα θετικό αριθμό. </w:t>
                            </w:r>
                            <w:r w:rsidR="00EC68F9">
                              <w:t xml:space="preserve">Μπορείτε να βρείτε </w:t>
                            </w:r>
                            <w:r w:rsidR="00AC4D32">
                              <w:t xml:space="preserve">τις συνθήκες που μας εξασφαλίζουν ότι </w:t>
                            </w:r>
                            <w:r w:rsidR="00CD2F87">
                              <w:t>το αποτέλεσμα είναι θετικό;</w:t>
                            </w:r>
                          </w:p>
                          <w:p w14:paraId="41BB6018" w14:textId="2466F1AE" w:rsidR="00C73F8E" w:rsidRDefault="00C73F8E" w:rsidP="003776FB">
                            <w:r>
                              <w:t>-Μ1: Όταν ο εκθέτης είναι ζυγός βγαίνει θετικό.</w:t>
                            </w:r>
                          </w:p>
                          <w:p w14:paraId="70CCE33A" w14:textId="77A4D912" w:rsidR="00C73F8E" w:rsidRDefault="00C73F8E" w:rsidP="003776FB">
                            <w:r>
                              <w:t xml:space="preserve">-Κ: </w:t>
                            </w:r>
                            <w:r w:rsidR="002758A0">
                              <w:t>Μπορείς να το αποδείξεις</w:t>
                            </w:r>
                            <w:r>
                              <w:t>;</w:t>
                            </w:r>
                          </w:p>
                          <w:p w14:paraId="7F360BCC" w14:textId="77777777" w:rsidR="00C73F8E" w:rsidRDefault="00C73F8E" w:rsidP="003776FB">
                            <w:r>
                              <w:t>-Μ1: Μπορώ να δημιουργήσω ζευγάρια ομόσημων αριθμών. Κάθε ζεύγος δίνει θετικό.</w:t>
                            </w:r>
                          </w:p>
                          <w:p w14:paraId="576F8852" w14:textId="5A07E46A" w:rsidR="00C73F8E" w:rsidRDefault="00480BFE" w:rsidP="003776FB">
                            <w:r>
                              <w:t>-Κ: Μπράβο. Είναι αυτή η μόνη περίπτωση που το αποτέλεσμα είναι θετικό; Τι συμβαίνει όταν ο εκθέτης είναι μονός αριθμός;</w:t>
                            </w:r>
                          </w:p>
                          <w:p w14:paraId="7BD2AF84" w14:textId="15B999F4" w:rsidR="00480BFE" w:rsidRDefault="004A3AD3" w:rsidP="003776FB">
                            <w:r>
                              <w:t>-Μ2: Τότε είναι αρνητικό.</w:t>
                            </w:r>
                          </w:p>
                          <w:p w14:paraId="0C53DF0A" w14:textId="688CC0B2" w:rsidR="004A3AD3" w:rsidRDefault="007F2161" w:rsidP="003776FB">
                            <w:r>
                              <w:t xml:space="preserve">-Κ: Σίγουρα; Τότε ποιο είναι το πρόσημο του </w:t>
                            </w:r>
                            <w:r w:rsidR="002533D9">
                              <w:t>3³;</w:t>
                            </w:r>
                          </w:p>
                          <w:p w14:paraId="7AC94B4C" w14:textId="598D1B18" w:rsidR="002533D9" w:rsidRDefault="002533D9" w:rsidP="003776FB">
                            <w:r>
                              <w:t>-Μ2: θετικό.</w:t>
                            </w:r>
                            <w:r w:rsidR="00F42B0B">
                              <w:t xml:space="preserve"> Άρα το η δύναμη με μόνο εκθ</w:t>
                            </w:r>
                            <w:r w:rsidR="000B5151">
                              <w:t>έ</w:t>
                            </w:r>
                            <w:r w:rsidR="00F42B0B">
                              <w:t xml:space="preserve">τη </w:t>
                            </w:r>
                            <w:r w:rsidR="000B5151">
                              <w:t xml:space="preserve">είναι αρνητικός μόνο όταν </w:t>
                            </w:r>
                            <w:r w:rsidR="00655747">
                              <w:t>η βάση είναι αρνητική.</w:t>
                            </w:r>
                          </w:p>
                          <w:p w14:paraId="35354622" w14:textId="35205515" w:rsidR="002533D9" w:rsidRPr="00317419" w:rsidRDefault="00422E34" w:rsidP="003776FB">
                            <w:r>
                              <w:t>-Κ: Σωστά. Προσπαθεί</w:t>
                            </w:r>
                            <w:r w:rsidR="00B57AA7">
                              <w:t>σ</w:t>
                            </w:r>
                            <w:r>
                              <w:t xml:space="preserve">τε ως άσκηση για το σπίτι </w:t>
                            </w:r>
                            <w:r w:rsidR="004E35A1">
                              <w:t xml:space="preserve">να το αποδείξετε αυτό καθώς και τον προηγούμενο ισχυρισμό με αλγεβρικό συμβολισμό. Μπορείτε να </w:t>
                            </w:r>
                            <w:r w:rsidR="002A7814">
                              <w:t xml:space="preserve">διατυπώσετε ανάλογα συμπεράσματα για γινόμενα άρτιου ή περιττού πλήθους </w:t>
                            </w:r>
                            <w:r w:rsidR="00386688">
                              <w:t>αρνητικών αριθμών;</w:t>
                            </w:r>
                          </w:p>
                          <w:p w14:paraId="2C5CD569" w14:textId="77777777" w:rsidR="00317419" w:rsidRPr="00317419" w:rsidRDefault="00317419" w:rsidP="003776FB"/>
                          <w:p w14:paraId="6CCD8B53" w14:textId="77777777" w:rsidR="00C73F8E" w:rsidRDefault="00C73F8E" w:rsidP="003776F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C57E3" id=" 7" o:spid="_x0000_s1031" type="#_x0000_t202" style="position:absolute;margin-left:8.5pt;margin-top:5.85pt;width:376.5pt;height:23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">
                <v:path arrowok="t"/>
                <v:textbox>
                  <w:txbxContent>
                    <w:p w14:paraId="4FF34D29" w14:textId="20EE8EB2" w:rsidR="009D41CC" w:rsidRDefault="007F17FF" w:rsidP="003776FB">
                      <w:r>
                        <w:t xml:space="preserve">-Κ: </w:t>
                      </w:r>
                      <w:r w:rsidR="00663D33">
                        <w:t xml:space="preserve">Από τα προηγούμενα παραδείγματα βλέπουμε ότι η δύναμη δεν δίνει πάντα θετικό αριθμό. </w:t>
                      </w:r>
                      <w:r w:rsidR="00EC68F9">
                        <w:t xml:space="preserve">Μπορείτε να βρείτε </w:t>
                      </w:r>
                      <w:r w:rsidR="00AC4D32">
                        <w:t xml:space="preserve">τις συνθήκες που μας εξασφαλίζουν ότι </w:t>
                      </w:r>
                      <w:r w:rsidR="00CD2F87">
                        <w:t>το αποτέλεσμα είναι θετικό;</w:t>
                      </w:r>
                    </w:p>
                    <w:p w14:paraId="41BB6018" w14:textId="2466F1AE" w:rsidR="00C73F8E" w:rsidRDefault="00C73F8E" w:rsidP="003776FB">
                      <w:r>
                        <w:t>-Μ1: Όταν ο εκθέτης είναι ζυγός βγαίνει θετικό.</w:t>
                      </w:r>
                    </w:p>
                    <w:p w14:paraId="70CCE33A" w14:textId="77A4D912" w:rsidR="00C73F8E" w:rsidRDefault="00C73F8E" w:rsidP="003776FB">
                      <w:r>
                        <w:t xml:space="preserve">-Κ: </w:t>
                      </w:r>
                      <w:r w:rsidR="002758A0">
                        <w:t>Μπορείς να το αποδείξεις</w:t>
                      </w:r>
                      <w:r>
                        <w:t>;</w:t>
                      </w:r>
                    </w:p>
                    <w:p w14:paraId="7F360BCC" w14:textId="77777777" w:rsidR="00C73F8E" w:rsidRDefault="00C73F8E" w:rsidP="003776FB">
                      <w:r>
                        <w:t>-Μ1: Μπορώ να δημιουργήσω ζευγάρια ομόσημων αριθμών. Κάθε ζεύγος δίνει θετικό.</w:t>
                      </w:r>
                    </w:p>
                    <w:p w14:paraId="576F8852" w14:textId="5A07E46A" w:rsidR="00C73F8E" w:rsidRDefault="00480BFE" w:rsidP="003776FB">
                      <w:r>
                        <w:t>-Κ: Μπράβο. Είναι αυτή η μόνη περίπτωση που το αποτέλεσμα είναι θετικό; Τι συμβαίνει όταν ο εκθέτης είναι μονός αριθμός;</w:t>
                      </w:r>
                    </w:p>
                    <w:p w14:paraId="7BD2AF84" w14:textId="15B999F4" w:rsidR="00480BFE" w:rsidRDefault="004A3AD3" w:rsidP="003776FB">
                      <w:r>
                        <w:t>-Μ2: Τότε είναι αρνητικό.</w:t>
                      </w:r>
                    </w:p>
                    <w:p w14:paraId="0C53DF0A" w14:textId="688CC0B2" w:rsidR="004A3AD3" w:rsidRDefault="007F2161" w:rsidP="003776FB">
                      <w:r>
                        <w:t xml:space="preserve">-Κ: Σίγουρα; Τότε ποιο είναι το πρόσημο του </w:t>
                      </w:r>
                      <w:r w:rsidR="002533D9">
                        <w:t>3³;</w:t>
                      </w:r>
                    </w:p>
                    <w:p w14:paraId="7AC94B4C" w14:textId="598D1B18" w:rsidR="002533D9" w:rsidRDefault="002533D9" w:rsidP="003776FB">
                      <w:r>
                        <w:t>-Μ2: θετικό.</w:t>
                      </w:r>
                      <w:r w:rsidR="00F42B0B">
                        <w:t xml:space="preserve"> Άρα το η δύναμη με μόνο εκθ</w:t>
                      </w:r>
                      <w:r w:rsidR="000B5151">
                        <w:t>έ</w:t>
                      </w:r>
                      <w:r w:rsidR="00F42B0B">
                        <w:t xml:space="preserve">τη </w:t>
                      </w:r>
                      <w:r w:rsidR="000B5151">
                        <w:t xml:space="preserve">είναι αρνητικός μόνο όταν </w:t>
                      </w:r>
                      <w:r w:rsidR="00655747">
                        <w:t>η βάση είναι αρνητική.</w:t>
                      </w:r>
                    </w:p>
                    <w:p w14:paraId="35354622" w14:textId="35205515" w:rsidR="002533D9" w:rsidRPr="00317419" w:rsidRDefault="00422E34" w:rsidP="003776FB">
                      <w:r>
                        <w:t>-Κ: Σωστά. Προσπαθεί</w:t>
                      </w:r>
                      <w:r w:rsidR="00B57AA7">
                        <w:t>σ</w:t>
                      </w:r>
                      <w:r>
                        <w:t xml:space="preserve">τε ως άσκηση για το σπίτι </w:t>
                      </w:r>
                      <w:r w:rsidR="004E35A1">
                        <w:t xml:space="preserve">να το αποδείξετε αυτό καθώς και τον προηγούμενο ισχυρισμό με αλγεβρικό συμβολισμό. Μπορείτε να </w:t>
                      </w:r>
                      <w:r w:rsidR="002A7814">
                        <w:t xml:space="preserve">διατυπώσετε ανάλογα συμπεράσματα για γινόμενα άρτιου ή περιττού πλήθους </w:t>
                      </w:r>
                      <w:r w:rsidR="00386688">
                        <w:t>αρνητικών αριθμών;</w:t>
                      </w:r>
                    </w:p>
                    <w:p w14:paraId="2C5CD569" w14:textId="77777777" w:rsidR="00317419" w:rsidRPr="00317419" w:rsidRDefault="00317419" w:rsidP="003776FB"/>
                    <w:p w14:paraId="6CCD8B53" w14:textId="77777777" w:rsidR="00C73F8E" w:rsidRDefault="00C73F8E" w:rsidP="003776FB"/>
                  </w:txbxContent>
                </v:textbox>
              </v:shape>
            </w:pict>
          </mc:Fallback>
        </mc:AlternateContent>
      </w:r>
    </w:p>
    <w:p w14:paraId="0DA30E60" w14:textId="360F6E42" w:rsidR="00E449AF" w:rsidRDefault="00E449AF">
      <w:pPr>
        <w:rPr>
          <w:rFonts w:ascii="Calibri" w:hAnsi="Calibri"/>
        </w:rPr>
      </w:pPr>
    </w:p>
    <w:p w14:paraId="436B1F2A" w14:textId="77777777" w:rsidR="00E449AF" w:rsidRDefault="00E449AF">
      <w:pPr>
        <w:rPr>
          <w:rFonts w:ascii="Calibri" w:hAnsi="Calibri"/>
        </w:rPr>
      </w:pPr>
    </w:p>
    <w:p w14:paraId="7F976120" w14:textId="77777777" w:rsidR="00E449AF" w:rsidRDefault="00E449AF">
      <w:pPr>
        <w:rPr>
          <w:rFonts w:ascii="Calibri" w:hAnsi="Calibri"/>
        </w:rPr>
      </w:pPr>
    </w:p>
    <w:p w14:paraId="6D7604C7" w14:textId="77777777" w:rsidR="00E449AF" w:rsidRDefault="00E449AF">
      <w:pPr>
        <w:rPr>
          <w:rFonts w:ascii="Calibri" w:hAnsi="Calibri"/>
        </w:rPr>
      </w:pPr>
    </w:p>
    <w:p w14:paraId="63A245BF" w14:textId="2188573C" w:rsidR="00E449AF" w:rsidRDefault="00E449AF">
      <w:pPr>
        <w:rPr>
          <w:rFonts w:ascii="Calibri" w:hAnsi="Calibri"/>
        </w:rPr>
      </w:pPr>
    </w:p>
    <w:p w14:paraId="635A892D" w14:textId="77777777" w:rsidR="00E449AF" w:rsidRDefault="00E449AF">
      <w:pPr>
        <w:rPr>
          <w:rFonts w:ascii="Calibri" w:hAnsi="Calibri"/>
        </w:rPr>
      </w:pPr>
    </w:p>
    <w:p w14:paraId="234D668E" w14:textId="0BDE11A4" w:rsidR="00E449AF" w:rsidRDefault="00E449AF">
      <w:pPr>
        <w:rPr>
          <w:rFonts w:ascii="Calibri" w:hAnsi="Calibri"/>
        </w:rPr>
      </w:pPr>
    </w:p>
    <w:p w14:paraId="6B641BF1" w14:textId="77777777" w:rsidR="00E449AF" w:rsidRDefault="00E449AF">
      <w:pPr>
        <w:rPr>
          <w:rFonts w:ascii="Calibri" w:hAnsi="Calibri"/>
        </w:rPr>
      </w:pPr>
    </w:p>
    <w:p w14:paraId="7A90DBE4" w14:textId="77777777" w:rsidR="00E449AF" w:rsidRDefault="00E449AF">
      <w:pPr>
        <w:rPr>
          <w:rFonts w:ascii="Calibri" w:hAnsi="Calibri"/>
        </w:rPr>
      </w:pPr>
    </w:p>
    <w:p w14:paraId="2250B709" w14:textId="77777777" w:rsidR="00E449AF" w:rsidRDefault="00E449AF">
      <w:pPr>
        <w:rPr>
          <w:rFonts w:ascii="Calibri" w:hAnsi="Calibri"/>
        </w:rPr>
      </w:pPr>
    </w:p>
    <w:p w14:paraId="0D8A9BD4" w14:textId="77777777" w:rsidR="00E449AF" w:rsidRDefault="00E449AF">
      <w:pPr>
        <w:rPr>
          <w:rFonts w:ascii="Calibri" w:hAnsi="Calibri"/>
        </w:rPr>
      </w:pPr>
    </w:p>
    <w:p w14:paraId="1988D967" w14:textId="77777777" w:rsidR="00E449AF" w:rsidRDefault="00E449AF">
      <w:pPr>
        <w:rPr>
          <w:rFonts w:ascii="Calibri" w:hAnsi="Calibri"/>
        </w:rPr>
      </w:pPr>
    </w:p>
    <w:p w14:paraId="3208FF8A" w14:textId="77777777" w:rsidR="00E449AF" w:rsidRDefault="00E449AF">
      <w:pPr>
        <w:rPr>
          <w:rFonts w:ascii="Calibri" w:hAnsi="Calibri"/>
        </w:rPr>
      </w:pPr>
    </w:p>
    <w:p w14:paraId="1E4010AD" w14:textId="77777777" w:rsidR="00492066" w:rsidRDefault="00492066">
      <w:pPr>
        <w:rPr>
          <w:rFonts w:ascii="Calibri" w:hAnsi="Calibri"/>
        </w:rPr>
      </w:pPr>
    </w:p>
    <w:p w14:paraId="1ACC7186" w14:textId="77777777" w:rsidR="00492066" w:rsidRDefault="00492066">
      <w:pPr>
        <w:rPr>
          <w:rFonts w:ascii="Calibri" w:hAnsi="Calibri"/>
        </w:rPr>
      </w:pPr>
    </w:p>
    <w:p w14:paraId="302BEFC2" w14:textId="77777777" w:rsidR="00492066" w:rsidRDefault="00492066">
      <w:pPr>
        <w:rPr>
          <w:rFonts w:ascii="Calibri" w:hAnsi="Calibri"/>
        </w:rPr>
      </w:pPr>
    </w:p>
    <w:p w14:paraId="2099A34B" w14:textId="77777777" w:rsidR="00492066" w:rsidRPr="003D5B4E" w:rsidRDefault="00492066">
      <w:pPr>
        <w:rPr>
          <w:rFonts w:ascii="Calibri" w:hAnsi="Calibri"/>
        </w:rPr>
      </w:pPr>
    </w:p>
    <w:sectPr w:rsidR="00492066" w:rsidRPr="003D5B4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B53A2"/>
    <w:multiLevelType w:val="hybridMultilevel"/>
    <w:tmpl w:val="D0FAA00C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CC537B"/>
    <w:multiLevelType w:val="hybridMultilevel"/>
    <w:tmpl w:val="60CAA6D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D52948"/>
    <w:multiLevelType w:val="hybridMultilevel"/>
    <w:tmpl w:val="5EAC679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2C3499"/>
    <w:multiLevelType w:val="hybridMultilevel"/>
    <w:tmpl w:val="4022A840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984897"/>
    <w:multiLevelType w:val="hybridMultilevel"/>
    <w:tmpl w:val="2E26F432"/>
    <w:lvl w:ilvl="0" w:tplc="FFFFFFFF"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5" w15:restartNumberingAfterBreak="0">
    <w:nsid w:val="587C6147"/>
    <w:multiLevelType w:val="hybridMultilevel"/>
    <w:tmpl w:val="7B2E28A2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33DCC"/>
    <w:multiLevelType w:val="hybridMultilevel"/>
    <w:tmpl w:val="E45EA8DC"/>
    <w:lvl w:ilvl="0" w:tplc="FFFFFFFF">
      <w:numFmt w:val="bullet"/>
      <w:lvlText w:val="-"/>
      <w:lvlJc w:val="left"/>
      <w:pPr>
        <w:ind w:left="423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14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6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8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30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02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74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6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83" w:hanging="360"/>
      </w:pPr>
      <w:rPr>
        <w:rFonts w:ascii="Wingdings" w:hAnsi="Wingdings" w:hint="default"/>
      </w:rPr>
    </w:lvl>
  </w:abstractNum>
  <w:abstractNum w:abstractNumId="7" w15:restartNumberingAfterBreak="0">
    <w:nsid w:val="60B71389"/>
    <w:multiLevelType w:val="hybridMultilevel"/>
    <w:tmpl w:val="4AA29C68"/>
    <w:lvl w:ilvl="0" w:tplc="0408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DCF54FA"/>
    <w:multiLevelType w:val="hybridMultilevel"/>
    <w:tmpl w:val="CBEEE8F4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4830979">
    <w:abstractNumId w:val="7"/>
  </w:num>
  <w:num w:numId="2" w16cid:durableId="1707757330">
    <w:abstractNumId w:val="1"/>
  </w:num>
  <w:num w:numId="3" w16cid:durableId="1045714231">
    <w:abstractNumId w:val="8"/>
  </w:num>
  <w:num w:numId="4" w16cid:durableId="1567491466">
    <w:abstractNumId w:val="2"/>
  </w:num>
  <w:num w:numId="5" w16cid:durableId="81533048">
    <w:abstractNumId w:val="6"/>
  </w:num>
  <w:num w:numId="6" w16cid:durableId="4522070">
    <w:abstractNumId w:val="4"/>
  </w:num>
  <w:num w:numId="7" w16cid:durableId="563179698">
    <w:abstractNumId w:val="3"/>
  </w:num>
  <w:num w:numId="8" w16cid:durableId="441652496">
    <w:abstractNumId w:val="5"/>
  </w:num>
  <w:num w:numId="9" w16cid:durableId="1167015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F5D"/>
    <w:rsid w:val="00006BC6"/>
    <w:rsid w:val="000204A3"/>
    <w:rsid w:val="00021FA2"/>
    <w:rsid w:val="00024B89"/>
    <w:rsid w:val="000268FE"/>
    <w:rsid w:val="00036519"/>
    <w:rsid w:val="000564B7"/>
    <w:rsid w:val="00063E68"/>
    <w:rsid w:val="00072E87"/>
    <w:rsid w:val="00082041"/>
    <w:rsid w:val="0009290A"/>
    <w:rsid w:val="000B30ED"/>
    <w:rsid w:val="000B5151"/>
    <w:rsid w:val="000B5DBA"/>
    <w:rsid w:val="000D325F"/>
    <w:rsid w:val="000D360D"/>
    <w:rsid w:val="000D5755"/>
    <w:rsid w:val="000E7F7A"/>
    <w:rsid w:val="000F0CDC"/>
    <w:rsid w:val="000F1A83"/>
    <w:rsid w:val="000F7E80"/>
    <w:rsid w:val="000F7EF5"/>
    <w:rsid w:val="001016BC"/>
    <w:rsid w:val="00105975"/>
    <w:rsid w:val="00105CFD"/>
    <w:rsid w:val="0010793E"/>
    <w:rsid w:val="00113A29"/>
    <w:rsid w:val="00114F51"/>
    <w:rsid w:val="001157A0"/>
    <w:rsid w:val="00117724"/>
    <w:rsid w:val="0012227B"/>
    <w:rsid w:val="0013640F"/>
    <w:rsid w:val="0014373D"/>
    <w:rsid w:val="00144B74"/>
    <w:rsid w:val="0015200F"/>
    <w:rsid w:val="00152688"/>
    <w:rsid w:val="0016378F"/>
    <w:rsid w:val="001652E6"/>
    <w:rsid w:val="0017686C"/>
    <w:rsid w:val="001774FE"/>
    <w:rsid w:val="00194471"/>
    <w:rsid w:val="00195462"/>
    <w:rsid w:val="001A412D"/>
    <w:rsid w:val="001A5894"/>
    <w:rsid w:val="001A7527"/>
    <w:rsid w:val="001B3111"/>
    <w:rsid w:val="001B4176"/>
    <w:rsid w:val="001C18F5"/>
    <w:rsid w:val="001C2233"/>
    <w:rsid w:val="001D662F"/>
    <w:rsid w:val="001D6A69"/>
    <w:rsid w:val="001E102C"/>
    <w:rsid w:val="001E4AFD"/>
    <w:rsid w:val="001F5696"/>
    <w:rsid w:val="001F7BB4"/>
    <w:rsid w:val="00207B9B"/>
    <w:rsid w:val="00211597"/>
    <w:rsid w:val="002116B0"/>
    <w:rsid w:val="00222CF3"/>
    <w:rsid w:val="00222E4C"/>
    <w:rsid w:val="002460F2"/>
    <w:rsid w:val="00253317"/>
    <w:rsid w:val="002533D9"/>
    <w:rsid w:val="0026607F"/>
    <w:rsid w:val="002758A0"/>
    <w:rsid w:val="00276ED5"/>
    <w:rsid w:val="00277ED3"/>
    <w:rsid w:val="0028133B"/>
    <w:rsid w:val="00281A9C"/>
    <w:rsid w:val="00283FDB"/>
    <w:rsid w:val="002972C4"/>
    <w:rsid w:val="002A21F1"/>
    <w:rsid w:val="002A7814"/>
    <w:rsid w:val="002B114B"/>
    <w:rsid w:val="002E1348"/>
    <w:rsid w:val="002E6437"/>
    <w:rsid w:val="002F124A"/>
    <w:rsid w:val="002F1EBF"/>
    <w:rsid w:val="002F45D0"/>
    <w:rsid w:val="00302B64"/>
    <w:rsid w:val="00303BDB"/>
    <w:rsid w:val="00304262"/>
    <w:rsid w:val="00313F4E"/>
    <w:rsid w:val="00317419"/>
    <w:rsid w:val="003214A0"/>
    <w:rsid w:val="00324A8A"/>
    <w:rsid w:val="00332770"/>
    <w:rsid w:val="00337A75"/>
    <w:rsid w:val="00342AC9"/>
    <w:rsid w:val="0035274A"/>
    <w:rsid w:val="003545CD"/>
    <w:rsid w:val="003604F4"/>
    <w:rsid w:val="00365489"/>
    <w:rsid w:val="00366820"/>
    <w:rsid w:val="003776FB"/>
    <w:rsid w:val="00380D16"/>
    <w:rsid w:val="003865F7"/>
    <w:rsid w:val="00386688"/>
    <w:rsid w:val="0038780D"/>
    <w:rsid w:val="003904D3"/>
    <w:rsid w:val="00392F9A"/>
    <w:rsid w:val="003A250A"/>
    <w:rsid w:val="003A36A7"/>
    <w:rsid w:val="003A7737"/>
    <w:rsid w:val="003D5B4E"/>
    <w:rsid w:val="003E3089"/>
    <w:rsid w:val="003E5980"/>
    <w:rsid w:val="00401AFB"/>
    <w:rsid w:val="004229F8"/>
    <w:rsid w:val="00422E34"/>
    <w:rsid w:val="00423DB4"/>
    <w:rsid w:val="00430C15"/>
    <w:rsid w:val="004327A0"/>
    <w:rsid w:val="00433417"/>
    <w:rsid w:val="004361D2"/>
    <w:rsid w:val="0044322B"/>
    <w:rsid w:val="00443E9C"/>
    <w:rsid w:val="004560C2"/>
    <w:rsid w:val="0046071B"/>
    <w:rsid w:val="00460B2A"/>
    <w:rsid w:val="00472A98"/>
    <w:rsid w:val="00474484"/>
    <w:rsid w:val="00474C76"/>
    <w:rsid w:val="00475C4E"/>
    <w:rsid w:val="004769A2"/>
    <w:rsid w:val="00480BFE"/>
    <w:rsid w:val="00483A01"/>
    <w:rsid w:val="00492066"/>
    <w:rsid w:val="00496FF4"/>
    <w:rsid w:val="004A2096"/>
    <w:rsid w:val="004A3715"/>
    <w:rsid w:val="004A3AD3"/>
    <w:rsid w:val="004A4EE2"/>
    <w:rsid w:val="004A5536"/>
    <w:rsid w:val="004A55C4"/>
    <w:rsid w:val="004A65A0"/>
    <w:rsid w:val="004A7518"/>
    <w:rsid w:val="004B3ECD"/>
    <w:rsid w:val="004C2C9B"/>
    <w:rsid w:val="004C33A1"/>
    <w:rsid w:val="004D1674"/>
    <w:rsid w:val="004E0093"/>
    <w:rsid w:val="004E35A1"/>
    <w:rsid w:val="004E5349"/>
    <w:rsid w:val="004E5E7D"/>
    <w:rsid w:val="004F04A5"/>
    <w:rsid w:val="004F1F08"/>
    <w:rsid w:val="004F3803"/>
    <w:rsid w:val="00504FB7"/>
    <w:rsid w:val="00514563"/>
    <w:rsid w:val="00515694"/>
    <w:rsid w:val="00516620"/>
    <w:rsid w:val="005249BC"/>
    <w:rsid w:val="00525275"/>
    <w:rsid w:val="00543ADD"/>
    <w:rsid w:val="005618DB"/>
    <w:rsid w:val="00570D49"/>
    <w:rsid w:val="00573605"/>
    <w:rsid w:val="005773EA"/>
    <w:rsid w:val="00580ED0"/>
    <w:rsid w:val="005826FA"/>
    <w:rsid w:val="00585FA5"/>
    <w:rsid w:val="00590297"/>
    <w:rsid w:val="00594633"/>
    <w:rsid w:val="00595373"/>
    <w:rsid w:val="005A0179"/>
    <w:rsid w:val="005A37C1"/>
    <w:rsid w:val="005B294B"/>
    <w:rsid w:val="005B71BA"/>
    <w:rsid w:val="005C2736"/>
    <w:rsid w:val="005C5374"/>
    <w:rsid w:val="005C5612"/>
    <w:rsid w:val="005D38BC"/>
    <w:rsid w:val="005D78CF"/>
    <w:rsid w:val="005E6F36"/>
    <w:rsid w:val="005F5019"/>
    <w:rsid w:val="005F5DC6"/>
    <w:rsid w:val="005F74AF"/>
    <w:rsid w:val="0060017E"/>
    <w:rsid w:val="006021F8"/>
    <w:rsid w:val="006129F1"/>
    <w:rsid w:val="00621F98"/>
    <w:rsid w:val="00622F79"/>
    <w:rsid w:val="0062647B"/>
    <w:rsid w:val="00626EE4"/>
    <w:rsid w:val="00634D18"/>
    <w:rsid w:val="0065498F"/>
    <w:rsid w:val="00655747"/>
    <w:rsid w:val="00663D33"/>
    <w:rsid w:val="0066504A"/>
    <w:rsid w:val="00673C5B"/>
    <w:rsid w:val="006916A2"/>
    <w:rsid w:val="00694B7A"/>
    <w:rsid w:val="00695F5D"/>
    <w:rsid w:val="006B19CA"/>
    <w:rsid w:val="006B34C6"/>
    <w:rsid w:val="006D481A"/>
    <w:rsid w:val="006D4EB6"/>
    <w:rsid w:val="006D7A00"/>
    <w:rsid w:val="006E1367"/>
    <w:rsid w:val="006E1AD3"/>
    <w:rsid w:val="0070591F"/>
    <w:rsid w:val="00706551"/>
    <w:rsid w:val="00711DC5"/>
    <w:rsid w:val="00716ADA"/>
    <w:rsid w:val="00721917"/>
    <w:rsid w:val="00725EDF"/>
    <w:rsid w:val="00735A08"/>
    <w:rsid w:val="00744355"/>
    <w:rsid w:val="00752BF1"/>
    <w:rsid w:val="0075705C"/>
    <w:rsid w:val="007631F0"/>
    <w:rsid w:val="00763588"/>
    <w:rsid w:val="0076425A"/>
    <w:rsid w:val="00764342"/>
    <w:rsid w:val="00787EBF"/>
    <w:rsid w:val="007946DD"/>
    <w:rsid w:val="00797528"/>
    <w:rsid w:val="007A0E9A"/>
    <w:rsid w:val="007A5E01"/>
    <w:rsid w:val="007B16E6"/>
    <w:rsid w:val="007B6E6D"/>
    <w:rsid w:val="007D1690"/>
    <w:rsid w:val="007D399A"/>
    <w:rsid w:val="007E3FC1"/>
    <w:rsid w:val="007E5E92"/>
    <w:rsid w:val="007F1627"/>
    <w:rsid w:val="007F17FF"/>
    <w:rsid w:val="007F2161"/>
    <w:rsid w:val="00801144"/>
    <w:rsid w:val="008039AA"/>
    <w:rsid w:val="0080607E"/>
    <w:rsid w:val="00807C50"/>
    <w:rsid w:val="008108BA"/>
    <w:rsid w:val="0081162C"/>
    <w:rsid w:val="00814A1E"/>
    <w:rsid w:val="00824C8C"/>
    <w:rsid w:val="00827A90"/>
    <w:rsid w:val="008454EA"/>
    <w:rsid w:val="00854774"/>
    <w:rsid w:val="008554C0"/>
    <w:rsid w:val="00877073"/>
    <w:rsid w:val="00882397"/>
    <w:rsid w:val="00883269"/>
    <w:rsid w:val="00897423"/>
    <w:rsid w:val="008A04EC"/>
    <w:rsid w:val="008C4D02"/>
    <w:rsid w:val="008D3BF4"/>
    <w:rsid w:val="008D5674"/>
    <w:rsid w:val="008F38C4"/>
    <w:rsid w:val="00907540"/>
    <w:rsid w:val="0090759F"/>
    <w:rsid w:val="0091048F"/>
    <w:rsid w:val="00913000"/>
    <w:rsid w:val="00914513"/>
    <w:rsid w:val="009172FD"/>
    <w:rsid w:val="00920879"/>
    <w:rsid w:val="00930067"/>
    <w:rsid w:val="00932DD4"/>
    <w:rsid w:val="00936770"/>
    <w:rsid w:val="0094247E"/>
    <w:rsid w:val="0094788D"/>
    <w:rsid w:val="00956E01"/>
    <w:rsid w:val="0095718D"/>
    <w:rsid w:val="00961C5C"/>
    <w:rsid w:val="00961EFA"/>
    <w:rsid w:val="00984C5E"/>
    <w:rsid w:val="009A1A30"/>
    <w:rsid w:val="009A694C"/>
    <w:rsid w:val="009A7CA5"/>
    <w:rsid w:val="009B0775"/>
    <w:rsid w:val="009B3B48"/>
    <w:rsid w:val="009B4AA5"/>
    <w:rsid w:val="009B6991"/>
    <w:rsid w:val="009C5155"/>
    <w:rsid w:val="009D36F0"/>
    <w:rsid w:val="009D41CC"/>
    <w:rsid w:val="009E0CA1"/>
    <w:rsid w:val="00A07483"/>
    <w:rsid w:val="00A13948"/>
    <w:rsid w:val="00A21E0E"/>
    <w:rsid w:val="00A26657"/>
    <w:rsid w:val="00A30536"/>
    <w:rsid w:val="00A41A76"/>
    <w:rsid w:val="00A42018"/>
    <w:rsid w:val="00A42C54"/>
    <w:rsid w:val="00A4328D"/>
    <w:rsid w:val="00A5231F"/>
    <w:rsid w:val="00A52D7F"/>
    <w:rsid w:val="00A612DD"/>
    <w:rsid w:val="00A64091"/>
    <w:rsid w:val="00A67C01"/>
    <w:rsid w:val="00A8336C"/>
    <w:rsid w:val="00AA3429"/>
    <w:rsid w:val="00AC4D32"/>
    <w:rsid w:val="00AC70AF"/>
    <w:rsid w:val="00AE1B2F"/>
    <w:rsid w:val="00AE7EFD"/>
    <w:rsid w:val="00AF3C05"/>
    <w:rsid w:val="00AF6C2D"/>
    <w:rsid w:val="00B27F69"/>
    <w:rsid w:val="00B32B99"/>
    <w:rsid w:val="00B339A5"/>
    <w:rsid w:val="00B36098"/>
    <w:rsid w:val="00B428A0"/>
    <w:rsid w:val="00B44F69"/>
    <w:rsid w:val="00B47B11"/>
    <w:rsid w:val="00B57373"/>
    <w:rsid w:val="00B57AA7"/>
    <w:rsid w:val="00B643DB"/>
    <w:rsid w:val="00B7558C"/>
    <w:rsid w:val="00B81397"/>
    <w:rsid w:val="00B92587"/>
    <w:rsid w:val="00B975F1"/>
    <w:rsid w:val="00B97B8F"/>
    <w:rsid w:val="00BA2EC1"/>
    <w:rsid w:val="00BA4C97"/>
    <w:rsid w:val="00BA684C"/>
    <w:rsid w:val="00BB14BE"/>
    <w:rsid w:val="00BC73A6"/>
    <w:rsid w:val="00BC73EF"/>
    <w:rsid w:val="00BC7650"/>
    <w:rsid w:val="00BD171D"/>
    <w:rsid w:val="00BE6221"/>
    <w:rsid w:val="00C05092"/>
    <w:rsid w:val="00C1065E"/>
    <w:rsid w:val="00C12A9A"/>
    <w:rsid w:val="00C25F99"/>
    <w:rsid w:val="00C318BE"/>
    <w:rsid w:val="00C328A9"/>
    <w:rsid w:val="00C413BB"/>
    <w:rsid w:val="00C42DA8"/>
    <w:rsid w:val="00C557E3"/>
    <w:rsid w:val="00C63409"/>
    <w:rsid w:val="00C6792F"/>
    <w:rsid w:val="00C737DF"/>
    <w:rsid w:val="00C73F8E"/>
    <w:rsid w:val="00C772F4"/>
    <w:rsid w:val="00C853E9"/>
    <w:rsid w:val="00C90700"/>
    <w:rsid w:val="00C91C22"/>
    <w:rsid w:val="00C93114"/>
    <w:rsid w:val="00C96F0E"/>
    <w:rsid w:val="00C97B28"/>
    <w:rsid w:val="00CA06B5"/>
    <w:rsid w:val="00CA415E"/>
    <w:rsid w:val="00CC044C"/>
    <w:rsid w:val="00CC262D"/>
    <w:rsid w:val="00CD19A9"/>
    <w:rsid w:val="00CD29C9"/>
    <w:rsid w:val="00CD2F87"/>
    <w:rsid w:val="00CD66D2"/>
    <w:rsid w:val="00CE12B8"/>
    <w:rsid w:val="00CE62FB"/>
    <w:rsid w:val="00D167E3"/>
    <w:rsid w:val="00D2181E"/>
    <w:rsid w:val="00D244FB"/>
    <w:rsid w:val="00D307D1"/>
    <w:rsid w:val="00D47B5A"/>
    <w:rsid w:val="00D56D01"/>
    <w:rsid w:val="00D57150"/>
    <w:rsid w:val="00D6000C"/>
    <w:rsid w:val="00D818BE"/>
    <w:rsid w:val="00D868EA"/>
    <w:rsid w:val="00DA1A94"/>
    <w:rsid w:val="00DA2C7E"/>
    <w:rsid w:val="00DB4A9F"/>
    <w:rsid w:val="00DB547C"/>
    <w:rsid w:val="00DB781C"/>
    <w:rsid w:val="00DC5A0D"/>
    <w:rsid w:val="00DC7D2F"/>
    <w:rsid w:val="00DD0FEE"/>
    <w:rsid w:val="00DD377B"/>
    <w:rsid w:val="00DF7A2A"/>
    <w:rsid w:val="00E1113C"/>
    <w:rsid w:val="00E11ADE"/>
    <w:rsid w:val="00E17F90"/>
    <w:rsid w:val="00E32EBB"/>
    <w:rsid w:val="00E449AF"/>
    <w:rsid w:val="00E458C8"/>
    <w:rsid w:val="00E47FBF"/>
    <w:rsid w:val="00E54033"/>
    <w:rsid w:val="00E55647"/>
    <w:rsid w:val="00E63B32"/>
    <w:rsid w:val="00E64AA8"/>
    <w:rsid w:val="00E67957"/>
    <w:rsid w:val="00E77699"/>
    <w:rsid w:val="00E77E94"/>
    <w:rsid w:val="00E81639"/>
    <w:rsid w:val="00E843B3"/>
    <w:rsid w:val="00E917F7"/>
    <w:rsid w:val="00EA26C6"/>
    <w:rsid w:val="00EB45B5"/>
    <w:rsid w:val="00EC0799"/>
    <w:rsid w:val="00EC68F9"/>
    <w:rsid w:val="00ED6C6F"/>
    <w:rsid w:val="00EE215B"/>
    <w:rsid w:val="00EF2E0B"/>
    <w:rsid w:val="00EF328D"/>
    <w:rsid w:val="00EF5F3F"/>
    <w:rsid w:val="00EF79C2"/>
    <w:rsid w:val="00F00BB1"/>
    <w:rsid w:val="00F02266"/>
    <w:rsid w:val="00F038AB"/>
    <w:rsid w:val="00F06C67"/>
    <w:rsid w:val="00F077F4"/>
    <w:rsid w:val="00F2611D"/>
    <w:rsid w:val="00F303F7"/>
    <w:rsid w:val="00F42B0B"/>
    <w:rsid w:val="00F4304B"/>
    <w:rsid w:val="00F5041A"/>
    <w:rsid w:val="00F50C30"/>
    <w:rsid w:val="00F51F20"/>
    <w:rsid w:val="00F645EC"/>
    <w:rsid w:val="00F8704F"/>
    <w:rsid w:val="00F87737"/>
    <w:rsid w:val="00F908CC"/>
    <w:rsid w:val="00F90E69"/>
    <w:rsid w:val="00F93D0A"/>
    <w:rsid w:val="00FA5834"/>
    <w:rsid w:val="00FB22CF"/>
    <w:rsid w:val="00FB54B0"/>
    <w:rsid w:val="00FC0507"/>
    <w:rsid w:val="00FC3354"/>
    <w:rsid w:val="00FC6F0A"/>
    <w:rsid w:val="00FC736B"/>
    <w:rsid w:val="00FD13DC"/>
    <w:rsid w:val="00FD6F90"/>
    <w:rsid w:val="00FD708C"/>
    <w:rsid w:val="00FD7276"/>
    <w:rsid w:val="00FE0FDD"/>
    <w:rsid w:val="00FF3973"/>
    <w:rsid w:val="00FF403D"/>
    <w:rsid w:val="00FF6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5E7910"/>
  <w15:chartTrackingRefBased/>
  <w15:docId w15:val="{97840267-E8EA-0448-BC8A-773830EE3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1A3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B3609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210</Words>
  <Characters>1432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>ΟΝΟΜΑΤΕΠΩΝΥΜΟ:……………………………………………………</vt:lpstr>
      <vt:lpstr>ΟΝΟΜΑΤΕΠΩΝΥΜΟ:……………………………………………………</vt:lpstr>
    </vt:vector>
  </TitlesOfParts>
  <Company>TOSHIBA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ΟΝΟΜΑΤΕΠΩΝΥΜΟ:……………………………………………………</dc:title>
  <dc:subject/>
  <dc:creator>Despina</dc:creator>
  <cp:keywords/>
  <cp:lastModifiedBy>vkalatzis100@gmail.com</cp:lastModifiedBy>
  <cp:revision>2</cp:revision>
  <cp:lastPrinted>2018-10-08T18:43:00Z</cp:lastPrinted>
  <dcterms:created xsi:type="dcterms:W3CDTF">2024-03-18T05:38:00Z</dcterms:created>
  <dcterms:modified xsi:type="dcterms:W3CDTF">2024-03-18T05:38:00Z</dcterms:modified>
</cp:coreProperties>
</file>