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E06F8" w14:textId="77777777" w:rsidR="00A320E2" w:rsidRPr="00AF3ABF" w:rsidRDefault="00A320E2" w:rsidP="0090447D">
      <w:pPr>
        <w:jc w:val="center"/>
        <w:rPr>
          <w:b/>
          <w:bCs/>
          <w:sz w:val="34"/>
          <w:szCs w:val="34"/>
        </w:rPr>
      </w:pPr>
      <w:r w:rsidRPr="00AF3ABF">
        <w:rPr>
          <w:b/>
          <w:bCs/>
          <w:sz w:val="34"/>
          <w:szCs w:val="34"/>
        </w:rPr>
        <w:t>Statistical Methods in Epidemiology</w:t>
      </w:r>
    </w:p>
    <w:p w14:paraId="581E28F1" w14:textId="3789072E" w:rsidR="00A320E2" w:rsidRPr="00AF3ABF" w:rsidRDefault="00A320E2" w:rsidP="0090447D">
      <w:pPr>
        <w:jc w:val="center"/>
        <w:rPr>
          <w:b/>
          <w:bCs/>
          <w:sz w:val="34"/>
          <w:szCs w:val="34"/>
        </w:rPr>
      </w:pPr>
      <w:r w:rsidRPr="00AF3ABF">
        <w:rPr>
          <w:b/>
          <w:bCs/>
          <w:sz w:val="34"/>
          <w:szCs w:val="34"/>
        </w:rPr>
        <w:t xml:space="preserve">Lab </w:t>
      </w:r>
      <w:r w:rsidR="005F0216" w:rsidRPr="00AF3ABF">
        <w:rPr>
          <w:b/>
          <w:bCs/>
          <w:sz w:val="34"/>
          <w:szCs w:val="34"/>
        </w:rPr>
        <w:t>3</w:t>
      </w:r>
    </w:p>
    <w:p w14:paraId="18157F05" w14:textId="77777777" w:rsidR="00A320E2" w:rsidRPr="00AF3ABF" w:rsidRDefault="00A320E2" w:rsidP="0090447D">
      <w:pPr>
        <w:jc w:val="center"/>
        <w:rPr>
          <w:b/>
          <w:bCs/>
          <w:sz w:val="34"/>
          <w:szCs w:val="34"/>
        </w:rPr>
      </w:pPr>
      <w:r w:rsidRPr="00AF3ABF">
        <w:rPr>
          <w:b/>
          <w:bCs/>
          <w:sz w:val="34"/>
          <w:szCs w:val="34"/>
        </w:rPr>
        <w:t>Interactions</w:t>
      </w:r>
    </w:p>
    <w:p w14:paraId="0BB691A6" w14:textId="77777777" w:rsidR="00A320E2" w:rsidRDefault="00A320E2" w:rsidP="0090447D"/>
    <w:p w14:paraId="0F671EB5" w14:textId="77777777" w:rsidR="00D36E41" w:rsidRPr="00D36E41" w:rsidRDefault="00D36E41" w:rsidP="00D36E41">
      <w:pPr>
        <w:rPr>
          <w:b/>
          <w:bCs/>
        </w:rPr>
      </w:pPr>
      <w:r w:rsidRPr="00D36E41">
        <w:rPr>
          <w:b/>
          <w:bCs/>
        </w:rPr>
        <w:t>Introduction and Rationale</w:t>
      </w:r>
    </w:p>
    <w:p w14:paraId="0211CE5D" w14:textId="77777777" w:rsidR="00D36E41" w:rsidRPr="00D36E41" w:rsidRDefault="00D36E41" w:rsidP="00D36E41">
      <w:r w:rsidRPr="00D36E41">
        <w:t>This practical builds upon the theoretical concepts introduced in Lecture 3 (“Interactions and Effect Modification”) and aims to apply them through Stata analyses using epidemiologic data.</w:t>
      </w:r>
    </w:p>
    <w:p w14:paraId="002679A4" w14:textId="77777777" w:rsidR="00D36E41" w:rsidRPr="00D36E41" w:rsidRDefault="00D36E41" w:rsidP="00D36E41">
      <w:r w:rsidRPr="00D36E41">
        <w:t xml:space="preserve">While previous sessions focused on independent effects of exposures (e.g. risk ratios or rate ratios), this session introduces </w:t>
      </w:r>
      <w:r w:rsidRPr="00D36E41">
        <w:rPr>
          <w:b/>
          <w:bCs/>
        </w:rPr>
        <w:t>interaction analysis</w:t>
      </w:r>
      <w:r w:rsidRPr="00D36E41">
        <w:t>, exploring whether the effect of one exposure differs depending on the level of another.</w:t>
      </w:r>
    </w:p>
    <w:p w14:paraId="5F15305E" w14:textId="77777777" w:rsidR="00D36E41" w:rsidRPr="00D36E41" w:rsidRDefault="00D36E41" w:rsidP="00D36E41">
      <w:r w:rsidRPr="00D36E41">
        <w:t>Students will learn how to:</w:t>
      </w:r>
    </w:p>
    <w:p w14:paraId="4AED61EE" w14:textId="77777777" w:rsidR="00D36E41" w:rsidRPr="00D36E41" w:rsidRDefault="00D36E41" w:rsidP="00D36E41">
      <w:pPr>
        <w:numPr>
          <w:ilvl w:val="0"/>
          <w:numId w:val="21"/>
        </w:numPr>
      </w:pPr>
      <w:r w:rsidRPr="00D36E41">
        <w:t xml:space="preserve">distinguish between </w:t>
      </w:r>
      <w:r w:rsidRPr="00D36E41">
        <w:rPr>
          <w:b/>
          <w:bCs/>
        </w:rPr>
        <w:t>additive</w:t>
      </w:r>
      <w:r w:rsidRPr="00D36E41">
        <w:t xml:space="preserve"> and </w:t>
      </w:r>
      <w:r w:rsidRPr="00D36E41">
        <w:rPr>
          <w:b/>
          <w:bCs/>
        </w:rPr>
        <w:t>multiplicative</w:t>
      </w:r>
      <w:r w:rsidRPr="00D36E41">
        <w:t xml:space="preserve"> interaction models,</w:t>
      </w:r>
    </w:p>
    <w:p w14:paraId="0FD2C49A" w14:textId="77777777" w:rsidR="00D36E41" w:rsidRPr="00D36E41" w:rsidRDefault="00D36E41" w:rsidP="00D36E41">
      <w:pPr>
        <w:numPr>
          <w:ilvl w:val="0"/>
          <w:numId w:val="21"/>
        </w:numPr>
      </w:pPr>
      <w:r w:rsidRPr="00D36E41">
        <w:t xml:space="preserve">calculate and interpret </w:t>
      </w:r>
      <w:r w:rsidRPr="00D36E41">
        <w:rPr>
          <w:b/>
          <w:bCs/>
        </w:rPr>
        <w:t>Relative Excess Risk due to Interaction (RERI)</w:t>
      </w:r>
      <w:r w:rsidRPr="00D36E41">
        <w:t xml:space="preserve"> and </w:t>
      </w:r>
      <w:r w:rsidRPr="00D36E41">
        <w:rPr>
          <w:b/>
          <w:bCs/>
        </w:rPr>
        <w:t>Synergy Index (S)</w:t>
      </w:r>
      <w:r w:rsidRPr="00D36E41">
        <w:t>,</w:t>
      </w:r>
    </w:p>
    <w:p w14:paraId="23CCF2F5" w14:textId="77777777" w:rsidR="00D36E41" w:rsidRPr="00D36E41" w:rsidRDefault="00D36E41" w:rsidP="00D36E41">
      <w:pPr>
        <w:numPr>
          <w:ilvl w:val="0"/>
          <w:numId w:val="21"/>
        </w:numPr>
      </w:pPr>
      <w:r w:rsidRPr="00D36E41">
        <w:t>and understand the implications of correct coding and reference category selection.</w:t>
      </w:r>
    </w:p>
    <w:p w14:paraId="08915E86" w14:textId="77777777" w:rsidR="00D36E41" w:rsidRPr="00D36E41" w:rsidRDefault="00D36E41" w:rsidP="00D36E41">
      <w:r w:rsidRPr="00D36E41">
        <w:t>This lab emphasizes both the statistical and biological interpretation of interactions, as presented by Rothman, Knol, and VanderWeele, focusing on how combinations of exposures may produce effects greater (synergistic) or smaller (antagonistic) than expected from their individual contributions.</w:t>
      </w:r>
    </w:p>
    <w:p w14:paraId="5B37292C" w14:textId="77777777" w:rsidR="00D36E41" w:rsidRDefault="00D36E41" w:rsidP="0090447D"/>
    <w:p w14:paraId="00289991" w14:textId="1CEFD910" w:rsidR="00816E49" w:rsidRDefault="00816E49" w:rsidP="0090447D">
      <w:r>
        <w:br w:type="page"/>
      </w:r>
    </w:p>
    <w:p w14:paraId="0E6EA18F" w14:textId="77777777" w:rsidR="00D36E41" w:rsidRPr="00D36E41" w:rsidRDefault="00D36E41" w:rsidP="00D36E41">
      <w:pPr>
        <w:rPr>
          <w:b/>
          <w:bCs/>
        </w:rPr>
      </w:pPr>
      <w:r w:rsidRPr="00D36E41">
        <w:rPr>
          <w:b/>
          <w:bCs/>
        </w:rPr>
        <w:lastRenderedPageBreak/>
        <w:t>Structure and Flow</w:t>
      </w:r>
    </w:p>
    <w:p w14:paraId="4DCFD773" w14:textId="7B4DB5F0" w:rsidR="00D36E41" w:rsidRPr="00B77952" w:rsidRDefault="00D36E41" w:rsidP="00D36E41">
      <w:r w:rsidRPr="00D36E41">
        <w:t>The structure mirrors the logical analytic process and theoretical framework of Lecture 3.</w:t>
      </w:r>
    </w:p>
    <w:tbl>
      <w:tblPr>
        <w:tblW w:w="10773" w:type="dxa"/>
        <w:jc w:val="center"/>
        <w:tblCellSpacing w:w="15" w:type="dxa"/>
        <w:tblCellMar>
          <w:top w:w="15" w:type="dxa"/>
          <w:left w:w="15" w:type="dxa"/>
          <w:bottom w:w="15" w:type="dxa"/>
          <w:right w:w="15" w:type="dxa"/>
        </w:tblCellMar>
        <w:tblLook w:val="04A0" w:firstRow="1" w:lastRow="0" w:firstColumn="1" w:lastColumn="0" w:noHBand="0" w:noVBand="1"/>
      </w:tblPr>
      <w:tblGrid>
        <w:gridCol w:w="3402"/>
        <w:gridCol w:w="3402"/>
        <w:gridCol w:w="3969"/>
      </w:tblGrid>
      <w:tr w:rsidR="00D36E41" w:rsidRPr="00D36E41" w14:paraId="1C85C1B4" w14:textId="77777777" w:rsidTr="00D36E41">
        <w:trPr>
          <w:trHeight w:val="454"/>
          <w:tblHeader/>
          <w:tblCellSpacing w:w="15" w:type="dxa"/>
          <w:jc w:val="center"/>
        </w:trPr>
        <w:tc>
          <w:tcPr>
            <w:tcW w:w="3357" w:type="dxa"/>
            <w:shd w:val="clear" w:color="auto" w:fill="E7E6E6" w:themeFill="background2"/>
            <w:vAlign w:val="center"/>
            <w:hideMark/>
          </w:tcPr>
          <w:p w14:paraId="2E068089" w14:textId="77777777" w:rsidR="00D36E41" w:rsidRPr="00D36E41" w:rsidRDefault="00D36E41" w:rsidP="00D36E41">
            <w:pPr>
              <w:spacing w:line="240" w:lineRule="auto"/>
              <w:jc w:val="left"/>
              <w:rPr>
                <w:b/>
                <w:bCs/>
                <w:lang w:val="el-GR"/>
              </w:rPr>
            </w:pPr>
            <w:r w:rsidRPr="00D36E41">
              <w:rPr>
                <w:b/>
                <w:bCs/>
                <w:lang w:val="el-GR"/>
              </w:rPr>
              <w:t>Section</w:t>
            </w:r>
          </w:p>
        </w:tc>
        <w:tc>
          <w:tcPr>
            <w:tcW w:w="3372" w:type="dxa"/>
            <w:shd w:val="clear" w:color="auto" w:fill="E7E6E6" w:themeFill="background2"/>
            <w:vAlign w:val="center"/>
            <w:hideMark/>
          </w:tcPr>
          <w:p w14:paraId="4A7DC12A" w14:textId="77777777" w:rsidR="00D36E41" w:rsidRPr="00D36E41" w:rsidRDefault="00D36E41" w:rsidP="00D36E41">
            <w:pPr>
              <w:spacing w:line="240" w:lineRule="auto"/>
              <w:jc w:val="left"/>
              <w:rPr>
                <w:b/>
                <w:bCs/>
                <w:lang w:val="el-GR"/>
              </w:rPr>
            </w:pPr>
            <w:r w:rsidRPr="00D36E41">
              <w:rPr>
                <w:b/>
                <w:bCs/>
                <w:lang w:val="el-GR"/>
              </w:rPr>
              <w:t>Theoretical correspondence</w:t>
            </w:r>
          </w:p>
        </w:tc>
        <w:tc>
          <w:tcPr>
            <w:tcW w:w="3924" w:type="dxa"/>
            <w:shd w:val="clear" w:color="auto" w:fill="E7E6E6" w:themeFill="background2"/>
            <w:vAlign w:val="center"/>
            <w:hideMark/>
          </w:tcPr>
          <w:p w14:paraId="55684757" w14:textId="77777777" w:rsidR="00D36E41" w:rsidRPr="00D36E41" w:rsidRDefault="00D36E41" w:rsidP="00D36E41">
            <w:pPr>
              <w:spacing w:line="240" w:lineRule="auto"/>
              <w:jc w:val="left"/>
              <w:rPr>
                <w:b/>
                <w:bCs/>
                <w:lang w:val="el-GR"/>
              </w:rPr>
            </w:pPr>
            <w:r w:rsidRPr="00D36E41">
              <w:rPr>
                <w:b/>
                <w:bCs/>
                <w:lang w:val="el-GR"/>
              </w:rPr>
              <w:t>Practical focus</w:t>
            </w:r>
          </w:p>
        </w:tc>
      </w:tr>
      <w:tr w:rsidR="00D36E41" w:rsidRPr="00D36E41" w14:paraId="115FCD9B" w14:textId="77777777" w:rsidTr="00D36E41">
        <w:trPr>
          <w:tblCellSpacing w:w="15" w:type="dxa"/>
          <w:jc w:val="center"/>
        </w:trPr>
        <w:tc>
          <w:tcPr>
            <w:tcW w:w="3357" w:type="dxa"/>
            <w:vAlign w:val="center"/>
            <w:hideMark/>
          </w:tcPr>
          <w:p w14:paraId="5264DBD9" w14:textId="77777777" w:rsidR="00D36E41" w:rsidRPr="00D36E41" w:rsidRDefault="00D36E41" w:rsidP="00D36E41">
            <w:pPr>
              <w:spacing w:line="240" w:lineRule="auto"/>
              <w:jc w:val="left"/>
              <w:rPr>
                <w:lang w:val="el-GR"/>
              </w:rPr>
            </w:pPr>
            <w:r w:rsidRPr="00D36E41">
              <w:rPr>
                <w:b/>
                <w:bCs/>
                <w:lang w:val="el-GR"/>
              </w:rPr>
              <w:t>1.1 Data exploration</w:t>
            </w:r>
          </w:p>
        </w:tc>
        <w:tc>
          <w:tcPr>
            <w:tcW w:w="3372" w:type="dxa"/>
            <w:vAlign w:val="center"/>
            <w:hideMark/>
          </w:tcPr>
          <w:p w14:paraId="0252FC49" w14:textId="77777777" w:rsidR="00D36E41" w:rsidRPr="00D36E41" w:rsidRDefault="00D36E41" w:rsidP="00D36E41">
            <w:pPr>
              <w:spacing w:line="240" w:lineRule="auto"/>
              <w:jc w:val="left"/>
            </w:pPr>
            <w:r w:rsidRPr="00D36E41">
              <w:t>Understanding exposures and outcome; identifying suitable variable coding for interaction analysis</w:t>
            </w:r>
          </w:p>
        </w:tc>
        <w:tc>
          <w:tcPr>
            <w:tcW w:w="3924" w:type="dxa"/>
            <w:vAlign w:val="center"/>
            <w:hideMark/>
          </w:tcPr>
          <w:p w14:paraId="44A537F0" w14:textId="77777777" w:rsidR="00D36E41" w:rsidRPr="00D36E41" w:rsidRDefault="00D36E41" w:rsidP="00D36E41">
            <w:pPr>
              <w:spacing w:line="240" w:lineRule="auto"/>
              <w:jc w:val="left"/>
            </w:pPr>
            <w:r w:rsidRPr="00D36E41">
              <w:t>Inspect and recode BMI and Mediterranean diet adherence</w:t>
            </w:r>
          </w:p>
        </w:tc>
      </w:tr>
      <w:tr w:rsidR="00D36E41" w:rsidRPr="00D36E41" w14:paraId="06B68A6A" w14:textId="77777777" w:rsidTr="00D36E41">
        <w:trPr>
          <w:tblCellSpacing w:w="15" w:type="dxa"/>
          <w:jc w:val="center"/>
        </w:trPr>
        <w:tc>
          <w:tcPr>
            <w:tcW w:w="3357" w:type="dxa"/>
            <w:tcBorders>
              <w:top w:val="single" w:sz="4" w:space="0" w:color="7F7F7F" w:themeColor="text1" w:themeTint="80"/>
            </w:tcBorders>
            <w:vAlign w:val="center"/>
            <w:hideMark/>
          </w:tcPr>
          <w:p w14:paraId="235F6E81" w14:textId="77777777" w:rsidR="00D36E41" w:rsidRPr="00D36E41" w:rsidRDefault="00D36E41" w:rsidP="00D36E41">
            <w:pPr>
              <w:spacing w:line="240" w:lineRule="auto"/>
              <w:jc w:val="left"/>
              <w:rPr>
                <w:lang w:val="el-GR"/>
              </w:rPr>
            </w:pPr>
            <w:r w:rsidRPr="00D36E41">
              <w:rPr>
                <w:b/>
                <w:bCs/>
                <w:lang w:val="el-GR"/>
              </w:rPr>
              <w:t>1.2 Variable creation</w:t>
            </w:r>
          </w:p>
        </w:tc>
        <w:tc>
          <w:tcPr>
            <w:tcW w:w="3372" w:type="dxa"/>
            <w:tcBorders>
              <w:top w:val="single" w:sz="4" w:space="0" w:color="7F7F7F" w:themeColor="text1" w:themeTint="80"/>
            </w:tcBorders>
            <w:vAlign w:val="center"/>
            <w:hideMark/>
          </w:tcPr>
          <w:p w14:paraId="1F1F1160" w14:textId="77777777" w:rsidR="00D36E41" w:rsidRPr="00D36E41" w:rsidRDefault="00D36E41" w:rsidP="00D36E41">
            <w:pPr>
              <w:spacing w:line="240" w:lineRule="auto"/>
              <w:jc w:val="left"/>
            </w:pPr>
            <w:r w:rsidRPr="00D36E41">
              <w:t>Concepts of joint exposure categories</w:t>
            </w:r>
          </w:p>
        </w:tc>
        <w:tc>
          <w:tcPr>
            <w:tcW w:w="3924" w:type="dxa"/>
            <w:tcBorders>
              <w:top w:val="single" w:sz="4" w:space="0" w:color="7F7F7F" w:themeColor="text1" w:themeTint="80"/>
            </w:tcBorders>
            <w:vAlign w:val="center"/>
            <w:hideMark/>
          </w:tcPr>
          <w:p w14:paraId="05EA406F" w14:textId="77777777" w:rsidR="00D36E41" w:rsidRPr="00D36E41" w:rsidRDefault="00D36E41" w:rsidP="00D36E41">
            <w:pPr>
              <w:spacing w:line="240" w:lineRule="auto"/>
              <w:jc w:val="left"/>
            </w:pPr>
            <w:r w:rsidRPr="00D36E41">
              <w:t>Generate combined exposure variable (cat_bmi_nomd)</w:t>
            </w:r>
          </w:p>
        </w:tc>
      </w:tr>
      <w:tr w:rsidR="00D36E41" w:rsidRPr="00D36E41" w14:paraId="7A4A35F8" w14:textId="77777777" w:rsidTr="00D36E41">
        <w:trPr>
          <w:tblCellSpacing w:w="15" w:type="dxa"/>
          <w:jc w:val="center"/>
        </w:trPr>
        <w:tc>
          <w:tcPr>
            <w:tcW w:w="3357" w:type="dxa"/>
            <w:tcBorders>
              <w:top w:val="single" w:sz="4" w:space="0" w:color="7F7F7F" w:themeColor="text1" w:themeTint="80"/>
            </w:tcBorders>
            <w:vAlign w:val="center"/>
            <w:hideMark/>
          </w:tcPr>
          <w:p w14:paraId="23E8BECE" w14:textId="77777777" w:rsidR="00D36E41" w:rsidRPr="00D36E41" w:rsidRDefault="00D36E41" w:rsidP="00D36E41">
            <w:pPr>
              <w:spacing w:line="240" w:lineRule="auto"/>
              <w:jc w:val="left"/>
              <w:rPr>
                <w:lang w:val="el-GR"/>
              </w:rPr>
            </w:pPr>
            <w:r w:rsidRPr="00D36E41">
              <w:rPr>
                <w:b/>
                <w:bCs/>
                <w:lang w:val="el-GR"/>
              </w:rPr>
              <w:t>1.3 Additive interaction</w:t>
            </w:r>
          </w:p>
        </w:tc>
        <w:tc>
          <w:tcPr>
            <w:tcW w:w="3372" w:type="dxa"/>
            <w:tcBorders>
              <w:top w:val="single" w:sz="4" w:space="0" w:color="7F7F7F" w:themeColor="text1" w:themeTint="80"/>
            </w:tcBorders>
            <w:vAlign w:val="center"/>
            <w:hideMark/>
          </w:tcPr>
          <w:p w14:paraId="32ECA474" w14:textId="77777777" w:rsidR="00D36E41" w:rsidRPr="00D36E41" w:rsidRDefault="00D36E41" w:rsidP="00D36E41">
            <w:pPr>
              <w:spacing w:line="240" w:lineRule="auto"/>
              <w:jc w:val="left"/>
            </w:pPr>
            <w:r w:rsidRPr="00D36E41">
              <w:t>Definition and estimation of RERI and S (Rothman 1986)</w:t>
            </w:r>
          </w:p>
        </w:tc>
        <w:tc>
          <w:tcPr>
            <w:tcW w:w="3924" w:type="dxa"/>
            <w:tcBorders>
              <w:top w:val="single" w:sz="4" w:space="0" w:color="7F7F7F" w:themeColor="text1" w:themeTint="80"/>
            </w:tcBorders>
            <w:vAlign w:val="center"/>
            <w:hideMark/>
          </w:tcPr>
          <w:p w14:paraId="3B6DB1C9" w14:textId="77777777" w:rsidR="00D36E41" w:rsidRPr="00D36E41" w:rsidRDefault="00D36E41" w:rsidP="00D36E41">
            <w:pPr>
              <w:spacing w:line="240" w:lineRule="auto"/>
              <w:jc w:val="left"/>
            </w:pPr>
            <w:r w:rsidRPr="00D36E41">
              <w:t>Estimate RERI and Synergy Index using Stata nlcom</w:t>
            </w:r>
          </w:p>
        </w:tc>
      </w:tr>
      <w:tr w:rsidR="00D36E41" w:rsidRPr="00D36E41" w14:paraId="01ED54DE" w14:textId="77777777" w:rsidTr="00D36E41">
        <w:trPr>
          <w:tblCellSpacing w:w="15" w:type="dxa"/>
          <w:jc w:val="center"/>
        </w:trPr>
        <w:tc>
          <w:tcPr>
            <w:tcW w:w="3357" w:type="dxa"/>
            <w:tcBorders>
              <w:top w:val="single" w:sz="4" w:space="0" w:color="7F7F7F" w:themeColor="text1" w:themeTint="80"/>
            </w:tcBorders>
            <w:vAlign w:val="center"/>
            <w:hideMark/>
          </w:tcPr>
          <w:p w14:paraId="0C057604" w14:textId="77777777" w:rsidR="00D36E41" w:rsidRPr="00D36E41" w:rsidRDefault="00D36E41" w:rsidP="00D36E41">
            <w:pPr>
              <w:spacing w:line="240" w:lineRule="auto"/>
              <w:jc w:val="left"/>
              <w:rPr>
                <w:lang w:val="el-GR"/>
              </w:rPr>
            </w:pPr>
            <w:r w:rsidRPr="00D36E41">
              <w:rPr>
                <w:b/>
                <w:bCs/>
                <w:lang w:val="el-GR"/>
              </w:rPr>
              <w:t>1.4 Multiplicative interaction</w:t>
            </w:r>
          </w:p>
        </w:tc>
        <w:tc>
          <w:tcPr>
            <w:tcW w:w="3372" w:type="dxa"/>
            <w:tcBorders>
              <w:top w:val="single" w:sz="4" w:space="0" w:color="7F7F7F" w:themeColor="text1" w:themeTint="80"/>
            </w:tcBorders>
            <w:vAlign w:val="center"/>
            <w:hideMark/>
          </w:tcPr>
          <w:p w14:paraId="488D21F0" w14:textId="77777777" w:rsidR="00D36E41" w:rsidRPr="00D36E41" w:rsidRDefault="00D36E41" w:rsidP="00D36E41">
            <w:pPr>
              <w:spacing w:line="240" w:lineRule="auto"/>
              <w:jc w:val="left"/>
            </w:pPr>
            <w:r w:rsidRPr="00D36E41">
              <w:t>The multiplicative model and deviation testing</w:t>
            </w:r>
          </w:p>
        </w:tc>
        <w:tc>
          <w:tcPr>
            <w:tcW w:w="3924" w:type="dxa"/>
            <w:tcBorders>
              <w:top w:val="single" w:sz="4" w:space="0" w:color="7F7F7F" w:themeColor="text1" w:themeTint="80"/>
            </w:tcBorders>
            <w:vAlign w:val="center"/>
            <w:hideMark/>
          </w:tcPr>
          <w:p w14:paraId="695BCDA6" w14:textId="77777777" w:rsidR="00D36E41" w:rsidRPr="00D36E41" w:rsidRDefault="00D36E41" w:rsidP="00D36E41">
            <w:pPr>
              <w:spacing w:line="240" w:lineRule="auto"/>
              <w:jc w:val="left"/>
            </w:pPr>
            <w:r w:rsidRPr="00D36E41">
              <w:t>Fit models with interaction term; interpret exp(b3)</w:t>
            </w:r>
          </w:p>
        </w:tc>
      </w:tr>
      <w:tr w:rsidR="00D36E41" w:rsidRPr="00D36E41" w14:paraId="3BDBA347" w14:textId="77777777" w:rsidTr="00D36E41">
        <w:trPr>
          <w:tblCellSpacing w:w="15" w:type="dxa"/>
          <w:jc w:val="center"/>
        </w:trPr>
        <w:tc>
          <w:tcPr>
            <w:tcW w:w="3357" w:type="dxa"/>
            <w:tcBorders>
              <w:top w:val="single" w:sz="4" w:space="0" w:color="7F7F7F" w:themeColor="text1" w:themeTint="80"/>
            </w:tcBorders>
            <w:vAlign w:val="center"/>
            <w:hideMark/>
          </w:tcPr>
          <w:p w14:paraId="08DD69EC" w14:textId="77777777" w:rsidR="00D36E41" w:rsidRPr="00D36E41" w:rsidRDefault="00D36E41" w:rsidP="00D36E41">
            <w:pPr>
              <w:spacing w:line="240" w:lineRule="auto"/>
              <w:jc w:val="left"/>
              <w:rPr>
                <w:lang w:val="el-GR"/>
              </w:rPr>
            </w:pPr>
            <w:r w:rsidRPr="00D36E41">
              <w:rPr>
                <w:b/>
                <w:bCs/>
                <w:lang w:val="el-GR"/>
              </w:rPr>
              <w:t>2.1 Classic interaction analysis</w:t>
            </w:r>
          </w:p>
        </w:tc>
        <w:tc>
          <w:tcPr>
            <w:tcW w:w="3372" w:type="dxa"/>
            <w:tcBorders>
              <w:top w:val="single" w:sz="4" w:space="0" w:color="7F7F7F" w:themeColor="text1" w:themeTint="80"/>
            </w:tcBorders>
            <w:vAlign w:val="center"/>
            <w:hideMark/>
          </w:tcPr>
          <w:p w14:paraId="313528BA" w14:textId="77777777" w:rsidR="00D36E41" w:rsidRPr="00D36E41" w:rsidRDefault="00D36E41" w:rsidP="00D36E41">
            <w:pPr>
              <w:spacing w:line="240" w:lineRule="auto"/>
              <w:jc w:val="left"/>
            </w:pPr>
            <w:r w:rsidRPr="00D36E41">
              <w:t>Comparing additive vs. multiplicative models</w:t>
            </w:r>
          </w:p>
        </w:tc>
        <w:tc>
          <w:tcPr>
            <w:tcW w:w="3924" w:type="dxa"/>
            <w:tcBorders>
              <w:top w:val="single" w:sz="4" w:space="0" w:color="7F7F7F" w:themeColor="text1" w:themeTint="80"/>
            </w:tcBorders>
            <w:vAlign w:val="center"/>
            <w:hideMark/>
          </w:tcPr>
          <w:p w14:paraId="5F68358F" w14:textId="77777777" w:rsidR="00D36E41" w:rsidRPr="00D36E41" w:rsidRDefault="00D36E41" w:rsidP="00D36E41">
            <w:pPr>
              <w:spacing w:line="240" w:lineRule="auto"/>
              <w:jc w:val="left"/>
            </w:pPr>
            <w:r w:rsidRPr="00D36E41">
              <w:t>Fit logistic regression including main effects and interaction term</w:t>
            </w:r>
          </w:p>
        </w:tc>
      </w:tr>
      <w:tr w:rsidR="00D36E41" w:rsidRPr="00D36E41" w14:paraId="299AAE87" w14:textId="77777777" w:rsidTr="00D36E41">
        <w:trPr>
          <w:tblCellSpacing w:w="15" w:type="dxa"/>
          <w:jc w:val="center"/>
        </w:trPr>
        <w:tc>
          <w:tcPr>
            <w:tcW w:w="3357" w:type="dxa"/>
            <w:tcBorders>
              <w:top w:val="single" w:sz="4" w:space="0" w:color="7F7F7F" w:themeColor="text1" w:themeTint="80"/>
              <w:bottom w:val="single" w:sz="4" w:space="0" w:color="7F7F7F" w:themeColor="text1" w:themeTint="80"/>
            </w:tcBorders>
            <w:vAlign w:val="center"/>
            <w:hideMark/>
          </w:tcPr>
          <w:p w14:paraId="7413A15F" w14:textId="77777777" w:rsidR="00D36E41" w:rsidRPr="00D36E41" w:rsidRDefault="00D36E41" w:rsidP="00D36E41">
            <w:pPr>
              <w:spacing w:line="240" w:lineRule="auto"/>
              <w:jc w:val="left"/>
              <w:rPr>
                <w:lang w:val="el-GR"/>
              </w:rPr>
            </w:pPr>
            <w:r w:rsidRPr="00D36E41">
              <w:rPr>
                <w:b/>
                <w:bCs/>
                <w:lang w:val="el-GR"/>
              </w:rPr>
              <w:t>2.2–2.3 Incorrect and alternative codings</w:t>
            </w:r>
          </w:p>
        </w:tc>
        <w:tc>
          <w:tcPr>
            <w:tcW w:w="3372" w:type="dxa"/>
            <w:tcBorders>
              <w:top w:val="single" w:sz="4" w:space="0" w:color="7F7F7F" w:themeColor="text1" w:themeTint="80"/>
              <w:bottom w:val="single" w:sz="4" w:space="0" w:color="7F7F7F" w:themeColor="text1" w:themeTint="80"/>
            </w:tcBorders>
            <w:vAlign w:val="center"/>
            <w:hideMark/>
          </w:tcPr>
          <w:p w14:paraId="3022BDC3" w14:textId="77777777" w:rsidR="00D36E41" w:rsidRPr="00D36E41" w:rsidRDefault="00D36E41" w:rsidP="00D36E41">
            <w:pPr>
              <w:spacing w:line="240" w:lineRule="auto"/>
              <w:jc w:val="left"/>
            </w:pPr>
            <w:r w:rsidRPr="00D36E41">
              <w:t>Sensitivity to reference category and exposure coding</w:t>
            </w:r>
          </w:p>
        </w:tc>
        <w:tc>
          <w:tcPr>
            <w:tcW w:w="3924" w:type="dxa"/>
            <w:tcBorders>
              <w:top w:val="single" w:sz="4" w:space="0" w:color="7F7F7F" w:themeColor="text1" w:themeTint="80"/>
              <w:bottom w:val="single" w:sz="4" w:space="0" w:color="7F7F7F" w:themeColor="text1" w:themeTint="80"/>
            </w:tcBorders>
            <w:vAlign w:val="center"/>
            <w:hideMark/>
          </w:tcPr>
          <w:p w14:paraId="3FD6AC3E" w14:textId="77777777" w:rsidR="00D36E41" w:rsidRPr="00D36E41" w:rsidRDefault="00D36E41" w:rsidP="00D36E41">
            <w:pPr>
              <w:spacing w:line="240" w:lineRule="auto"/>
              <w:jc w:val="left"/>
            </w:pPr>
            <w:r w:rsidRPr="00D36E41">
              <w:t>Demonstrate interpretational pitfalls and reversals</w:t>
            </w:r>
          </w:p>
        </w:tc>
      </w:tr>
    </w:tbl>
    <w:p w14:paraId="1B154E97" w14:textId="77777777" w:rsidR="00D36E41" w:rsidRPr="00B77952" w:rsidRDefault="00D36E41" w:rsidP="0090447D"/>
    <w:tbl>
      <w:tblPr>
        <w:tblW w:w="10773" w:type="dxa"/>
        <w:jc w:val="center"/>
        <w:tblCellSpacing w:w="15" w:type="dxa"/>
        <w:tblCellMar>
          <w:top w:w="15" w:type="dxa"/>
          <w:left w:w="15" w:type="dxa"/>
          <w:bottom w:w="15" w:type="dxa"/>
          <w:right w:w="15" w:type="dxa"/>
        </w:tblCellMar>
        <w:tblLook w:val="04A0" w:firstRow="1" w:lastRow="0" w:firstColumn="1" w:lastColumn="0" w:noHBand="0" w:noVBand="1"/>
      </w:tblPr>
      <w:tblGrid>
        <w:gridCol w:w="3402"/>
        <w:gridCol w:w="3402"/>
        <w:gridCol w:w="3969"/>
      </w:tblGrid>
      <w:tr w:rsidR="007F13A0" w:rsidRPr="007F13A0" w14:paraId="280889AF" w14:textId="77777777" w:rsidTr="007F13A0">
        <w:trPr>
          <w:tblHeader/>
          <w:tblCellSpacing w:w="15" w:type="dxa"/>
          <w:jc w:val="center"/>
        </w:trPr>
        <w:tc>
          <w:tcPr>
            <w:tcW w:w="3357" w:type="dxa"/>
            <w:vAlign w:val="center"/>
            <w:hideMark/>
          </w:tcPr>
          <w:p w14:paraId="2DD0D866" w14:textId="77777777" w:rsidR="007F13A0" w:rsidRPr="007F13A0" w:rsidRDefault="007F13A0" w:rsidP="007F13A0">
            <w:pPr>
              <w:spacing w:line="240" w:lineRule="auto"/>
              <w:jc w:val="left"/>
              <w:rPr>
                <w:b/>
                <w:bCs/>
                <w:lang w:val="el-GR"/>
              </w:rPr>
            </w:pPr>
            <w:r w:rsidRPr="007F13A0">
              <w:rPr>
                <w:b/>
                <w:bCs/>
                <w:lang w:val="el-GR"/>
              </w:rPr>
              <w:t>Lecture content</w:t>
            </w:r>
          </w:p>
        </w:tc>
        <w:tc>
          <w:tcPr>
            <w:tcW w:w="3372" w:type="dxa"/>
            <w:vAlign w:val="center"/>
            <w:hideMark/>
          </w:tcPr>
          <w:p w14:paraId="400A8D2F" w14:textId="77777777" w:rsidR="007F13A0" w:rsidRPr="007F13A0" w:rsidRDefault="007F13A0" w:rsidP="007F13A0">
            <w:pPr>
              <w:spacing w:line="240" w:lineRule="auto"/>
              <w:jc w:val="left"/>
              <w:rPr>
                <w:b/>
                <w:bCs/>
                <w:lang w:val="el-GR"/>
              </w:rPr>
            </w:pPr>
            <w:r w:rsidRPr="007F13A0">
              <w:rPr>
                <w:b/>
                <w:bCs/>
                <w:lang w:val="el-GR"/>
              </w:rPr>
              <w:t>Practical component</w:t>
            </w:r>
          </w:p>
        </w:tc>
        <w:tc>
          <w:tcPr>
            <w:tcW w:w="3924" w:type="dxa"/>
            <w:vAlign w:val="center"/>
            <w:hideMark/>
          </w:tcPr>
          <w:p w14:paraId="6FD70C87" w14:textId="77777777" w:rsidR="007F13A0" w:rsidRPr="007F13A0" w:rsidRDefault="007F13A0" w:rsidP="007F13A0">
            <w:pPr>
              <w:spacing w:line="240" w:lineRule="auto"/>
              <w:jc w:val="left"/>
              <w:rPr>
                <w:b/>
                <w:bCs/>
                <w:lang w:val="el-GR"/>
              </w:rPr>
            </w:pPr>
            <w:r w:rsidRPr="007F13A0">
              <w:rPr>
                <w:b/>
                <w:bCs/>
                <w:lang w:val="el-GR"/>
              </w:rPr>
              <w:t>Conceptual goal</w:t>
            </w:r>
          </w:p>
        </w:tc>
      </w:tr>
      <w:tr w:rsidR="007F13A0" w:rsidRPr="007F13A0" w14:paraId="0A727CC1" w14:textId="77777777" w:rsidTr="007F13A0">
        <w:trPr>
          <w:tblCellSpacing w:w="15" w:type="dxa"/>
          <w:jc w:val="center"/>
        </w:trPr>
        <w:tc>
          <w:tcPr>
            <w:tcW w:w="3357" w:type="dxa"/>
            <w:tcBorders>
              <w:top w:val="single" w:sz="4" w:space="0" w:color="7F7F7F" w:themeColor="text1" w:themeTint="80"/>
              <w:bottom w:val="single" w:sz="4" w:space="0" w:color="7F7F7F" w:themeColor="text1" w:themeTint="80"/>
            </w:tcBorders>
            <w:vAlign w:val="center"/>
            <w:hideMark/>
          </w:tcPr>
          <w:p w14:paraId="6A96D51D" w14:textId="77777777" w:rsidR="007F13A0" w:rsidRPr="007F13A0" w:rsidRDefault="007F13A0" w:rsidP="007F13A0">
            <w:pPr>
              <w:spacing w:line="240" w:lineRule="auto"/>
              <w:jc w:val="left"/>
            </w:pPr>
            <w:r w:rsidRPr="007F13A0">
              <w:t xml:space="preserve">Slides 1–10: </w:t>
            </w:r>
            <w:r w:rsidRPr="007F13A0">
              <w:rPr>
                <w:i/>
                <w:iCs/>
              </w:rPr>
              <w:t>Concept of interaction and effect modification</w:t>
            </w:r>
          </w:p>
        </w:tc>
        <w:tc>
          <w:tcPr>
            <w:tcW w:w="3372" w:type="dxa"/>
            <w:tcBorders>
              <w:top w:val="single" w:sz="4" w:space="0" w:color="7F7F7F" w:themeColor="text1" w:themeTint="80"/>
              <w:bottom w:val="single" w:sz="4" w:space="0" w:color="7F7F7F" w:themeColor="text1" w:themeTint="80"/>
            </w:tcBorders>
            <w:vAlign w:val="center"/>
            <w:hideMark/>
          </w:tcPr>
          <w:p w14:paraId="377AB1DF" w14:textId="77777777" w:rsidR="007F13A0" w:rsidRPr="007F13A0" w:rsidRDefault="007F13A0" w:rsidP="007F13A0">
            <w:pPr>
              <w:spacing w:line="240" w:lineRule="auto"/>
              <w:jc w:val="left"/>
            </w:pPr>
            <w:r w:rsidRPr="007F13A0">
              <w:t>1.1 Data exploration and variable coding</w:t>
            </w:r>
          </w:p>
        </w:tc>
        <w:tc>
          <w:tcPr>
            <w:tcW w:w="3924" w:type="dxa"/>
            <w:tcBorders>
              <w:top w:val="single" w:sz="4" w:space="0" w:color="7F7F7F" w:themeColor="text1" w:themeTint="80"/>
              <w:bottom w:val="single" w:sz="4" w:space="0" w:color="7F7F7F" w:themeColor="text1" w:themeTint="80"/>
            </w:tcBorders>
            <w:vAlign w:val="center"/>
            <w:hideMark/>
          </w:tcPr>
          <w:p w14:paraId="790686E8" w14:textId="77777777" w:rsidR="007F13A0" w:rsidRPr="007F13A0" w:rsidRDefault="007F13A0" w:rsidP="007F13A0">
            <w:pPr>
              <w:spacing w:line="240" w:lineRule="auto"/>
              <w:jc w:val="left"/>
            </w:pPr>
            <w:r w:rsidRPr="007F13A0">
              <w:t>Understand how combined exposures may modify disease risk</w:t>
            </w:r>
          </w:p>
        </w:tc>
      </w:tr>
      <w:tr w:rsidR="007F13A0" w:rsidRPr="007F13A0" w14:paraId="6D66EB7B" w14:textId="77777777" w:rsidTr="007F13A0">
        <w:trPr>
          <w:tblCellSpacing w:w="15" w:type="dxa"/>
          <w:jc w:val="center"/>
        </w:trPr>
        <w:tc>
          <w:tcPr>
            <w:tcW w:w="3357" w:type="dxa"/>
            <w:tcBorders>
              <w:bottom w:val="single" w:sz="4" w:space="0" w:color="7F7F7F" w:themeColor="text1" w:themeTint="80"/>
            </w:tcBorders>
            <w:vAlign w:val="center"/>
            <w:hideMark/>
          </w:tcPr>
          <w:p w14:paraId="65289F00" w14:textId="77777777" w:rsidR="007F13A0" w:rsidRPr="007F13A0" w:rsidRDefault="007F13A0" w:rsidP="007F13A0">
            <w:pPr>
              <w:spacing w:line="240" w:lineRule="auto"/>
              <w:jc w:val="left"/>
            </w:pPr>
            <w:r w:rsidRPr="007F13A0">
              <w:t xml:space="preserve">Slides 11–22: </w:t>
            </w:r>
            <w:r w:rsidRPr="007F13A0">
              <w:rPr>
                <w:i/>
                <w:iCs/>
              </w:rPr>
              <w:t>Multiplicative model of effects</w:t>
            </w:r>
          </w:p>
        </w:tc>
        <w:tc>
          <w:tcPr>
            <w:tcW w:w="3372" w:type="dxa"/>
            <w:tcBorders>
              <w:bottom w:val="single" w:sz="4" w:space="0" w:color="7F7F7F" w:themeColor="text1" w:themeTint="80"/>
            </w:tcBorders>
            <w:vAlign w:val="center"/>
            <w:hideMark/>
          </w:tcPr>
          <w:p w14:paraId="6268A741" w14:textId="77777777" w:rsidR="007F13A0" w:rsidRPr="007F13A0" w:rsidRDefault="007F13A0" w:rsidP="007F13A0">
            <w:pPr>
              <w:spacing w:line="240" w:lineRule="auto"/>
              <w:jc w:val="left"/>
              <w:rPr>
                <w:lang w:val="el-GR"/>
              </w:rPr>
            </w:pPr>
            <w:r w:rsidRPr="007F13A0">
              <w:rPr>
                <w:lang w:val="el-GR"/>
              </w:rPr>
              <w:t>1.5 Multiplicative interaction analysis</w:t>
            </w:r>
          </w:p>
        </w:tc>
        <w:tc>
          <w:tcPr>
            <w:tcW w:w="3924" w:type="dxa"/>
            <w:tcBorders>
              <w:bottom w:val="single" w:sz="4" w:space="0" w:color="7F7F7F" w:themeColor="text1" w:themeTint="80"/>
            </w:tcBorders>
            <w:vAlign w:val="center"/>
            <w:hideMark/>
          </w:tcPr>
          <w:p w14:paraId="63E543CD" w14:textId="77777777" w:rsidR="007F13A0" w:rsidRPr="007F13A0" w:rsidRDefault="007F13A0" w:rsidP="007F13A0">
            <w:pPr>
              <w:spacing w:line="240" w:lineRule="auto"/>
              <w:jc w:val="left"/>
            </w:pPr>
            <w:r w:rsidRPr="007F13A0">
              <w:t>Apply logistic regression models including interaction terms and interpret multiplicative effects (exp(b3))</w:t>
            </w:r>
          </w:p>
        </w:tc>
      </w:tr>
      <w:tr w:rsidR="007F13A0" w:rsidRPr="007F13A0" w14:paraId="59B6C89A" w14:textId="77777777" w:rsidTr="007F13A0">
        <w:trPr>
          <w:tblCellSpacing w:w="15" w:type="dxa"/>
          <w:jc w:val="center"/>
        </w:trPr>
        <w:tc>
          <w:tcPr>
            <w:tcW w:w="3357" w:type="dxa"/>
            <w:tcBorders>
              <w:bottom w:val="single" w:sz="4" w:space="0" w:color="7F7F7F" w:themeColor="text1" w:themeTint="80"/>
            </w:tcBorders>
            <w:vAlign w:val="center"/>
            <w:hideMark/>
          </w:tcPr>
          <w:p w14:paraId="2064CFFC" w14:textId="77777777" w:rsidR="007F13A0" w:rsidRPr="007F13A0" w:rsidRDefault="007F13A0" w:rsidP="007F13A0">
            <w:pPr>
              <w:spacing w:line="240" w:lineRule="auto"/>
              <w:jc w:val="left"/>
            </w:pPr>
            <w:r w:rsidRPr="007F13A0">
              <w:t xml:space="preserve">Slides 23–38: </w:t>
            </w:r>
            <w:r w:rsidRPr="007F13A0">
              <w:rPr>
                <w:i/>
                <w:iCs/>
              </w:rPr>
              <w:t>Additive interaction and its indices (RERI, Synergy Index)</w:t>
            </w:r>
          </w:p>
        </w:tc>
        <w:tc>
          <w:tcPr>
            <w:tcW w:w="3372" w:type="dxa"/>
            <w:tcBorders>
              <w:bottom w:val="single" w:sz="4" w:space="0" w:color="7F7F7F" w:themeColor="text1" w:themeTint="80"/>
            </w:tcBorders>
            <w:vAlign w:val="center"/>
            <w:hideMark/>
          </w:tcPr>
          <w:p w14:paraId="568BCB97" w14:textId="77777777" w:rsidR="007F13A0" w:rsidRPr="007F13A0" w:rsidRDefault="007F13A0" w:rsidP="007F13A0">
            <w:pPr>
              <w:spacing w:line="240" w:lineRule="auto"/>
              <w:jc w:val="left"/>
            </w:pPr>
            <w:r w:rsidRPr="007F13A0">
              <w:t>1.3 Additive Interaction Analysis, 1.4 Synergy Index Calculation</w:t>
            </w:r>
          </w:p>
        </w:tc>
        <w:tc>
          <w:tcPr>
            <w:tcW w:w="3924" w:type="dxa"/>
            <w:tcBorders>
              <w:bottom w:val="single" w:sz="4" w:space="0" w:color="7F7F7F" w:themeColor="text1" w:themeTint="80"/>
            </w:tcBorders>
            <w:vAlign w:val="center"/>
            <w:hideMark/>
          </w:tcPr>
          <w:p w14:paraId="4C0E3FEA" w14:textId="77777777" w:rsidR="007F13A0" w:rsidRPr="007F13A0" w:rsidRDefault="007F13A0" w:rsidP="007F13A0">
            <w:pPr>
              <w:spacing w:line="240" w:lineRule="auto"/>
              <w:jc w:val="left"/>
            </w:pPr>
            <w:r w:rsidRPr="007F13A0">
              <w:t>Estimate and interpret measures of additive interaction (RERI, S)</w:t>
            </w:r>
          </w:p>
        </w:tc>
      </w:tr>
      <w:tr w:rsidR="007F13A0" w:rsidRPr="007F13A0" w14:paraId="1B09C808" w14:textId="77777777" w:rsidTr="007F13A0">
        <w:trPr>
          <w:tblCellSpacing w:w="15" w:type="dxa"/>
          <w:jc w:val="center"/>
        </w:trPr>
        <w:tc>
          <w:tcPr>
            <w:tcW w:w="3357" w:type="dxa"/>
            <w:tcBorders>
              <w:bottom w:val="single" w:sz="4" w:space="0" w:color="7F7F7F" w:themeColor="text1" w:themeTint="80"/>
            </w:tcBorders>
            <w:vAlign w:val="center"/>
            <w:hideMark/>
          </w:tcPr>
          <w:p w14:paraId="543A988E" w14:textId="77777777" w:rsidR="007F13A0" w:rsidRPr="007F13A0" w:rsidRDefault="007F13A0" w:rsidP="007F13A0">
            <w:pPr>
              <w:spacing w:line="240" w:lineRule="auto"/>
              <w:jc w:val="left"/>
            </w:pPr>
            <w:r w:rsidRPr="007F13A0">
              <w:t xml:space="preserve">Slides 39–48: </w:t>
            </w:r>
            <w:r w:rsidRPr="007F13A0">
              <w:rPr>
                <w:i/>
                <w:iCs/>
              </w:rPr>
              <w:t>Coding and interpretation issues (Knol &amp; VanderWeele, 2012)</w:t>
            </w:r>
          </w:p>
        </w:tc>
        <w:tc>
          <w:tcPr>
            <w:tcW w:w="3372" w:type="dxa"/>
            <w:tcBorders>
              <w:bottom w:val="single" w:sz="4" w:space="0" w:color="7F7F7F" w:themeColor="text1" w:themeTint="80"/>
            </w:tcBorders>
            <w:vAlign w:val="center"/>
            <w:hideMark/>
          </w:tcPr>
          <w:p w14:paraId="66FB6CE7" w14:textId="77777777" w:rsidR="007F13A0" w:rsidRPr="007F13A0" w:rsidRDefault="007F13A0" w:rsidP="007F13A0">
            <w:pPr>
              <w:spacing w:line="240" w:lineRule="auto"/>
              <w:jc w:val="left"/>
            </w:pPr>
            <w:r w:rsidRPr="007F13A0">
              <w:t>2.2 Exploring Incorrect Approaches, 2.3 Alternative Coding Analysis</w:t>
            </w:r>
          </w:p>
        </w:tc>
        <w:tc>
          <w:tcPr>
            <w:tcW w:w="3924" w:type="dxa"/>
            <w:tcBorders>
              <w:bottom w:val="single" w:sz="4" w:space="0" w:color="7F7F7F" w:themeColor="text1" w:themeTint="80"/>
            </w:tcBorders>
            <w:vAlign w:val="center"/>
            <w:hideMark/>
          </w:tcPr>
          <w:p w14:paraId="568DDAA5" w14:textId="77777777" w:rsidR="007F13A0" w:rsidRPr="007F13A0" w:rsidRDefault="007F13A0" w:rsidP="007F13A0">
            <w:pPr>
              <w:spacing w:line="240" w:lineRule="auto"/>
              <w:jc w:val="left"/>
            </w:pPr>
            <w:r w:rsidRPr="007F13A0">
              <w:t>Understand how coding direction and reference category affect interaction interpretation</w:t>
            </w:r>
          </w:p>
        </w:tc>
      </w:tr>
      <w:tr w:rsidR="007F13A0" w:rsidRPr="007F13A0" w14:paraId="45BB7C0D" w14:textId="77777777" w:rsidTr="007F13A0">
        <w:trPr>
          <w:tblCellSpacing w:w="15" w:type="dxa"/>
          <w:jc w:val="center"/>
        </w:trPr>
        <w:tc>
          <w:tcPr>
            <w:tcW w:w="3357" w:type="dxa"/>
            <w:tcBorders>
              <w:bottom w:val="single" w:sz="4" w:space="0" w:color="7F7F7F" w:themeColor="text1" w:themeTint="80"/>
            </w:tcBorders>
            <w:vAlign w:val="center"/>
            <w:hideMark/>
          </w:tcPr>
          <w:p w14:paraId="614B9772" w14:textId="77777777" w:rsidR="007F13A0" w:rsidRPr="007F13A0" w:rsidRDefault="007F13A0" w:rsidP="007F13A0">
            <w:pPr>
              <w:spacing w:line="240" w:lineRule="auto"/>
              <w:jc w:val="left"/>
            </w:pPr>
            <w:r w:rsidRPr="007F13A0">
              <w:t xml:space="preserve">Slides 49–60: </w:t>
            </w:r>
            <w:r w:rsidRPr="007F13A0">
              <w:rPr>
                <w:i/>
                <w:iCs/>
              </w:rPr>
              <w:t>Comparing additive vs. multiplicative scales</w:t>
            </w:r>
          </w:p>
        </w:tc>
        <w:tc>
          <w:tcPr>
            <w:tcW w:w="3372" w:type="dxa"/>
            <w:tcBorders>
              <w:bottom w:val="single" w:sz="4" w:space="0" w:color="7F7F7F" w:themeColor="text1" w:themeTint="80"/>
            </w:tcBorders>
            <w:vAlign w:val="center"/>
            <w:hideMark/>
          </w:tcPr>
          <w:p w14:paraId="2BFDE7A0" w14:textId="77777777" w:rsidR="007F13A0" w:rsidRPr="007F13A0" w:rsidRDefault="007F13A0" w:rsidP="007F13A0">
            <w:pPr>
              <w:spacing w:line="240" w:lineRule="auto"/>
              <w:jc w:val="left"/>
              <w:rPr>
                <w:lang w:val="el-GR"/>
              </w:rPr>
            </w:pPr>
            <w:r w:rsidRPr="007F13A0">
              <w:rPr>
                <w:lang w:val="el-GR"/>
              </w:rPr>
              <w:t>2.1 Classic Interaction Analysis</w:t>
            </w:r>
          </w:p>
        </w:tc>
        <w:tc>
          <w:tcPr>
            <w:tcW w:w="3924" w:type="dxa"/>
            <w:tcBorders>
              <w:bottom w:val="single" w:sz="4" w:space="0" w:color="7F7F7F" w:themeColor="text1" w:themeTint="80"/>
            </w:tcBorders>
            <w:vAlign w:val="center"/>
            <w:hideMark/>
          </w:tcPr>
          <w:p w14:paraId="46ABBE97" w14:textId="77777777" w:rsidR="007F13A0" w:rsidRPr="007F13A0" w:rsidRDefault="007F13A0" w:rsidP="007F13A0">
            <w:pPr>
              <w:spacing w:line="240" w:lineRule="auto"/>
              <w:jc w:val="left"/>
            </w:pPr>
            <w:r w:rsidRPr="007F13A0">
              <w:t>Contrast interpretations from additive and multiplicative models</w:t>
            </w:r>
          </w:p>
        </w:tc>
      </w:tr>
      <w:tr w:rsidR="007F13A0" w:rsidRPr="007F13A0" w14:paraId="037BD525" w14:textId="77777777" w:rsidTr="007F13A0">
        <w:trPr>
          <w:tblCellSpacing w:w="15" w:type="dxa"/>
          <w:jc w:val="center"/>
        </w:trPr>
        <w:tc>
          <w:tcPr>
            <w:tcW w:w="3357" w:type="dxa"/>
            <w:tcBorders>
              <w:bottom w:val="single" w:sz="4" w:space="0" w:color="7F7F7F" w:themeColor="text1" w:themeTint="80"/>
            </w:tcBorders>
            <w:vAlign w:val="center"/>
            <w:hideMark/>
          </w:tcPr>
          <w:p w14:paraId="4492C65B" w14:textId="77777777" w:rsidR="007F13A0" w:rsidRPr="007F13A0" w:rsidRDefault="007F13A0" w:rsidP="007F13A0">
            <w:pPr>
              <w:spacing w:line="240" w:lineRule="auto"/>
              <w:jc w:val="left"/>
            </w:pPr>
            <w:r w:rsidRPr="007F13A0">
              <w:t xml:space="preserve">Slides 61–70: </w:t>
            </w:r>
            <w:r w:rsidRPr="007F13A0">
              <w:rPr>
                <w:i/>
                <w:iCs/>
              </w:rPr>
              <w:t>Biological vs. statistical interaction and interpretation</w:t>
            </w:r>
          </w:p>
        </w:tc>
        <w:tc>
          <w:tcPr>
            <w:tcW w:w="3372" w:type="dxa"/>
            <w:tcBorders>
              <w:bottom w:val="single" w:sz="4" w:space="0" w:color="7F7F7F" w:themeColor="text1" w:themeTint="80"/>
            </w:tcBorders>
            <w:vAlign w:val="center"/>
            <w:hideMark/>
          </w:tcPr>
          <w:p w14:paraId="4DD05D69" w14:textId="77777777" w:rsidR="007F13A0" w:rsidRPr="007F13A0" w:rsidRDefault="007F13A0" w:rsidP="007F13A0">
            <w:pPr>
              <w:spacing w:line="240" w:lineRule="auto"/>
              <w:jc w:val="left"/>
              <w:rPr>
                <w:lang w:val="el-GR"/>
              </w:rPr>
            </w:pPr>
            <w:r w:rsidRPr="007F13A0">
              <w:rPr>
                <w:lang w:val="el-GR"/>
              </w:rPr>
              <w:t>Discussion and interpretation throughout</w:t>
            </w:r>
          </w:p>
        </w:tc>
        <w:tc>
          <w:tcPr>
            <w:tcW w:w="3924" w:type="dxa"/>
            <w:tcBorders>
              <w:bottom w:val="single" w:sz="4" w:space="0" w:color="7F7F7F" w:themeColor="text1" w:themeTint="80"/>
            </w:tcBorders>
            <w:vAlign w:val="center"/>
            <w:hideMark/>
          </w:tcPr>
          <w:p w14:paraId="4D9C6281" w14:textId="77777777" w:rsidR="007F13A0" w:rsidRPr="007F13A0" w:rsidRDefault="007F13A0" w:rsidP="007F13A0">
            <w:pPr>
              <w:spacing w:line="240" w:lineRule="auto"/>
              <w:jc w:val="left"/>
            </w:pPr>
            <w:r w:rsidRPr="007F13A0">
              <w:t>Integrate statistical results with biological reasoning (synergy vs. antagonism)</w:t>
            </w:r>
          </w:p>
        </w:tc>
      </w:tr>
    </w:tbl>
    <w:p w14:paraId="425A510A" w14:textId="6230B0D1" w:rsidR="00D36E41" w:rsidRDefault="00D36E41" w:rsidP="0090447D">
      <w:r>
        <w:br w:type="page"/>
      </w:r>
    </w:p>
    <w:p w14:paraId="4F67D9DC" w14:textId="77777777" w:rsidR="00053445" w:rsidRPr="00AF3ABF" w:rsidRDefault="00053445" w:rsidP="00053445">
      <w:pPr>
        <w:pBdr>
          <w:top w:val="single" w:sz="4" w:space="1" w:color="auto"/>
          <w:left w:val="single" w:sz="4" w:space="4" w:color="auto"/>
          <w:bottom w:val="single" w:sz="4" w:space="1" w:color="auto"/>
          <w:right w:val="single" w:sz="4" w:space="4" w:color="auto"/>
        </w:pBdr>
        <w:rPr>
          <w:b/>
          <w:bCs/>
        </w:rPr>
      </w:pPr>
      <w:r w:rsidRPr="00AF3ABF">
        <w:rPr>
          <w:b/>
          <w:bCs/>
        </w:rPr>
        <w:lastRenderedPageBreak/>
        <w:t>Objectives</w:t>
      </w:r>
    </w:p>
    <w:p w14:paraId="3265B190" w14:textId="0584018F" w:rsidR="00053445" w:rsidRPr="00AF3ABF" w:rsidRDefault="00053445" w:rsidP="00053445">
      <w:pPr>
        <w:pBdr>
          <w:top w:val="single" w:sz="4" w:space="1" w:color="auto"/>
          <w:left w:val="single" w:sz="4" w:space="4" w:color="auto"/>
          <w:bottom w:val="single" w:sz="4" w:space="1" w:color="auto"/>
          <w:right w:val="single" w:sz="4" w:space="4" w:color="auto"/>
        </w:pBdr>
      </w:pPr>
      <w:r w:rsidRPr="00AF3ABF">
        <w:t>The objective</w:t>
      </w:r>
      <w:r w:rsidR="009A2550">
        <w:t>s</w:t>
      </w:r>
      <w:r w:rsidRPr="00AF3ABF">
        <w:t xml:space="preserve"> of this practical </w:t>
      </w:r>
      <w:r w:rsidR="009A2550">
        <w:t>are</w:t>
      </w:r>
      <w:r w:rsidRPr="00AF3ABF">
        <w:t xml:space="preserve"> to introduce statistical methods for analyzing and interpreting interactions between risk factors in epidemiological studies, focusing on both additive and multiplicative interactions. Using a dataset examining hypertension in relation to BMI and Mediterranean diet adherence, students will learn to calculate and interpret key interaction measures (RERI, Synergy index) while understanding the importance of proper methodological approaches and potential pitfalls.</w:t>
      </w:r>
    </w:p>
    <w:p w14:paraId="01A0B641" w14:textId="77777777" w:rsidR="0090447D" w:rsidRPr="00AF3ABF" w:rsidRDefault="0090447D" w:rsidP="0090447D"/>
    <w:p w14:paraId="66261D61" w14:textId="62DA4322" w:rsidR="00053445" w:rsidRPr="00AF3ABF" w:rsidRDefault="00053445" w:rsidP="00053445">
      <w:pPr>
        <w:pStyle w:val="1"/>
        <w:rPr>
          <w:rFonts w:asciiTheme="minorHAnsi" w:hAnsiTheme="minorHAnsi" w:cstheme="minorHAnsi"/>
          <w:lang w:val="en-US"/>
        </w:rPr>
      </w:pPr>
      <w:r w:rsidRPr="00AF3ABF">
        <w:rPr>
          <w:rFonts w:asciiTheme="minorHAnsi" w:hAnsiTheme="minorHAnsi" w:cstheme="minorHAnsi"/>
          <w:lang w:val="en-US"/>
        </w:rPr>
        <w:t>The Dataset</w:t>
      </w:r>
    </w:p>
    <w:p w14:paraId="4F0C9C30" w14:textId="2D73F4D8" w:rsidR="00053445" w:rsidRPr="00AF3ABF" w:rsidRDefault="00053445" w:rsidP="00807B81">
      <w:r w:rsidRPr="00AF3ABF">
        <w:rPr>
          <w:b/>
          <w:bCs/>
        </w:rPr>
        <w:t>File:</w:t>
      </w:r>
      <w:r w:rsidRPr="00AF3ABF">
        <w:t xml:space="preserve"> hyper</w:t>
      </w:r>
    </w:p>
    <w:p w14:paraId="31D0B63B" w14:textId="3D94596E" w:rsidR="00053445" w:rsidRPr="00AF3ABF" w:rsidRDefault="00053445" w:rsidP="00807B81">
      <w:r w:rsidRPr="00AF3ABF">
        <w:rPr>
          <w:b/>
          <w:bCs/>
        </w:rPr>
        <w:t>Description:</w:t>
      </w:r>
      <w:r w:rsidRPr="00AF3ABF">
        <w:t xml:space="preserve"> This dataset contains data from 328 individuals examining hypertension as the primary outcome of interest (represented by the binary variable 'hyper'). The study investigates the association between hypertension and two key factors: Body Mass Index (BMI) and adherence to Mediterranean diet (categorized in two groups), with particular focus on how these characteristics interact with each other.</w:t>
      </w:r>
    </w:p>
    <w:p w14:paraId="7C11D37A" w14:textId="77777777" w:rsidR="0090447D" w:rsidRPr="009A2550" w:rsidRDefault="0090447D" w:rsidP="004223DE"/>
    <w:p w14:paraId="191080F2" w14:textId="3B3B43A7" w:rsidR="00E342D1" w:rsidRPr="00E342D1" w:rsidRDefault="00480261" w:rsidP="00E342D1">
      <w:pPr>
        <w:shd w:val="clear" w:color="auto" w:fill="F2F2F2" w:themeFill="background1" w:themeFillShade="F2"/>
        <w:rPr>
          <w:b/>
          <w:bCs/>
        </w:rPr>
      </w:pPr>
      <w:r w:rsidRPr="00480261">
        <w:rPr>
          <w:b/>
          <w:bCs/>
        </w:rPr>
        <w:t>Part I. Additive Interaction (RERI and Synergy Index)</w:t>
      </w:r>
    </w:p>
    <w:p w14:paraId="5378068C" w14:textId="77777777" w:rsidR="00480261" w:rsidRPr="00D00B90" w:rsidRDefault="00480261" w:rsidP="004223DE"/>
    <w:p w14:paraId="0A100F6E" w14:textId="6B9F25BF" w:rsidR="004223DE" w:rsidRPr="00AF3ABF" w:rsidRDefault="004223DE" w:rsidP="004223DE">
      <w:pPr>
        <w:rPr>
          <w:b/>
          <w:bCs/>
          <w:i/>
          <w:iCs/>
        </w:rPr>
      </w:pPr>
      <w:r w:rsidRPr="00AF3ABF">
        <w:rPr>
          <w:b/>
          <w:bCs/>
          <w:i/>
          <w:iCs/>
        </w:rPr>
        <w:t>1.1. Initial Data Exploration</w:t>
      </w:r>
    </w:p>
    <w:p w14:paraId="0E2630A7" w14:textId="6E638F3A" w:rsidR="004223DE" w:rsidRDefault="004223DE" w:rsidP="004223DE">
      <w:r w:rsidRPr="00AF3ABF">
        <w:rPr>
          <w:b/>
          <w:bCs/>
        </w:rPr>
        <w:t>1.</w:t>
      </w:r>
      <w:r w:rsidRPr="00AF3ABF">
        <w:t xml:space="preserve"> Open and examine the dataset ("hyper").</w:t>
      </w:r>
    </w:p>
    <w:p w14:paraId="09C83C60" w14:textId="22C31DEA" w:rsidR="000740AF" w:rsidRPr="006B72C5" w:rsidRDefault="000740AF" w:rsidP="00606A4F">
      <w:pPr>
        <w:pStyle w:val="CodeStata"/>
        <w:spacing w:line="240" w:lineRule="auto"/>
        <w:jc w:val="left"/>
      </w:pPr>
      <w:r w:rsidRPr="00320FFE">
        <w:rPr>
          <w:color w:val="000000" w:themeColor="text1"/>
        </w:rPr>
        <w:t>.</w:t>
      </w:r>
      <w:r w:rsidRPr="00320FFE">
        <w:t xml:space="preserve"> </w:t>
      </w:r>
      <w:r w:rsidRPr="002D4B8A">
        <w:t xml:space="preserve">use </w:t>
      </w:r>
      <w:r w:rsidRPr="000740AF">
        <w:t>hyper</w:t>
      </w:r>
      <w:r w:rsidRPr="00320FFE">
        <w:t>, clear</w:t>
      </w:r>
    </w:p>
    <w:p w14:paraId="61C0D1CA" w14:textId="77777777" w:rsidR="000740AF" w:rsidRPr="006B72C5" w:rsidRDefault="000740AF" w:rsidP="00D00B90">
      <w:pPr>
        <w:pStyle w:val="CodeStata"/>
        <w:spacing w:line="240" w:lineRule="auto"/>
        <w:jc w:val="left"/>
      </w:pPr>
      <w:r w:rsidRPr="00320FFE">
        <w:rPr>
          <w:color w:val="000000" w:themeColor="text1"/>
        </w:rPr>
        <w:t>.</w:t>
      </w:r>
      <w:r w:rsidRPr="00320FFE">
        <w:t xml:space="preserve"> desc</w:t>
      </w:r>
    </w:p>
    <w:p w14:paraId="77C759E2" w14:textId="77777777" w:rsidR="000740AF" w:rsidRPr="000740AF" w:rsidRDefault="000740AF" w:rsidP="004223DE"/>
    <w:p w14:paraId="67605903" w14:textId="72A324CA" w:rsidR="004223DE" w:rsidRDefault="004223DE" w:rsidP="004223DE">
      <w:r w:rsidRPr="00AF3ABF">
        <w:rPr>
          <w:b/>
          <w:bCs/>
        </w:rPr>
        <w:t>2.</w:t>
      </w:r>
      <w:r w:rsidRPr="00AF3ABF">
        <w:t xml:space="preserve"> Inspect the variables using descriptive statistics.</w:t>
      </w:r>
    </w:p>
    <w:p w14:paraId="53EA0999" w14:textId="32CB5665" w:rsidR="000740AF" w:rsidRPr="006B72C5" w:rsidRDefault="000740AF" w:rsidP="00D00B90">
      <w:pPr>
        <w:pStyle w:val="CodeStata"/>
        <w:spacing w:line="240" w:lineRule="auto"/>
        <w:jc w:val="left"/>
      </w:pPr>
      <w:r w:rsidRPr="00320FFE">
        <w:rPr>
          <w:color w:val="000000" w:themeColor="text1"/>
        </w:rPr>
        <w:t>.</w:t>
      </w:r>
      <w:r w:rsidRPr="00320FFE">
        <w:t xml:space="preserve"> </w:t>
      </w:r>
      <w:r w:rsidRPr="000740AF">
        <w:t>tab bmi</w:t>
      </w:r>
    </w:p>
    <w:p w14:paraId="547F2393" w14:textId="4446F300" w:rsidR="000740AF" w:rsidRPr="006B72C5" w:rsidRDefault="000740AF" w:rsidP="00D00B90">
      <w:pPr>
        <w:pStyle w:val="CodeStata"/>
        <w:spacing w:line="240" w:lineRule="auto"/>
        <w:jc w:val="left"/>
      </w:pPr>
      <w:r w:rsidRPr="00320FFE">
        <w:rPr>
          <w:color w:val="000000" w:themeColor="text1"/>
        </w:rPr>
        <w:t>.</w:t>
      </w:r>
      <w:r w:rsidRPr="00320FFE">
        <w:t xml:space="preserve"> </w:t>
      </w:r>
      <w:r w:rsidRPr="000740AF">
        <w:t>tab nomd</w:t>
      </w:r>
    </w:p>
    <w:p w14:paraId="1184CDAC" w14:textId="77777777" w:rsidR="000740AF" w:rsidRPr="00AF3ABF" w:rsidRDefault="000740AF" w:rsidP="004223DE"/>
    <w:p w14:paraId="39CD3408" w14:textId="2DF9E8AF" w:rsidR="004223DE" w:rsidRPr="00AF3ABF" w:rsidRDefault="004223DE" w:rsidP="004223DE">
      <w:r w:rsidRPr="00AF3ABF">
        <w:rPr>
          <w:b/>
          <w:bCs/>
        </w:rPr>
        <w:t>3.</w:t>
      </w:r>
      <w:r w:rsidRPr="00AF3ABF">
        <w:t xml:space="preserve"> Evaluate the coding of variables for interaction analysis.</w:t>
      </w:r>
    </w:p>
    <w:p w14:paraId="4276680F" w14:textId="77777777" w:rsidR="000740AF" w:rsidRPr="00D00B90" w:rsidRDefault="000740AF" w:rsidP="004223DE"/>
    <w:p w14:paraId="5DCD73C7" w14:textId="77777777" w:rsidR="000740AF" w:rsidRDefault="000740AF" w:rsidP="004223DE"/>
    <w:p w14:paraId="668D317B" w14:textId="77777777" w:rsidR="00D00B90" w:rsidRPr="009A2550" w:rsidRDefault="00D00B90" w:rsidP="004223DE"/>
    <w:p w14:paraId="423C7B06" w14:textId="77777777" w:rsidR="004223DE" w:rsidRPr="00AF3ABF" w:rsidRDefault="004223DE" w:rsidP="00B75DE9">
      <w:pPr>
        <w:rPr>
          <w:b/>
          <w:bCs/>
          <w:i/>
          <w:iCs/>
        </w:rPr>
      </w:pPr>
      <w:bookmarkStart w:id="0" w:name="_Hlk181850485"/>
      <w:r w:rsidRPr="00AF3ABF">
        <w:rPr>
          <w:b/>
          <w:bCs/>
          <w:i/>
          <w:iCs/>
        </w:rPr>
        <w:lastRenderedPageBreak/>
        <w:t>1.2. Variable Creation and Coding</w:t>
      </w:r>
    </w:p>
    <w:bookmarkEnd w:id="0"/>
    <w:p w14:paraId="1051F685" w14:textId="136236E8" w:rsidR="004223DE" w:rsidRDefault="00B8703A" w:rsidP="00B75DE9">
      <w:r w:rsidRPr="00B8703A">
        <w:rPr>
          <w:b/>
          <w:bCs/>
        </w:rPr>
        <w:t>1.</w:t>
      </w:r>
      <w:r w:rsidRPr="00B8703A">
        <w:t xml:space="preserve"> </w:t>
      </w:r>
      <w:r w:rsidR="004223DE" w:rsidRPr="00AF3ABF">
        <w:t>Generate a new combined variable (cat_bmi_nomd) with the following coding:</w:t>
      </w:r>
    </w:p>
    <w:p w14:paraId="71BAEA9F" w14:textId="77777777" w:rsidR="000740AF" w:rsidRPr="00AF3ABF" w:rsidRDefault="000740AF" w:rsidP="00B75DE9">
      <w:pPr>
        <w:pStyle w:val="a3"/>
        <w:numPr>
          <w:ilvl w:val="0"/>
          <w:numId w:val="16"/>
        </w:numPr>
      </w:pPr>
      <w:r w:rsidRPr="00AF3ABF">
        <w:t>1</w:t>
      </w:r>
      <w:r w:rsidRPr="00816E49">
        <w:t>:</w:t>
      </w:r>
      <w:r w:rsidRPr="00AF3ABF">
        <w:t xml:space="preserve"> both factors absent (BMI</w:t>
      </w:r>
      <w:r w:rsidRPr="00816E49">
        <w:t xml:space="preserve"> </w:t>
      </w:r>
      <w:r w:rsidRPr="00AF3ABF">
        <w:t>=</w:t>
      </w:r>
      <w:r w:rsidRPr="00816E49">
        <w:t xml:space="preserve"> </w:t>
      </w:r>
      <w:r w:rsidRPr="00AF3ABF">
        <w:t>0 &amp; nomd</w:t>
      </w:r>
      <w:r w:rsidRPr="00816E49">
        <w:t xml:space="preserve"> </w:t>
      </w:r>
      <w:r w:rsidRPr="00AF3ABF">
        <w:t>=</w:t>
      </w:r>
      <w:r w:rsidRPr="00816E49">
        <w:t xml:space="preserve"> </w:t>
      </w:r>
      <w:r w:rsidRPr="00AF3ABF">
        <w:t>0)</w:t>
      </w:r>
    </w:p>
    <w:p w14:paraId="2AC7D5F7" w14:textId="77777777" w:rsidR="000740AF" w:rsidRPr="00AF3ABF" w:rsidRDefault="000740AF" w:rsidP="00B75DE9">
      <w:pPr>
        <w:pStyle w:val="a3"/>
        <w:numPr>
          <w:ilvl w:val="0"/>
          <w:numId w:val="16"/>
        </w:numPr>
      </w:pPr>
      <w:r w:rsidRPr="00AF3ABF">
        <w:t>2</w:t>
      </w:r>
      <w:r w:rsidRPr="00816E49">
        <w:t>:</w:t>
      </w:r>
      <w:r w:rsidRPr="00AF3ABF">
        <w:t xml:space="preserve"> high BMI only (BMI</w:t>
      </w:r>
      <w:r w:rsidRPr="00816E49">
        <w:t xml:space="preserve"> </w:t>
      </w:r>
      <w:r w:rsidRPr="00AF3ABF">
        <w:t>=</w:t>
      </w:r>
      <w:r w:rsidRPr="00816E49">
        <w:t xml:space="preserve"> </w:t>
      </w:r>
      <w:r w:rsidRPr="00AF3ABF">
        <w:t>1 &amp; nomd</w:t>
      </w:r>
      <w:r w:rsidRPr="00816E49">
        <w:t xml:space="preserve"> </w:t>
      </w:r>
      <w:r w:rsidRPr="00AF3ABF">
        <w:t>=</w:t>
      </w:r>
      <w:r w:rsidRPr="00816E49">
        <w:t xml:space="preserve"> </w:t>
      </w:r>
      <w:r w:rsidRPr="00AF3ABF">
        <w:t>0)</w:t>
      </w:r>
    </w:p>
    <w:p w14:paraId="4F68367A" w14:textId="77777777" w:rsidR="000740AF" w:rsidRPr="00AF3ABF" w:rsidRDefault="000740AF" w:rsidP="00B75DE9">
      <w:pPr>
        <w:pStyle w:val="a3"/>
        <w:numPr>
          <w:ilvl w:val="0"/>
          <w:numId w:val="16"/>
        </w:numPr>
      </w:pPr>
      <w:r w:rsidRPr="00AF3ABF">
        <w:t>3</w:t>
      </w:r>
      <w:r w:rsidRPr="00816E49">
        <w:t>:</w:t>
      </w:r>
      <w:r w:rsidRPr="00AF3ABF">
        <w:t xml:space="preserve"> low Mediterranean diet adherence only (BMI</w:t>
      </w:r>
      <w:r w:rsidRPr="00816E49">
        <w:t xml:space="preserve"> </w:t>
      </w:r>
      <w:r w:rsidRPr="00AF3ABF">
        <w:t>=</w:t>
      </w:r>
      <w:r w:rsidRPr="00816E49">
        <w:t xml:space="preserve"> </w:t>
      </w:r>
      <w:r w:rsidRPr="00AF3ABF">
        <w:t>0 &amp; nomd</w:t>
      </w:r>
      <w:r w:rsidRPr="00816E49">
        <w:t xml:space="preserve"> </w:t>
      </w:r>
      <w:r w:rsidRPr="00AF3ABF">
        <w:t>=</w:t>
      </w:r>
      <w:r w:rsidRPr="00816E49">
        <w:t xml:space="preserve"> </w:t>
      </w:r>
      <w:r w:rsidRPr="00AF3ABF">
        <w:t>1)</w:t>
      </w:r>
    </w:p>
    <w:p w14:paraId="7A6E3A2E" w14:textId="5ABDEA4E" w:rsidR="000740AF" w:rsidRDefault="000740AF" w:rsidP="00B75DE9">
      <w:pPr>
        <w:pStyle w:val="a3"/>
        <w:numPr>
          <w:ilvl w:val="0"/>
          <w:numId w:val="16"/>
        </w:numPr>
      </w:pPr>
      <w:r w:rsidRPr="00AF3ABF">
        <w:t>4</w:t>
      </w:r>
      <w:r w:rsidRPr="00816E49">
        <w:t>:</w:t>
      </w:r>
      <w:r w:rsidRPr="00AF3ABF">
        <w:t xml:space="preserve"> both factors present (BMI</w:t>
      </w:r>
      <w:r w:rsidRPr="00816E49">
        <w:t xml:space="preserve"> </w:t>
      </w:r>
      <w:r w:rsidRPr="00AF3ABF">
        <w:t>=</w:t>
      </w:r>
      <w:r w:rsidRPr="00816E49">
        <w:t xml:space="preserve"> </w:t>
      </w:r>
      <w:r w:rsidRPr="00AF3ABF">
        <w:t>1 &amp; nomd</w:t>
      </w:r>
      <w:r w:rsidRPr="00816E49">
        <w:t xml:space="preserve"> </w:t>
      </w:r>
      <w:r w:rsidRPr="00AF3ABF">
        <w:t>=</w:t>
      </w:r>
      <w:r w:rsidRPr="00816E49">
        <w:t xml:space="preserve"> </w:t>
      </w:r>
      <w:r w:rsidRPr="00AF3ABF">
        <w:t>1)</w:t>
      </w:r>
    </w:p>
    <w:p w14:paraId="513B7D5A" w14:textId="42D28907" w:rsidR="000740AF" w:rsidRPr="006B72C5" w:rsidRDefault="000740AF" w:rsidP="00D00B90">
      <w:pPr>
        <w:pStyle w:val="CodeStata"/>
        <w:spacing w:line="240" w:lineRule="auto"/>
        <w:jc w:val="left"/>
      </w:pPr>
      <w:r w:rsidRPr="00320FFE">
        <w:rPr>
          <w:color w:val="000000" w:themeColor="text1"/>
        </w:rPr>
        <w:t>.</w:t>
      </w:r>
      <w:r w:rsidRPr="00320FFE">
        <w:t xml:space="preserve"> </w:t>
      </w:r>
      <w:r w:rsidRPr="000740AF">
        <w:t>gen cat_bmi_nomd = 1 if bmi == 0 &amp; nomd == 0</w:t>
      </w:r>
      <w:r w:rsidRPr="000740AF">
        <w:tab/>
        <w:t>// Neither risk factor</w:t>
      </w:r>
    </w:p>
    <w:p w14:paraId="7244C9A6" w14:textId="464363A1" w:rsidR="000740AF" w:rsidRDefault="000740AF" w:rsidP="00D00B90">
      <w:pPr>
        <w:pStyle w:val="CodeStata"/>
        <w:spacing w:line="240" w:lineRule="auto"/>
        <w:jc w:val="left"/>
      </w:pPr>
      <w:r w:rsidRPr="00320FFE">
        <w:rPr>
          <w:color w:val="000000" w:themeColor="text1"/>
        </w:rPr>
        <w:t>.</w:t>
      </w:r>
      <w:r w:rsidRPr="00320FFE">
        <w:t xml:space="preserve"> </w:t>
      </w:r>
      <w:r w:rsidRPr="000740AF">
        <w:t>replace cat_bmi_nomd = 2 if bmi == 1 &amp; nomd == 0</w:t>
      </w:r>
      <w:r w:rsidRPr="000740AF">
        <w:tab/>
        <w:t>// High BMI only</w:t>
      </w:r>
    </w:p>
    <w:p w14:paraId="3AE9491B" w14:textId="7C628F39" w:rsidR="000740AF" w:rsidRDefault="000740AF" w:rsidP="00D00B90">
      <w:pPr>
        <w:pStyle w:val="CodeStata"/>
        <w:spacing w:line="240" w:lineRule="auto"/>
        <w:jc w:val="left"/>
      </w:pPr>
      <w:r w:rsidRPr="00320FFE">
        <w:rPr>
          <w:color w:val="000000" w:themeColor="text1"/>
        </w:rPr>
        <w:t>.</w:t>
      </w:r>
      <w:r w:rsidRPr="00320FFE">
        <w:t xml:space="preserve"> </w:t>
      </w:r>
      <w:r w:rsidRPr="000740AF">
        <w:t>replace cat_bmi_nomd = 3 if bmi == 0 &amp; nomd == 1</w:t>
      </w:r>
      <w:r w:rsidRPr="000740AF">
        <w:tab/>
        <w:t xml:space="preserve">// Low </w:t>
      </w:r>
      <w:r w:rsidRPr="00AF3ABF">
        <w:t>adherence</w:t>
      </w:r>
      <w:r w:rsidRPr="000740AF">
        <w:t xml:space="preserve"> only</w:t>
      </w:r>
    </w:p>
    <w:p w14:paraId="1E05D02E" w14:textId="65BC2A81" w:rsidR="000740AF" w:rsidRPr="006B72C5" w:rsidRDefault="000740AF" w:rsidP="00D00B90">
      <w:pPr>
        <w:pStyle w:val="CodeStata"/>
        <w:spacing w:line="240" w:lineRule="auto"/>
        <w:jc w:val="left"/>
      </w:pPr>
      <w:r w:rsidRPr="00320FFE">
        <w:rPr>
          <w:color w:val="000000" w:themeColor="text1"/>
        </w:rPr>
        <w:t>.</w:t>
      </w:r>
      <w:r w:rsidRPr="00320FFE">
        <w:t xml:space="preserve"> </w:t>
      </w:r>
      <w:r w:rsidRPr="000740AF">
        <w:t>replace cat_bmi_nomd = 4 if bmi == 1 &amp; nomd == 1</w:t>
      </w:r>
      <w:r w:rsidRPr="000740AF">
        <w:tab/>
        <w:t>// Both risk factors</w:t>
      </w:r>
    </w:p>
    <w:p w14:paraId="65B981A5" w14:textId="77777777" w:rsidR="000740AF" w:rsidRPr="00AF3ABF" w:rsidRDefault="000740AF" w:rsidP="00B75DE9"/>
    <w:p w14:paraId="48D77B0B" w14:textId="48816D91" w:rsidR="004223DE" w:rsidRDefault="00B8703A" w:rsidP="00B75DE9">
      <w:r w:rsidRPr="00B8703A">
        <w:rPr>
          <w:b/>
          <w:bCs/>
        </w:rPr>
        <w:t>2.</w:t>
      </w:r>
      <w:r w:rsidRPr="00B8703A">
        <w:t xml:space="preserve"> </w:t>
      </w:r>
      <w:r w:rsidR="004223DE" w:rsidRPr="00AF3ABF">
        <w:t>Verify the correct coding of the new variable.</w:t>
      </w:r>
    </w:p>
    <w:p w14:paraId="59E02F90" w14:textId="0D8B49E6" w:rsidR="000740AF" w:rsidRDefault="000740AF" w:rsidP="00D00B90">
      <w:pPr>
        <w:pStyle w:val="CodeStata"/>
        <w:spacing w:line="240" w:lineRule="auto"/>
        <w:jc w:val="left"/>
      </w:pPr>
      <w:r w:rsidRPr="00320FFE">
        <w:rPr>
          <w:color w:val="000000" w:themeColor="text1"/>
        </w:rPr>
        <w:t>.</w:t>
      </w:r>
      <w:r w:rsidRPr="00320FFE">
        <w:t xml:space="preserve"> </w:t>
      </w:r>
      <w:r w:rsidR="00B07B6E" w:rsidRPr="00B07B6E">
        <w:t>tab bmi nomd</w:t>
      </w:r>
    </w:p>
    <w:p w14:paraId="73836636" w14:textId="22C51C69" w:rsidR="00FE6AB6" w:rsidRPr="006B72C5" w:rsidRDefault="00FE6AB6" w:rsidP="00D00B90">
      <w:pPr>
        <w:pStyle w:val="CodeStata"/>
        <w:spacing w:line="240" w:lineRule="auto"/>
        <w:jc w:val="left"/>
      </w:pPr>
      <w:r w:rsidRPr="00320FFE">
        <w:rPr>
          <w:color w:val="000000" w:themeColor="text1"/>
        </w:rPr>
        <w:t>.</w:t>
      </w:r>
      <w:r w:rsidRPr="00320FFE">
        <w:t xml:space="preserve"> </w:t>
      </w:r>
      <w:r w:rsidR="00B07B6E" w:rsidRPr="00B07B6E">
        <w:t xml:space="preserve">tab </w:t>
      </w:r>
      <w:r w:rsidR="00B07B6E" w:rsidRPr="000740AF">
        <w:t>cat_bmi_nomd</w:t>
      </w:r>
    </w:p>
    <w:p w14:paraId="1DA775CD" w14:textId="77777777" w:rsidR="000740AF" w:rsidRPr="00AF3ABF" w:rsidRDefault="000740AF" w:rsidP="00B75DE9"/>
    <w:p w14:paraId="1EB1F77B" w14:textId="098E1C32" w:rsidR="004223DE" w:rsidRPr="00AF3ABF" w:rsidRDefault="004223DE" w:rsidP="00B75DE9">
      <w:pPr>
        <w:rPr>
          <w:b/>
          <w:bCs/>
          <w:i/>
          <w:iCs/>
        </w:rPr>
      </w:pPr>
      <w:bookmarkStart w:id="1" w:name="_Hlk181850648"/>
      <w:r w:rsidRPr="00AF3ABF">
        <w:rPr>
          <w:b/>
          <w:bCs/>
          <w:i/>
          <w:iCs/>
        </w:rPr>
        <w:t xml:space="preserve">1.3. </w:t>
      </w:r>
      <w:r w:rsidR="00480261" w:rsidRPr="00480261">
        <w:rPr>
          <w:b/>
          <w:bCs/>
          <w:i/>
          <w:iCs/>
        </w:rPr>
        <w:t>Additive Interaction on the OR Scale (RERI)</w:t>
      </w:r>
    </w:p>
    <w:bookmarkEnd w:id="1"/>
    <w:p w14:paraId="22745C4D" w14:textId="77777777" w:rsidR="004223DE" w:rsidRDefault="004223DE" w:rsidP="00B75DE9">
      <w:r w:rsidRPr="00AF3ABF">
        <w:rPr>
          <w:b/>
          <w:bCs/>
        </w:rPr>
        <w:t>1.</w:t>
      </w:r>
      <w:r w:rsidRPr="00AF3ABF">
        <w:t xml:space="preserve"> Fit the logistic regression model using the combined variable.</w:t>
      </w:r>
    </w:p>
    <w:p w14:paraId="0069EEC7" w14:textId="7DED0472" w:rsidR="00FB3B8E" w:rsidRDefault="00FB3B8E" w:rsidP="00D00B90">
      <w:pPr>
        <w:pStyle w:val="CodeStata"/>
        <w:spacing w:line="240" w:lineRule="auto"/>
        <w:jc w:val="left"/>
      </w:pPr>
      <w:r w:rsidRPr="00320FFE">
        <w:rPr>
          <w:color w:val="000000" w:themeColor="text1"/>
        </w:rPr>
        <w:t>.</w:t>
      </w:r>
      <w:r w:rsidRPr="00320FFE">
        <w:t xml:space="preserve"> </w:t>
      </w:r>
      <w:r w:rsidRPr="00FB3B8E">
        <w:t>logistic hyper i.cat_bmi_nomd</w:t>
      </w:r>
    </w:p>
    <w:p w14:paraId="669269F4" w14:textId="77777777" w:rsidR="00FB3B8E" w:rsidRDefault="00FB3B8E" w:rsidP="00B75DE9"/>
    <w:p w14:paraId="7AAC47C3" w14:textId="1408D552" w:rsidR="00BD59B8" w:rsidRPr="00B75DE9" w:rsidRDefault="00BD59B8" w:rsidP="00B75DE9">
      <w:r>
        <w:rPr>
          <w:b/>
          <w:bCs/>
        </w:rPr>
        <w:t>2</w:t>
      </w:r>
      <w:r w:rsidRPr="00AF3ABF">
        <w:rPr>
          <w:b/>
          <w:bCs/>
        </w:rPr>
        <w:t>.</w:t>
      </w:r>
      <w:r w:rsidRPr="00AF3ABF">
        <w:t xml:space="preserve"> </w:t>
      </w:r>
      <w:r w:rsidR="00B75DE9" w:rsidRPr="00B75DE9">
        <w:t xml:space="preserve">Compute </w:t>
      </w:r>
      <w:r w:rsidR="00B75DE9" w:rsidRPr="00AF3ABF">
        <w:t>Relative Excess Risk for Interaction (RERI)</w:t>
      </w:r>
      <w:r w:rsidR="00B75DE9" w:rsidRPr="00B75DE9">
        <w:t xml:space="preserve"> on the OR scale from the logistic odds ratios.</w:t>
      </w:r>
    </w:p>
    <w:p w14:paraId="2BF1EA0A" w14:textId="77777777" w:rsidR="00BD59B8" w:rsidRPr="00AF3ABF" w:rsidRDefault="00BD59B8" w:rsidP="00B75DE9"/>
    <w:p w14:paraId="5CFFA44E" w14:textId="3726B5CF" w:rsidR="004223DE" w:rsidRDefault="00BD59B8" w:rsidP="00B75DE9">
      <w:r>
        <w:rPr>
          <w:b/>
          <w:bCs/>
        </w:rPr>
        <w:t>3</w:t>
      </w:r>
      <w:r w:rsidR="004223DE" w:rsidRPr="00AF3ABF">
        <w:rPr>
          <w:b/>
          <w:bCs/>
        </w:rPr>
        <w:t>.</w:t>
      </w:r>
      <w:r w:rsidR="004223DE" w:rsidRPr="00AF3ABF">
        <w:t xml:space="preserve"> Calculate the Relative Excess Risk for Interaction (RERI)</w:t>
      </w:r>
      <w:r w:rsidR="00584EDB" w:rsidRPr="00584EDB">
        <w:t xml:space="preserve"> using nlcom command</w:t>
      </w:r>
      <w:r w:rsidR="004223DE" w:rsidRPr="00AF3ABF">
        <w:t>.</w:t>
      </w:r>
    </w:p>
    <w:p w14:paraId="76830C18" w14:textId="13B3DC9A" w:rsidR="00FB3B8E" w:rsidRDefault="00FB3B8E" w:rsidP="00D00B90">
      <w:pPr>
        <w:pStyle w:val="CodeStata"/>
        <w:spacing w:line="240" w:lineRule="auto"/>
        <w:jc w:val="left"/>
      </w:pPr>
      <w:r w:rsidRPr="00320FFE">
        <w:rPr>
          <w:color w:val="000000" w:themeColor="text1"/>
        </w:rPr>
        <w:t>.</w:t>
      </w:r>
      <w:r w:rsidRPr="00320FFE">
        <w:t xml:space="preserve"> </w:t>
      </w:r>
      <w:r w:rsidRPr="00FB3B8E">
        <w:t>nlcom m1_RERI</w:t>
      </w:r>
      <w:r w:rsidR="00B75DE9" w:rsidRPr="00B75DE9">
        <w:t>_</w:t>
      </w:r>
      <w:r w:rsidR="00B75DE9">
        <w:t>OR</w:t>
      </w:r>
      <w:r w:rsidRPr="00FB3B8E">
        <w:t>: exp(_b[4.cat_bmi_nomd]) ─ exp(_b[2.cat_bmi_nomd]) ─ exp(_b[3.cat_bmi_nomd]) + 1</w:t>
      </w:r>
    </w:p>
    <w:p w14:paraId="41DD93EC" w14:textId="77777777" w:rsidR="00FB3B8E" w:rsidRPr="00584EDB" w:rsidRDefault="00FB3B8E" w:rsidP="00B75DE9"/>
    <w:p w14:paraId="4B237321" w14:textId="0B3B670E" w:rsidR="00584EDB" w:rsidRPr="00584EDB" w:rsidRDefault="00BD59B8" w:rsidP="00B75DE9">
      <w:r>
        <w:rPr>
          <w:b/>
          <w:bCs/>
        </w:rPr>
        <w:t>4</w:t>
      </w:r>
      <w:r w:rsidR="00584EDB" w:rsidRPr="00584EDB">
        <w:rPr>
          <w:b/>
          <w:bCs/>
        </w:rPr>
        <w:t>.</w:t>
      </w:r>
      <w:r w:rsidR="00584EDB" w:rsidRPr="00584EDB">
        <w:t xml:space="preserve"> Interpret RERI results including clinical implications.</w:t>
      </w:r>
    </w:p>
    <w:p w14:paraId="6073372B" w14:textId="2B80B2F3" w:rsidR="00BD59B8" w:rsidRDefault="00B75DE9" w:rsidP="004223DE">
      <w:r w:rsidRPr="00B75DE9">
        <w:rPr>
          <w:b/>
          <w:bCs/>
        </w:rPr>
        <w:t>Note:</w:t>
      </w:r>
      <w:r>
        <w:t xml:space="preserve"> </w:t>
      </w:r>
      <w:r w:rsidRPr="00B75DE9">
        <w:t>The RERI derived from logistic regression reflects additive interaction on the odds ratio scale. It quantifies excess odds due to the joint exposure. Only under the rare-disease assumption (OR ≈ RR) can it be interpreted approximately as excess risk.</w:t>
      </w:r>
    </w:p>
    <w:p w14:paraId="70626494" w14:textId="77777777" w:rsidR="00845FCB" w:rsidRDefault="00845FCB" w:rsidP="004223DE"/>
    <w:p w14:paraId="54BB588E" w14:textId="77777777" w:rsidR="00E52793" w:rsidRDefault="00E52793" w:rsidP="004223DE"/>
    <w:p w14:paraId="09535B6D" w14:textId="77777777" w:rsidR="00E52793" w:rsidRPr="00930AA1" w:rsidRDefault="00E52793" w:rsidP="004223DE"/>
    <w:p w14:paraId="5CC848DC" w14:textId="6D53B0DA" w:rsidR="004223DE" w:rsidRPr="00AF3ABF" w:rsidRDefault="004223DE" w:rsidP="004223DE">
      <w:pPr>
        <w:rPr>
          <w:b/>
          <w:bCs/>
          <w:i/>
          <w:iCs/>
        </w:rPr>
      </w:pPr>
      <w:r w:rsidRPr="00AF3ABF">
        <w:rPr>
          <w:b/>
          <w:bCs/>
          <w:i/>
          <w:iCs/>
        </w:rPr>
        <w:lastRenderedPageBreak/>
        <w:t xml:space="preserve">1.4. </w:t>
      </w:r>
      <w:r w:rsidR="00480261" w:rsidRPr="00480261">
        <w:rPr>
          <w:b/>
          <w:bCs/>
          <w:i/>
          <w:iCs/>
        </w:rPr>
        <w:t>Synergy Index Calculation (S)</w:t>
      </w:r>
    </w:p>
    <w:p w14:paraId="5F98C9C6" w14:textId="5BF9DB1B" w:rsidR="000D30D5" w:rsidRDefault="000D30D5" w:rsidP="000D30D5">
      <w:r w:rsidRPr="00584EDB">
        <w:rPr>
          <w:b/>
          <w:bCs/>
        </w:rPr>
        <w:t>1.</w:t>
      </w:r>
      <w:r w:rsidRPr="00C86BFF">
        <w:t xml:space="preserve"> </w:t>
      </w:r>
      <w:r w:rsidRPr="00584EDB">
        <w:t xml:space="preserve">Calculate Synergy Index (S) </w:t>
      </w:r>
      <w:r>
        <w:t>from the previous output</w:t>
      </w:r>
      <w:r w:rsidRPr="00C86BFF">
        <w:t>.</w:t>
      </w:r>
    </w:p>
    <w:p w14:paraId="1D92A3C6" w14:textId="77777777" w:rsidR="000D30D5" w:rsidRPr="000D30D5" w:rsidRDefault="000D30D5" w:rsidP="00C86BFF"/>
    <w:p w14:paraId="33DFC494" w14:textId="759C405D" w:rsidR="00C86BFF" w:rsidRDefault="000D30D5" w:rsidP="00C86BFF">
      <w:r>
        <w:rPr>
          <w:b/>
          <w:bCs/>
        </w:rPr>
        <w:t>2</w:t>
      </w:r>
      <w:r w:rsidR="00C86BFF" w:rsidRPr="00584EDB">
        <w:rPr>
          <w:b/>
          <w:bCs/>
        </w:rPr>
        <w:t>.</w:t>
      </w:r>
      <w:r w:rsidR="00C86BFF" w:rsidRPr="00C86BFF">
        <w:t xml:space="preserve"> </w:t>
      </w:r>
      <w:r w:rsidR="00584EDB" w:rsidRPr="00584EDB">
        <w:t>Calculate Synergy Index (S) using nlcom command</w:t>
      </w:r>
      <w:r w:rsidR="00C86BFF" w:rsidRPr="00C86BFF">
        <w:t>.</w:t>
      </w:r>
    </w:p>
    <w:p w14:paraId="522B9455" w14:textId="7B321235" w:rsidR="000B0892" w:rsidRPr="00173D82" w:rsidRDefault="000B0892" w:rsidP="00D00B90">
      <w:pPr>
        <w:pStyle w:val="CodeStata"/>
        <w:spacing w:line="240" w:lineRule="auto"/>
        <w:jc w:val="left"/>
      </w:pPr>
      <w:r w:rsidRPr="00173D82">
        <w:rPr>
          <w:color w:val="000000" w:themeColor="text1"/>
        </w:rPr>
        <w:t>.</w:t>
      </w:r>
      <w:r w:rsidRPr="00173D82">
        <w:t xml:space="preserve"> nlcom m1_ln_</w:t>
      </w:r>
      <w:r w:rsidR="009C7A87" w:rsidRPr="00173D82">
        <w:t>Syn</w:t>
      </w:r>
      <w:r w:rsidRPr="00173D82">
        <w:t>: ln(exp(_b[4.cat_bmi_nomd]) - 1) - ln(exp(_b[2.cat_bmi_nomd]) + exp(_b[3.cat_bmi_nomd]) - 2), post</w:t>
      </w:r>
    </w:p>
    <w:p w14:paraId="06AC3D46" w14:textId="77777777" w:rsidR="004E1969" w:rsidRPr="00173D82" w:rsidRDefault="004E1969" w:rsidP="00D00B90">
      <w:pPr>
        <w:pStyle w:val="CodeStata"/>
        <w:spacing w:line="240" w:lineRule="auto"/>
        <w:jc w:val="left"/>
      </w:pPr>
    </w:p>
    <w:p w14:paraId="4D76C5A6" w14:textId="08B60EC5" w:rsidR="004E1969" w:rsidRPr="00173D82" w:rsidRDefault="004E1969" w:rsidP="00D00B90">
      <w:pPr>
        <w:pStyle w:val="CodeStata"/>
        <w:spacing w:line="240" w:lineRule="auto"/>
        <w:jc w:val="left"/>
      </w:pPr>
      <w:r w:rsidRPr="00173D82">
        <w:rPr>
          <w:color w:val="000000" w:themeColor="text1"/>
        </w:rPr>
        <w:t>.</w:t>
      </w:r>
      <w:r w:rsidRPr="00173D82">
        <w:t xml:space="preserve"> nlcom m1_Syn_index: exp(ln(exp(_b[4.cat_bmi_nomd]) - 1) - ln(exp(_b[2.cat_bmi_nomd]) + exp(_b[3.cat_bmi_nomd]) - 2))</w:t>
      </w:r>
    </w:p>
    <w:p w14:paraId="6C4FF309" w14:textId="77777777" w:rsidR="000B0892" w:rsidRPr="00C86BFF" w:rsidRDefault="000B0892" w:rsidP="00C86BFF"/>
    <w:p w14:paraId="2A851E89" w14:textId="7681A5C8" w:rsidR="00C86BFF" w:rsidRPr="00930AA1" w:rsidRDefault="000D30D5" w:rsidP="00C86BFF">
      <w:r>
        <w:rPr>
          <w:b/>
          <w:bCs/>
        </w:rPr>
        <w:t>3</w:t>
      </w:r>
      <w:r w:rsidR="00C86BFF" w:rsidRPr="00584EDB">
        <w:rPr>
          <w:b/>
          <w:bCs/>
        </w:rPr>
        <w:t>.</w:t>
      </w:r>
      <w:r w:rsidR="00C86BFF" w:rsidRPr="00C86BFF">
        <w:t xml:space="preserve"> </w:t>
      </w:r>
      <w:r w:rsidR="00584EDB" w:rsidRPr="00584EDB">
        <w:t>Generate 95% confidence intervals using delta method</w:t>
      </w:r>
      <w:r w:rsidR="00C86BFF" w:rsidRPr="00C86BFF">
        <w:t>.</w:t>
      </w:r>
    </w:p>
    <w:p w14:paraId="55400C72" w14:textId="710BBE97" w:rsidR="00930AA1" w:rsidRPr="00173D82" w:rsidRDefault="00930AA1" w:rsidP="00D00B90">
      <w:pPr>
        <w:pStyle w:val="CodeStata"/>
        <w:spacing w:line="240" w:lineRule="auto"/>
        <w:jc w:val="left"/>
      </w:pPr>
      <w:bookmarkStart w:id="2" w:name="_Hlk211930740"/>
      <w:r w:rsidRPr="00173D82">
        <w:rPr>
          <w:color w:val="000000" w:themeColor="text1"/>
        </w:rPr>
        <w:t>.</w:t>
      </w:r>
      <w:r w:rsidRPr="00173D82">
        <w:t xml:space="preserve"> scalar m1_Syn_index_low95 = exp(_b[</w:t>
      </w:r>
      <w:r w:rsidR="00DA70C2" w:rsidRPr="00173D82">
        <w:t>m1_ln_Syn</w:t>
      </w:r>
      <w:r w:rsidRPr="00173D82">
        <w:t>] - invnormal(0.975) * _se[</w:t>
      </w:r>
      <w:r w:rsidR="00DA70C2" w:rsidRPr="00173D82">
        <w:t>m1_ln_Syn</w:t>
      </w:r>
      <w:r w:rsidRPr="00173D82">
        <w:t>])</w:t>
      </w:r>
    </w:p>
    <w:p w14:paraId="27D3FEC8" w14:textId="77777777" w:rsidR="00930AA1" w:rsidRPr="00173D82" w:rsidRDefault="00930AA1" w:rsidP="00D00B90">
      <w:pPr>
        <w:pStyle w:val="CodeStata"/>
        <w:spacing w:line="240" w:lineRule="auto"/>
        <w:jc w:val="left"/>
      </w:pPr>
    </w:p>
    <w:p w14:paraId="1EAA539F" w14:textId="1B475810" w:rsidR="00930AA1" w:rsidRPr="00173D82" w:rsidRDefault="00930AA1" w:rsidP="00D00B90">
      <w:pPr>
        <w:pStyle w:val="CodeStata"/>
        <w:spacing w:line="240" w:lineRule="auto"/>
        <w:jc w:val="left"/>
      </w:pPr>
      <w:r w:rsidRPr="00173D82">
        <w:rPr>
          <w:color w:val="000000" w:themeColor="text1"/>
        </w:rPr>
        <w:t>.</w:t>
      </w:r>
      <w:r w:rsidRPr="00173D82">
        <w:t xml:space="preserve"> scalar m1_Syn_index_high95 = exp(_b[</w:t>
      </w:r>
      <w:r w:rsidR="00DA70C2" w:rsidRPr="00173D82">
        <w:t>m1_ln_Syn</w:t>
      </w:r>
      <w:r w:rsidRPr="00173D82">
        <w:t>] + invnormal(0.975) * _se[</w:t>
      </w:r>
      <w:r w:rsidR="0008314D" w:rsidRPr="00173D82">
        <w:t>m1_ln_Syn</w:t>
      </w:r>
      <w:r w:rsidRPr="00173D82">
        <w:t>])</w:t>
      </w:r>
    </w:p>
    <w:bookmarkEnd w:id="2"/>
    <w:p w14:paraId="0AD9BFFF" w14:textId="77777777" w:rsidR="00930AA1" w:rsidRPr="00930AA1" w:rsidRDefault="00930AA1" w:rsidP="00C86BFF"/>
    <w:p w14:paraId="266FEEF5" w14:textId="387A6B91" w:rsidR="00C86BFF" w:rsidRPr="00480261" w:rsidRDefault="000D30D5" w:rsidP="00C86BFF">
      <w:r>
        <w:rPr>
          <w:b/>
          <w:bCs/>
        </w:rPr>
        <w:t>4</w:t>
      </w:r>
      <w:r w:rsidR="00C86BFF" w:rsidRPr="00584EDB">
        <w:rPr>
          <w:b/>
          <w:bCs/>
        </w:rPr>
        <w:t>.</w:t>
      </w:r>
      <w:r w:rsidR="00C86BFF" w:rsidRPr="00C86BFF">
        <w:t xml:space="preserve"> Create and examine the matrix of Synergy index results.</w:t>
      </w:r>
    </w:p>
    <w:p w14:paraId="0A2E6E16" w14:textId="436439DD" w:rsidR="008035FA" w:rsidRPr="00480261" w:rsidRDefault="008035FA" w:rsidP="00D00B90">
      <w:pPr>
        <w:pStyle w:val="CodeStata"/>
        <w:spacing w:line="240" w:lineRule="auto"/>
        <w:jc w:val="left"/>
      </w:pPr>
      <w:r w:rsidRPr="00173D82">
        <w:rPr>
          <w:color w:val="000000" w:themeColor="text1"/>
        </w:rPr>
        <w:t>.</w:t>
      </w:r>
      <w:r w:rsidRPr="00173D82">
        <w:t xml:space="preserve"> mat define Model1_Synergy_index = (m1_Syn_index, m1_Syn_index_low95, m1_Syn_index_high95)</w:t>
      </w:r>
    </w:p>
    <w:p w14:paraId="3EA696D7" w14:textId="77777777" w:rsidR="008035FA" w:rsidRPr="00480261" w:rsidRDefault="008035FA" w:rsidP="00D00B90">
      <w:pPr>
        <w:pStyle w:val="CodeStata"/>
        <w:spacing w:line="240" w:lineRule="auto"/>
        <w:jc w:val="left"/>
      </w:pPr>
    </w:p>
    <w:p w14:paraId="39C833EA" w14:textId="2440635F" w:rsidR="008035FA" w:rsidRPr="00173D82" w:rsidRDefault="008035FA" w:rsidP="00D00B90">
      <w:pPr>
        <w:pStyle w:val="CodeStata"/>
        <w:spacing w:line="240" w:lineRule="auto"/>
        <w:jc w:val="left"/>
      </w:pPr>
      <w:r w:rsidRPr="00173D82">
        <w:rPr>
          <w:color w:val="000000" w:themeColor="text1"/>
        </w:rPr>
        <w:t>.</w:t>
      </w:r>
      <w:r w:rsidRPr="00173D82">
        <w:t xml:space="preserve"> mat rown Model1_Synergy_index = Syn_index</w:t>
      </w:r>
    </w:p>
    <w:p w14:paraId="3FB4AA36" w14:textId="77777777" w:rsidR="008035FA" w:rsidRPr="00173D82" w:rsidRDefault="008035FA" w:rsidP="00D00B90">
      <w:pPr>
        <w:pStyle w:val="CodeStata"/>
        <w:spacing w:line="240" w:lineRule="auto"/>
        <w:jc w:val="left"/>
      </w:pPr>
    </w:p>
    <w:p w14:paraId="52D7AA07" w14:textId="5FB5781D" w:rsidR="008035FA" w:rsidRPr="00173D82" w:rsidRDefault="008035FA" w:rsidP="00D00B90">
      <w:pPr>
        <w:pStyle w:val="CodeStata"/>
        <w:spacing w:line="240" w:lineRule="auto"/>
        <w:jc w:val="left"/>
      </w:pPr>
      <w:r w:rsidRPr="00173D82">
        <w:t>. mat coln Model1_Synergy_index = S_index S_low95 S_high95</w:t>
      </w:r>
    </w:p>
    <w:p w14:paraId="4962A69B" w14:textId="77777777" w:rsidR="008035FA" w:rsidRPr="00173D82" w:rsidRDefault="008035FA" w:rsidP="00D00B90">
      <w:pPr>
        <w:pStyle w:val="CodeStata"/>
        <w:spacing w:line="240" w:lineRule="auto"/>
        <w:jc w:val="left"/>
      </w:pPr>
    </w:p>
    <w:p w14:paraId="7025C7C1" w14:textId="4E550A29" w:rsidR="008035FA" w:rsidRPr="00173D82" w:rsidRDefault="008035FA" w:rsidP="00D00B90">
      <w:pPr>
        <w:pStyle w:val="CodeStata"/>
        <w:spacing w:line="240" w:lineRule="auto"/>
        <w:jc w:val="left"/>
      </w:pPr>
      <w:r w:rsidRPr="00173D82">
        <w:t>. mat list Model1_Synergy_index</w:t>
      </w:r>
    </w:p>
    <w:p w14:paraId="73533CC9" w14:textId="77777777" w:rsidR="008035FA" w:rsidRPr="008035FA" w:rsidRDefault="008035FA" w:rsidP="00C86BFF"/>
    <w:p w14:paraId="2CF93E93" w14:textId="246C9BA8" w:rsidR="00584EDB" w:rsidRPr="00584EDB" w:rsidRDefault="000D30D5" w:rsidP="00C86BFF">
      <w:r>
        <w:rPr>
          <w:b/>
          <w:bCs/>
        </w:rPr>
        <w:t>5</w:t>
      </w:r>
      <w:r w:rsidR="00584EDB" w:rsidRPr="00584EDB">
        <w:rPr>
          <w:b/>
          <w:bCs/>
        </w:rPr>
        <w:t>.</w:t>
      </w:r>
      <w:r w:rsidR="00584EDB" w:rsidRPr="00584EDB">
        <w:t xml:space="preserve"> Interpret S results including clinical implications.</w:t>
      </w:r>
    </w:p>
    <w:p w14:paraId="1F84AB75" w14:textId="77777777" w:rsidR="00584EDB" w:rsidRPr="00D00B90" w:rsidRDefault="00584EDB" w:rsidP="00C86BFF"/>
    <w:p w14:paraId="30AF15E8" w14:textId="77777777" w:rsidR="00480261" w:rsidRPr="00D00B90" w:rsidRDefault="00480261" w:rsidP="00C86BFF"/>
    <w:p w14:paraId="225548DD" w14:textId="481925D1" w:rsidR="00480261" w:rsidRPr="00480261" w:rsidRDefault="00480261" w:rsidP="00480261">
      <w:pPr>
        <w:shd w:val="clear" w:color="auto" w:fill="F2F2F2" w:themeFill="background1" w:themeFillShade="F2"/>
        <w:rPr>
          <w:b/>
          <w:bCs/>
        </w:rPr>
      </w:pPr>
      <w:r w:rsidRPr="00480261">
        <w:rPr>
          <w:b/>
          <w:bCs/>
        </w:rPr>
        <w:t>Part II. Multiplicative Interaction (Product Term Approach)</w:t>
      </w:r>
    </w:p>
    <w:p w14:paraId="0379167F" w14:textId="77777777" w:rsidR="00480261" w:rsidRPr="00D00B90" w:rsidRDefault="00480261" w:rsidP="00584EDB"/>
    <w:p w14:paraId="3FB27701" w14:textId="3D7E1490" w:rsidR="00584EDB" w:rsidRPr="00AF3ABF" w:rsidRDefault="00606A4F" w:rsidP="00584EDB">
      <w:pPr>
        <w:rPr>
          <w:b/>
          <w:bCs/>
          <w:i/>
          <w:iCs/>
        </w:rPr>
      </w:pPr>
      <w:r w:rsidRPr="00BC5653">
        <w:rPr>
          <w:b/>
          <w:bCs/>
          <w:i/>
          <w:iCs/>
        </w:rPr>
        <w:t>2</w:t>
      </w:r>
      <w:r w:rsidR="00584EDB" w:rsidRPr="00AF3ABF">
        <w:rPr>
          <w:b/>
          <w:bCs/>
          <w:i/>
          <w:iCs/>
        </w:rPr>
        <w:t>.</w:t>
      </w:r>
      <w:r w:rsidRPr="00BC5653">
        <w:rPr>
          <w:b/>
          <w:bCs/>
          <w:i/>
          <w:iCs/>
        </w:rPr>
        <w:t>1</w:t>
      </w:r>
      <w:r w:rsidR="00584EDB" w:rsidRPr="00AF3ABF">
        <w:rPr>
          <w:b/>
          <w:bCs/>
          <w:i/>
          <w:iCs/>
        </w:rPr>
        <w:t>. Multiplicative Interaction Analysis</w:t>
      </w:r>
    </w:p>
    <w:p w14:paraId="72733253" w14:textId="395A4460" w:rsidR="004223DE" w:rsidRPr="00480261" w:rsidRDefault="00584EDB" w:rsidP="004223DE">
      <w:r w:rsidRPr="00584EDB">
        <w:rPr>
          <w:b/>
          <w:bCs/>
        </w:rPr>
        <w:t>1</w:t>
      </w:r>
      <w:r w:rsidR="004223DE" w:rsidRPr="00AF3ABF">
        <w:rPr>
          <w:b/>
          <w:bCs/>
        </w:rPr>
        <w:t>.</w:t>
      </w:r>
      <w:r w:rsidR="004223DE" w:rsidRPr="00AF3ABF">
        <w:t xml:space="preserve"> Calculate the multiplicative interaction estimates</w:t>
      </w:r>
      <w:r w:rsidR="00BB0497" w:rsidRPr="00BB0497">
        <w:t xml:space="preserve"> using the previous output of logistic regression</w:t>
      </w:r>
      <w:r w:rsidR="004223DE" w:rsidRPr="00AF3ABF">
        <w:t>.</w:t>
      </w:r>
    </w:p>
    <w:p w14:paraId="49E3161B" w14:textId="77777777" w:rsidR="00BB0497" w:rsidRPr="00480261" w:rsidRDefault="00BB0497" w:rsidP="004223DE"/>
    <w:p w14:paraId="5FAA2340" w14:textId="7702EEC4" w:rsidR="00BB0497" w:rsidRPr="00BB0497" w:rsidRDefault="00BB0497" w:rsidP="00BB0497">
      <w:r w:rsidRPr="00BB0497">
        <w:rPr>
          <w:b/>
          <w:bCs/>
        </w:rPr>
        <w:t>2</w:t>
      </w:r>
      <w:r w:rsidRPr="00AF3ABF">
        <w:rPr>
          <w:b/>
          <w:bCs/>
        </w:rPr>
        <w:t>.</w:t>
      </w:r>
      <w:r w:rsidRPr="00AF3ABF">
        <w:t xml:space="preserve"> Calculate the multiplicative interaction estimates</w:t>
      </w:r>
      <w:r w:rsidRPr="00BB0497">
        <w:t xml:space="preserve"> </w:t>
      </w:r>
      <w:r w:rsidRPr="00584EDB">
        <w:t>using nlcom command</w:t>
      </w:r>
      <w:r w:rsidRPr="00C86BFF">
        <w:t>.</w:t>
      </w:r>
    </w:p>
    <w:p w14:paraId="1F97F9AB" w14:textId="77777777" w:rsidR="00BB0497" w:rsidRPr="00173D82" w:rsidRDefault="00BB0497" w:rsidP="00D00B90">
      <w:pPr>
        <w:pStyle w:val="CodeStata"/>
        <w:spacing w:line="240" w:lineRule="auto"/>
        <w:jc w:val="left"/>
        <w:rPr>
          <w:rFonts w:cstheme="minorHAnsi"/>
        </w:rPr>
      </w:pPr>
      <w:bookmarkStart w:id="3" w:name="_Hlk211931584"/>
      <w:r w:rsidRPr="00173D82">
        <w:rPr>
          <w:color w:val="000000" w:themeColor="text1"/>
        </w:rPr>
        <w:lastRenderedPageBreak/>
        <w:t>.</w:t>
      </w:r>
      <w:r w:rsidRPr="00173D82">
        <w:t xml:space="preserve"> </w:t>
      </w:r>
      <w:r w:rsidRPr="00173D82">
        <w:rPr>
          <w:rFonts w:cstheme="minorHAnsi"/>
        </w:rPr>
        <w:t>nlcom m1_ln_mult_int: _b[4.cat_bmi_nomd] - _b[2.cat_bmi_nomd] - _b[3.cat_bmi_nomd], post</w:t>
      </w:r>
    </w:p>
    <w:bookmarkEnd w:id="3"/>
    <w:p w14:paraId="1D4CE1D0" w14:textId="77777777" w:rsidR="00BB0497" w:rsidRPr="00BB0497" w:rsidRDefault="00BB0497" w:rsidP="004223DE">
      <w:pPr>
        <w:rPr>
          <w:b/>
          <w:bCs/>
        </w:rPr>
      </w:pPr>
    </w:p>
    <w:p w14:paraId="06AFAD85" w14:textId="7415BE62" w:rsidR="004223DE" w:rsidRPr="00BB0497" w:rsidRDefault="00BB0497" w:rsidP="004223DE">
      <w:r w:rsidRPr="00BB0497">
        <w:rPr>
          <w:b/>
          <w:bCs/>
        </w:rPr>
        <w:t>3</w:t>
      </w:r>
      <w:r w:rsidR="004223DE" w:rsidRPr="00AF3ABF">
        <w:rPr>
          <w:b/>
          <w:bCs/>
        </w:rPr>
        <w:t>.</w:t>
      </w:r>
      <w:r w:rsidR="004223DE" w:rsidRPr="00AF3ABF">
        <w:t xml:space="preserve"> Generate 95% confidence intervals for multiplicative interactions.</w:t>
      </w:r>
    </w:p>
    <w:p w14:paraId="0E046C2A" w14:textId="77777777" w:rsidR="00BB0497" w:rsidRPr="00173D82" w:rsidRDefault="00BB0497" w:rsidP="00D00B90">
      <w:pPr>
        <w:pStyle w:val="CodeStata"/>
        <w:spacing w:line="240" w:lineRule="auto"/>
        <w:jc w:val="left"/>
      </w:pPr>
      <w:bookmarkStart w:id="4" w:name="_Hlk211931595"/>
      <w:r w:rsidRPr="00173D82">
        <w:rPr>
          <w:color w:val="000000" w:themeColor="text1"/>
        </w:rPr>
        <w:t>.</w:t>
      </w:r>
      <w:r w:rsidRPr="00173D82">
        <w:t xml:space="preserve"> scalar m1_mult_interaction = exp(_b[m1_ln_mult_int])</w:t>
      </w:r>
    </w:p>
    <w:p w14:paraId="5AB6484B" w14:textId="77777777" w:rsidR="00BB0497" w:rsidRPr="00173D82" w:rsidRDefault="00BB0497" w:rsidP="00D00B90">
      <w:pPr>
        <w:pStyle w:val="CodeStata"/>
        <w:spacing w:line="240" w:lineRule="auto"/>
        <w:jc w:val="left"/>
      </w:pPr>
    </w:p>
    <w:p w14:paraId="1E005890" w14:textId="77777777" w:rsidR="00BB0497" w:rsidRPr="00173D82" w:rsidRDefault="00BB0497" w:rsidP="00D00B90">
      <w:pPr>
        <w:pStyle w:val="CodeStata"/>
        <w:spacing w:line="240" w:lineRule="auto"/>
        <w:jc w:val="left"/>
      </w:pPr>
      <w:r w:rsidRPr="00173D82">
        <w:rPr>
          <w:color w:val="000000" w:themeColor="text1"/>
        </w:rPr>
        <w:t>.</w:t>
      </w:r>
      <w:r w:rsidRPr="00173D82">
        <w:t xml:space="preserve"> scalar m1_mult_interaction_low95 = exp(_b[m1_ln_mult_int] - invnormal(0.975) * _se[m1_ln_mult_int])</w:t>
      </w:r>
    </w:p>
    <w:p w14:paraId="0E5254B2" w14:textId="77777777" w:rsidR="00BB0497" w:rsidRPr="00173D82" w:rsidRDefault="00BB0497" w:rsidP="00D00B90">
      <w:pPr>
        <w:pStyle w:val="CodeStata"/>
        <w:spacing w:line="240" w:lineRule="auto"/>
        <w:jc w:val="left"/>
      </w:pPr>
    </w:p>
    <w:p w14:paraId="0787F5FA" w14:textId="77777777" w:rsidR="00BB0497" w:rsidRPr="00173D82" w:rsidRDefault="00BB0497" w:rsidP="00D00B90">
      <w:pPr>
        <w:pStyle w:val="CodeStata"/>
        <w:spacing w:line="240" w:lineRule="auto"/>
        <w:jc w:val="left"/>
        <w:rPr>
          <w:rFonts w:cstheme="minorHAnsi"/>
        </w:rPr>
      </w:pPr>
      <w:r w:rsidRPr="00173D82">
        <w:rPr>
          <w:color w:val="000000" w:themeColor="text1"/>
        </w:rPr>
        <w:t>.</w:t>
      </w:r>
      <w:r w:rsidRPr="00173D82">
        <w:t xml:space="preserve"> scalar m1_mult_interaction_high95 = exp(_b[m1_ln_mult_int] + invnormal(0.975) * _se[m1_ln_mult_int])</w:t>
      </w:r>
    </w:p>
    <w:bookmarkEnd w:id="4"/>
    <w:p w14:paraId="295F3AFC" w14:textId="77777777" w:rsidR="00BB0497" w:rsidRPr="00BB0497" w:rsidRDefault="00BB0497" w:rsidP="004223DE"/>
    <w:p w14:paraId="23E786CB" w14:textId="0347B31F" w:rsidR="004223DE" w:rsidRPr="00BB0497" w:rsidRDefault="00BB0497" w:rsidP="004223DE">
      <w:r w:rsidRPr="00BB0497">
        <w:rPr>
          <w:b/>
          <w:bCs/>
        </w:rPr>
        <w:t>4</w:t>
      </w:r>
      <w:r w:rsidR="004223DE" w:rsidRPr="00AF3ABF">
        <w:rPr>
          <w:b/>
          <w:bCs/>
        </w:rPr>
        <w:t>.</w:t>
      </w:r>
      <w:r w:rsidR="004223DE" w:rsidRPr="00AF3ABF">
        <w:t xml:space="preserve"> Create and examine the matrix of multiplicative interaction results.</w:t>
      </w:r>
    </w:p>
    <w:p w14:paraId="2F8D1544" w14:textId="470D1CF8" w:rsidR="00BB0497" w:rsidRPr="00173D82" w:rsidRDefault="00BB0497" w:rsidP="00D00B90">
      <w:pPr>
        <w:pStyle w:val="CodeStata"/>
        <w:spacing w:line="240" w:lineRule="auto"/>
        <w:jc w:val="left"/>
      </w:pPr>
      <w:bookmarkStart w:id="5" w:name="_Hlk211931003"/>
      <w:bookmarkStart w:id="6" w:name="_Hlk211931616"/>
      <w:r w:rsidRPr="00173D82">
        <w:rPr>
          <w:color w:val="000000" w:themeColor="text1"/>
        </w:rPr>
        <w:t>.</w:t>
      </w:r>
      <w:r w:rsidRPr="00173D82">
        <w:t xml:space="preserve"> mat define Model1_mult_interaction = (m1_mult_interaction, m1_mult_interaction_low95, m1_mult_interaction_high95)</w:t>
      </w:r>
    </w:p>
    <w:bookmarkEnd w:id="5"/>
    <w:p w14:paraId="52758CE5" w14:textId="77777777" w:rsidR="00BB0497" w:rsidRPr="00173D82" w:rsidRDefault="00BB0497" w:rsidP="00D00B90">
      <w:pPr>
        <w:pStyle w:val="CodeStata"/>
        <w:spacing w:line="240" w:lineRule="auto"/>
        <w:jc w:val="left"/>
      </w:pPr>
    </w:p>
    <w:p w14:paraId="02AB1A11" w14:textId="547C6561" w:rsidR="00BB0497" w:rsidRPr="00173D82" w:rsidRDefault="00BB0497" w:rsidP="00D00B90">
      <w:pPr>
        <w:pStyle w:val="CodeStata"/>
        <w:spacing w:line="240" w:lineRule="auto"/>
        <w:jc w:val="left"/>
        <w:rPr>
          <w:rFonts w:cstheme="minorHAnsi"/>
        </w:rPr>
      </w:pPr>
      <w:bookmarkStart w:id="7" w:name="_Hlk211931023"/>
      <w:r w:rsidRPr="00173D82">
        <w:rPr>
          <w:color w:val="000000" w:themeColor="text1"/>
        </w:rPr>
        <w:t>.</w:t>
      </w:r>
      <w:r w:rsidRPr="00173D82">
        <w:t xml:space="preserve"> </w:t>
      </w:r>
      <w:r w:rsidRPr="00173D82">
        <w:rPr>
          <w:rFonts w:cstheme="minorHAnsi"/>
        </w:rPr>
        <w:t>mat rown Model1_mult_interaction = mult_interaction</w:t>
      </w:r>
    </w:p>
    <w:p w14:paraId="7913AEBA" w14:textId="77777777" w:rsidR="00BB0497" w:rsidRPr="00173D82" w:rsidRDefault="00BB0497" w:rsidP="00D00B90">
      <w:pPr>
        <w:pStyle w:val="CodeStata"/>
        <w:spacing w:line="240" w:lineRule="auto"/>
        <w:jc w:val="left"/>
        <w:rPr>
          <w:rFonts w:cstheme="minorHAnsi"/>
        </w:rPr>
      </w:pPr>
    </w:p>
    <w:p w14:paraId="03230A64" w14:textId="271CC956" w:rsidR="00BB0497" w:rsidRPr="00173D82" w:rsidRDefault="00BB0497" w:rsidP="00D00B90">
      <w:pPr>
        <w:pStyle w:val="CodeStata"/>
        <w:spacing w:line="240" w:lineRule="auto"/>
        <w:jc w:val="left"/>
        <w:rPr>
          <w:rFonts w:cstheme="minorHAnsi"/>
        </w:rPr>
      </w:pPr>
      <w:bookmarkStart w:id="8" w:name="_Hlk211931071"/>
      <w:bookmarkEnd w:id="7"/>
      <w:r w:rsidRPr="00173D82">
        <w:rPr>
          <w:color w:val="000000" w:themeColor="text1"/>
        </w:rPr>
        <w:t>.</w:t>
      </w:r>
      <w:r w:rsidRPr="00173D82">
        <w:t xml:space="preserve"> </w:t>
      </w:r>
      <w:r w:rsidRPr="00173D82">
        <w:rPr>
          <w:rFonts w:cstheme="minorHAnsi"/>
        </w:rPr>
        <w:t>mat coln Model1_mult_interaction = mult_interaction m_int_low95 m_int_high95</w:t>
      </w:r>
    </w:p>
    <w:bookmarkEnd w:id="8"/>
    <w:p w14:paraId="72524942" w14:textId="77777777" w:rsidR="00BB0497" w:rsidRPr="00173D82" w:rsidRDefault="00BB0497" w:rsidP="00D00B90">
      <w:pPr>
        <w:pStyle w:val="CodeStata"/>
        <w:spacing w:line="240" w:lineRule="auto"/>
        <w:jc w:val="left"/>
        <w:rPr>
          <w:rFonts w:cstheme="minorHAnsi"/>
        </w:rPr>
      </w:pPr>
    </w:p>
    <w:p w14:paraId="2C9F3589" w14:textId="77777777" w:rsidR="009C210C" w:rsidRPr="00173D82" w:rsidRDefault="009C210C" w:rsidP="009C210C">
      <w:pPr>
        <w:pStyle w:val="CodeStata"/>
        <w:spacing w:line="240" w:lineRule="auto"/>
        <w:jc w:val="left"/>
        <w:rPr>
          <w:rFonts w:cstheme="minorHAnsi"/>
        </w:rPr>
      </w:pPr>
      <w:bookmarkStart w:id="9" w:name="_Hlk211931105"/>
      <w:r w:rsidRPr="00173D82">
        <w:rPr>
          <w:color w:val="000000" w:themeColor="text1"/>
        </w:rPr>
        <w:t>.</w:t>
      </w:r>
      <w:r w:rsidRPr="00173D82">
        <w:t xml:space="preserve"> </w:t>
      </w:r>
      <w:r w:rsidRPr="00173D82">
        <w:rPr>
          <w:rFonts w:cstheme="minorHAnsi"/>
        </w:rPr>
        <w:t>mat list Model1_mult_interaction</w:t>
      </w:r>
    </w:p>
    <w:bookmarkEnd w:id="6"/>
    <w:bookmarkEnd w:id="9"/>
    <w:p w14:paraId="6B021B9B" w14:textId="77777777" w:rsidR="00BB0497" w:rsidRPr="00BB0497" w:rsidRDefault="00BB0497" w:rsidP="004223DE"/>
    <w:p w14:paraId="635D0787" w14:textId="131845EA" w:rsidR="00584EDB" w:rsidRDefault="00BB0497" w:rsidP="004223DE">
      <w:r w:rsidRPr="00BB0497">
        <w:rPr>
          <w:b/>
          <w:bCs/>
        </w:rPr>
        <w:t>5</w:t>
      </w:r>
      <w:r w:rsidR="00584EDB" w:rsidRPr="00584EDB">
        <w:rPr>
          <w:b/>
          <w:bCs/>
        </w:rPr>
        <w:t>.</w:t>
      </w:r>
      <w:r w:rsidR="00584EDB" w:rsidRPr="00584EDB">
        <w:t xml:space="preserve"> </w:t>
      </w:r>
      <w:r w:rsidR="006F4ED5" w:rsidRPr="006F4ED5">
        <w:t>Interpret</w:t>
      </w:r>
      <w:r w:rsidR="006F4ED5">
        <w:t xml:space="preserve"> </w:t>
      </w:r>
      <w:r w:rsidR="006F4ED5" w:rsidRPr="006F4ED5">
        <w:t>results.</w:t>
      </w:r>
    </w:p>
    <w:p w14:paraId="74684E07" w14:textId="77777777" w:rsidR="00845FCB" w:rsidRPr="00F32CFE" w:rsidRDefault="00845FCB" w:rsidP="004223DE"/>
    <w:p w14:paraId="3B4F0176" w14:textId="617A1743" w:rsidR="00F32CFE" w:rsidRPr="00F32CFE" w:rsidRDefault="00F32CFE" w:rsidP="004223DE">
      <w:r w:rsidRPr="00F32CFE">
        <w:rPr>
          <w:b/>
          <w:bCs/>
        </w:rPr>
        <w:t>6.</w:t>
      </w:r>
      <w:r w:rsidRPr="00F32CFE">
        <w:t xml:space="preserve"> Compare the results of additive and multiplicative interaction analyses, discuss any differences in direction or significance between the two scales, and comment on which measure is more relevant for public health interpretation.</w:t>
      </w:r>
    </w:p>
    <w:p w14:paraId="03DE763C" w14:textId="77777777" w:rsidR="00BB0497" w:rsidRPr="000D30D5" w:rsidRDefault="00BB0497" w:rsidP="004223DE"/>
    <w:p w14:paraId="31DF0229" w14:textId="77777777" w:rsidR="00F32CFE" w:rsidRPr="000D30D5" w:rsidRDefault="00F32CFE" w:rsidP="004223DE"/>
    <w:p w14:paraId="1B8BE64B" w14:textId="7012B4BC" w:rsidR="00E342D1" w:rsidRPr="00584EDB" w:rsidRDefault="00480261" w:rsidP="00E342D1">
      <w:pPr>
        <w:shd w:val="clear" w:color="auto" w:fill="F2F2F2" w:themeFill="background1" w:themeFillShade="F2"/>
        <w:rPr>
          <w:b/>
          <w:bCs/>
        </w:rPr>
      </w:pPr>
      <w:bookmarkStart w:id="10" w:name="_Hlk182252001"/>
      <w:r w:rsidRPr="00480261">
        <w:rPr>
          <w:b/>
          <w:bCs/>
        </w:rPr>
        <w:t>Part III. Alternative Approaches</w:t>
      </w:r>
    </w:p>
    <w:p w14:paraId="3247BCB5" w14:textId="4A49AE1C" w:rsidR="00480261" w:rsidRPr="00D00B90" w:rsidRDefault="00480261" w:rsidP="001E4E61">
      <w:pPr>
        <w:rPr>
          <w:i/>
          <w:iCs/>
        </w:rPr>
      </w:pPr>
      <w:r w:rsidRPr="00480261">
        <w:rPr>
          <w:i/>
          <w:iCs/>
        </w:rPr>
        <w:t>This section demonstrates that additive and multiplicative interactions can also be estimated using a single logistic model including both main effects and an interaction term.</w:t>
      </w:r>
    </w:p>
    <w:p w14:paraId="38ADB3AE" w14:textId="77777777" w:rsidR="00480261" w:rsidRPr="00D00B90" w:rsidRDefault="00480261" w:rsidP="001E4E61"/>
    <w:p w14:paraId="289D8C4D" w14:textId="5C092F92" w:rsidR="001E4E61" w:rsidRPr="00AF3ABF" w:rsidRDefault="00606A4F" w:rsidP="001E4E61">
      <w:pPr>
        <w:rPr>
          <w:b/>
          <w:bCs/>
          <w:i/>
          <w:iCs/>
        </w:rPr>
      </w:pPr>
      <w:r w:rsidRPr="00D20103">
        <w:rPr>
          <w:b/>
          <w:bCs/>
          <w:i/>
          <w:iCs/>
        </w:rPr>
        <w:t>3</w:t>
      </w:r>
      <w:r w:rsidR="001E4E61" w:rsidRPr="00AF3ABF">
        <w:rPr>
          <w:b/>
          <w:bCs/>
          <w:i/>
          <w:iCs/>
        </w:rPr>
        <w:t>.1. Classic Interaction Analysis</w:t>
      </w:r>
    </w:p>
    <w:p w14:paraId="3F1C279C" w14:textId="7A0D805C" w:rsidR="001E4E61" w:rsidRPr="00480261" w:rsidRDefault="001E4E61" w:rsidP="001E4E61">
      <w:r w:rsidRPr="00AF3ABF">
        <w:rPr>
          <w:b/>
          <w:bCs/>
        </w:rPr>
        <w:t>1.</w:t>
      </w:r>
      <w:r w:rsidRPr="00AF3ABF">
        <w:t xml:space="preserve"> </w:t>
      </w:r>
      <w:bookmarkEnd w:id="10"/>
      <w:r w:rsidRPr="00AF3ABF">
        <w:t xml:space="preserve">Generate interaction term </w:t>
      </w:r>
      <w:r w:rsidR="00D9749F">
        <w:t>(</w:t>
      </w:r>
      <w:r w:rsidR="00D9749F" w:rsidRPr="00AF3ABF">
        <w:t>bmi_nomd)</w:t>
      </w:r>
      <w:r w:rsidR="00D9749F">
        <w:t xml:space="preserve"> </w:t>
      </w:r>
      <w:r w:rsidRPr="00AF3ABF">
        <w:t>between BMI and Mediterranean diet adherence.</w:t>
      </w:r>
    </w:p>
    <w:p w14:paraId="365E7F80" w14:textId="4EFFBD3F" w:rsidR="00BB0497" w:rsidRPr="00F36E64" w:rsidRDefault="00BB0497" w:rsidP="00D00B90">
      <w:pPr>
        <w:pStyle w:val="CodeStata"/>
        <w:spacing w:line="240" w:lineRule="auto"/>
        <w:jc w:val="left"/>
      </w:pPr>
      <w:bookmarkStart w:id="11" w:name="_Hlk211931654"/>
      <w:r w:rsidRPr="00F36E64">
        <w:rPr>
          <w:color w:val="000000" w:themeColor="text1"/>
        </w:rPr>
        <w:t>.</w:t>
      </w:r>
      <w:r w:rsidRPr="00F36E64">
        <w:t xml:space="preserve"> gen bmi_nomd = bmi * nomd</w:t>
      </w:r>
    </w:p>
    <w:p w14:paraId="624E2FC2" w14:textId="4C088BD9" w:rsidR="00BB0497" w:rsidRPr="00F36E64" w:rsidRDefault="00BB0497" w:rsidP="00D00B90">
      <w:pPr>
        <w:pStyle w:val="CodeStata"/>
        <w:spacing w:line="240" w:lineRule="auto"/>
        <w:jc w:val="left"/>
      </w:pPr>
      <w:r w:rsidRPr="00F36E64">
        <w:rPr>
          <w:color w:val="000000" w:themeColor="text1"/>
        </w:rPr>
        <w:lastRenderedPageBreak/>
        <w:t>.</w:t>
      </w:r>
      <w:r w:rsidRPr="00F36E64">
        <w:t xml:space="preserve"> label variable bmi_nomd "Interaction: BMI × Low Mediterranean Diet Adherence"</w:t>
      </w:r>
    </w:p>
    <w:bookmarkEnd w:id="11"/>
    <w:p w14:paraId="4F22A665" w14:textId="77777777" w:rsidR="00BB0497" w:rsidRPr="00BB0497" w:rsidRDefault="00BB0497" w:rsidP="001E4E61"/>
    <w:p w14:paraId="36286A02" w14:textId="59A4D21A" w:rsidR="001E4E61" w:rsidRPr="00480261" w:rsidRDefault="001E4E61" w:rsidP="001E4E61">
      <w:r w:rsidRPr="00AF3ABF">
        <w:rPr>
          <w:b/>
          <w:bCs/>
        </w:rPr>
        <w:t>2.</w:t>
      </w:r>
      <w:r w:rsidRPr="00AF3ABF">
        <w:t xml:space="preserve"> Fit a logistic regression model including </w:t>
      </w:r>
      <w:r w:rsidR="00DC5E7B" w:rsidRPr="00DC5E7B">
        <w:t>main effects and interaction term</w:t>
      </w:r>
      <w:r w:rsidRPr="00AF3ABF">
        <w:t>.</w:t>
      </w:r>
    </w:p>
    <w:p w14:paraId="25ADCF0C" w14:textId="1532C2D1" w:rsidR="00BB0497" w:rsidRPr="00173D82" w:rsidRDefault="00BB0497" w:rsidP="00D00B90">
      <w:pPr>
        <w:pStyle w:val="CodeStata"/>
        <w:spacing w:line="240" w:lineRule="auto"/>
        <w:jc w:val="left"/>
      </w:pPr>
      <w:bookmarkStart w:id="12" w:name="_Hlk211931667"/>
      <w:r w:rsidRPr="00173D82">
        <w:rPr>
          <w:color w:val="000000" w:themeColor="text1"/>
        </w:rPr>
        <w:t>.</w:t>
      </w:r>
      <w:r w:rsidRPr="00173D82">
        <w:t xml:space="preserve"> logistic hyper bmi nomd bmi_nomd</w:t>
      </w:r>
    </w:p>
    <w:bookmarkEnd w:id="12"/>
    <w:p w14:paraId="6B869923" w14:textId="77777777" w:rsidR="00BB0497" w:rsidRPr="00480261" w:rsidRDefault="00BB0497" w:rsidP="001E4E61"/>
    <w:p w14:paraId="457F2D6C" w14:textId="1CF1D3FC" w:rsidR="00BB0497" w:rsidRPr="00BB0497" w:rsidRDefault="00BB0497" w:rsidP="001E4E61">
      <w:r w:rsidRPr="003057C0">
        <w:rPr>
          <w:b/>
          <w:bCs/>
        </w:rPr>
        <w:t>3.</w:t>
      </w:r>
      <w:r w:rsidRPr="00BB0497">
        <w:t xml:space="preserve"> </w:t>
      </w:r>
      <w:r>
        <w:t xml:space="preserve">Calculate RERI and Synergy </w:t>
      </w:r>
      <w:r w:rsidR="003057C0">
        <w:t xml:space="preserve">index </w:t>
      </w:r>
      <w:r w:rsidRPr="00BB0497">
        <w:t xml:space="preserve">as before using nlcom command in </w:t>
      </w:r>
      <w:r>
        <w:t>s</w:t>
      </w:r>
      <w:r w:rsidRPr="00BB0497">
        <w:t>tata</w:t>
      </w:r>
    </w:p>
    <w:p w14:paraId="14CD0358" w14:textId="55839C52" w:rsidR="003057C0" w:rsidRPr="00F36E64" w:rsidRDefault="003057C0" w:rsidP="00D00B90">
      <w:pPr>
        <w:pStyle w:val="CodeStata"/>
        <w:spacing w:line="240" w:lineRule="auto"/>
        <w:jc w:val="left"/>
      </w:pPr>
      <w:bookmarkStart w:id="13" w:name="_Hlk211931676"/>
      <w:r w:rsidRPr="00F36E64">
        <w:rPr>
          <w:color w:val="000000" w:themeColor="text1"/>
        </w:rPr>
        <w:t>.</w:t>
      </w:r>
      <w:r w:rsidRPr="00F36E64">
        <w:t xml:space="preserve"> nlcom m2_RERI: exp(_b[bmi] + _b[nomd] + _b[bmi_nomd]) - exp(_b[bmi]) - exp(_b[nomd]) + 1</w:t>
      </w:r>
    </w:p>
    <w:bookmarkEnd w:id="13"/>
    <w:p w14:paraId="60256EBB" w14:textId="77777777" w:rsidR="003057C0" w:rsidRPr="00F36E64" w:rsidRDefault="003057C0" w:rsidP="00D00B90">
      <w:pPr>
        <w:pStyle w:val="CodeStata"/>
        <w:spacing w:line="240" w:lineRule="auto"/>
        <w:jc w:val="left"/>
      </w:pPr>
    </w:p>
    <w:p w14:paraId="1805F68D" w14:textId="2E9A57AF" w:rsidR="003057C0" w:rsidRPr="00F36E64" w:rsidRDefault="003057C0" w:rsidP="00D00B90">
      <w:pPr>
        <w:pStyle w:val="CodeStata"/>
        <w:spacing w:line="240" w:lineRule="auto"/>
        <w:jc w:val="left"/>
      </w:pPr>
      <w:bookmarkStart w:id="14" w:name="_Hlk211931689"/>
      <w:r w:rsidRPr="00F36E64">
        <w:rPr>
          <w:color w:val="000000" w:themeColor="text1"/>
        </w:rPr>
        <w:t>.</w:t>
      </w:r>
      <w:r w:rsidRPr="00F36E64">
        <w:t xml:space="preserve"> nlcom </w:t>
      </w:r>
      <w:r w:rsidR="003D28BB" w:rsidRPr="00F36E64">
        <w:t>m2_ln_Syn</w:t>
      </w:r>
      <w:r w:rsidRPr="00F36E64">
        <w:t>: ln(exp(_b[bmi] + _b[nomd] + _b[bmi_nomd]) - 1) - ln(exp(_b[bmi]) + exp(_b[nomd]) - 2), post</w:t>
      </w:r>
    </w:p>
    <w:bookmarkEnd w:id="14"/>
    <w:p w14:paraId="62843AB4" w14:textId="77777777" w:rsidR="00BB0497" w:rsidRDefault="00BB0497" w:rsidP="001E4E61"/>
    <w:p w14:paraId="7FEE1084" w14:textId="44CA973F" w:rsidR="003057C0" w:rsidRDefault="003057C0" w:rsidP="001E4E61">
      <w:r w:rsidRPr="003057C0">
        <w:rPr>
          <w:b/>
          <w:bCs/>
        </w:rPr>
        <w:t>4.</w:t>
      </w:r>
      <w:r>
        <w:t xml:space="preserve"> </w:t>
      </w:r>
      <w:r w:rsidRPr="00AF3ABF">
        <w:t>Create and examine the matrix of results.</w:t>
      </w:r>
    </w:p>
    <w:p w14:paraId="08C30BD5" w14:textId="36A114A8" w:rsidR="003057C0" w:rsidRPr="00F36E64" w:rsidRDefault="003057C0" w:rsidP="00D00B90">
      <w:pPr>
        <w:pStyle w:val="CodeStata"/>
        <w:spacing w:line="240" w:lineRule="auto"/>
        <w:jc w:val="left"/>
      </w:pPr>
      <w:bookmarkStart w:id="15" w:name="_Hlk211931700"/>
      <w:r w:rsidRPr="00F36E64">
        <w:rPr>
          <w:color w:val="000000" w:themeColor="text1"/>
        </w:rPr>
        <w:t>.</w:t>
      </w:r>
      <w:r w:rsidRPr="00F36E64">
        <w:t xml:space="preserve"> scalar m2_Syn_index = exp(_b[</w:t>
      </w:r>
      <w:r w:rsidR="003D28BB" w:rsidRPr="00F36E64">
        <w:t>m2_ln_Syn</w:t>
      </w:r>
      <w:r w:rsidRPr="00F36E64">
        <w:t>])</w:t>
      </w:r>
    </w:p>
    <w:p w14:paraId="0BB82017" w14:textId="77777777" w:rsidR="003057C0" w:rsidRPr="00F36E64" w:rsidRDefault="003057C0" w:rsidP="00D00B90">
      <w:pPr>
        <w:pStyle w:val="CodeStata"/>
        <w:spacing w:line="240" w:lineRule="auto"/>
        <w:jc w:val="left"/>
      </w:pPr>
    </w:p>
    <w:p w14:paraId="16891C54" w14:textId="108A69EC" w:rsidR="003057C0" w:rsidRPr="00F36E64" w:rsidRDefault="003057C0" w:rsidP="00D00B90">
      <w:pPr>
        <w:pStyle w:val="CodeStata"/>
        <w:spacing w:line="240" w:lineRule="auto"/>
        <w:jc w:val="left"/>
      </w:pPr>
      <w:r w:rsidRPr="00F36E64">
        <w:rPr>
          <w:color w:val="000000" w:themeColor="text1"/>
        </w:rPr>
        <w:t>.</w:t>
      </w:r>
      <w:r w:rsidRPr="00F36E64">
        <w:t xml:space="preserve"> scalar m2_Syn_index_low95 = exp(_b[</w:t>
      </w:r>
      <w:r w:rsidR="003D28BB" w:rsidRPr="00F36E64">
        <w:t>m2_ln_Syn</w:t>
      </w:r>
      <w:r w:rsidRPr="00F36E64">
        <w:t>] - invnormal(0.975) * _se[</w:t>
      </w:r>
      <w:r w:rsidR="003D28BB" w:rsidRPr="00F36E64">
        <w:t>m2_ln_Syn</w:t>
      </w:r>
      <w:r w:rsidRPr="00F36E64">
        <w:t>])</w:t>
      </w:r>
    </w:p>
    <w:p w14:paraId="023CC3FC" w14:textId="77777777" w:rsidR="003057C0" w:rsidRPr="00F36E64" w:rsidRDefault="003057C0" w:rsidP="00D00B90">
      <w:pPr>
        <w:pStyle w:val="CodeStata"/>
        <w:spacing w:line="240" w:lineRule="auto"/>
        <w:jc w:val="left"/>
      </w:pPr>
    </w:p>
    <w:p w14:paraId="250B9B2C" w14:textId="5B2E68D9" w:rsidR="003057C0" w:rsidRPr="00F36E64" w:rsidRDefault="003057C0" w:rsidP="00D00B90">
      <w:pPr>
        <w:pStyle w:val="CodeStata"/>
        <w:spacing w:line="240" w:lineRule="auto"/>
        <w:jc w:val="left"/>
      </w:pPr>
      <w:r w:rsidRPr="00F36E64">
        <w:rPr>
          <w:color w:val="000000" w:themeColor="text1"/>
        </w:rPr>
        <w:t>.</w:t>
      </w:r>
      <w:r w:rsidRPr="00F36E64">
        <w:t xml:space="preserve"> scalar m2_Syn_index_high95 = exp(_b[</w:t>
      </w:r>
      <w:r w:rsidR="003D28BB" w:rsidRPr="00F36E64">
        <w:t>m2_ln_Syn</w:t>
      </w:r>
      <w:r w:rsidRPr="00F36E64">
        <w:t>] + invnormal(0.975) * _se[</w:t>
      </w:r>
      <w:r w:rsidR="003D28BB" w:rsidRPr="00F36E64">
        <w:t>m2_ln_Syn</w:t>
      </w:r>
      <w:r w:rsidRPr="00F36E64">
        <w:t>])</w:t>
      </w:r>
    </w:p>
    <w:p w14:paraId="02512655" w14:textId="77777777" w:rsidR="003057C0" w:rsidRPr="00F36E64" w:rsidRDefault="003057C0" w:rsidP="00D00B90">
      <w:pPr>
        <w:pStyle w:val="CodeStata"/>
        <w:spacing w:line="240" w:lineRule="auto"/>
        <w:jc w:val="left"/>
      </w:pPr>
    </w:p>
    <w:p w14:paraId="6337829C" w14:textId="7BF11A6F" w:rsidR="003057C0" w:rsidRPr="00F36E64" w:rsidRDefault="003057C0" w:rsidP="00D00B90">
      <w:pPr>
        <w:pStyle w:val="CodeStata"/>
        <w:spacing w:line="240" w:lineRule="auto"/>
        <w:jc w:val="left"/>
      </w:pPr>
      <w:r w:rsidRPr="00F36E64">
        <w:rPr>
          <w:color w:val="000000" w:themeColor="text1"/>
        </w:rPr>
        <w:t>.</w:t>
      </w:r>
      <w:r w:rsidRPr="00F36E64">
        <w:t xml:space="preserve"> mat define Model2_Synergy_index = (m2_Syn_index, m2_Syn_index_low95, m2_Syn_index_high95)</w:t>
      </w:r>
    </w:p>
    <w:p w14:paraId="4C5016AB" w14:textId="77777777" w:rsidR="003057C0" w:rsidRPr="00F36E64" w:rsidRDefault="003057C0" w:rsidP="00D00B90">
      <w:pPr>
        <w:pStyle w:val="CodeStata"/>
        <w:spacing w:line="240" w:lineRule="auto"/>
        <w:jc w:val="left"/>
      </w:pPr>
    </w:p>
    <w:p w14:paraId="7198D389" w14:textId="1921F3AD" w:rsidR="003057C0" w:rsidRPr="00F36E64" w:rsidRDefault="003057C0" w:rsidP="00D00B90">
      <w:pPr>
        <w:pStyle w:val="CodeStata"/>
        <w:spacing w:line="240" w:lineRule="auto"/>
        <w:jc w:val="left"/>
      </w:pPr>
      <w:r w:rsidRPr="00F36E64">
        <w:rPr>
          <w:color w:val="000000" w:themeColor="text1"/>
        </w:rPr>
        <w:t>.</w:t>
      </w:r>
      <w:r w:rsidRPr="00F36E64">
        <w:t xml:space="preserve"> mat rown Model2_Synergy_index = Syn_index</w:t>
      </w:r>
    </w:p>
    <w:p w14:paraId="215FDDF6" w14:textId="3BE5C58E" w:rsidR="003057C0" w:rsidRPr="00F36E64" w:rsidRDefault="003057C0" w:rsidP="00D00B90">
      <w:pPr>
        <w:pStyle w:val="CodeStata"/>
        <w:spacing w:line="240" w:lineRule="auto"/>
        <w:jc w:val="left"/>
      </w:pPr>
      <w:r w:rsidRPr="00F36E64">
        <w:rPr>
          <w:color w:val="000000" w:themeColor="text1"/>
        </w:rPr>
        <w:t>.</w:t>
      </w:r>
      <w:r w:rsidRPr="00F36E64">
        <w:t xml:space="preserve"> mat coln Model2_Synergy_index = S_index S_low95 S_high95</w:t>
      </w:r>
    </w:p>
    <w:p w14:paraId="4B2CD811" w14:textId="56EBA188" w:rsidR="003057C0" w:rsidRPr="00F36E64" w:rsidRDefault="003057C0" w:rsidP="00D00B90">
      <w:pPr>
        <w:pStyle w:val="CodeStata"/>
        <w:spacing w:line="240" w:lineRule="auto"/>
        <w:jc w:val="left"/>
      </w:pPr>
      <w:r w:rsidRPr="00F36E64">
        <w:rPr>
          <w:color w:val="000000" w:themeColor="text1"/>
        </w:rPr>
        <w:t>.</w:t>
      </w:r>
      <w:r w:rsidRPr="00F36E64">
        <w:t xml:space="preserve"> mat list Model2_Synergy_index</w:t>
      </w:r>
    </w:p>
    <w:bookmarkEnd w:id="15"/>
    <w:p w14:paraId="47779C81" w14:textId="2774BEDB" w:rsidR="001E4E61" w:rsidRPr="00584EDB" w:rsidRDefault="003057C0" w:rsidP="001E4E61">
      <w:r>
        <w:rPr>
          <w:b/>
          <w:bCs/>
        </w:rPr>
        <w:t>5</w:t>
      </w:r>
      <w:r w:rsidR="001E4E61" w:rsidRPr="00AF3ABF">
        <w:rPr>
          <w:b/>
          <w:bCs/>
        </w:rPr>
        <w:t>.</w:t>
      </w:r>
      <w:r w:rsidR="001E4E61" w:rsidRPr="00AF3ABF">
        <w:t xml:space="preserve"> </w:t>
      </w:r>
      <w:r w:rsidR="00584EDB" w:rsidRPr="00584EDB">
        <w:t>Compare results</w:t>
      </w:r>
      <w:r w:rsidR="00DC5E7B" w:rsidRPr="00DC5E7B">
        <w:t xml:space="preserve"> with those from Part I</w:t>
      </w:r>
      <w:r w:rsidR="00584EDB" w:rsidRPr="00584EDB">
        <w:t>.</w:t>
      </w:r>
    </w:p>
    <w:p w14:paraId="6F4BE674" w14:textId="77777777" w:rsidR="0055221F" w:rsidRDefault="0055221F" w:rsidP="001E4E61"/>
    <w:p w14:paraId="29699342" w14:textId="77777777" w:rsidR="00845FCB" w:rsidRPr="00D00B90" w:rsidRDefault="00845FCB" w:rsidP="001E4E61"/>
    <w:p w14:paraId="08319C2F" w14:textId="24CAF4E4" w:rsidR="00480261" w:rsidRPr="00480261" w:rsidRDefault="00480261" w:rsidP="00480261">
      <w:pPr>
        <w:shd w:val="clear" w:color="auto" w:fill="F2F2F2" w:themeFill="background1" w:themeFillShade="F2"/>
        <w:rPr>
          <w:b/>
          <w:bCs/>
        </w:rPr>
      </w:pPr>
      <w:r w:rsidRPr="00480261">
        <w:rPr>
          <w:b/>
          <w:bCs/>
        </w:rPr>
        <w:t>Part IV. Incorrect Coding and Reference Approaches</w:t>
      </w:r>
    </w:p>
    <w:p w14:paraId="5A2AF760" w14:textId="1D9D08DA" w:rsidR="004703C5" w:rsidRPr="004703C5" w:rsidRDefault="009B6FFB" w:rsidP="001E4E61">
      <w:pPr>
        <w:rPr>
          <w:i/>
          <w:iCs/>
        </w:rPr>
      </w:pPr>
      <w:bookmarkStart w:id="16" w:name="_Hlk182253766"/>
      <w:r w:rsidRPr="009B6FFB">
        <w:rPr>
          <w:i/>
          <w:iCs/>
        </w:rPr>
        <w:t>Proper coding of exposures is crucial for a meaningful interpretation of interaction on additive and multiplicative scales.</w:t>
      </w:r>
    </w:p>
    <w:p w14:paraId="36FAF2B7" w14:textId="473B7D52" w:rsidR="00480261" w:rsidRPr="00D00B90" w:rsidRDefault="009B6FFB" w:rsidP="001E4E61">
      <w:pPr>
        <w:rPr>
          <w:i/>
          <w:iCs/>
        </w:rPr>
      </w:pPr>
      <w:r w:rsidRPr="009B6FFB">
        <w:rPr>
          <w:i/>
          <w:iCs/>
        </w:rPr>
        <w:t>For the RERI and Synergy Index to be interpretable, it is strongly recommended that both variables are coded in the same risk direction (e.g., higher values corresponding to higher hypothesised risk). Although this is not mathematically required for estimation, inconsistent coding makes the resulting interaction terms difficult or impossible to interpret.</w:t>
      </w:r>
    </w:p>
    <w:bookmarkEnd w:id="16"/>
    <w:p w14:paraId="626E2AA6" w14:textId="77777777" w:rsidR="00BC313C" w:rsidRPr="00BC313C" w:rsidRDefault="00BC313C" w:rsidP="00BC313C">
      <w:pPr>
        <w:rPr>
          <w:i/>
          <w:iCs/>
        </w:rPr>
      </w:pPr>
      <w:r w:rsidRPr="008242FA">
        <w:rPr>
          <w:b/>
          <w:bCs/>
          <w:i/>
          <w:iCs/>
        </w:rPr>
        <w:lastRenderedPageBreak/>
        <w:t>4.1 Wrong Reference (Incorrect Approach #1</w:t>
      </w:r>
      <w:r w:rsidRPr="00BC313C">
        <w:rPr>
          <w:b/>
          <w:bCs/>
          <w:i/>
          <w:iCs/>
        </w:rPr>
        <w:t>)</w:t>
      </w:r>
    </w:p>
    <w:p w14:paraId="032B45F3" w14:textId="66EA3C14" w:rsidR="00DC5E7B" w:rsidRPr="00DC5E7B" w:rsidRDefault="00DC5E7B" w:rsidP="00584EDB">
      <w:r w:rsidRPr="00DC5E7B">
        <w:t xml:space="preserve">Demonstrate </w:t>
      </w:r>
      <w:r w:rsidR="009A2550">
        <w:t xml:space="preserve">the </w:t>
      </w:r>
      <w:r w:rsidRPr="00DC5E7B">
        <w:t>incorrect approach by changing reference category:</w:t>
      </w:r>
    </w:p>
    <w:p w14:paraId="2D829A2B" w14:textId="6415139A" w:rsidR="001E4E61" w:rsidRDefault="00DC5E7B" w:rsidP="00584EDB">
      <w:bookmarkStart w:id="17" w:name="_Hlk182253928"/>
      <w:r w:rsidRPr="00DC5E7B">
        <w:rPr>
          <w:b/>
          <w:bCs/>
        </w:rPr>
        <w:t>1.</w:t>
      </w:r>
      <w:bookmarkEnd w:id="17"/>
      <w:r w:rsidRPr="00DC5E7B">
        <w:t xml:space="preserve"> Set category 2 (bmi</w:t>
      </w:r>
      <w:r w:rsidR="0033699E">
        <w:t xml:space="preserve"> </w:t>
      </w:r>
      <w:r w:rsidRPr="00DC5E7B">
        <w:t>&gt;</w:t>
      </w:r>
      <w:r w:rsidR="0033699E">
        <w:t xml:space="preserve"> </w:t>
      </w:r>
      <w:r w:rsidRPr="00DC5E7B">
        <w:t>30kg/m</w:t>
      </w:r>
      <w:r w:rsidRPr="0033699E">
        <w:rPr>
          <w:vertAlign w:val="superscript"/>
        </w:rPr>
        <w:t>2</w:t>
      </w:r>
      <w:r w:rsidRPr="00DC5E7B">
        <w:t xml:space="preserve"> and Mediterranean diet</w:t>
      </w:r>
      <w:r w:rsidR="00D9749F">
        <w:t xml:space="preserve"> </w:t>
      </w:r>
      <w:r w:rsidR="00D9749F" w:rsidRPr="00AF3ABF">
        <w:t>adherence</w:t>
      </w:r>
      <w:r w:rsidRPr="00DC5E7B">
        <w:t>) as baseline</w:t>
      </w:r>
      <w:r>
        <w:t>.</w:t>
      </w:r>
    </w:p>
    <w:p w14:paraId="20D52E48" w14:textId="4B2174B3" w:rsidR="00F36E64" w:rsidRPr="00173D82" w:rsidRDefault="00F36E64" w:rsidP="00D00B90">
      <w:pPr>
        <w:pStyle w:val="CodeStata"/>
        <w:spacing w:line="240" w:lineRule="auto"/>
        <w:jc w:val="left"/>
      </w:pPr>
      <w:bookmarkStart w:id="18" w:name="_Hlk211931845"/>
      <w:r w:rsidRPr="00173D82">
        <w:rPr>
          <w:color w:val="000000" w:themeColor="text1"/>
        </w:rPr>
        <w:t>.</w:t>
      </w:r>
      <w:r w:rsidRPr="00173D82">
        <w:t xml:space="preserve"> </w:t>
      </w:r>
      <w:r w:rsidRPr="00F36E64">
        <w:t>char cat_bmi_nomd [omit] 2</w:t>
      </w:r>
    </w:p>
    <w:bookmarkEnd w:id="18"/>
    <w:p w14:paraId="37859555" w14:textId="77777777" w:rsidR="00F36E64" w:rsidRPr="00584EDB" w:rsidRDefault="00F36E64" w:rsidP="00584EDB"/>
    <w:p w14:paraId="06612317" w14:textId="6722A7F5" w:rsidR="001E4E61" w:rsidRDefault="00584EDB" w:rsidP="00584EDB">
      <w:r w:rsidRPr="00584EDB">
        <w:rPr>
          <w:b/>
          <w:bCs/>
        </w:rPr>
        <w:t>2.</w:t>
      </w:r>
      <w:r>
        <w:t xml:space="preserve"> </w:t>
      </w:r>
      <w:r w:rsidR="00DC5E7B" w:rsidRPr="00DC5E7B">
        <w:t>Fit logistic regression (</w:t>
      </w:r>
      <w:r w:rsidR="00DC5E7B">
        <w:t xml:space="preserve">model 2) </w:t>
      </w:r>
      <w:r w:rsidR="00DC5E7B" w:rsidRPr="00DC5E7B">
        <w:t>with incorrect reference</w:t>
      </w:r>
      <w:r w:rsidR="00DC5E7B">
        <w:t>.</w:t>
      </w:r>
    </w:p>
    <w:p w14:paraId="7270E9D7" w14:textId="77777777" w:rsidR="00F36E64" w:rsidRPr="00173D82" w:rsidRDefault="00F36E64" w:rsidP="00D00B90">
      <w:pPr>
        <w:pStyle w:val="CodeStata"/>
        <w:spacing w:line="240" w:lineRule="auto"/>
        <w:jc w:val="left"/>
      </w:pPr>
      <w:bookmarkStart w:id="19" w:name="_Hlk211931854"/>
      <w:r w:rsidRPr="00173D82">
        <w:rPr>
          <w:color w:val="000000" w:themeColor="text1"/>
        </w:rPr>
        <w:t>.</w:t>
      </w:r>
      <w:r w:rsidRPr="00173D82">
        <w:t xml:space="preserve"> </w:t>
      </w:r>
      <w:r w:rsidRPr="00F36E64">
        <w:t>xi: logistic hyper i.cat_bmi_nomd</w:t>
      </w:r>
    </w:p>
    <w:bookmarkEnd w:id="19"/>
    <w:p w14:paraId="3D9AABA4" w14:textId="77777777" w:rsidR="00F36E64" w:rsidRPr="00584EDB" w:rsidRDefault="00F36E64" w:rsidP="00584EDB"/>
    <w:p w14:paraId="2AC65303" w14:textId="265A0947" w:rsidR="001E4E61" w:rsidRDefault="00584EDB" w:rsidP="00584EDB">
      <w:r w:rsidRPr="00584EDB">
        <w:rPr>
          <w:b/>
          <w:bCs/>
        </w:rPr>
        <w:t>3.</w:t>
      </w:r>
      <w:r>
        <w:t xml:space="preserve"> </w:t>
      </w:r>
      <w:r w:rsidR="00DC5E7B" w:rsidRPr="00DC5E7B">
        <w:t>Calculate and interpret RERI and multiplicative interaction</w:t>
      </w:r>
      <w:r w:rsidR="00DC5E7B">
        <w:t>.</w:t>
      </w:r>
    </w:p>
    <w:p w14:paraId="333070CD" w14:textId="77777777" w:rsidR="00F36E64" w:rsidRPr="00F36E64" w:rsidRDefault="00F36E64" w:rsidP="00D00B90">
      <w:pPr>
        <w:pStyle w:val="CodeStata"/>
        <w:spacing w:line="240" w:lineRule="auto"/>
        <w:jc w:val="left"/>
      </w:pPr>
      <w:bookmarkStart w:id="20" w:name="_Hlk211931874"/>
      <w:r w:rsidRPr="00F36E64">
        <w:rPr>
          <w:color w:val="000000" w:themeColor="text1"/>
        </w:rPr>
        <w:t>.</w:t>
      </w:r>
      <w:r w:rsidRPr="00F36E64">
        <w:t xml:space="preserve"> nlcom m1_err_RERI: exp(_b[_Icat_bmi_n_4]) - exp(_b[_Icat_bmi_n_3]) - exp(_b[_Icat_bmi_n_1]) + 1</w:t>
      </w:r>
    </w:p>
    <w:bookmarkEnd w:id="20"/>
    <w:p w14:paraId="3E08237E" w14:textId="77777777" w:rsidR="00F36E64" w:rsidRPr="00F36E64" w:rsidRDefault="00F36E64" w:rsidP="00D00B90">
      <w:pPr>
        <w:pStyle w:val="CodeStata"/>
        <w:spacing w:line="240" w:lineRule="auto"/>
        <w:jc w:val="left"/>
      </w:pPr>
    </w:p>
    <w:p w14:paraId="0781E2EF" w14:textId="213A1147" w:rsidR="00F36E64" w:rsidRPr="00F36E64" w:rsidRDefault="00F36E64" w:rsidP="00D00B90">
      <w:pPr>
        <w:pStyle w:val="CodeStata"/>
        <w:spacing w:line="240" w:lineRule="auto"/>
        <w:jc w:val="left"/>
      </w:pPr>
      <w:bookmarkStart w:id="21" w:name="_Hlk211931880"/>
      <w:r w:rsidRPr="00F36E64">
        <w:rPr>
          <w:color w:val="000000" w:themeColor="text1"/>
        </w:rPr>
        <w:t>.</w:t>
      </w:r>
      <w:r w:rsidRPr="00F36E64">
        <w:t xml:space="preserve"> nlcom m1_err_ln_mult_int: _b[_Icat_bmi_n_4] - _b[_Icat_bmi_n_3] - _b[_Icat_bmi_n_1], post</w:t>
      </w:r>
    </w:p>
    <w:bookmarkEnd w:id="21"/>
    <w:p w14:paraId="115A71CE" w14:textId="77777777" w:rsidR="00F36E64" w:rsidRPr="00F36E64" w:rsidRDefault="00F36E64" w:rsidP="00D00B90">
      <w:pPr>
        <w:pStyle w:val="CodeStata"/>
        <w:spacing w:line="240" w:lineRule="auto"/>
        <w:jc w:val="left"/>
      </w:pPr>
    </w:p>
    <w:p w14:paraId="4EBAB11A" w14:textId="243502A9" w:rsidR="00F36E64" w:rsidRPr="00F36E64" w:rsidRDefault="00F36E64" w:rsidP="00D00B90">
      <w:pPr>
        <w:pStyle w:val="CodeStata"/>
        <w:spacing w:line="240" w:lineRule="auto"/>
        <w:jc w:val="left"/>
      </w:pPr>
      <w:bookmarkStart w:id="22" w:name="_Hlk211931895"/>
      <w:r w:rsidRPr="00F36E64">
        <w:rPr>
          <w:color w:val="000000" w:themeColor="text1"/>
        </w:rPr>
        <w:t>.</w:t>
      </w:r>
      <w:r w:rsidRPr="00F36E64">
        <w:t xml:space="preserve"> scalar m1_err_mult_interaction = exp(_b[m1_err_ln_mult_int])</w:t>
      </w:r>
    </w:p>
    <w:p w14:paraId="6B291C3E" w14:textId="20B3C7FE" w:rsidR="00F36E64" w:rsidRPr="00F36E64" w:rsidRDefault="00F36E64" w:rsidP="00D00B90">
      <w:pPr>
        <w:pStyle w:val="CodeStata"/>
        <w:spacing w:line="240" w:lineRule="auto"/>
        <w:jc w:val="left"/>
      </w:pPr>
      <w:r w:rsidRPr="00F36E64">
        <w:rPr>
          <w:color w:val="000000" w:themeColor="text1"/>
        </w:rPr>
        <w:t>.</w:t>
      </w:r>
      <w:r w:rsidRPr="00F36E64">
        <w:t xml:space="preserve"> scalar m1_err_mult_interaction_low95 = exp(_b[m1_err_ln_mult_int] - invnormal(0.975) * _se[m1_err_ln_mult_int])</w:t>
      </w:r>
    </w:p>
    <w:p w14:paraId="232D62A6" w14:textId="2C0C1066" w:rsidR="00F36E64" w:rsidRPr="00F36E64" w:rsidRDefault="00F36E64" w:rsidP="00D00B90">
      <w:pPr>
        <w:pStyle w:val="CodeStata"/>
        <w:spacing w:line="240" w:lineRule="auto"/>
        <w:jc w:val="left"/>
      </w:pPr>
      <w:r w:rsidRPr="00F36E64">
        <w:rPr>
          <w:color w:val="000000" w:themeColor="text1"/>
        </w:rPr>
        <w:t>.</w:t>
      </w:r>
      <w:r w:rsidRPr="00F36E64">
        <w:t xml:space="preserve"> scalar m1_err_mult_interaction_high95 = exp(_b[m1_err_ln_mult_int] + invnormal(0.975) * _se[m1_err_ln_mult_int])</w:t>
      </w:r>
    </w:p>
    <w:p w14:paraId="1F2E31FB" w14:textId="77777777" w:rsidR="00F36E64" w:rsidRPr="00F36E64" w:rsidRDefault="00F36E64" w:rsidP="00D00B90">
      <w:pPr>
        <w:pStyle w:val="CodeStata"/>
        <w:spacing w:line="240" w:lineRule="auto"/>
        <w:jc w:val="left"/>
      </w:pPr>
      <w:bookmarkStart w:id="23" w:name="_Hlk211931900"/>
      <w:bookmarkEnd w:id="22"/>
    </w:p>
    <w:p w14:paraId="4A401C16" w14:textId="65DDEA93" w:rsidR="00F36E64" w:rsidRPr="00F36E64" w:rsidRDefault="00F36E64" w:rsidP="00D00B90">
      <w:pPr>
        <w:pStyle w:val="CodeStata"/>
        <w:spacing w:line="240" w:lineRule="auto"/>
        <w:jc w:val="left"/>
      </w:pPr>
      <w:r w:rsidRPr="00F36E64">
        <w:rPr>
          <w:color w:val="000000" w:themeColor="text1"/>
        </w:rPr>
        <w:t>.</w:t>
      </w:r>
      <w:r w:rsidRPr="00F36E64">
        <w:t xml:space="preserve"> mat define Model1_err_mult_interaction = (m1_err_mult_interaction, m1_err_mult_interaction_low95, m1_err_mult_interaction_high95)</w:t>
      </w:r>
    </w:p>
    <w:p w14:paraId="188250C9" w14:textId="46BE0639" w:rsidR="00F36E64" w:rsidRPr="00F36E64" w:rsidRDefault="00F36E64" w:rsidP="00D00B90">
      <w:pPr>
        <w:pStyle w:val="CodeStata"/>
        <w:spacing w:line="240" w:lineRule="auto"/>
        <w:jc w:val="left"/>
      </w:pPr>
      <w:r w:rsidRPr="00F36E64">
        <w:rPr>
          <w:color w:val="000000" w:themeColor="text1"/>
        </w:rPr>
        <w:t>.</w:t>
      </w:r>
      <w:r w:rsidRPr="00F36E64">
        <w:t xml:space="preserve"> mat rown Model1_err_mult_interaction = mult_interaction</w:t>
      </w:r>
    </w:p>
    <w:p w14:paraId="5A61EBDC" w14:textId="030185E3" w:rsidR="00F36E64" w:rsidRPr="00F36E64" w:rsidRDefault="00F36E64" w:rsidP="00D00B90">
      <w:pPr>
        <w:pStyle w:val="CodeStata"/>
        <w:spacing w:line="240" w:lineRule="auto"/>
        <w:jc w:val="left"/>
      </w:pPr>
      <w:r w:rsidRPr="00F36E64">
        <w:rPr>
          <w:color w:val="000000" w:themeColor="text1"/>
        </w:rPr>
        <w:t>.</w:t>
      </w:r>
      <w:r w:rsidRPr="00F36E64">
        <w:t xml:space="preserve"> mat coln Model1_err_mult_interaction = mult_interaction m_int_low95 m_int_high95</w:t>
      </w:r>
    </w:p>
    <w:p w14:paraId="79A243A4" w14:textId="6C7A0C63" w:rsidR="00F36E64" w:rsidRPr="00F36E64" w:rsidRDefault="00F36E64" w:rsidP="00D00B90">
      <w:pPr>
        <w:pStyle w:val="CodeStata"/>
        <w:spacing w:line="240" w:lineRule="auto"/>
        <w:jc w:val="left"/>
      </w:pPr>
      <w:r w:rsidRPr="00F36E64">
        <w:rPr>
          <w:color w:val="000000" w:themeColor="text1"/>
        </w:rPr>
        <w:t>.</w:t>
      </w:r>
      <w:r w:rsidRPr="00F36E64">
        <w:t xml:space="preserve"> mat list Model1_err_mult_interaction</w:t>
      </w:r>
    </w:p>
    <w:bookmarkEnd w:id="23"/>
    <w:p w14:paraId="68460046" w14:textId="77777777" w:rsidR="00F36E64" w:rsidRDefault="00F36E64" w:rsidP="00584EDB"/>
    <w:p w14:paraId="64C76B17" w14:textId="291DB982" w:rsidR="00584EDB" w:rsidRDefault="00DC5E7B" w:rsidP="001E4E61">
      <w:r w:rsidRPr="00DC5E7B">
        <w:rPr>
          <w:b/>
          <w:bCs/>
        </w:rPr>
        <w:t>4.</w:t>
      </w:r>
      <w:r>
        <w:t xml:space="preserve"> </w:t>
      </w:r>
      <w:r w:rsidRPr="00DC5E7B">
        <w:t>Show why results are problematic</w:t>
      </w:r>
      <w:r w:rsidR="00D9749F">
        <w:t>.</w:t>
      </w:r>
    </w:p>
    <w:p w14:paraId="1779CDAE" w14:textId="77777777" w:rsidR="003057C0" w:rsidRDefault="003057C0" w:rsidP="001E4E61"/>
    <w:p w14:paraId="0707B267" w14:textId="5FB696B0" w:rsidR="001E4E61" w:rsidRPr="009B6FFB" w:rsidRDefault="00606A4F" w:rsidP="001E4E61">
      <w:pPr>
        <w:rPr>
          <w:b/>
          <w:bCs/>
          <w:i/>
          <w:iCs/>
        </w:rPr>
      </w:pPr>
      <w:bookmarkStart w:id="24" w:name="_Hlk211931944"/>
      <w:r w:rsidRPr="00D20103">
        <w:rPr>
          <w:b/>
          <w:bCs/>
          <w:i/>
          <w:iCs/>
        </w:rPr>
        <w:t>4</w:t>
      </w:r>
      <w:r w:rsidR="001E4E61" w:rsidRPr="00AF3ABF">
        <w:rPr>
          <w:b/>
          <w:bCs/>
          <w:i/>
          <w:iCs/>
        </w:rPr>
        <w:t>.</w:t>
      </w:r>
      <w:r w:rsidRPr="00D20103">
        <w:rPr>
          <w:b/>
          <w:bCs/>
          <w:i/>
          <w:iCs/>
        </w:rPr>
        <w:t>2</w:t>
      </w:r>
      <w:r w:rsidR="001E4E61" w:rsidRPr="00AF3ABF">
        <w:rPr>
          <w:b/>
          <w:bCs/>
          <w:i/>
          <w:iCs/>
        </w:rPr>
        <w:t xml:space="preserve">. </w:t>
      </w:r>
      <w:r w:rsidR="004703C5">
        <w:rPr>
          <w:b/>
          <w:bCs/>
          <w:i/>
          <w:iCs/>
        </w:rPr>
        <w:t>R</w:t>
      </w:r>
      <w:r w:rsidR="004703C5" w:rsidRPr="004703C5">
        <w:rPr>
          <w:b/>
          <w:bCs/>
          <w:i/>
          <w:iCs/>
        </w:rPr>
        <w:t xml:space="preserve">eversed </w:t>
      </w:r>
      <w:r w:rsidR="004703C5">
        <w:rPr>
          <w:b/>
          <w:bCs/>
          <w:i/>
          <w:iCs/>
        </w:rPr>
        <w:t>C</w:t>
      </w:r>
      <w:r w:rsidR="004703C5" w:rsidRPr="004703C5">
        <w:rPr>
          <w:b/>
          <w:bCs/>
          <w:i/>
          <w:iCs/>
        </w:rPr>
        <w:t>oding</w:t>
      </w:r>
      <w:r w:rsidR="00BC313C" w:rsidRPr="009B6FFB">
        <w:rPr>
          <w:b/>
          <w:bCs/>
          <w:i/>
          <w:iCs/>
        </w:rPr>
        <w:t xml:space="preserve"> </w:t>
      </w:r>
      <w:r w:rsidR="00BC313C" w:rsidRPr="008242FA">
        <w:rPr>
          <w:b/>
          <w:bCs/>
          <w:i/>
          <w:iCs/>
        </w:rPr>
        <w:t>(Incorrect Approach #</w:t>
      </w:r>
      <w:r w:rsidR="00BC313C" w:rsidRPr="009B6FFB">
        <w:rPr>
          <w:b/>
          <w:bCs/>
          <w:i/>
          <w:iCs/>
        </w:rPr>
        <w:t>2</w:t>
      </w:r>
      <w:r w:rsidR="00BC313C" w:rsidRPr="00BC313C">
        <w:rPr>
          <w:b/>
          <w:bCs/>
          <w:i/>
          <w:iCs/>
        </w:rPr>
        <w:t>)</w:t>
      </w:r>
    </w:p>
    <w:bookmarkEnd w:id="24"/>
    <w:p w14:paraId="255802CD" w14:textId="0D911AFC" w:rsidR="001E4E61" w:rsidRPr="00AF3ABF" w:rsidRDefault="001E4E61" w:rsidP="001E4E61">
      <w:r w:rsidRPr="00AF3ABF">
        <w:rPr>
          <w:b/>
          <w:bCs/>
        </w:rPr>
        <w:t>1.</w:t>
      </w:r>
      <w:r w:rsidRPr="00AF3ABF">
        <w:t xml:space="preserve"> </w:t>
      </w:r>
      <w:r w:rsidR="00DC5E7B" w:rsidRPr="00DC5E7B">
        <w:t>Demonstrate problems with reversed coding</w:t>
      </w:r>
      <w:r w:rsidRPr="00AF3ABF">
        <w:t xml:space="preserve"> for Mediterranean diet:</w:t>
      </w:r>
    </w:p>
    <w:p w14:paraId="3C703FF3" w14:textId="77777777" w:rsidR="001E4E61" w:rsidRPr="00BC313C" w:rsidRDefault="001E4E61" w:rsidP="0055221F">
      <w:pPr>
        <w:pStyle w:val="a3"/>
        <w:numPr>
          <w:ilvl w:val="0"/>
          <w:numId w:val="19"/>
        </w:numPr>
      </w:pPr>
      <w:r w:rsidRPr="00AF3ABF">
        <w:t>Generate err_nomd (reverse coding of Mediterranean diet adherence)</w:t>
      </w:r>
    </w:p>
    <w:p w14:paraId="1CE46B3D" w14:textId="77777777" w:rsidR="00BC313C" w:rsidRPr="00F36E64" w:rsidRDefault="00BC313C" w:rsidP="00BC313C">
      <w:pPr>
        <w:pStyle w:val="CodeStata"/>
        <w:spacing w:line="240" w:lineRule="auto"/>
        <w:ind w:left="720"/>
        <w:jc w:val="left"/>
      </w:pPr>
      <w:r w:rsidRPr="00F36E64">
        <w:rPr>
          <w:color w:val="000000" w:themeColor="text1"/>
        </w:rPr>
        <w:t>.</w:t>
      </w:r>
      <w:r w:rsidRPr="00F36E64">
        <w:t xml:space="preserve"> </w:t>
      </w:r>
      <w:r w:rsidRPr="008E1577">
        <w:t>gen err_nomd = 1 - nomd</w:t>
      </w:r>
    </w:p>
    <w:p w14:paraId="3887C532" w14:textId="77777777" w:rsidR="00BC313C" w:rsidRPr="00BC313C" w:rsidRDefault="00BC313C" w:rsidP="00BC313C">
      <w:pPr>
        <w:pStyle w:val="a3"/>
      </w:pPr>
    </w:p>
    <w:p w14:paraId="39522013" w14:textId="1C45B043" w:rsidR="001E4E61" w:rsidRPr="00BC313C" w:rsidRDefault="001E4E61" w:rsidP="0055221F">
      <w:pPr>
        <w:pStyle w:val="a3"/>
        <w:numPr>
          <w:ilvl w:val="0"/>
          <w:numId w:val="19"/>
        </w:numPr>
      </w:pPr>
      <w:r w:rsidRPr="00AF3ABF">
        <w:t>Create new interaction term (err_bmi_nomd)</w:t>
      </w:r>
    </w:p>
    <w:p w14:paraId="138B6B90" w14:textId="77777777" w:rsidR="00BC313C" w:rsidRPr="00F36E64" w:rsidRDefault="00BC313C" w:rsidP="00BC313C">
      <w:pPr>
        <w:pStyle w:val="CodeStata"/>
        <w:spacing w:line="240" w:lineRule="auto"/>
        <w:ind w:left="720"/>
        <w:jc w:val="left"/>
      </w:pPr>
      <w:r w:rsidRPr="00F36E64">
        <w:rPr>
          <w:color w:val="000000" w:themeColor="text1"/>
        </w:rPr>
        <w:t>.</w:t>
      </w:r>
      <w:r w:rsidRPr="00F36E64">
        <w:t xml:space="preserve"> </w:t>
      </w:r>
      <w:r w:rsidRPr="008E1577">
        <w:t>gen err_nomd = 1 - nomd</w:t>
      </w:r>
    </w:p>
    <w:p w14:paraId="66AA249D" w14:textId="77777777" w:rsidR="00BC313C" w:rsidRDefault="00BC313C" w:rsidP="00BC313C">
      <w:pPr>
        <w:pStyle w:val="CodeStata"/>
        <w:spacing w:line="240" w:lineRule="auto"/>
        <w:ind w:left="720"/>
        <w:jc w:val="left"/>
      </w:pPr>
      <w:r w:rsidRPr="00F36E64">
        <w:rPr>
          <w:color w:val="000000" w:themeColor="text1"/>
        </w:rPr>
        <w:t>.</w:t>
      </w:r>
      <w:r w:rsidRPr="00F36E64">
        <w:t xml:space="preserve"> </w:t>
      </w:r>
      <w:r w:rsidRPr="008E1577">
        <w:t>gen err_bmi_nomd = bmi * err_nomd</w:t>
      </w:r>
    </w:p>
    <w:p w14:paraId="0D6F60DD" w14:textId="77777777" w:rsidR="00BC313C" w:rsidRPr="00BC313C" w:rsidRDefault="00BC313C" w:rsidP="00BC313C">
      <w:pPr>
        <w:pStyle w:val="a3"/>
      </w:pPr>
    </w:p>
    <w:p w14:paraId="5554DC51" w14:textId="4BA4D43F" w:rsidR="008E1577" w:rsidRPr="00BC313C" w:rsidRDefault="0076482E" w:rsidP="008E1577">
      <w:pPr>
        <w:pStyle w:val="a3"/>
        <w:numPr>
          <w:ilvl w:val="0"/>
          <w:numId w:val="19"/>
        </w:numPr>
      </w:pPr>
      <w:r w:rsidRPr="0076482E">
        <w:lastRenderedPageBreak/>
        <w:t>Fit logistic regression with reversed coding</w:t>
      </w:r>
    </w:p>
    <w:p w14:paraId="5346242B" w14:textId="77777777" w:rsidR="00BC313C" w:rsidRPr="00BC313C" w:rsidRDefault="00BC313C" w:rsidP="00BC313C">
      <w:pPr>
        <w:pStyle w:val="CodeStata"/>
        <w:spacing w:line="240" w:lineRule="auto"/>
        <w:ind w:left="720"/>
        <w:jc w:val="left"/>
      </w:pPr>
      <w:bookmarkStart w:id="25" w:name="_Hlk211931975"/>
      <w:r w:rsidRPr="00F36E64">
        <w:rPr>
          <w:color w:val="000000" w:themeColor="text1"/>
        </w:rPr>
        <w:t>.</w:t>
      </w:r>
      <w:r w:rsidRPr="00F36E64">
        <w:t xml:space="preserve"> </w:t>
      </w:r>
      <w:r w:rsidRPr="008E1577">
        <w:t>logistic hyper bmi err_nomd err_bmi_nomd</w:t>
      </w:r>
      <w:bookmarkEnd w:id="25"/>
    </w:p>
    <w:p w14:paraId="44E6768A" w14:textId="77777777" w:rsidR="00BC313C" w:rsidRPr="00BC313C" w:rsidRDefault="00BC313C" w:rsidP="00BC313C">
      <w:pPr>
        <w:pStyle w:val="CodeStata"/>
        <w:spacing w:line="240" w:lineRule="auto"/>
        <w:ind w:left="720"/>
        <w:jc w:val="left"/>
      </w:pPr>
      <w:bookmarkStart w:id="26" w:name="_Hlk211931983"/>
      <w:r w:rsidRPr="008E1577">
        <w:t>. logit hyper bmi err_nomd err_bmi_nomd</w:t>
      </w:r>
      <w:bookmarkEnd w:id="26"/>
    </w:p>
    <w:p w14:paraId="585E5BB5" w14:textId="77777777" w:rsidR="00BC313C" w:rsidRPr="008E1577" w:rsidRDefault="00BC313C" w:rsidP="00BC313C">
      <w:pPr>
        <w:pStyle w:val="CodeStata"/>
        <w:spacing w:line="240" w:lineRule="auto"/>
        <w:ind w:left="720"/>
        <w:jc w:val="left"/>
      </w:pPr>
      <w:bookmarkStart w:id="27" w:name="_Hlk211932005"/>
      <w:r w:rsidRPr="008E1577">
        <w:t>. logit hyper bmi nomd bmi_nomd</w:t>
      </w:r>
    </w:p>
    <w:bookmarkEnd w:id="27"/>
    <w:p w14:paraId="1C39F522" w14:textId="77777777" w:rsidR="00BC313C" w:rsidRPr="009B6FFB" w:rsidRDefault="00BC313C" w:rsidP="00BC313C"/>
    <w:p w14:paraId="1350E17F" w14:textId="4C42B741" w:rsidR="00142121" w:rsidRPr="009B6FFB" w:rsidRDefault="001E4E61" w:rsidP="0090447D">
      <w:r w:rsidRPr="00AF3ABF">
        <w:rPr>
          <w:b/>
          <w:bCs/>
        </w:rPr>
        <w:t>2.</w:t>
      </w:r>
      <w:r w:rsidRPr="00AF3ABF">
        <w:t xml:space="preserve"> </w:t>
      </w:r>
      <w:r w:rsidR="0076482E" w:rsidRPr="0076482E">
        <w:t>Show why interpretation becomes problematic with one risk and one protective factor</w:t>
      </w:r>
      <w:r w:rsidR="0076482E">
        <w:t>.</w:t>
      </w:r>
    </w:p>
    <w:p w14:paraId="2CAEC874" w14:textId="77777777" w:rsidR="00BC313C" w:rsidRPr="009B6FFB" w:rsidRDefault="00BC313C" w:rsidP="0090447D"/>
    <w:p w14:paraId="75FEAD37" w14:textId="77777777" w:rsidR="0024432D" w:rsidRPr="0024432D" w:rsidRDefault="0024432D" w:rsidP="0024432D">
      <w:pPr>
        <w:shd w:val="clear" w:color="auto" w:fill="F2F2F2" w:themeFill="background1" w:themeFillShade="F2"/>
        <w:rPr>
          <w:b/>
          <w:bCs/>
        </w:rPr>
      </w:pPr>
      <w:r w:rsidRPr="0024432D">
        <w:rPr>
          <w:b/>
          <w:bCs/>
        </w:rPr>
        <w:t>Part V. Summary and Key Takeaways</w:t>
      </w:r>
    </w:p>
    <w:p w14:paraId="15308BA1" w14:textId="1A56260E" w:rsidR="0024432D" w:rsidRPr="0024432D" w:rsidRDefault="0024432D" w:rsidP="00D20103">
      <w:r w:rsidRPr="0024432D">
        <w:t>This lab demonstrated how to assess interaction on additive and multiplicative scales using logistic regression.</w:t>
      </w:r>
    </w:p>
    <w:p w14:paraId="5F953B8A" w14:textId="77777777" w:rsidR="0024432D" w:rsidRPr="0024432D" w:rsidRDefault="0024432D" w:rsidP="00D20103">
      <w:r w:rsidRPr="0024432D">
        <w:t>Although no statistically significant interaction was detected, the exercise illustrates key methodological principles:</w:t>
      </w:r>
    </w:p>
    <w:p w14:paraId="32045415" w14:textId="1CA0CAEA" w:rsidR="00816E49" w:rsidRPr="000740AF" w:rsidRDefault="0024432D" w:rsidP="00D20103">
      <w:r w:rsidRPr="0024432D">
        <w:t>proper coding, correct reference category selection, and clear distinction between additive and multiplicative interpretation.</w:t>
      </w:r>
    </w:p>
    <w:sectPr w:rsidR="00816E49" w:rsidRPr="000740A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BF648" w14:textId="77777777" w:rsidR="003607E5" w:rsidRDefault="003607E5" w:rsidP="0090447D">
      <w:r>
        <w:separator/>
      </w:r>
    </w:p>
    <w:p w14:paraId="3433EBBE" w14:textId="77777777" w:rsidR="003607E5" w:rsidRDefault="003607E5" w:rsidP="0090447D"/>
  </w:endnote>
  <w:endnote w:type="continuationSeparator" w:id="0">
    <w:p w14:paraId="40B38790" w14:textId="77777777" w:rsidR="003607E5" w:rsidRDefault="003607E5" w:rsidP="0090447D">
      <w:r>
        <w:continuationSeparator/>
      </w:r>
    </w:p>
    <w:p w14:paraId="4264715C" w14:textId="77777777" w:rsidR="003607E5" w:rsidRDefault="003607E5" w:rsidP="009044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Consolas">
    <w:panose1 w:val="020B0609020204030204"/>
    <w:charset w:val="A1"/>
    <w:family w:val="modern"/>
    <w:pitch w:val="fixed"/>
    <w:sig w:usb0="E00006FF" w:usb1="0000FCFF" w:usb2="00000001" w:usb3="00000000" w:csb0="0000019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7619C" w14:textId="77777777" w:rsidR="00B77952" w:rsidRDefault="00B7795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l-GR"/>
      </w:rPr>
      <w:id w:val="223576222"/>
      <w:docPartObj>
        <w:docPartGallery w:val="Page Numbers (Bottom of Page)"/>
        <w:docPartUnique/>
      </w:docPartObj>
    </w:sdtPr>
    <w:sdtContent>
      <w:p w14:paraId="3C45005D" w14:textId="34CFF631" w:rsidR="0090447D" w:rsidRPr="0090447D" w:rsidRDefault="0090447D" w:rsidP="0090447D">
        <w:pPr>
          <w:pStyle w:val="a6"/>
          <w:jc w:val="center"/>
        </w:pPr>
        <w:r>
          <w:rPr>
            <w:lang w:val="el-GR"/>
          </w:rPr>
          <w:t>[</w:t>
        </w:r>
        <w:r>
          <w:fldChar w:fldCharType="begin"/>
        </w:r>
        <w:r>
          <w:instrText>PAGE   \* MERGEFORMAT</w:instrText>
        </w:r>
        <w:r>
          <w:fldChar w:fldCharType="separate"/>
        </w:r>
        <w:r>
          <w:rPr>
            <w:lang w:val="el-GR"/>
          </w:rPr>
          <w:t>2</w:t>
        </w:r>
        <w:r>
          <w:fldChar w:fldCharType="end"/>
        </w:r>
        <w:r>
          <w:rPr>
            <w:lang w:val="el-GR"/>
          </w:rP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CB616" w14:textId="77777777" w:rsidR="00B77952" w:rsidRDefault="00B7795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F5493" w14:textId="77777777" w:rsidR="003607E5" w:rsidRDefault="003607E5" w:rsidP="0090447D">
      <w:r>
        <w:separator/>
      </w:r>
    </w:p>
    <w:p w14:paraId="343C3703" w14:textId="77777777" w:rsidR="003607E5" w:rsidRDefault="003607E5" w:rsidP="0090447D"/>
  </w:footnote>
  <w:footnote w:type="continuationSeparator" w:id="0">
    <w:p w14:paraId="678B9A03" w14:textId="77777777" w:rsidR="003607E5" w:rsidRDefault="003607E5" w:rsidP="0090447D">
      <w:r>
        <w:continuationSeparator/>
      </w:r>
    </w:p>
    <w:p w14:paraId="71A058B4" w14:textId="77777777" w:rsidR="003607E5" w:rsidRDefault="003607E5" w:rsidP="009044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36B81" w14:textId="77777777" w:rsidR="00B77952" w:rsidRDefault="00B7795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BEA8C" w14:textId="2CF13DCC" w:rsidR="00B77952" w:rsidRPr="00B77952" w:rsidRDefault="00B77952" w:rsidP="00B77952">
    <w:pPr>
      <w:pStyle w:val="a5"/>
      <w:jc w:val="right"/>
      <w:rPr>
        <w:rFonts w:ascii="Garamond" w:hAnsi="Garamond"/>
        <w:i/>
        <w:iCs/>
        <w:color w:val="999999"/>
        <w:sz w:val="20"/>
        <w:szCs w:val="20"/>
      </w:rPr>
    </w:pPr>
    <w:r w:rsidRPr="00A56253">
      <w:rPr>
        <w:rFonts w:ascii="Garamond" w:hAnsi="Garamond"/>
        <w:i/>
        <w:iCs/>
        <w:color w:val="999999"/>
        <w:sz w:val="20"/>
        <w:szCs w:val="20"/>
      </w:rPr>
      <w:t>Lab 3. Interactions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C64A3" w14:textId="77777777" w:rsidR="00B77952" w:rsidRDefault="00B7795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A4B2E"/>
    <w:multiLevelType w:val="hybridMultilevel"/>
    <w:tmpl w:val="273442A4"/>
    <w:lvl w:ilvl="0" w:tplc="5BDC97D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9B41291"/>
    <w:multiLevelType w:val="hybridMultilevel"/>
    <w:tmpl w:val="0DFCEB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3FF6A30"/>
    <w:multiLevelType w:val="hybridMultilevel"/>
    <w:tmpl w:val="21BC938E"/>
    <w:lvl w:ilvl="0" w:tplc="6A581F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756A8E"/>
    <w:multiLevelType w:val="hybridMultilevel"/>
    <w:tmpl w:val="B0ECEFE0"/>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C25060B"/>
    <w:multiLevelType w:val="hybridMultilevel"/>
    <w:tmpl w:val="1A84BE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F9744B7"/>
    <w:multiLevelType w:val="hybridMultilevel"/>
    <w:tmpl w:val="DCA648E6"/>
    <w:lvl w:ilvl="0" w:tplc="BD82DE4C">
      <w:start w:val="1"/>
      <w:numFmt w:val="bullet"/>
      <w:lvlText w:val=""/>
      <w:lvlJc w:val="left"/>
      <w:pPr>
        <w:ind w:left="720" w:hanging="360"/>
      </w:pPr>
      <w:rPr>
        <w:rFonts w:ascii="Wingdings" w:hAnsi="Wingdings" w:hint="default"/>
        <w:u w:color="C000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2FE5080"/>
    <w:multiLevelType w:val="hybridMultilevel"/>
    <w:tmpl w:val="A6081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BE5D72"/>
    <w:multiLevelType w:val="hybridMultilevel"/>
    <w:tmpl w:val="31C477B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46F746BD"/>
    <w:multiLevelType w:val="hybridMultilevel"/>
    <w:tmpl w:val="B240F48C"/>
    <w:lvl w:ilvl="0" w:tplc="6A581F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200234"/>
    <w:multiLevelType w:val="hybridMultilevel"/>
    <w:tmpl w:val="8A0EE1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A723726"/>
    <w:multiLevelType w:val="hybridMultilevel"/>
    <w:tmpl w:val="5DC60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0C601F"/>
    <w:multiLevelType w:val="hybridMultilevel"/>
    <w:tmpl w:val="FA7635A0"/>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E3C74"/>
    <w:multiLevelType w:val="hybridMultilevel"/>
    <w:tmpl w:val="F9CC96B0"/>
    <w:lvl w:ilvl="0" w:tplc="BD82DE4C">
      <w:start w:val="1"/>
      <w:numFmt w:val="bullet"/>
      <w:lvlText w:val=""/>
      <w:lvlJc w:val="left"/>
      <w:pPr>
        <w:ind w:left="720" w:hanging="360"/>
      </w:pPr>
      <w:rPr>
        <w:rFonts w:ascii="Wingdings" w:hAnsi="Wingdings" w:hint="default"/>
        <w:u w:color="C000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F9D0AB4"/>
    <w:multiLevelType w:val="hybridMultilevel"/>
    <w:tmpl w:val="7C2867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B5477D6"/>
    <w:multiLevelType w:val="hybridMultilevel"/>
    <w:tmpl w:val="567C60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65D01B16"/>
    <w:multiLevelType w:val="hybridMultilevel"/>
    <w:tmpl w:val="A404B742"/>
    <w:lvl w:ilvl="0" w:tplc="04A8DA1E">
      <w:start w:val="1"/>
      <w:numFmt w:val="bullet"/>
      <w:lvlText w:val="•"/>
      <w:lvlJc w:val="left"/>
      <w:pPr>
        <w:tabs>
          <w:tab w:val="num" w:pos="720"/>
        </w:tabs>
        <w:ind w:left="720" w:hanging="360"/>
      </w:pPr>
      <w:rPr>
        <w:rFonts w:ascii="Arial" w:hAnsi="Arial" w:hint="default"/>
      </w:rPr>
    </w:lvl>
    <w:lvl w:ilvl="1" w:tplc="6DACF5B6" w:tentative="1">
      <w:start w:val="1"/>
      <w:numFmt w:val="bullet"/>
      <w:lvlText w:val="•"/>
      <w:lvlJc w:val="left"/>
      <w:pPr>
        <w:tabs>
          <w:tab w:val="num" w:pos="1440"/>
        </w:tabs>
        <w:ind w:left="1440" w:hanging="360"/>
      </w:pPr>
      <w:rPr>
        <w:rFonts w:ascii="Arial" w:hAnsi="Arial" w:hint="default"/>
      </w:rPr>
    </w:lvl>
    <w:lvl w:ilvl="2" w:tplc="ED161D80" w:tentative="1">
      <w:start w:val="1"/>
      <w:numFmt w:val="bullet"/>
      <w:lvlText w:val="•"/>
      <w:lvlJc w:val="left"/>
      <w:pPr>
        <w:tabs>
          <w:tab w:val="num" w:pos="2160"/>
        </w:tabs>
        <w:ind w:left="2160" w:hanging="360"/>
      </w:pPr>
      <w:rPr>
        <w:rFonts w:ascii="Arial" w:hAnsi="Arial" w:hint="default"/>
      </w:rPr>
    </w:lvl>
    <w:lvl w:ilvl="3" w:tplc="3C6A0CFE" w:tentative="1">
      <w:start w:val="1"/>
      <w:numFmt w:val="bullet"/>
      <w:lvlText w:val="•"/>
      <w:lvlJc w:val="left"/>
      <w:pPr>
        <w:tabs>
          <w:tab w:val="num" w:pos="2880"/>
        </w:tabs>
        <w:ind w:left="2880" w:hanging="360"/>
      </w:pPr>
      <w:rPr>
        <w:rFonts w:ascii="Arial" w:hAnsi="Arial" w:hint="default"/>
      </w:rPr>
    </w:lvl>
    <w:lvl w:ilvl="4" w:tplc="BE44DB50" w:tentative="1">
      <w:start w:val="1"/>
      <w:numFmt w:val="bullet"/>
      <w:lvlText w:val="•"/>
      <w:lvlJc w:val="left"/>
      <w:pPr>
        <w:tabs>
          <w:tab w:val="num" w:pos="3600"/>
        </w:tabs>
        <w:ind w:left="3600" w:hanging="360"/>
      </w:pPr>
      <w:rPr>
        <w:rFonts w:ascii="Arial" w:hAnsi="Arial" w:hint="default"/>
      </w:rPr>
    </w:lvl>
    <w:lvl w:ilvl="5" w:tplc="3AE251D0" w:tentative="1">
      <w:start w:val="1"/>
      <w:numFmt w:val="bullet"/>
      <w:lvlText w:val="•"/>
      <w:lvlJc w:val="left"/>
      <w:pPr>
        <w:tabs>
          <w:tab w:val="num" w:pos="4320"/>
        </w:tabs>
        <w:ind w:left="4320" w:hanging="360"/>
      </w:pPr>
      <w:rPr>
        <w:rFonts w:ascii="Arial" w:hAnsi="Arial" w:hint="default"/>
      </w:rPr>
    </w:lvl>
    <w:lvl w:ilvl="6" w:tplc="F90AA998" w:tentative="1">
      <w:start w:val="1"/>
      <w:numFmt w:val="bullet"/>
      <w:lvlText w:val="•"/>
      <w:lvlJc w:val="left"/>
      <w:pPr>
        <w:tabs>
          <w:tab w:val="num" w:pos="5040"/>
        </w:tabs>
        <w:ind w:left="5040" w:hanging="360"/>
      </w:pPr>
      <w:rPr>
        <w:rFonts w:ascii="Arial" w:hAnsi="Arial" w:hint="default"/>
      </w:rPr>
    </w:lvl>
    <w:lvl w:ilvl="7" w:tplc="B596D3A2" w:tentative="1">
      <w:start w:val="1"/>
      <w:numFmt w:val="bullet"/>
      <w:lvlText w:val="•"/>
      <w:lvlJc w:val="left"/>
      <w:pPr>
        <w:tabs>
          <w:tab w:val="num" w:pos="5760"/>
        </w:tabs>
        <w:ind w:left="5760" w:hanging="360"/>
      </w:pPr>
      <w:rPr>
        <w:rFonts w:ascii="Arial" w:hAnsi="Arial" w:hint="default"/>
      </w:rPr>
    </w:lvl>
    <w:lvl w:ilvl="8" w:tplc="96F8221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9727F2E"/>
    <w:multiLevelType w:val="hybridMultilevel"/>
    <w:tmpl w:val="C64A9FBA"/>
    <w:lvl w:ilvl="0" w:tplc="E6443C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F710A00"/>
    <w:multiLevelType w:val="hybridMultilevel"/>
    <w:tmpl w:val="A0102D20"/>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0704A93"/>
    <w:multiLevelType w:val="hybridMultilevel"/>
    <w:tmpl w:val="F3325DA6"/>
    <w:lvl w:ilvl="0" w:tplc="04080001">
      <w:start w:val="1"/>
      <w:numFmt w:val="bullet"/>
      <w:lvlText w:val=""/>
      <w:lvlJc w:val="left"/>
      <w:pPr>
        <w:ind w:left="720" w:hanging="360"/>
      </w:pPr>
      <w:rPr>
        <w:rFonts w:ascii="Symbol" w:hAnsi="Symbol" w:hint="default"/>
        <w:u w:color="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9963A40"/>
    <w:multiLevelType w:val="multilevel"/>
    <w:tmpl w:val="EC10E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9039D1"/>
    <w:multiLevelType w:val="hybridMultilevel"/>
    <w:tmpl w:val="78BEB7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356881488">
    <w:abstractNumId w:val="15"/>
  </w:num>
  <w:num w:numId="2" w16cid:durableId="1144544633">
    <w:abstractNumId w:val="2"/>
  </w:num>
  <w:num w:numId="3" w16cid:durableId="1214003585">
    <w:abstractNumId w:val="11"/>
  </w:num>
  <w:num w:numId="4" w16cid:durableId="1956717412">
    <w:abstractNumId w:val="6"/>
  </w:num>
  <w:num w:numId="5" w16cid:durableId="636032781">
    <w:abstractNumId w:val="8"/>
  </w:num>
  <w:num w:numId="6" w16cid:durableId="2075658617">
    <w:abstractNumId w:val="16"/>
  </w:num>
  <w:num w:numId="7" w16cid:durableId="1150752276">
    <w:abstractNumId w:val="10"/>
  </w:num>
  <w:num w:numId="8" w16cid:durableId="941111464">
    <w:abstractNumId w:val="3"/>
  </w:num>
  <w:num w:numId="9" w16cid:durableId="747725501">
    <w:abstractNumId w:val="0"/>
  </w:num>
  <w:num w:numId="10" w16cid:durableId="842167141">
    <w:abstractNumId w:val="7"/>
  </w:num>
  <w:num w:numId="11" w16cid:durableId="934485918">
    <w:abstractNumId w:val="1"/>
  </w:num>
  <w:num w:numId="12" w16cid:durableId="1316106631">
    <w:abstractNumId w:val="12"/>
  </w:num>
  <w:num w:numId="13" w16cid:durableId="1524367533">
    <w:abstractNumId w:val="17"/>
  </w:num>
  <w:num w:numId="14" w16cid:durableId="633098825">
    <w:abstractNumId w:val="20"/>
  </w:num>
  <w:num w:numId="15" w16cid:durableId="196554506">
    <w:abstractNumId w:val="5"/>
  </w:num>
  <w:num w:numId="16" w16cid:durableId="631714615">
    <w:abstractNumId w:val="18"/>
  </w:num>
  <w:num w:numId="17" w16cid:durableId="448671144">
    <w:abstractNumId w:val="4"/>
  </w:num>
  <w:num w:numId="18" w16cid:durableId="1859584211">
    <w:abstractNumId w:val="14"/>
  </w:num>
  <w:num w:numId="19" w16cid:durableId="1037241309">
    <w:abstractNumId w:val="9"/>
  </w:num>
  <w:num w:numId="20" w16cid:durableId="1727218040">
    <w:abstractNumId w:val="13"/>
  </w:num>
  <w:num w:numId="21" w16cid:durableId="3651028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20E2"/>
    <w:rsid w:val="000322AB"/>
    <w:rsid w:val="00053445"/>
    <w:rsid w:val="000653B4"/>
    <w:rsid w:val="00065B33"/>
    <w:rsid w:val="000740AF"/>
    <w:rsid w:val="0007572E"/>
    <w:rsid w:val="0008190C"/>
    <w:rsid w:val="0008314D"/>
    <w:rsid w:val="000B0892"/>
    <w:rsid w:val="000B73BB"/>
    <w:rsid w:val="000D30D5"/>
    <w:rsid w:val="000F37C2"/>
    <w:rsid w:val="0010074D"/>
    <w:rsid w:val="00142121"/>
    <w:rsid w:val="001636C0"/>
    <w:rsid w:val="00167144"/>
    <w:rsid w:val="00173D82"/>
    <w:rsid w:val="00181265"/>
    <w:rsid w:val="0019478D"/>
    <w:rsid w:val="001B5EB2"/>
    <w:rsid w:val="001E4E61"/>
    <w:rsid w:val="00217A62"/>
    <w:rsid w:val="0022743D"/>
    <w:rsid w:val="00242BD5"/>
    <w:rsid w:val="0024432D"/>
    <w:rsid w:val="0025780B"/>
    <w:rsid w:val="0027151A"/>
    <w:rsid w:val="00275C31"/>
    <w:rsid w:val="002B00B8"/>
    <w:rsid w:val="002B3357"/>
    <w:rsid w:val="002B7431"/>
    <w:rsid w:val="002C3FD0"/>
    <w:rsid w:val="002C4BD5"/>
    <w:rsid w:val="002C6FC8"/>
    <w:rsid w:val="002D380D"/>
    <w:rsid w:val="003057C0"/>
    <w:rsid w:val="00315A31"/>
    <w:rsid w:val="00321A28"/>
    <w:rsid w:val="0033699E"/>
    <w:rsid w:val="00345A0B"/>
    <w:rsid w:val="003510C3"/>
    <w:rsid w:val="003607E5"/>
    <w:rsid w:val="00363FDD"/>
    <w:rsid w:val="00377824"/>
    <w:rsid w:val="003862F1"/>
    <w:rsid w:val="003A04F2"/>
    <w:rsid w:val="003A56BD"/>
    <w:rsid w:val="003B479B"/>
    <w:rsid w:val="003D28BB"/>
    <w:rsid w:val="003F1B57"/>
    <w:rsid w:val="0040551B"/>
    <w:rsid w:val="004178CC"/>
    <w:rsid w:val="004223DE"/>
    <w:rsid w:val="00425216"/>
    <w:rsid w:val="00451FD3"/>
    <w:rsid w:val="00453987"/>
    <w:rsid w:val="004703C5"/>
    <w:rsid w:val="004756A6"/>
    <w:rsid w:val="00480261"/>
    <w:rsid w:val="004E1969"/>
    <w:rsid w:val="00515CCF"/>
    <w:rsid w:val="0055221F"/>
    <w:rsid w:val="00573261"/>
    <w:rsid w:val="00581AB9"/>
    <w:rsid w:val="00584EDB"/>
    <w:rsid w:val="005A7B17"/>
    <w:rsid w:val="005B0884"/>
    <w:rsid w:val="005D4253"/>
    <w:rsid w:val="005F0216"/>
    <w:rsid w:val="00605D72"/>
    <w:rsid w:val="00606A4F"/>
    <w:rsid w:val="00631EE9"/>
    <w:rsid w:val="00642FEB"/>
    <w:rsid w:val="00662321"/>
    <w:rsid w:val="00674A32"/>
    <w:rsid w:val="006B48AF"/>
    <w:rsid w:val="006E09F4"/>
    <w:rsid w:val="006F016A"/>
    <w:rsid w:val="006F4ED5"/>
    <w:rsid w:val="00711A21"/>
    <w:rsid w:val="00712137"/>
    <w:rsid w:val="00742CB8"/>
    <w:rsid w:val="00757727"/>
    <w:rsid w:val="0076482E"/>
    <w:rsid w:val="00791C21"/>
    <w:rsid w:val="007B604C"/>
    <w:rsid w:val="007D498E"/>
    <w:rsid w:val="007F13A0"/>
    <w:rsid w:val="008035FA"/>
    <w:rsid w:val="00807B81"/>
    <w:rsid w:val="00816E49"/>
    <w:rsid w:val="00823945"/>
    <w:rsid w:val="00845FCB"/>
    <w:rsid w:val="008A5081"/>
    <w:rsid w:val="008C726C"/>
    <w:rsid w:val="008E1577"/>
    <w:rsid w:val="0090447D"/>
    <w:rsid w:val="0092795C"/>
    <w:rsid w:val="00930AA1"/>
    <w:rsid w:val="0093487A"/>
    <w:rsid w:val="00944226"/>
    <w:rsid w:val="0095429D"/>
    <w:rsid w:val="009A2550"/>
    <w:rsid w:val="009B6FFB"/>
    <w:rsid w:val="009C210C"/>
    <w:rsid w:val="009C7A87"/>
    <w:rsid w:val="00A320E2"/>
    <w:rsid w:val="00AE2A4C"/>
    <w:rsid w:val="00AF3ABF"/>
    <w:rsid w:val="00B07B6E"/>
    <w:rsid w:val="00B151EC"/>
    <w:rsid w:val="00B171B3"/>
    <w:rsid w:val="00B22049"/>
    <w:rsid w:val="00B25ED4"/>
    <w:rsid w:val="00B6090F"/>
    <w:rsid w:val="00B647AF"/>
    <w:rsid w:val="00B66A8A"/>
    <w:rsid w:val="00B75DE9"/>
    <w:rsid w:val="00B77952"/>
    <w:rsid w:val="00B8703A"/>
    <w:rsid w:val="00BB0497"/>
    <w:rsid w:val="00BC313C"/>
    <w:rsid w:val="00BC5653"/>
    <w:rsid w:val="00BD59B8"/>
    <w:rsid w:val="00C02358"/>
    <w:rsid w:val="00C05DCC"/>
    <w:rsid w:val="00C06206"/>
    <w:rsid w:val="00C1182C"/>
    <w:rsid w:val="00C37C4F"/>
    <w:rsid w:val="00C53E9E"/>
    <w:rsid w:val="00C86BFF"/>
    <w:rsid w:val="00C93BE4"/>
    <w:rsid w:val="00CA5EED"/>
    <w:rsid w:val="00CB285D"/>
    <w:rsid w:val="00CC2129"/>
    <w:rsid w:val="00CD500C"/>
    <w:rsid w:val="00CE3AAA"/>
    <w:rsid w:val="00D00B90"/>
    <w:rsid w:val="00D20103"/>
    <w:rsid w:val="00D22A96"/>
    <w:rsid w:val="00D36E41"/>
    <w:rsid w:val="00D47D4A"/>
    <w:rsid w:val="00D6582D"/>
    <w:rsid w:val="00D861E8"/>
    <w:rsid w:val="00D9749F"/>
    <w:rsid w:val="00DA2260"/>
    <w:rsid w:val="00DA70C2"/>
    <w:rsid w:val="00DC5C53"/>
    <w:rsid w:val="00DC5E7B"/>
    <w:rsid w:val="00DD0CAB"/>
    <w:rsid w:val="00DE6A8D"/>
    <w:rsid w:val="00DF1E95"/>
    <w:rsid w:val="00E21B4C"/>
    <w:rsid w:val="00E342D1"/>
    <w:rsid w:val="00E52793"/>
    <w:rsid w:val="00E94C45"/>
    <w:rsid w:val="00EA6EFD"/>
    <w:rsid w:val="00EC583C"/>
    <w:rsid w:val="00EC6173"/>
    <w:rsid w:val="00EF603C"/>
    <w:rsid w:val="00F0365B"/>
    <w:rsid w:val="00F071DF"/>
    <w:rsid w:val="00F1037D"/>
    <w:rsid w:val="00F16D47"/>
    <w:rsid w:val="00F32CFE"/>
    <w:rsid w:val="00F36E64"/>
    <w:rsid w:val="00F55F9F"/>
    <w:rsid w:val="00F8645D"/>
    <w:rsid w:val="00FA0935"/>
    <w:rsid w:val="00FB3B8E"/>
    <w:rsid w:val="00FB65DE"/>
    <w:rsid w:val="00FD222E"/>
    <w:rsid w:val="00FE6AB6"/>
    <w:rsid w:val="00FE7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9DA1"/>
  <w15:docId w15:val="{347B0DC2-06BB-45B5-B210-253501B02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447D"/>
    <w:pPr>
      <w:spacing w:line="360" w:lineRule="auto"/>
      <w:jc w:val="both"/>
    </w:pPr>
    <w:rPr>
      <w:rFonts w:eastAsia="Times New Roman" w:cstheme="minorHAnsi"/>
      <w:sz w:val="24"/>
      <w:szCs w:val="24"/>
      <w:lang w:eastAsia="el-GR"/>
    </w:rPr>
  </w:style>
  <w:style w:type="paragraph" w:styleId="1">
    <w:name w:val="heading 1"/>
    <w:aliases w:val="Ε1"/>
    <w:basedOn w:val="a"/>
    <w:next w:val="a"/>
    <w:link w:val="1Char"/>
    <w:qFormat/>
    <w:rsid w:val="00053445"/>
    <w:pPr>
      <w:keepNext/>
      <w:keepLines/>
      <w:outlineLvl w:val="0"/>
    </w:pPr>
    <w:rPr>
      <w:rFonts w:ascii="Calibri" w:eastAsiaTheme="majorEastAsia" w:hAnsi="Calibri" w:cstheme="majorBidi"/>
      <w:b/>
      <w:sz w:val="28"/>
      <w:szCs w:val="40"/>
      <w:lang w:val="el-GR" w:eastAsia="en-US"/>
    </w:rPr>
  </w:style>
  <w:style w:type="paragraph" w:styleId="3">
    <w:name w:val="heading 3"/>
    <w:basedOn w:val="a"/>
    <w:next w:val="a"/>
    <w:link w:val="3Char"/>
    <w:uiPriority w:val="9"/>
    <w:semiHidden/>
    <w:unhideWhenUsed/>
    <w:qFormat/>
    <w:rsid w:val="00D36E41"/>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645D"/>
    <w:pPr>
      <w:ind w:left="720"/>
      <w:contextualSpacing/>
    </w:pPr>
    <w:rPr>
      <w:lang w:eastAsia="en-US"/>
    </w:rPr>
  </w:style>
  <w:style w:type="character" w:customStyle="1" w:styleId="apple-converted-space">
    <w:name w:val="apple-converted-space"/>
    <w:basedOn w:val="a0"/>
    <w:rsid w:val="00B6090F"/>
  </w:style>
  <w:style w:type="character" w:styleId="a4">
    <w:name w:val="Emphasis"/>
    <w:basedOn w:val="a0"/>
    <w:uiPriority w:val="20"/>
    <w:qFormat/>
    <w:rsid w:val="00B6090F"/>
    <w:rPr>
      <w:i/>
      <w:iCs/>
    </w:rPr>
  </w:style>
  <w:style w:type="paragraph" w:styleId="a5">
    <w:name w:val="header"/>
    <w:basedOn w:val="a"/>
    <w:link w:val="Char"/>
    <w:uiPriority w:val="99"/>
    <w:unhideWhenUsed/>
    <w:rsid w:val="00DC5C53"/>
    <w:pPr>
      <w:tabs>
        <w:tab w:val="center" w:pos="4680"/>
        <w:tab w:val="right" w:pos="9360"/>
      </w:tabs>
    </w:pPr>
  </w:style>
  <w:style w:type="character" w:customStyle="1" w:styleId="Char">
    <w:name w:val="Κεφαλίδα Char"/>
    <w:basedOn w:val="a0"/>
    <w:link w:val="a5"/>
    <w:uiPriority w:val="99"/>
    <w:rsid w:val="00DC5C53"/>
    <w:rPr>
      <w:rFonts w:ascii="Times New Roman" w:eastAsia="Times New Roman" w:hAnsi="Times New Roman" w:cs="Times New Roman"/>
      <w:sz w:val="24"/>
      <w:szCs w:val="24"/>
      <w:lang w:val="el-GR" w:eastAsia="el-GR"/>
    </w:rPr>
  </w:style>
  <w:style w:type="paragraph" w:styleId="a6">
    <w:name w:val="footer"/>
    <w:basedOn w:val="a"/>
    <w:link w:val="Char0"/>
    <w:uiPriority w:val="99"/>
    <w:unhideWhenUsed/>
    <w:rsid w:val="00DC5C53"/>
    <w:pPr>
      <w:tabs>
        <w:tab w:val="center" w:pos="4680"/>
        <w:tab w:val="right" w:pos="9360"/>
      </w:tabs>
    </w:pPr>
  </w:style>
  <w:style w:type="character" w:customStyle="1" w:styleId="Char0">
    <w:name w:val="Υποσέλιδο Char"/>
    <w:basedOn w:val="a0"/>
    <w:link w:val="a6"/>
    <w:uiPriority w:val="99"/>
    <w:rsid w:val="00DC5C53"/>
    <w:rPr>
      <w:rFonts w:ascii="Times New Roman" w:eastAsia="Times New Roman" w:hAnsi="Times New Roman" w:cs="Times New Roman"/>
      <w:sz w:val="24"/>
      <w:szCs w:val="24"/>
      <w:lang w:val="el-GR" w:eastAsia="el-GR"/>
    </w:rPr>
  </w:style>
  <w:style w:type="character" w:customStyle="1" w:styleId="1Char">
    <w:name w:val="Επικεφαλίδα 1 Char"/>
    <w:aliases w:val="Ε1 Char"/>
    <w:basedOn w:val="a0"/>
    <w:link w:val="1"/>
    <w:rsid w:val="00053445"/>
    <w:rPr>
      <w:rFonts w:ascii="Calibri" w:eastAsiaTheme="majorEastAsia" w:hAnsi="Calibri" w:cstheme="majorBidi"/>
      <w:b/>
      <w:sz w:val="28"/>
      <w:szCs w:val="40"/>
      <w:lang w:val="el-GR"/>
    </w:rPr>
  </w:style>
  <w:style w:type="paragraph" w:styleId="a7">
    <w:name w:val="No Spacing"/>
    <w:aliases w:val="Ε2"/>
    <w:basedOn w:val="a"/>
    <w:uiPriority w:val="1"/>
    <w:qFormat/>
    <w:rsid w:val="00807B81"/>
    <w:rPr>
      <w:rFonts w:ascii="Calibri" w:hAnsi="Calibri" w:cs="Calibri"/>
      <w:b/>
      <w:bCs/>
      <w:i/>
      <w:iCs/>
    </w:rPr>
  </w:style>
  <w:style w:type="character" w:customStyle="1" w:styleId="3Char">
    <w:name w:val="Επικεφαλίδα 3 Char"/>
    <w:basedOn w:val="a0"/>
    <w:link w:val="3"/>
    <w:uiPriority w:val="9"/>
    <w:semiHidden/>
    <w:rsid w:val="00D36E41"/>
    <w:rPr>
      <w:rFonts w:asciiTheme="majorHAnsi" w:eastAsiaTheme="majorEastAsia" w:hAnsiTheme="majorHAnsi" w:cstheme="majorBidi"/>
      <w:color w:val="1F4D78" w:themeColor="accent1" w:themeShade="7F"/>
      <w:sz w:val="24"/>
      <w:szCs w:val="24"/>
      <w:lang w:eastAsia="el-GR"/>
    </w:rPr>
  </w:style>
  <w:style w:type="paragraph" w:customStyle="1" w:styleId="CodeStata">
    <w:name w:val="Code (Stata)"/>
    <w:basedOn w:val="a"/>
    <w:link w:val="CodeStataChar"/>
    <w:qFormat/>
    <w:rsid w:val="000740AF"/>
    <w:pPr>
      <w:shd w:val="clear" w:color="auto" w:fill="E6E6E6"/>
    </w:pPr>
    <w:rPr>
      <w:rFonts w:ascii="Consolas" w:hAnsi="Consolas" w:cs="Calibri"/>
      <w:color w:val="0033A0"/>
      <w:sz w:val="22"/>
      <w:szCs w:val="22"/>
    </w:rPr>
  </w:style>
  <w:style w:type="character" w:customStyle="1" w:styleId="CodeStataChar">
    <w:name w:val="Code (Stata) Char"/>
    <w:basedOn w:val="a0"/>
    <w:link w:val="CodeStata"/>
    <w:rsid w:val="000740AF"/>
    <w:rPr>
      <w:rFonts w:ascii="Consolas" w:eastAsia="Times New Roman" w:hAnsi="Consolas" w:cs="Calibri"/>
      <w:color w:val="0033A0"/>
      <w:shd w:val="clear" w:color="auto" w:fill="E6E6E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296637">
      <w:bodyDiv w:val="1"/>
      <w:marLeft w:val="0"/>
      <w:marRight w:val="0"/>
      <w:marTop w:val="0"/>
      <w:marBottom w:val="0"/>
      <w:divBdr>
        <w:top w:val="none" w:sz="0" w:space="0" w:color="auto"/>
        <w:left w:val="none" w:sz="0" w:space="0" w:color="auto"/>
        <w:bottom w:val="none" w:sz="0" w:space="0" w:color="auto"/>
        <w:right w:val="none" w:sz="0" w:space="0" w:color="auto"/>
      </w:divBdr>
      <w:divsChild>
        <w:div w:id="774716595">
          <w:marLeft w:val="547"/>
          <w:marRight w:val="0"/>
          <w:marTop w:val="154"/>
          <w:marBottom w:val="0"/>
          <w:divBdr>
            <w:top w:val="none" w:sz="0" w:space="0" w:color="auto"/>
            <w:left w:val="none" w:sz="0" w:space="0" w:color="auto"/>
            <w:bottom w:val="none" w:sz="0" w:space="0" w:color="auto"/>
            <w:right w:val="none" w:sz="0" w:space="0" w:color="auto"/>
          </w:divBdr>
        </w:div>
        <w:div w:id="1526409487">
          <w:marLeft w:val="547"/>
          <w:marRight w:val="0"/>
          <w:marTop w:val="154"/>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0F26D-9D67-4A31-93FA-3438C4097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9</Pages>
  <Words>1926</Words>
  <Characters>10405</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Vourli</dc:creator>
  <cp:keywords/>
  <dc:description/>
  <cp:lastModifiedBy>Σωτήρης Ρούσσος</cp:lastModifiedBy>
  <cp:revision>65</cp:revision>
  <cp:lastPrinted>2024-11-11T18:19:00Z</cp:lastPrinted>
  <dcterms:created xsi:type="dcterms:W3CDTF">2017-01-09T09:27:00Z</dcterms:created>
  <dcterms:modified xsi:type="dcterms:W3CDTF">2025-11-21T05:51:00Z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cce5c7bbf4eab13693d637df7f3ad4f5126fdf14387848edb89977a073a0a02f</vt:lpwstr>
  </property>
</Properties>
</file>