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B0" w:rsidRPr="00064FB0" w:rsidRDefault="00064FB0" w:rsidP="00064FB0">
      <w:pPr>
        <w:jc w:val="center"/>
        <w:rPr>
          <w:b/>
        </w:rPr>
      </w:pPr>
      <w:r>
        <w:rPr>
          <w:b/>
        </w:rPr>
        <w:t>Homework #1</w:t>
      </w:r>
      <w:bookmarkStart w:id="0" w:name="_GoBack"/>
      <w:bookmarkEnd w:id="0"/>
    </w:p>
    <w:p w:rsidR="009A725E" w:rsidRDefault="00500A1F" w:rsidP="009A725E">
      <w:r>
        <w:t>Consider the following data</w:t>
      </w:r>
      <w:r w:rsidR="009A725E">
        <w:t>set from</w:t>
      </w:r>
      <w:r>
        <w:t xml:space="preserve"> </w:t>
      </w:r>
      <w:r w:rsidR="00891719">
        <w:t>a clinical trial of chemotherapy against chemotherapy combined with radiotherapy in the treatme</w:t>
      </w:r>
      <w:r w:rsidR="000572CC">
        <w:t>n</w:t>
      </w:r>
      <w:r w:rsidR="00891719">
        <w:t xml:space="preserve">t of locally </w:t>
      </w:r>
      <w:proofErr w:type="spellStart"/>
      <w:r w:rsidR="00891719">
        <w:t>unresectable</w:t>
      </w:r>
      <w:proofErr w:type="spellEnd"/>
      <w:r w:rsidR="00891719">
        <w:t xml:space="preserve"> gastric cancer (</w:t>
      </w:r>
      <w:proofErr w:type="spellStart"/>
      <w:r w:rsidR="00891719">
        <w:t>Stablein</w:t>
      </w:r>
      <w:proofErr w:type="spellEnd"/>
      <w:r w:rsidR="00891719">
        <w:t xml:space="preserve"> &amp; </w:t>
      </w:r>
      <w:proofErr w:type="spellStart"/>
      <w:r w:rsidR="00891719">
        <w:t>Koutrouvelis</w:t>
      </w:r>
      <w:proofErr w:type="spellEnd"/>
      <w:r w:rsidR="00891719">
        <w:t>, 1985)</w:t>
      </w:r>
      <w:r w:rsidR="009A725E">
        <w:t xml:space="preserve">.  </w:t>
      </w:r>
      <w:r>
        <w:t xml:space="preserve">The data are comprised of 90 survival and censoring times from two treatment </w:t>
      </w:r>
      <w:r w:rsidR="000572CC">
        <w:t xml:space="preserve">groups of 45 individuals each. </w:t>
      </w:r>
      <w:r w:rsidR="00891719">
        <w:t xml:space="preserve"> </w:t>
      </w:r>
      <w:r w:rsidR="009A725E">
        <w:t>The data are as follows:</w:t>
      </w:r>
    </w:p>
    <w:p w:rsidR="009A725E" w:rsidRDefault="009A725E" w:rsidP="009A725E">
      <w:pPr>
        <w:pStyle w:val="NoSpacing"/>
        <w:pBdr>
          <w:bottom w:val="single" w:sz="12" w:space="1" w:color="auto"/>
        </w:pBdr>
      </w:pPr>
    </w:p>
    <w:p w:rsidR="009A725E" w:rsidRPr="009A725E" w:rsidRDefault="00891719" w:rsidP="009A725E">
      <w:pPr>
        <w:pStyle w:val="NoSpacing"/>
      </w:pPr>
      <w:r w:rsidRPr="009A725E">
        <w:t>S</w:t>
      </w:r>
      <w:r w:rsidR="009A725E" w:rsidRPr="009A725E">
        <w:t>urv</w:t>
      </w:r>
      <w:r>
        <w:t>ival</w:t>
      </w:r>
      <w:r>
        <w:tab/>
      </w:r>
      <w:r w:rsidR="009A725E">
        <w:tab/>
      </w:r>
      <w:r w:rsidR="009A725E" w:rsidRPr="009A725E">
        <w:t>Survival time</w:t>
      </w:r>
      <w:r w:rsidR="009A725E">
        <w:tab/>
      </w:r>
      <w:r w:rsidR="009A725E">
        <w:tab/>
      </w:r>
      <w:r w:rsidR="00500A1F">
        <w:t>In days from start of therapy</w:t>
      </w:r>
    </w:p>
    <w:p w:rsidR="009A725E" w:rsidRPr="009A725E" w:rsidRDefault="00891719" w:rsidP="009A725E">
      <w:pPr>
        <w:pStyle w:val="NoSpacing"/>
      </w:pPr>
      <w:r>
        <w:t>Death</w:t>
      </w:r>
      <w:r>
        <w:tab/>
      </w:r>
      <w:r w:rsidR="009A725E" w:rsidRPr="009A725E">
        <w:t xml:space="preserve">       </w:t>
      </w:r>
      <w:r w:rsidR="009A725E">
        <w:tab/>
      </w:r>
      <w:r>
        <w:t>Death</w:t>
      </w:r>
      <w:r>
        <w:tab/>
      </w:r>
      <w:r w:rsidR="009A725E">
        <w:tab/>
      </w:r>
      <w:r w:rsidR="009A725E">
        <w:tab/>
        <w:t xml:space="preserve">0= </w:t>
      </w:r>
      <w:r>
        <w:t>Alive (censored)</w:t>
      </w:r>
      <w:r w:rsidR="009A725E">
        <w:t>; 1=</w:t>
      </w:r>
      <w:r>
        <w:t>Dead (not censored/event)</w:t>
      </w:r>
    </w:p>
    <w:p w:rsidR="009A725E" w:rsidRDefault="00891719" w:rsidP="009A725E">
      <w:pPr>
        <w:pStyle w:val="NoSpacing"/>
        <w:pBdr>
          <w:bottom w:val="single" w:sz="12" w:space="1" w:color="auto"/>
        </w:pBdr>
      </w:pPr>
      <w:proofErr w:type="spellStart"/>
      <w:r>
        <w:t>rx</w:t>
      </w:r>
      <w:proofErr w:type="spellEnd"/>
      <w:r>
        <w:tab/>
      </w:r>
      <w:r>
        <w:tab/>
        <w:t>Treatment</w:t>
      </w:r>
      <w:r>
        <w:tab/>
      </w:r>
      <w:r>
        <w:tab/>
        <w:t xml:space="preserve">0=Chemotherapy only; 1=Chemotherapy plus </w:t>
      </w:r>
      <w:proofErr w:type="spellStart"/>
      <w:r>
        <w:t>radiaton</w:t>
      </w:r>
      <w:proofErr w:type="spellEnd"/>
    </w:p>
    <w:p w:rsidR="00891719" w:rsidRDefault="00891719" w:rsidP="009A725E">
      <w:pPr>
        <w:pStyle w:val="NoSpacing"/>
      </w:pPr>
    </w:p>
    <w:p w:rsidR="00891719" w:rsidRDefault="00891719" w:rsidP="009A725E">
      <w:pPr>
        <w:pStyle w:val="NoSpacing"/>
      </w:pPr>
      <w:r>
        <w:t>Answer the following questions:</w:t>
      </w:r>
    </w:p>
    <w:p w:rsidR="00891719" w:rsidRDefault="00891719" w:rsidP="009A725E">
      <w:pPr>
        <w:pStyle w:val="NoSpacing"/>
      </w:pPr>
    </w:p>
    <w:p w:rsidR="00891719" w:rsidRDefault="00461600" w:rsidP="00461600">
      <w:pPr>
        <w:pStyle w:val="NoSpacing"/>
        <w:numPr>
          <w:ilvl w:val="0"/>
          <w:numId w:val="1"/>
        </w:numPr>
      </w:pPr>
      <w:r>
        <w:rPr>
          <w:color w:val="FF0000"/>
        </w:rPr>
        <w:t>(</w:t>
      </w:r>
      <w:r w:rsidR="00064FB0">
        <w:rPr>
          <w:color w:val="FF0000"/>
        </w:rPr>
        <w:t>30</w:t>
      </w:r>
      <w:r>
        <w:rPr>
          <w:color w:val="FF0000"/>
        </w:rPr>
        <w:t xml:space="preserve"> points) </w:t>
      </w:r>
      <w:r>
        <w:t xml:space="preserve">Perform </w:t>
      </w:r>
      <w:r w:rsidR="00891719">
        <w:t>a Kaplan Meier analysis of the above data and plot the Kaplan Meier plot.  Comment (</w:t>
      </w:r>
      <w:r w:rsidR="00891719">
        <w:rPr>
          <w:u w:val="single"/>
        </w:rPr>
        <w:t>briefly</w:t>
      </w:r>
      <w:r w:rsidR="00891719">
        <w:t>).</w:t>
      </w:r>
    </w:p>
    <w:p w:rsidR="00001AB4" w:rsidRDefault="00001AB4" w:rsidP="00001AB4">
      <w:pPr>
        <w:pStyle w:val="NoSpacing"/>
        <w:ind w:left="720"/>
      </w:pPr>
    </w:p>
    <w:p w:rsidR="00891719" w:rsidRDefault="00EE5767" w:rsidP="00461600">
      <w:pPr>
        <w:pStyle w:val="NoSpacing"/>
        <w:numPr>
          <w:ilvl w:val="0"/>
          <w:numId w:val="1"/>
        </w:numPr>
      </w:pPr>
      <w:r>
        <w:rPr>
          <w:color w:val="FF0000"/>
        </w:rPr>
        <w:t xml:space="preserve"> </w:t>
      </w:r>
      <w:r w:rsidR="00891719">
        <w:rPr>
          <w:color w:val="FF0000"/>
        </w:rPr>
        <w:t>(</w:t>
      </w:r>
      <w:r w:rsidR="00064FB0">
        <w:rPr>
          <w:color w:val="FF0000"/>
        </w:rPr>
        <w:t>15</w:t>
      </w:r>
      <w:r w:rsidR="00891719">
        <w:rPr>
          <w:color w:val="FF0000"/>
        </w:rPr>
        <w:t xml:space="preserve"> points).</w:t>
      </w:r>
      <w:r w:rsidR="00891719">
        <w:rPr>
          <w:color w:val="000000" w:themeColor="text1"/>
        </w:rPr>
        <w:t xml:space="preserve"> Perform a log-rank test of the hypothesis of equality of the survival distributions.  Comment.</w:t>
      </w:r>
    </w:p>
    <w:p w:rsidR="00891719" w:rsidRDefault="00891719" w:rsidP="00891719">
      <w:pPr>
        <w:pStyle w:val="NoSpacing"/>
        <w:ind w:left="720"/>
      </w:pPr>
    </w:p>
    <w:p w:rsidR="00891719" w:rsidRDefault="00EE5767" w:rsidP="00891719">
      <w:pPr>
        <w:pStyle w:val="NoSpacing"/>
        <w:numPr>
          <w:ilvl w:val="0"/>
          <w:numId w:val="1"/>
        </w:numPr>
      </w:pPr>
      <w:r>
        <w:rPr>
          <w:color w:val="FF0000"/>
        </w:rPr>
        <w:t xml:space="preserve"> </w:t>
      </w:r>
      <w:r w:rsidR="00891719">
        <w:rPr>
          <w:color w:val="FF0000"/>
        </w:rPr>
        <w:t>(</w:t>
      </w:r>
      <w:r w:rsidR="00064FB0">
        <w:rPr>
          <w:color w:val="FF0000"/>
        </w:rPr>
        <w:t>15</w:t>
      </w:r>
      <w:r w:rsidR="00891719">
        <w:rPr>
          <w:color w:val="FF0000"/>
        </w:rPr>
        <w:t xml:space="preserve"> points)</w:t>
      </w:r>
      <w:r w:rsidR="00891719">
        <w:t xml:space="preserve">.  Perform a Wilcoxon test (option </w:t>
      </w:r>
      <w:r w:rsidR="00891719">
        <w:rPr>
          <w:rFonts w:ascii="Courier New" w:hAnsi="Courier New" w:cs="Courier New"/>
        </w:rPr>
        <w:t>Wilcoxon</w:t>
      </w:r>
      <w:r w:rsidR="00891719">
        <w:t xml:space="preserve"> in the command used in 2 above). Comment.</w:t>
      </w:r>
    </w:p>
    <w:p w:rsidR="00EE5767" w:rsidRPr="00EE5767" w:rsidRDefault="00EE5767" w:rsidP="00EE5767">
      <w:pPr>
        <w:pStyle w:val="NoSpacing"/>
        <w:ind w:left="720"/>
      </w:pPr>
    </w:p>
    <w:p w:rsidR="00891719" w:rsidRDefault="00EE5767" w:rsidP="00891719">
      <w:pPr>
        <w:pStyle w:val="NoSpacing"/>
        <w:numPr>
          <w:ilvl w:val="0"/>
          <w:numId w:val="1"/>
        </w:numPr>
      </w:pPr>
      <w:r>
        <w:rPr>
          <w:color w:val="FF0000"/>
        </w:rPr>
        <w:t xml:space="preserve"> </w:t>
      </w:r>
      <w:r w:rsidR="00891719">
        <w:rPr>
          <w:color w:val="FF0000"/>
        </w:rPr>
        <w:t>(</w:t>
      </w:r>
      <w:r w:rsidR="00064FB0">
        <w:rPr>
          <w:color w:val="FF0000"/>
        </w:rPr>
        <w:t>10</w:t>
      </w:r>
      <w:r w:rsidR="00891719">
        <w:rPr>
          <w:color w:val="FF0000"/>
        </w:rPr>
        <w:t xml:space="preserve"> points)</w:t>
      </w:r>
      <w:r w:rsidR="00891719">
        <w:t>.  Compare the results of the log-rank and Wilcoxon test and explain possible deviations in the interpretation of the study seen from the perspective of the one or the other test.</w:t>
      </w:r>
    </w:p>
    <w:p w:rsidR="00891719" w:rsidRDefault="00891719" w:rsidP="00EE5767">
      <w:pPr>
        <w:pStyle w:val="NoSpacing"/>
      </w:pPr>
    </w:p>
    <w:p w:rsidR="00064FB0" w:rsidRDefault="00064FB0" w:rsidP="00064FB0">
      <w:pPr>
        <w:pStyle w:val="NoSpacing"/>
        <w:numPr>
          <w:ilvl w:val="0"/>
          <w:numId w:val="1"/>
        </w:numPr>
      </w:pPr>
      <w:r>
        <w:rPr>
          <w:color w:val="FF0000"/>
        </w:rPr>
        <w:t xml:space="preserve"> </w:t>
      </w:r>
      <w:r w:rsidR="00500A1F">
        <w:rPr>
          <w:color w:val="FF0000"/>
        </w:rPr>
        <w:t>(</w:t>
      </w:r>
      <w:r>
        <w:rPr>
          <w:color w:val="FF0000"/>
        </w:rPr>
        <w:t>10</w:t>
      </w:r>
      <w:r w:rsidR="00500A1F">
        <w:rPr>
          <w:color w:val="FF0000"/>
        </w:rPr>
        <w:t xml:space="preserve"> points)</w:t>
      </w:r>
      <w:r w:rsidR="00500A1F">
        <w:t xml:space="preserve">.  Check graphically the proportionality assumption of the model. </w:t>
      </w:r>
      <w:r>
        <w:t>C</w:t>
      </w:r>
      <w:r w:rsidR="00500A1F">
        <w:t>omment.</w:t>
      </w:r>
    </w:p>
    <w:p w:rsidR="00064FB0" w:rsidRDefault="00064FB0" w:rsidP="00064FB0">
      <w:pPr>
        <w:pStyle w:val="ListParagraph"/>
        <w:rPr>
          <w:color w:val="FF0000"/>
        </w:rPr>
      </w:pPr>
    </w:p>
    <w:p w:rsidR="00064FB0" w:rsidRPr="00064FB0" w:rsidRDefault="00F53BF2" w:rsidP="00064FB0">
      <w:pPr>
        <w:pStyle w:val="NoSpacing"/>
        <w:numPr>
          <w:ilvl w:val="0"/>
          <w:numId w:val="1"/>
        </w:numPr>
      </w:pPr>
      <w:r w:rsidRPr="00064FB0">
        <w:rPr>
          <w:color w:val="FF0000"/>
        </w:rPr>
        <w:t>(</w:t>
      </w:r>
      <w:r w:rsidR="00064FB0" w:rsidRPr="00064FB0">
        <w:rPr>
          <w:color w:val="FF0000"/>
        </w:rPr>
        <w:t>10</w:t>
      </w:r>
      <w:r w:rsidRPr="00064FB0">
        <w:rPr>
          <w:color w:val="FF0000"/>
        </w:rPr>
        <w:t xml:space="preserve"> points)</w:t>
      </w:r>
      <w:r>
        <w:t xml:space="preserve">. What is the null and alternative hypothesis corresponding to the </w:t>
      </w:r>
      <w:r w:rsidR="00064FB0">
        <w:t>Kaplan-Meier analysis?</w:t>
      </w:r>
    </w:p>
    <w:p w:rsidR="00263088" w:rsidRDefault="00817CDE" w:rsidP="00064FB0">
      <w:pPr>
        <w:pStyle w:val="NoSpacing"/>
        <w:numPr>
          <w:ilvl w:val="0"/>
          <w:numId w:val="1"/>
        </w:numPr>
      </w:pPr>
      <w:r w:rsidRPr="00064FB0">
        <w:rPr>
          <w:color w:val="FF0000"/>
        </w:rPr>
        <w:t>(10 points)</w:t>
      </w:r>
      <w:r>
        <w:t>.  How should a physician (</w:t>
      </w:r>
      <w:r w:rsidRPr="00064FB0">
        <w:rPr>
          <w:lang w:val="el-GR"/>
        </w:rPr>
        <w:t>θεράπων</w:t>
      </w:r>
      <w:r w:rsidRPr="00817CDE">
        <w:t xml:space="preserve"> </w:t>
      </w:r>
      <w:r w:rsidRPr="00064FB0">
        <w:rPr>
          <w:lang w:val="el-GR"/>
        </w:rPr>
        <w:t>ιατρός</w:t>
      </w:r>
      <w:r w:rsidRPr="00817CDE">
        <w:t xml:space="preserve">) </w:t>
      </w:r>
      <w:r>
        <w:t xml:space="preserve">explain the results of this model to a patient with </w:t>
      </w:r>
      <w:proofErr w:type="spellStart"/>
      <w:r>
        <w:t>unresectable</w:t>
      </w:r>
      <w:proofErr w:type="spellEnd"/>
      <w:r>
        <w:t xml:space="preserve"> gastric cancer who is pondering what treatment</w:t>
      </w:r>
      <w:r w:rsidRPr="00817CDE">
        <w:t xml:space="preserve"> </w:t>
      </w:r>
      <w:r>
        <w:t>regimen (</w:t>
      </w:r>
      <w:r w:rsidRPr="00064FB0">
        <w:rPr>
          <w:lang w:val="el-GR"/>
        </w:rPr>
        <w:t>θεραπευτική</w:t>
      </w:r>
      <w:r w:rsidRPr="00817CDE">
        <w:t xml:space="preserve"> </w:t>
      </w:r>
      <w:r w:rsidRPr="00064FB0">
        <w:rPr>
          <w:lang w:val="el-GR"/>
        </w:rPr>
        <w:t>αγωγή</w:t>
      </w:r>
      <w:r w:rsidRPr="00817CDE">
        <w:t xml:space="preserve">) </w:t>
      </w:r>
      <w:r>
        <w:t>to follow?</w:t>
      </w:r>
    </w:p>
    <w:sectPr w:rsidR="00263088" w:rsidSect="00B9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1A" w:rsidRDefault="00120C1A" w:rsidP="00AF3BCC">
      <w:pPr>
        <w:spacing w:after="0" w:line="240" w:lineRule="auto"/>
      </w:pPr>
      <w:r>
        <w:separator/>
      </w:r>
    </w:p>
  </w:endnote>
  <w:endnote w:type="continuationSeparator" w:id="0">
    <w:p w:rsidR="00120C1A" w:rsidRDefault="00120C1A" w:rsidP="00AF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1A" w:rsidRDefault="00120C1A" w:rsidP="00AF3BCC">
      <w:pPr>
        <w:spacing w:after="0" w:line="240" w:lineRule="auto"/>
      </w:pPr>
      <w:r>
        <w:separator/>
      </w:r>
    </w:p>
  </w:footnote>
  <w:footnote w:type="continuationSeparator" w:id="0">
    <w:p w:rsidR="00120C1A" w:rsidRDefault="00120C1A" w:rsidP="00AF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5E6"/>
    <w:multiLevelType w:val="hybridMultilevel"/>
    <w:tmpl w:val="3FF2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14DF"/>
    <w:multiLevelType w:val="hybridMultilevel"/>
    <w:tmpl w:val="263E8D9A"/>
    <w:lvl w:ilvl="0" w:tplc="376A51A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A5C8B"/>
    <w:multiLevelType w:val="hybridMultilevel"/>
    <w:tmpl w:val="3FF2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E4F85"/>
    <w:multiLevelType w:val="hybridMultilevel"/>
    <w:tmpl w:val="3FF2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6F2D"/>
    <w:multiLevelType w:val="hybridMultilevel"/>
    <w:tmpl w:val="3FF2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2D92"/>
    <w:multiLevelType w:val="hybridMultilevel"/>
    <w:tmpl w:val="3FF2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233F5"/>
    <w:multiLevelType w:val="hybridMultilevel"/>
    <w:tmpl w:val="365E07A8"/>
    <w:lvl w:ilvl="0" w:tplc="F35A5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7475BC"/>
    <w:multiLevelType w:val="hybridMultilevel"/>
    <w:tmpl w:val="3FF2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5E"/>
    <w:rsid w:val="00000F3A"/>
    <w:rsid w:val="00001AB4"/>
    <w:rsid w:val="00041D77"/>
    <w:rsid w:val="00056E54"/>
    <w:rsid w:val="000572CC"/>
    <w:rsid w:val="00064FB0"/>
    <w:rsid w:val="0007103D"/>
    <w:rsid w:val="000B0FB8"/>
    <w:rsid w:val="000D1D93"/>
    <w:rsid w:val="00120C1A"/>
    <w:rsid w:val="001D5A9F"/>
    <w:rsid w:val="001E4635"/>
    <w:rsid w:val="00263088"/>
    <w:rsid w:val="003A1B3C"/>
    <w:rsid w:val="00461600"/>
    <w:rsid w:val="004A5E85"/>
    <w:rsid w:val="00500A1F"/>
    <w:rsid w:val="00690C6F"/>
    <w:rsid w:val="007150CF"/>
    <w:rsid w:val="007B14B2"/>
    <w:rsid w:val="00817CDE"/>
    <w:rsid w:val="00891719"/>
    <w:rsid w:val="008B0008"/>
    <w:rsid w:val="00902E7E"/>
    <w:rsid w:val="00905752"/>
    <w:rsid w:val="00930136"/>
    <w:rsid w:val="009A725E"/>
    <w:rsid w:val="009D399E"/>
    <w:rsid w:val="00AA4D43"/>
    <w:rsid w:val="00AA7D50"/>
    <w:rsid w:val="00AD3045"/>
    <w:rsid w:val="00AF3BCC"/>
    <w:rsid w:val="00B638D6"/>
    <w:rsid w:val="00B95531"/>
    <w:rsid w:val="00C95803"/>
    <w:rsid w:val="00CF184C"/>
    <w:rsid w:val="00DE37B8"/>
    <w:rsid w:val="00E01FBC"/>
    <w:rsid w:val="00ED6F8F"/>
    <w:rsid w:val="00EE5767"/>
    <w:rsid w:val="00F06FC9"/>
    <w:rsid w:val="00F34ECD"/>
    <w:rsid w:val="00F53BF2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2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3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B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BC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1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0CF"/>
  </w:style>
  <w:style w:type="paragraph" w:styleId="Footer">
    <w:name w:val="footer"/>
    <w:basedOn w:val="Normal"/>
    <w:link w:val="FooterChar"/>
    <w:uiPriority w:val="99"/>
    <w:semiHidden/>
    <w:unhideWhenUsed/>
    <w:rsid w:val="0071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0CF"/>
  </w:style>
  <w:style w:type="paragraph" w:styleId="ListParagraph">
    <w:name w:val="List Paragraph"/>
    <w:basedOn w:val="Normal"/>
    <w:uiPriority w:val="34"/>
    <w:qFormat/>
    <w:rsid w:val="000B0F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7C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T Yiannoutsos</dc:creator>
  <cp:lastModifiedBy>Constantin T. Yiannoutsos</cp:lastModifiedBy>
  <cp:revision>2</cp:revision>
  <dcterms:created xsi:type="dcterms:W3CDTF">2014-02-01T16:05:00Z</dcterms:created>
  <dcterms:modified xsi:type="dcterms:W3CDTF">2014-02-01T16:05:00Z</dcterms:modified>
</cp:coreProperties>
</file>