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77A" w:rsidRDefault="005C177A" w:rsidP="005C177A">
      <w:pPr>
        <w:pStyle w:val="Title"/>
        <w:pBdr>
          <w:bottom w:val="single" w:sz="4" w:space="1" w:color="auto"/>
        </w:pBdr>
        <w:outlineLvl w:val="0"/>
      </w:pPr>
      <w:r>
        <w:t>Applied Survival Analysis</w:t>
      </w:r>
    </w:p>
    <w:p w:rsidR="005C177A" w:rsidRDefault="005C177A" w:rsidP="005C177A">
      <w:pPr>
        <w:pBdr>
          <w:bottom w:val="single" w:sz="4" w:space="1" w:color="auto"/>
        </w:pBdr>
        <w:jc w:val="center"/>
        <w:outlineLvl w:val="0"/>
        <w:rPr>
          <w:b/>
          <w:snapToGrid w:val="0"/>
          <w:color w:val="000000"/>
          <w:sz w:val="28"/>
          <w:lang w:val="en-GB"/>
        </w:rPr>
      </w:pPr>
      <w:r>
        <w:rPr>
          <w:b/>
          <w:snapToGrid w:val="0"/>
          <w:color w:val="000000"/>
          <w:sz w:val="28"/>
          <w:lang w:val="en-GB"/>
        </w:rPr>
        <w:t xml:space="preserve">Lab </w:t>
      </w:r>
      <w:r>
        <w:rPr>
          <w:b/>
          <w:snapToGrid w:val="0"/>
          <w:color w:val="000000"/>
          <w:sz w:val="28"/>
          <w:lang w:val="en-GB"/>
        </w:rPr>
        <w:t>1</w:t>
      </w:r>
      <w:r w:rsidR="00056AC5">
        <w:rPr>
          <w:b/>
          <w:snapToGrid w:val="0"/>
          <w:color w:val="000000"/>
          <w:sz w:val="28"/>
          <w:lang w:val="en-GB"/>
        </w:rPr>
        <w:t>1</w:t>
      </w:r>
      <w:bookmarkStart w:id="0" w:name="_GoBack"/>
      <w:bookmarkEnd w:id="0"/>
      <w:r>
        <w:rPr>
          <w:b/>
          <w:snapToGrid w:val="0"/>
          <w:color w:val="000000"/>
          <w:sz w:val="28"/>
          <w:lang w:val="en-GB"/>
        </w:rPr>
        <w:t xml:space="preserve">: Analysis of </w:t>
      </w:r>
      <w:r>
        <w:rPr>
          <w:b/>
          <w:snapToGrid w:val="0"/>
          <w:color w:val="000000"/>
          <w:sz w:val="28"/>
          <w:lang w:val="en-GB"/>
        </w:rPr>
        <w:t>competing risks</w:t>
      </w:r>
    </w:p>
    <w:p w:rsidR="005C177A" w:rsidRDefault="005C177A" w:rsidP="005C177A">
      <w:pPr>
        <w:rPr>
          <w:snapToGrid w:val="0"/>
          <w:color w:val="000000"/>
          <w:lang w:val="en-GB"/>
        </w:rPr>
      </w:pPr>
      <w:r>
        <w:rPr>
          <w:snapToGrid w:val="0"/>
          <w:color w:val="000000"/>
          <w:lang w:val="en-GB"/>
        </w:rPr>
        <w:t xml:space="preserve">We analyse data involving treatment interruptions (TI) among HIV-infected patients in the presence of the competing risk of death or loss from follow-up.  The data are included in file </w:t>
      </w:r>
      <w:r w:rsidRPr="005C177A">
        <w:rPr>
          <w:rFonts w:ascii="Courier New" w:hAnsi="Courier New" w:cs="Courier New"/>
          <w:snapToGrid w:val="0"/>
          <w:color w:val="000000"/>
          <w:sz w:val="20"/>
          <w:lang w:val="en-GB"/>
        </w:rPr>
        <w:t>TI-</w:t>
      </w:r>
      <w:proofErr w:type="spellStart"/>
      <w:r w:rsidRPr="005C177A">
        <w:rPr>
          <w:rFonts w:ascii="Courier New" w:hAnsi="Courier New" w:cs="Courier New"/>
          <w:snapToGrid w:val="0"/>
          <w:color w:val="000000"/>
          <w:sz w:val="20"/>
          <w:lang w:val="en-GB"/>
        </w:rPr>
        <w:t>data_final.dta</w:t>
      </w:r>
      <w:proofErr w:type="spellEnd"/>
      <w:r>
        <w:rPr>
          <w:snapToGrid w:val="0"/>
          <w:color w:val="000000"/>
          <w:lang w:val="en-GB"/>
        </w:rPr>
        <w:t>.</w:t>
      </w:r>
    </w:p>
    <w:p w:rsidR="005C177A" w:rsidRDefault="005C177A" w:rsidP="005C177A">
      <w:pPr>
        <w:rPr>
          <w:snapToGrid w:val="0"/>
          <w:color w:val="000000"/>
          <w:lang w:val="en-GB"/>
        </w:rPr>
      </w:pPr>
      <w:r>
        <w:rPr>
          <w:snapToGrid w:val="0"/>
          <w:color w:val="000000"/>
          <w:lang w:val="en-GB"/>
        </w:rPr>
        <w:t>The data are as follows:</w:t>
      </w:r>
    </w:p>
    <w:p w:rsidR="005C177A" w:rsidRPr="005C177A" w:rsidRDefault="005C177A" w:rsidP="005C177A">
      <w:pPr>
        <w:pStyle w:val="NoSpacing"/>
        <w:pBdr>
          <w:top w:val="single" w:sz="4" w:space="1" w:color="auto"/>
          <w:left w:val="single" w:sz="4" w:space="4" w:color="auto"/>
          <w:bottom w:val="single" w:sz="4" w:space="1" w:color="auto"/>
          <w:right w:val="single" w:sz="4" w:space="4" w:color="auto"/>
        </w:pBdr>
        <w:ind w:left="720" w:right="900"/>
        <w:rPr>
          <w:rFonts w:ascii="Courier New" w:hAnsi="Courier New" w:cs="Courier New"/>
          <w:snapToGrid w:val="0"/>
          <w:sz w:val="18"/>
          <w:lang w:val="en-GB"/>
        </w:rPr>
      </w:pPr>
      <w:r w:rsidRPr="005C177A">
        <w:rPr>
          <w:rFonts w:ascii="Courier New" w:hAnsi="Courier New" w:cs="Courier New"/>
          <w:snapToGrid w:val="0"/>
          <w:sz w:val="18"/>
          <w:lang w:val="en-GB"/>
        </w:rPr>
        <w:t xml:space="preserve">               </w:t>
      </w:r>
      <w:proofErr w:type="gramStart"/>
      <w:r w:rsidRPr="005C177A">
        <w:rPr>
          <w:rFonts w:ascii="Courier New" w:hAnsi="Courier New" w:cs="Courier New"/>
          <w:snapToGrid w:val="0"/>
          <w:sz w:val="18"/>
          <w:lang w:val="en-GB"/>
        </w:rPr>
        <w:t>fail3 |      Freq.</w:t>
      </w:r>
      <w:proofErr w:type="gramEnd"/>
      <w:r w:rsidRPr="005C177A">
        <w:rPr>
          <w:rFonts w:ascii="Courier New" w:hAnsi="Courier New" w:cs="Courier New"/>
          <w:snapToGrid w:val="0"/>
          <w:sz w:val="18"/>
          <w:lang w:val="en-GB"/>
        </w:rPr>
        <w:t xml:space="preserve">     </w:t>
      </w:r>
      <w:proofErr w:type="spellStart"/>
      <w:proofErr w:type="gramStart"/>
      <w:r w:rsidRPr="005C177A">
        <w:rPr>
          <w:rFonts w:ascii="Courier New" w:hAnsi="Courier New" w:cs="Courier New"/>
          <w:snapToGrid w:val="0"/>
          <w:sz w:val="18"/>
          <w:lang w:val="en-GB"/>
        </w:rPr>
        <w:t>Percent</w:t>
      </w:r>
      <w:proofErr w:type="spellEnd"/>
      <w:r w:rsidRPr="005C177A">
        <w:rPr>
          <w:rFonts w:ascii="Courier New" w:hAnsi="Courier New" w:cs="Courier New"/>
          <w:snapToGrid w:val="0"/>
          <w:sz w:val="18"/>
          <w:lang w:val="en-GB"/>
        </w:rPr>
        <w:t xml:space="preserve">        Cum.</w:t>
      </w:r>
      <w:proofErr w:type="gramEnd"/>
    </w:p>
    <w:p w:rsidR="005C177A" w:rsidRPr="005C177A" w:rsidRDefault="005C177A" w:rsidP="005C177A">
      <w:pPr>
        <w:pStyle w:val="NoSpacing"/>
        <w:pBdr>
          <w:top w:val="single" w:sz="4" w:space="1" w:color="auto"/>
          <w:left w:val="single" w:sz="4" w:space="4" w:color="auto"/>
          <w:bottom w:val="single" w:sz="4" w:space="1" w:color="auto"/>
          <w:right w:val="single" w:sz="4" w:space="4" w:color="auto"/>
        </w:pBdr>
        <w:ind w:left="720" w:right="900"/>
        <w:rPr>
          <w:rFonts w:ascii="Courier New" w:hAnsi="Courier New" w:cs="Courier New"/>
          <w:snapToGrid w:val="0"/>
          <w:sz w:val="18"/>
          <w:lang w:val="en-GB"/>
        </w:rPr>
      </w:pPr>
      <w:r w:rsidRPr="005C177A">
        <w:rPr>
          <w:rFonts w:ascii="Courier New" w:hAnsi="Courier New" w:cs="Courier New"/>
          <w:snapToGrid w:val="0"/>
          <w:sz w:val="18"/>
          <w:lang w:val="en-GB"/>
        </w:rPr>
        <w:t>---------------------+-----------------------------------</w:t>
      </w:r>
    </w:p>
    <w:p w:rsidR="005C177A" w:rsidRPr="005C177A" w:rsidRDefault="005C177A" w:rsidP="005C177A">
      <w:pPr>
        <w:pStyle w:val="NoSpacing"/>
        <w:pBdr>
          <w:top w:val="single" w:sz="4" w:space="1" w:color="auto"/>
          <w:left w:val="single" w:sz="4" w:space="4" w:color="auto"/>
          <w:bottom w:val="single" w:sz="4" w:space="1" w:color="auto"/>
          <w:right w:val="single" w:sz="4" w:space="4" w:color="auto"/>
        </w:pBdr>
        <w:ind w:left="720" w:right="900"/>
        <w:rPr>
          <w:rFonts w:ascii="Courier New" w:hAnsi="Courier New" w:cs="Courier New"/>
          <w:snapToGrid w:val="0"/>
          <w:sz w:val="18"/>
          <w:lang w:val="en-GB"/>
        </w:rPr>
      </w:pPr>
      <w:r w:rsidRPr="005C177A">
        <w:rPr>
          <w:rFonts w:ascii="Courier New" w:hAnsi="Courier New" w:cs="Courier New"/>
          <w:snapToGrid w:val="0"/>
          <w:sz w:val="18"/>
          <w:lang w:val="en-GB"/>
        </w:rPr>
        <w:t xml:space="preserve">               Alive |     10,738       75.82       75.82</w:t>
      </w:r>
    </w:p>
    <w:p w:rsidR="005C177A" w:rsidRPr="005C177A" w:rsidRDefault="005C177A" w:rsidP="005C177A">
      <w:pPr>
        <w:pStyle w:val="NoSpacing"/>
        <w:pBdr>
          <w:top w:val="single" w:sz="4" w:space="1" w:color="auto"/>
          <w:left w:val="single" w:sz="4" w:space="4" w:color="auto"/>
          <w:bottom w:val="single" w:sz="4" w:space="1" w:color="auto"/>
          <w:right w:val="single" w:sz="4" w:space="4" w:color="auto"/>
        </w:pBdr>
        <w:ind w:left="720" w:right="900"/>
        <w:rPr>
          <w:rFonts w:ascii="Courier New" w:hAnsi="Courier New" w:cs="Courier New"/>
          <w:snapToGrid w:val="0"/>
          <w:sz w:val="18"/>
          <w:lang w:val="en-GB"/>
        </w:rPr>
      </w:pPr>
      <w:r w:rsidRPr="005C177A">
        <w:rPr>
          <w:rFonts w:ascii="Courier New" w:hAnsi="Courier New" w:cs="Courier New"/>
          <w:snapToGrid w:val="0"/>
          <w:sz w:val="18"/>
          <w:lang w:val="en-GB"/>
        </w:rPr>
        <w:t xml:space="preserve">   TI or new regimen |      1,376        9.72       85.54</w:t>
      </w:r>
    </w:p>
    <w:p w:rsidR="005C177A" w:rsidRPr="005C177A" w:rsidRDefault="005C177A" w:rsidP="005C177A">
      <w:pPr>
        <w:pStyle w:val="NoSpacing"/>
        <w:pBdr>
          <w:top w:val="single" w:sz="4" w:space="1" w:color="auto"/>
          <w:left w:val="single" w:sz="4" w:space="4" w:color="auto"/>
          <w:bottom w:val="single" w:sz="4" w:space="1" w:color="auto"/>
          <w:right w:val="single" w:sz="4" w:space="4" w:color="auto"/>
        </w:pBdr>
        <w:ind w:left="720" w:right="900"/>
        <w:rPr>
          <w:rFonts w:ascii="Courier New" w:hAnsi="Courier New" w:cs="Courier New"/>
          <w:snapToGrid w:val="0"/>
          <w:sz w:val="18"/>
          <w:lang w:val="en-GB"/>
        </w:rPr>
      </w:pPr>
      <w:r w:rsidRPr="005C177A">
        <w:rPr>
          <w:rFonts w:ascii="Courier New" w:hAnsi="Courier New" w:cs="Courier New"/>
          <w:snapToGrid w:val="0"/>
          <w:sz w:val="18"/>
          <w:lang w:val="en-GB"/>
        </w:rPr>
        <w:t xml:space="preserve">Death or lost to </w:t>
      </w:r>
      <w:proofErr w:type="spellStart"/>
      <w:r w:rsidRPr="005C177A">
        <w:rPr>
          <w:rFonts w:ascii="Courier New" w:hAnsi="Courier New" w:cs="Courier New"/>
          <w:snapToGrid w:val="0"/>
          <w:sz w:val="18"/>
          <w:lang w:val="en-GB"/>
        </w:rPr>
        <w:t>fup</w:t>
      </w:r>
      <w:proofErr w:type="spellEnd"/>
      <w:r w:rsidRPr="005C177A">
        <w:rPr>
          <w:rFonts w:ascii="Courier New" w:hAnsi="Courier New" w:cs="Courier New"/>
          <w:snapToGrid w:val="0"/>
          <w:sz w:val="18"/>
          <w:lang w:val="en-GB"/>
        </w:rPr>
        <w:t xml:space="preserve"> |      2,048       14.46      100.00</w:t>
      </w:r>
    </w:p>
    <w:p w:rsidR="005C177A" w:rsidRPr="005C177A" w:rsidRDefault="005C177A" w:rsidP="005C177A">
      <w:pPr>
        <w:pStyle w:val="NoSpacing"/>
        <w:pBdr>
          <w:top w:val="single" w:sz="4" w:space="1" w:color="auto"/>
          <w:left w:val="single" w:sz="4" w:space="4" w:color="auto"/>
          <w:bottom w:val="single" w:sz="4" w:space="1" w:color="auto"/>
          <w:right w:val="single" w:sz="4" w:space="4" w:color="auto"/>
        </w:pBdr>
        <w:ind w:left="720" w:right="900"/>
        <w:rPr>
          <w:rFonts w:ascii="Courier New" w:hAnsi="Courier New" w:cs="Courier New"/>
          <w:snapToGrid w:val="0"/>
          <w:sz w:val="18"/>
          <w:lang w:val="en-GB"/>
        </w:rPr>
      </w:pPr>
      <w:r w:rsidRPr="005C177A">
        <w:rPr>
          <w:rFonts w:ascii="Courier New" w:hAnsi="Courier New" w:cs="Courier New"/>
          <w:snapToGrid w:val="0"/>
          <w:sz w:val="18"/>
          <w:lang w:val="en-GB"/>
        </w:rPr>
        <w:t>---------------------+-----------------------------------</w:t>
      </w:r>
    </w:p>
    <w:p w:rsidR="005C177A" w:rsidRPr="005C177A" w:rsidRDefault="005C177A" w:rsidP="005C177A">
      <w:pPr>
        <w:pStyle w:val="NoSpacing"/>
        <w:pBdr>
          <w:top w:val="single" w:sz="4" w:space="1" w:color="auto"/>
          <w:left w:val="single" w:sz="4" w:space="4" w:color="auto"/>
          <w:bottom w:val="single" w:sz="4" w:space="1" w:color="auto"/>
          <w:right w:val="single" w:sz="4" w:space="4" w:color="auto"/>
        </w:pBdr>
        <w:ind w:left="720" w:right="900"/>
        <w:rPr>
          <w:rFonts w:ascii="Courier New" w:hAnsi="Courier New" w:cs="Courier New"/>
          <w:snapToGrid w:val="0"/>
          <w:sz w:val="18"/>
          <w:lang w:val="en-GB"/>
        </w:rPr>
      </w:pPr>
      <w:r w:rsidRPr="005C177A">
        <w:rPr>
          <w:rFonts w:ascii="Courier New" w:hAnsi="Courier New" w:cs="Courier New"/>
          <w:snapToGrid w:val="0"/>
          <w:sz w:val="18"/>
          <w:lang w:val="en-GB"/>
        </w:rPr>
        <w:t xml:space="preserve">               Total |     14,162      100.00</w:t>
      </w:r>
    </w:p>
    <w:p w:rsidR="005C177A" w:rsidRDefault="005C177A" w:rsidP="005C177A">
      <w:pPr>
        <w:rPr>
          <w:snapToGrid w:val="0"/>
          <w:color w:val="000000"/>
          <w:lang w:val="en-GB"/>
        </w:rPr>
      </w:pPr>
    </w:p>
    <w:p w:rsidR="00C24ED5" w:rsidRDefault="005C177A" w:rsidP="005C177A">
      <w:pPr>
        <w:rPr>
          <w:lang w:val="en-GB"/>
        </w:rPr>
      </w:pPr>
      <w:r>
        <w:rPr>
          <w:lang w:val="en-GB"/>
        </w:rPr>
        <w:t>In other words, there are 1,376 individuals with the event of interest and 2,048 with the competing event.  The question is: “What is the cumulative incidence of treatment interruption over time?”</w:t>
      </w:r>
    </w:p>
    <w:p w:rsidR="005C177A" w:rsidRDefault="005C177A" w:rsidP="005C177A">
      <w:pPr>
        <w:rPr>
          <w:lang w:val="en-GB"/>
        </w:rPr>
      </w:pPr>
      <w:r>
        <w:rPr>
          <w:lang w:val="en-GB"/>
        </w:rPr>
        <w:t xml:space="preserve">We will perform an analysis of these data in a number of ways.  First, we will perform the naïve analysis by considering, as the estimate of the cumulative incidence function, one minus the Kaplan Meier estimate of survival </w:t>
      </w:r>
      <m:oMath>
        <m:acc>
          <m:accPr>
            <m:ctrlPr>
              <w:rPr>
                <w:rFonts w:ascii="Cambria Math" w:hAnsi="Cambria Math"/>
                <w:i/>
                <w:lang w:val="en-GB"/>
              </w:rPr>
            </m:ctrlPr>
          </m:accPr>
          <m:e>
            <m:r>
              <w:rPr>
                <w:rFonts w:ascii="Cambria Math" w:hAnsi="Cambria Math"/>
                <w:lang w:val="en-GB"/>
              </w:rPr>
              <m:t>S</m:t>
            </m:r>
          </m:e>
        </m:acc>
        <m:r>
          <w:rPr>
            <w:rFonts w:ascii="Cambria Math" w:hAnsi="Cambria Math"/>
            <w:lang w:val="en-GB"/>
          </w:rPr>
          <m:t>(</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i</m:t>
            </m:r>
          </m:sub>
        </m:sSub>
        <m:r>
          <w:rPr>
            <w:rFonts w:ascii="Cambria Math" w:hAnsi="Cambria Math"/>
            <w:lang w:val="en-GB"/>
          </w:rPr>
          <m:t>)</m:t>
        </m:r>
      </m:oMath>
      <w:r>
        <w:rPr>
          <w:rFonts w:eastAsiaTheme="minorEastAsia"/>
          <w:lang w:val="en-GB"/>
        </w:rPr>
        <w:t xml:space="preserve"> </w:t>
      </w:r>
      <w:r>
        <w:rPr>
          <w:lang w:val="en-GB"/>
        </w:rPr>
        <w:t xml:space="preserve">at some time point </w:t>
      </w:r>
      <m:oMath>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i</m:t>
            </m:r>
          </m:sub>
        </m:sSub>
      </m:oMath>
      <w:r>
        <w:rPr>
          <w:lang w:val="en-GB"/>
        </w:rPr>
        <w:t xml:space="preserve">, i.e., </w:t>
      </w:r>
    </w:p>
    <w:p w:rsidR="005C177A" w:rsidRPr="005C177A" w:rsidRDefault="005C177A" w:rsidP="005C177A">
      <w:pPr>
        <w:rPr>
          <w:rFonts w:eastAsiaTheme="minorEastAsia"/>
          <w:lang w:val="en-GB"/>
        </w:rPr>
      </w:pPr>
      <m:oMathPara>
        <m:oMath>
          <m:sSub>
            <m:sSubPr>
              <m:ctrlPr>
                <w:rPr>
                  <w:rFonts w:ascii="Cambria Math" w:hAnsi="Cambria Math"/>
                  <w:i/>
                  <w:lang w:val="en-GB"/>
                </w:rPr>
              </m:ctrlPr>
            </m:sSubPr>
            <m:e>
              <m:acc>
                <m:accPr>
                  <m:ctrlPr>
                    <w:rPr>
                      <w:rFonts w:ascii="Cambria Math" w:hAnsi="Cambria Math"/>
                      <w:i/>
                      <w:lang w:val="en-GB"/>
                    </w:rPr>
                  </m:ctrlPr>
                </m:accPr>
                <m:e>
                  <m:r>
                    <w:rPr>
                      <w:rFonts w:ascii="Cambria Math" w:hAnsi="Cambria Math"/>
                      <w:lang w:val="en-GB"/>
                    </w:rPr>
                    <m:t>F</m:t>
                  </m:r>
                </m:e>
              </m:acc>
            </m:e>
            <m:sub>
              <m:r>
                <w:rPr>
                  <w:rFonts w:ascii="Cambria Math" w:hAnsi="Cambria Math"/>
                  <w:lang w:val="en-GB"/>
                </w:rPr>
                <m:t>j</m:t>
              </m:r>
            </m:sub>
          </m:sSub>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i</m:t>
                  </m:r>
                </m:sub>
              </m:sSub>
            </m:e>
          </m:d>
          <m:r>
            <w:rPr>
              <w:rFonts w:ascii="Cambria Math" w:hAnsi="Cambria Math"/>
              <w:lang w:val="en-GB"/>
            </w:rPr>
            <m:t>=1-</m:t>
          </m:r>
          <m:acc>
            <m:accPr>
              <m:ctrlPr>
                <w:rPr>
                  <w:rFonts w:ascii="Cambria Math" w:hAnsi="Cambria Math"/>
                  <w:i/>
                  <w:lang w:val="en-GB"/>
                </w:rPr>
              </m:ctrlPr>
            </m:accPr>
            <m:e>
              <m:r>
                <w:rPr>
                  <w:rFonts w:ascii="Cambria Math" w:hAnsi="Cambria Math"/>
                  <w:lang w:val="en-GB"/>
                </w:rPr>
                <m:t>S</m:t>
              </m:r>
            </m:e>
          </m:acc>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i</m:t>
                  </m:r>
                </m:sub>
              </m:sSub>
            </m:e>
          </m:d>
        </m:oMath>
      </m:oMathPara>
    </w:p>
    <w:p w:rsidR="005C177A" w:rsidRDefault="004B714F" w:rsidP="005C177A">
      <w:pPr>
        <w:rPr>
          <w:rFonts w:eastAsiaTheme="minorEastAsia"/>
          <w:lang w:val="en-GB"/>
        </w:rPr>
      </w:pPr>
      <w:r>
        <w:rPr>
          <w:rFonts w:eastAsiaTheme="minorEastAsia"/>
          <w:lang w:val="en-GB"/>
        </w:rPr>
        <w:t xml:space="preserve">We will also assess the effect of perfect ARV adherence on the hazard of TI. </w:t>
      </w:r>
      <w:r w:rsidR="005C177A">
        <w:rPr>
          <w:rFonts w:eastAsiaTheme="minorEastAsia"/>
          <w:lang w:val="en-GB"/>
        </w:rPr>
        <w:t>This is done as follows:</w:t>
      </w:r>
    </w:p>
    <w:p w:rsidR="008A4937" w:rsidRPr="008A4937" w:rsidRDefault="008A4937" w:rsidP="008A4937">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lang w:val="en-GB"/>
        </w:rPr>
      </w:pPr>
      <w:r w:rsidRPr="008A4937">
        <w:rPr>
          <w:rFonts w:ascii="Courier New" w:hAnsi="Courier New" w:cs="Courier New"/>
          <w:sz w:val="18"/>
          <w:lang w:val="en-GB"/>
        </w:rPr>
        <w:t xml:space="preserve">. </w:t>
      </w:r>
      <w:proofErr w:type="spellStart"/>
      <w:proofErr w:type="gramStart"/>
      <w:r w:rsidRPr="008A4937">
        <w:rPr>
          <w:rFonts w:ascii="Courier New" w:hAnsi="Courier New" w:cs="Courier New"/>
          <w:sz w:val="18"/>
          <w:lang w:val="en-GB"/>
        </w:rPr>
        <w:t>stset</w:t>
      </w:r>
      <w:proofErr w:type="spellEnd"/>
      <w:proofErr w:type="gramEnd"/>
      <w:r w:rsidRPr="008A4937">
        <w:rPr>
          <w:rFonts w:ascii="Courier New" w:hAnsi="Courier New" w:cs="Courier New"/>
          <w:sz w:val="18"/>
          <w:lang w:val="en-GB"/>
        </w:rPr>
        <w:t xml:space="preserve"> time2int , fail(fail3==1)</w:t>
      </w:r>
    </w:p>
    <w:p w:rsidR="008A4937" w:rsidRPr="008A4937" w:rsidRDefault="008A4937" w:rsidP="008A4937">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lang w:val="en-GB"/>
        </w:rPr>
      </w:pPr>
    </w:p>
    <w:p w:rsidR="008A4937" w:rsidRPr="008A4937" w:rsidRDefault="008A4937" w:rsidP="008A4937">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lang w:val="en-GB"/>
        </w:rPr>
      </w:pPr>
      <w:r w:rsidRPr="008A4937">
        <w:rPr>
          <w:rFonts w:ascii="Courier New" w:hAnsi="Courier New" w:cs="Courier New"/>
          <w:sz w:val="18"/>
          <w:lang w:val="en-GB"/>
        </w:rPr>
        <w:t xml:space="preserve">     </w:t>
      </w:r>
      <w:proofErr w:type="gramStart"/>
      <w:r w:rsidRPr="008A4937">
        <w:rPr>
          <w:rFonts w:ascii="Courier New" w:hAnsi="Courier New" w:cs="Courier New"/>
          <w:sz w:val="18"/>
          <w:lang w:val="en-GB"/>
        </w:rPr>
        <w:t>failure</w:t>
      </w:r>
      <w:proofErr w:type="gramEnd"/>
      <w:r w:rsidRPr="008A4937">
        <w:rPr>
          <w:rFonts w:ascii="Courier New" w:hAnsi="Courier New" w:cs="Courier New"/>
          <w:sz w:val="18"/>
          <w:lang w:val="en-GB"/>
        </w:rPr>
        <w:t xml:space="preserve"> event:  fail3 == 1</w:t>
      </w:r>
    </w:p>
    <w:p w:rsidR="008A4937" w:rsidRPr="008A4937" w:rsidRDefault="008A4937" w:rsidP="008A4937">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lang w:val="en-GB"/>
        </w:rPr>
      </w:pPr>
      <w:proofErr w:type="gramStart"/>
      <w:r w:rsidRPr="008A4937">
        <w:rPr>
          <w:rFonts w:ascii="Courier New" w:hAnsi="Courier New" w:cs="Courier New"/>
          <w:sz w:val="18"/>
          <w:lang w:val="en-GB"/>
        </w:rPr>
        <w:t>obs</w:t>
      </w:r>
      <w:proofErr w:type="gramEnd"/>
      <w:r w:rsidRPr="008A4937">
        <w:rPr>
          <w:rFonts w:ascii="Courier New" w:hAnsi="Courier New" w:cs="Courier New"/>
          <w:sz w:val="18"/>
          <w:lang w:val="en-GB"/>
        </w:rPr>
        <w:t>. time interval:  (0, time2int]</w:t>
      </w:r>
    </w:p>
    <w:p w:rsidR="008A4937" w:rsidRPr="008A4937" w:rsidRDefault="008A4937" w:rsidP="008A4937">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lang w:val="en-GB"/>
        </w:rPr>
      </w:pPr>
      <w:r w:rsidRPr="008A4937">
        <w:rPr>
          <w:rFonts w:ascii="Courier New" w:hAnsi="Courier New" w:cs="Courier New"/>
          <w:sz w:val="18"/>
          <w:lang w:val="en-GB"/>
        </w:rPr>
        <w:t xml:space="preserve"> </w:t>
      </w:r>
      <w:proofErr w:type="gramStart"/>
      <w:r w:rsidRPr="008A4937">
        <w:rPr>
          <w:rFonts w:ascii="Courier New" w:hAnsi="Courier New" w:cs="Courier New"/>
          <w:sz w:val="18"/>
          <w:lang w:val="en-GB"/>
        </w:rPr>
        <w:t>exit</w:t>
      </w:r>
      <w:proofErr w:type="gramEnd"/>
      <w:r w:rsidRPr="008A4937">
        <w:rPr>
          <w:rFonts w:ascii="Courier New" w:hAnsi="Courier New" w:cs="Courier New"/>
          <w:sz w:val="18"/>
          <w:lang w:val="en-GB"/>
        </w:rPr>
        <w:t xml:space="preserve"> on or before:  failure</w:t>
      </w:r>
    </w:p>
    <w:p w:rsidR="008A4937" w:rsidRPr="008A4937" w:rsidRDefault="008A4937" w:rsidP="008A4937">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lang w:val="en-GB"/>
        </w:rPr>
      </w:pPr>
    </w:p>
    <w:p w:rsidR="008A4937" w:rsidRPr="008A4937" w:rsidRDefault="008A4937" w:rsidP="008A4937">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lang w:val="en-GB"/>
        </w:rPr>
      </w:pPr>
      <w:r w:rsidRPr="008A4937">
        <w:rPr>
          <w:rFonts w:ascii="Courier New" w:hAnsi="Courier New" w:cs="Courier New"/>
          <w:sz w:val="18"/>
          <w:lang w:val="en-GB"/>
        </w:rPr>
        <w:t>------------------------------------------------------------------------------</w:t>
      </w:r>
    </w:p>
    <w:p w:rsidR="008A4937" w:rsidRPr="008A4937" w:rsidRDefault="008A4937" w:rsidP="008A4937">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lang w:val="en-GB"/>
        </w:rPr>
      </w:pPr>
      <w:r w:rsidRPr="008A4937">
        <w:rPr>
          <w:rFonts w:ascii="Courier New" w:hAnsi="Courier New" w:cs="Courier New"/>
          <w:sz w:val="18"/>
          <w:lang w:val="en-GB"/>
        </w:rPr>
        <w:t xml:space="preserve">    </w:t>
      </w:r>
      <w:proofErr w:type="gramStart"/>
      <w:r w:rsidRPr="008A4937">
        <w:rPr>
          <w:rFonts w:ascii="Courier New" w:hAnsi="Courier New" w:cs="Courier New"/>
          <w:sz w:val="18"/>
          <w:lang w:val="en-GB"/>
        </w:rPr>
        <w:t>14162  total</w:t>
      </w:r>
      <w:proofErr w:type="gramEnd"/>
      <w:r w:rsidRPr="008A4937">
        <w:rPr>
          <w:rFonts w:ascii="Courier New" w:hAnsi="Courier New" w:cs="Courier New"/>
          <w:sz w:val="18"/>
          <w:lang w:val="en-GB"/>
        </w:rPr>
        <w:t xml:space="preserve"> obs.</w:t>
      </w:r>
    </w:p>
    <w:p w:rsidR="008A4937" w:rsidRPr="008A4937" w:rsidRDefault="008A4937" w:rsidP="008A4937">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lang w:val="en-GB"/>
        </w:rPr>
      </w:pPr>
      <w:r w:rsidRPr="008A4937">
        <w:rPr>
          <w:rFonts w:ascii="Courier New" w:hAnsi="Courier New" w:cs="Courier New"/>
          <w:sz w:val="18"/>
          <w:lang w:val="en-GB"/>
        </w:rPr>
        <w:t xml:space="preserve">        </w:t>
      </w:r>
      <w:proofErr w:type="gramStart"/>
      <w:r w:rsidRPr="008A4937">
        <w:rPr>
          <w:rFonts w:ascii="Courier New" w:hAnsi="Courier New" w:cs="Courier New"/>
          <w:sz w:val="18"/>
          <w:lang w:val="en-GB"/>
        </w:rPr>
        <w:t>0  exclusions</w:t>
      </w:r>
      <w:proofErr w:type="gramEnd"/>
    </w:p>
    <w:p w:rsidR="008A4937" w:rsidRPr="008A4937" w:rsidRDefault="008A4937" w:rsidP="008A4937">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lang w:val="en-GB"/>
        </w:rPr>
      </w:pPr>
      <w:r w:rsidRPr="008A4937">
        <w:rPr>
          <w:rFonts w:ascii="Courier New" w:hAnsi="Courier New" w:cs="Courier New"/>
          <w:sz w:val="18"/>
          <w:lang w:val="en-GB"/>
        </w:rPr>
        <w:t>------------------------------------------------------------------------------</w:t>
      </w:r>
    </w:p>
    <w:p w:rsidR="008A4937" w:rsidRPr="008A4937" w:rsidRDefault="008A4937" w:rsidP="008A4937">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lang w:val="en-GB"/>
        </w:rPr>
      </w:pPr>
      <w:r w:rsidRPr="008A4937">
        <w:rPr>
          <w:rFonts w:ascii="Courier New" w:hAnsi="Courier New" w:cs="Courier New"/>
          <w:sz w:val="18"/>
          <w:lang w:val="en-GB"/>
        </w:rPr>
        <w:t xml:space="preserve">    </w:t>
      </w:r>
      <w:proofErr w:type="gramStart"/>
      <w:r w:rsidRPr="008A4937">
        <w:rPr>
          <w:rFonts w:ascii="Courier New" w:hAnsi="Courier New" w:cs="Courier New"/>
          <w:sz w:val="18"/>
          <w:lang w:val="en-GB"/>
        </w:rPr>
        <w:t>14162  obs</w:t>
      </w:r>
      <w:proofErr w:type="gramEnd"/>
      <w:r w:rsidRPr="008A4937">
        <w:rPr>
          <w:rFonts w:ascii="Courier New" w:hAnsi="Courier New" w:cs="Courier New"/>
          <w:sz w:val="18"/>
          <w:lang w:val="en-GB"/>
        </w:rPr>
        <w:t>. remaining, representing</w:t>
      </w:r>
    </w:p>
    <w:p w:rsidR="008A4937" w:rsidRPr="008A4937" w:rsidRDefault="008A4937" w:rsidP="008A4937">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lang w:val="en-GB"/>
        </w:rPr>
      </w:pPr>
      <w:r w:rsidRPr="008A4937">
        <w:rPr>
          <w:rFonts w:ascii="Courier New" w:hAnsi="Courier New" w:cs="Courier New"/>
          <w:sz w:val="18"/>
          <w:lang w:val="en-GB"/>
        </w:rPr>
        <w:t xml:space="preserve">     </w:t>
      </w:r>
      <w:proofErr w:type="gramStart"/>
      <w:r w:rsidRPr="008A4937">
        <w:rPr>
          <w:rFonts w:ascii="Courier New" w:hAnsi="Courier New" w:cs="Courier New"/>
          <w:sz w:val="18"/>
          <w:lang w:val="en-GB"/>
        </w:rPr>
        <w:t>1376  failures</w:t>
      </w:r>
      <w:proofErr w:type="gramEnd"/>
      <w:r w:rsidRPr="008A4937">
        <w:rPr>
          <w:rFonts w:ascii="Courier New" w:hAnsi="Courier New" w:cs="Courier New"/>
          <w:sz w:val="18"/>
          <w:lang w:val="en-GB"/>
        </w:rPr>
        <w:t xml:space="preserve"> in single record/single failure data</w:t>
      </w:r>
    </w:p>
    <w:p w:rsidR="008A4937" w:rsidRPr="008A4937" w:rsidRDefault="008A4937" w:rsidP="008A4937">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lang w:val="en-GB"/>
        </w:rPr>
      </w:pPr>
      <w:r w:rsidRPr="008A4937">
        <w:rPr>
          <w:rFonts w:ascii="Courier New" w:hAnsi="Courier New" w:cs="Courier New"/>
          <w:sz w:val="18"/>
          <w:lang w:val="en-GB"/>
        </w:rPr>
        <w:t xml:space="preserve">  </w:t>
      </w:r>
      <w:proofErr w:type="gramStart"/>
      <w:r w:rsidRPr="008A4937">
        <w:rPr>
          <w:rFonts w:ascii="Courier New" w:hAnsi="Courier New" w:cs="Courier New"/>
          <w:sz w:val="18"/>
          <w:lang w:val="en-GB"/>
        </w:rPr>
        <w:t>3548482  total</w:t>
      </w:r>
      <w:proofErr w:type="gramEnd"/>
      <w:r w:rsidRPr="008A4937">
        <w:rPr>
          <w:rFonts w:ascii="Courier New" w:hAnsi="Courier New" w:cs="Courier New"/>
          <w:sz w:val="18"/>
          <w:lang w:val="en-GB"/>
        </w:rPr>
        <w:t xml:space="preserve"> analysis time at risk, at risk from t =         0</w:t>
      </w:r>
    </w:p>
    <w:p w:rsidR="008A4937" w:rsidRPr="008A4937" w:rsidRDefault="008A4937" w:rsidP="008A4937">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lang w:val="en-GB"/>
        </w:rPr>
      </w:pPr>
      <w:r w:rsidRPr="008A4937">
        <w:rPr>
          <w:rFonts w:ascii="Courier New" w:hAnsi="Courier New" w:cs="Courier New"/>
          <w:sz w:val="18"/>
          <w:lang w:val="en-GB"/>
        </w:rPr>
        <w:t xml:space="preserve">                             </w:t>
      </w:r>
      <w:proofErr w:type="gramStart"/>
      <w:r w:rsidRPr="008A4937">
        <w:rPr>
          <w:rFonts w:ascii="Courier New" w:hAnsi="Courier New" w:cs="Courier New"/>
          <w:sz w:val="18"/>
          <w:lang w:val="en-GB"/>
        </w:rPr>
        <w:t>earliest</w:t>
      </w:r>
      <w:proofErr w:type="gramEnd"/>
      <w:r w:rsidRPr="008A4937">
        <w:rPr>
          <w:rFonts w:ascii="Courier New" w:hAnsi="Courier New" w:cs="Courier New"/>
          <w:sz w:val="18"/>
          <w:lang w:val="en-GB"/>
        </w:rPr>
        <w:t xml:space="preserve"> observed entry t =         0</w:t>
      </w:r>
    </w:p>
    <w:p w:rsidR="008A4937" w:rsidRPr="008A4937" w:rsidRDefault="008A4937" w:rsidP="008A4937">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lang w:val="en-GB"/>
        </w:rPr>
      </w:pPr>
      <w:r w:rsidRPr="008A4937">
        <w:rPr>
          <w:rFonts w:ascii="Courier New" w:hAnsi="Courier New" w:cs="Courier New"/>
          <w:sz w:val="18"/>
          <w:lang w:val="en-GB"/>
        </w:rPr>
        <w:t xml:space="preserve">                                  </w:t>
      </w:r>
      <w:proofErr w:type="gramStart"/>
      <w:r w:rsidRPr="008A4937">
        <w:rPr>
          <w:rFonts w:ascii="Courier New" w:hAnsi="Courier New" w:cs="Courier New"/>
          <w:sz w:val="18"/>
          <w:lang w:val="en-GB"/>
        </w:rPr>
        <w:t>last</w:t>
      </w:r>
      <w:proofErr w:type="gramEnd"/>
      <w:r w:rsidRPr="008A4937">
        <w:rPr>
          <w:rFonts w:ascii="Courier New" w:hAnsi="Courier New" w:cs="Courier New"/>
          <w:sz w:val="18"/>
          <w:lang w:val="en-GB"/>
        </w:rPr>
        <w:t xml:space="preserve"> observed exit t =       667</w:t>
      </w:r>
    </w:p>
    <w:p w:rsidR="008A4937" w:rsidRPr="008A4937" w:rsidRDefault="008A4937" w:rsidP="008A4937">
      <w:pPr>
        <w:pStyle w:val="NoSpacing"/>
      </w:pPr>
    </w:p>
    <w:p w:rsidR="008A4937" w:rsidRPr="008A4937" w:rsidRDefault="008A4937" w:rsidP="008A4937">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lang w:val="en-GB"/>
        </w:rPr>
      </w:pPr>
      <w:r w:rsidRPr="008A4937">
        <w:rPr>
          <w:rFonts w:ascii="Courier New" w:hAnsi="Courier New" w:cs="Courier New"/>
          <w:sz w:val="18"/>
          <w:lang w:val="en-GB"/>
        </w:rPr>
        <w:t xml:space="preserve">. </w:t>
      </w:r>
      <w:proofErr w:type="spellStart"/>
      <w:proofErr w:type="gramStart"/>
      <w:r w:rsidRPr="008A4937">
        <w:rPr>
          <w:rFonts w:ascii="Courier New" w:hAnsi="Courier New" w:cs="Courier New"/>
          <w:sz w:val="18"/>
          <w:lang w:val="en-GB"/>
        </w:rPr>
        <w:t>sts</w:t>
      </w:r>
      <w:proofErr w:type="spellEnd"/>
      <w:proofErr w:type="gramEnd"/>
      <w:r w:rsidRPr="008A4937">
        <w:rPr>
          <w:rFonts w:ascii="Courier New" w:hAnsi="Courier New" w:cs="Courier New"/>
          <w:sz w:val="18"/>
          <w:lang w:val="en-GB"/>
        </w:rPr>
        <w:t xml:space="preserve"> graph, failure</w:t>
      </w:r>
      <w:r>
        <w:rPr>
          <w:rFonts w:ascii="Courier New" w:hAnsi="Courier New" w:cs="Courier New"/>
          <w:sz w:val="18"/>
          <w:lang w:val="en-GB"/>
        </w:rPr>
        <w:t xml:space="preserve"> </w:t>
      </w:r>
      <w:r w:rsidR="004B714F">
        <w:rPr>
          <w:rFonts w:ascii="Courier New" w:hAnsi="Courier New" w:cs="Courier New"/>
          <w:sz w:val="18"/>
          <w:lang w:val="en-GB"/>
        </w:rPr>
        <w:t>by(</w:t>
      </w:r>
      <w:proofErr w:type="spellStart"/>
      <w:r w:rsidR="004B714F">
        <w:rPr>
          <w:rFonts w:ascii="Courier New" w:hAnsi="Courier New" w:cs="Courier New"/>
          <w:sz w:val="18"/>
          <w:lang w:val="en-GB"/>
        </w:rPr>
        <w:t>arvperfectad</w:t>
      </w:r>
      <w:proofErr w:type="spellEnd"/>
      <w:r w:rsidR="004B714F">
        <w:rPr>
          <w:rFonts w:ascii="Courier New" w:hAnsi="Courier New" w:cs="Courier New"/>
          <w:sz w:val="18"/>
          <w:lang w:val="en-GB"/>
        </w:rPr>
        <w:t xml:space="preserve">) </w:t>
      </w:r>
      <w:proofErr w:type="spellStart"/>
      <w:r w:rsidRPr="008A4937">
        <w:rPr>
          <w:rFonts w:ascii="Courier New" w:hAnsi="Courier New" w:cs="Courier New"/>
          <w:sz w:val="18"/>
          <w:lang w:val="en-GB"/>
        </w:rPr>
        <w:t>ylab</w:t>
      </w:r>
      <w:proofErr w:type="spellEnd"/>
      <w:r w:rsidRPr="008A4937">
        <w:rPr>
          <w:rFonts w:ascii="Courier New" w:hAnsi="Courier New" w:cs="Courier New"/>
          <w:sz w:val="18"/>
          <w:lang w:val="en-GB"/>
        </w:rPr>
        <w:t>(0 0.1 0.2 0.3</w:t>
      </w:r>
      <w:r w:rsidR="004B714F">
        <w:rPr>
          <w:rFonts w:ascii="Courier New" w:hAnsi="Courier New" w:cs="Courier New"/>
          <w:sz w:val="18"/>
          <w:lang w:val="en-GB"/>
        </w:rPr>
        <w:t xml:space="preserve"> 0.4</w:t>
      </w:r>
      <w:r w:rsidRPr="008A4937">
        <w:rPr>
          <w:rFonts w:ascii="Courier New" w:hAnsi="Courier New" w:cs="Courier New"/>
          <w:sz w:val="18"/>
          <w:lang w:val="en-GB"/>
        </w:rPr>
        <w:t>)</w:t>
      </w:r>
    </w:p>
    <w:p w:rsidR="008A4937" w:rsidRPr="008A4937" w:rsidRDefault="008A4937" w:rsidP="008A4937">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lang w:val="en-GB"/>
        </w:rPr>
      </w:pPr>
    </w:p>
    <w:p w:rsidR="008A4937" w:rsidRPr="008A4937" w:rsidRDefault="008A4937" w:rsidP="008A4937">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lang w:val="en-GB"/>
        </w:rPr>
      </w:pPr>
      <w:r w:rsidRPr="008A4937">
        <w:rPr>
          <w:rFonts w:ascii="Courier New" w:hAnsi="Courier New" w:cs="Courier New"/>
          <w:sz w:val="18"/>
          <w:lang w:val="en-GB"/>
        </w:rPr>
        <w:t xml:space="preserve">         </w:t>
      </w:r>
      <w:proofErr w:type="gramStart"/>
      <w:r w:rsidRPr="008A4937">
        <w:rPr>
          <w:rFonts w:ascii="Courier New" w:hAnsi="Courier New" w:cs="Courier New"/>
          <w:sz w:val="18"/>
          <w:lang w:val="en-GB"/>
        </w:rPr>
        <w:t>failure</w:t>
      </w:r>
      <w:proofErr w:type="gramEnd"/>
      <w:r w:rsidRPr="008A4937">
        <w:rPr>
          <w:rFonts w:ascii="Courier New" w:hAnsi="Courier New" w:cs="Courier New"/>
          <w:sz w:val="18"/>
          <w:lang w:val="en-GB"/>
        </w:rPr>
        <w:t xml:space="preserve"> _d:  fail3 == 1</w:t>
      </w:r>
    </w:p>
    <w:p w:rsidR="005C177A" w:rsidRDefault="008A4937" w:rsidP="005C177A">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lang w:val="en-GB"/>
        </w:rPr>
      </w:pPr>
      <w:r>
        <w:rPr>
          <w:rFonts w:ascii="Courier New" w:hAnsi="Courier New" w:cs="Courier New"/>
          <w:sz w:val="18"/>
          <w:lang w:val="en-GB"/>
        </w:rPr>
        <w:t xml:space="preserve">   </w:t>
      </w:r>
      <w:proofErr w:type="gramStart"/>
      <w:r>
        <w:rPr>
          <w:rFonts w:ascii="Courier New" w:hAnsi="Courier New" w:cs="Courier New"/>
          <w:sz w:val="18"/>
          <w:lang w:val="en-GB"/>
        </w:rPr>
        <w:t>analysis</w:t>
      </w:r>
      <w:proofErr w:type="gramEnd"/>
      <w:r>
        <w:rPr>
          <w:rFonts w:ascii="Courier New" w:hAnsi="Courier New" w:cs="Courier New"/>
          <w:sz w:val="18"/>
          <w:lang w:val="en-GB"/>
        </w:rPr>
        <w:t xml:space="preserve"> time _t:  time2int</w:t>
      </w:r>
    </w:p>
    <w:p w:rsidR="005C177A" w:rsidRDefault="005C177A" w:rsidP="005C177A">
      <w:pPr>
        <w:pStyle w:val="NoSpacing"/>
      </w:pPr>
    </w:p>
    <w:p w:rsidR="008A4937" w:rsidRDefault="008A4937">
      <w:r>
        <w:br w:type="page"/>
      </w:r>
    </w:p>
    <w:p w:rsidR="008A4937" w:rsidRDefault="008A4937" w:rsidP="005C177A">
      <w:pPr>
        <w:pStyle w:val="NoSpacing"/>
      </w:pPr>
      <w:r>
        <w:lastRenderedPageBreak/>
        <w:t>The result is as follows:</w:t>
      </w:r>
    </w:p>
    <w:p w:rsidR="008A4937" w:rsidRDefault="008A4937" w:rsidP="005C177A">
      <w:pPr>
        <w:pStyle w:val="NoSpacing"/>
      </w:pPr>
    </w:p>
    <w:p w:rsidR="008A4937" w:rsidRDefault="004B714F" w:rsidP="008A4937">
      <w:pPr>
        <w:pStyle w:val="NoSpacing"/>
        <w:jc w:val="center"/>
      </w:pPr>
      <w:r>
        <w:rPr>
          <w:noProof/>
        </w:rPr>
        <w:drawing>
          <wp:inline distT="0" distB="0" distL="0" distR="0">
            <wp:extent cx="5141595" cy="3743960"/>
            <wp:effectExtent l="19050" t="19050" r="20955" b="279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1595" cy="3743960"/>
                    </a:xfrm>
                    <a:prstGeom prst="rect">
                      <a:avLst/>
                    </a:prstGeom>
                    <a:noFill/>
                    <a:ln>
                      <a:solidFill>
                        <a:schemeClr val="tx1"/>
                      </a:solidFill>
                    </a:ln>
                  </pic:spPr>
                </pic:pic>
              </a:graphicData>
            </a:graphic>
          </wp:inline>
        </w:drawing>
      </w:r>
    </w:p>
    <w:p w:rsidR="008A4937" w:rsidRDefault="008A4937" w:rsidP="008A4937">
      <w:pPr>
        <w:pStyle w:val="NoSpacing"/>
      </w:pPr>
    </w:p>
    <w:p w:rsidR="008A4937" w:rsidRDefault="008A4937" w:rsidP="008A4937">
      <w:pPr>
        <w:pStyle w:val="NoSpacing"/>
      </w:pPr>
      <w:r>
        <w:t>Now, we are told that this estimate probably overestimates the true cumulative incidence function. So let’s see what we can do in order to perform a better estimation.</w:t>
      </w:r>
    </w:p>
    <w:p w:rsidR="008A4937" w:rsidRDefault="008A4937" w:rsidP="008A4937">
      <w:pPr>
        <w:pStyle w:val="NoSpacing"/>
      </w:pPr>
    </w:p>
    <w:p w:rsidR="008A4937" w:rsidRDefault="008A4937" w:rsidP="008A4937">
      <w:pPr>
        <w:pStyle w:val="NoSpacing"/>
      </w:pPr>
      <w:r>
        <w:t>First of all, we will try performing the following steps:</w:t>
      </w:r>
    </w:p>
    <w:p w:rsidR="008A4937" w:rsidRDefault="008A4937" w:rsidP="008A4937">
      <w:pPr>
        <w:pStyle w:val="NoSpacing"/>
        <w:numPr>
          <w:ilvl w:val="0"/>
          <w:numId w:val="1"/>
        </w:numPr>
      </w:pPr>
      <w:r>
        <w:t xml:space="preserve">Analyze the data considering any failure other than TI as censored data. This will produce the cause-specific hazard </w:t>
      </w:r>
      <m:oMath>
        <m:sSub>
          <m:sSubPr>
            <m:ctrlPr>
              <w:rPr>
                <w:rFonts w:ascii="Cambria Math" w:hAnsi="Cambria Math"/>
                <w:i/>
              </w:rPr>
            </m:ctrlPr>
          </m:sSubPr>
          <m:e>
            <m:acc>
              <m:accPr>
                <m:ctrlPr>
                  <w:rPr>
                    <w:rFonts w:ascii="Cambria Math" w:hAnsi="Cambria Math"/>
                    <w:i/>
                  </w:rPr>
                </m:ctrlPr>
              </m:accPr>
              <m:e>
                <m:r>
                  <w:rPr>
                    <w:rFonts w:ascii="Cambria Math" w:hAnsi="Cambria Math"/>
                  </w:rPr>
                  <m:t>h</m:t>
                </m:r>
              </m:e>
            </m:acc>
          </m:e>
          <m:sub>
            <m:r>
              <w:rPr>
                <w:rFonts w:ascii="Cambria Math" w:hAnsi="Cambria Math"/>
              </w:rPr>
              <m:t>1</m:t>
            </m:r>
          </m:sub>
        </m:sSub>
        <m:r>
          <w:rPr>
            <w:rFonts w:ascii="Cambria Math" w:hAnsi="Cambria Math"/>
          </w:rPr>
          <m:t>(t)</m:t>
        </m:r>
      </m:oMath>
    </w:p>
    <w:p w:rsidR="008A4937" w:rsidRDefault="008A4937" w:rsidP="008A4937">
      <w:pPr>
        <w:pStyle w:val="NoSpacing"/>
        <w:numPr>
          <w:ilvl w:val="0"/>
          <w:numId w:val="1"/>
        </w:numPr>
      </w:pPr>
      <w:r>
        <w:t xml:space="preserve">Analyze the data considering any failure other than death or loss to follow-up as censored data. This will produce the cause-specific hazard </w:t>
      </w:r>
      <w:r>
        <w:t xml:space="preserve"> </w:t>
      </w:r>
      <m:oMath>
        <m:sSub>
          <m:sSubPr>
            <m:ctrlPr>
              <w:rPr>
                <w:rFonts w:ascii="Cambria Math" w:hAnsi="Cambria Math"/>
                <w:i/>
              </w:rPr>
            </m:ctrlPr>
          </m:sSubPr>
          <m:e>
            <m:acc>
              <m:accPr>
                <m:ctrlPr>
                  <w:rPr>
                    <w:rFonts w:ascii="Cambria Math" w:hAnsi="Cambria Math"/>
                    <w:i/>
                  </w:rPr>
                </m:ctrlPr>
              </m:accPr>
              <m:e>
                <m:r>
                  <w:rPr>
                    <w:rFonts w:ascii="Cambria Math" w:hAnsi="Cambria Math"/>
                  </w:rPr>
                  <m:t>h</m:t>
                </m:r>
              </m:e>
            </m:acc>
          </m:e>
          <m:sub>
            <m:r>
              <w:rPr>
                <w:rFonts w:ascii="Cambria Math" w:hAnsi="Cambria Math"/>
              </w:rPr>
              <m:t>2</m:t>
            </m:r>
          </m:sub>
        </m:sSub>
        <m:r>
          <w:rPr>
            <w:rFonts w:ascii="Cambria Math" w:hAnsi="Cambria Math"/>
          </w:rPr>
          <m:t>(t)</m:t>
        </m:r>
      </m:oMath>
    </w:p>
    <w:p w:rsidR="004D5242" w:rsidRPr="008A4937" w:rsidRDefault="004D5242" w:rsidP="004D5242">
      <w:pPr>
        <w:pStyle w:val="NoSpacing"/>
        <w:numPr>
          <w:ilvl w:val="0"/>
          <w:numId w:val="1"/>
        </w:numPr>
      </w:pPr>
      <w:r>
        <w:t xml:space="preserve">Estimate the discrete survival function  </w:t>
      </w:r>
      <m:oMath>
        <m:acc>
          <m:accPr>
            <m:ctrlPr>
              <w:rPr>
                <w:rFonts w:ascii="Cambria Math" w:hAnsi="Cambria Math"/>
                <w:i/>
              </w:rPr>
            </m:ctrlPr>
          </m:accPr>
          <m:e>
            <m:r>
              <w:rPr>
                <w:rFonts w:ascii="Cambria Math" w:hAnsi="Cambria Math"/>
              </w:rPr>
              <m:t>S</m:t>
            </m:r>
          </m:e>
        </m:acc>
        <m:d>
          <m:dPr>
            <m:ctrlPr>
              <w:rPr>
                <w:rFonts w:ascii="Cambria Math" w:hAnsi="Cambria Math"/>
                <w:i/>
              </w:rPr>
            </m:ctrlPr>
          </m:dPr>
          <m:e>
            <m:r>
              <w:rPr>
                <w:rFonts w:ascii="Cambria Math" w:hAnsi="Cambria Math"/>
              </w:rPr>
              <m:t>t</m:t>
            </m:r>
          </m:e>
        </m:d>
        <m:r>
          <w:rPr>
            <w:rFonts w:ascii="Cambria Math" w:hAnsi="Cambria Math"/>
          </w:rPr>
          <m:t>=</m:t>
        </m:r>
        <m:nary>
          <m:naryPr>
            <m:chr m:val="∏"/>
            <m:supHide m:val="1"/>
            <m:ctrlPr>
              <w:rPr>
                <w:rFonts w:ascii="Cambria Math" w:hAnsi="Cambria Math"/>
                <w:i/>
              </w:rPr>
            </m:ctrlPr>
          </m:naryPr>
          <m:sub>
            <m:r>
              <w:rPr>
                <w:rFonts w:ascii="Cambria Math" w:hAnsi="Cambria Math"/>
              </w:rPr>
              <m:t>i:</m:t>
            </m:r>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&lt;t</m:t>
            </m:r>
          </m:sub>
          <m:sup/>
          <m:e>
            <m:r>
              <m:rPr>
                <m:lit/>
              </m:rPr>
              <w:rPr>
                <w:rFonts w:ascii="Cambria Math" w:hAnsi="Cambria Math"/>
              </w:rPr>
              <m:t>{</m:t>
            </m:r>
            <m:r>
              <w:rPr>
                <w:rFonts w:ascii="Cambria Math" w:hAnsi="Cambria Math"/>
              </w:rPr>
              <m:t>1-</m:t>
            </m:r>
            <m:sSub>
              <m:sSubPr>
                <m:ctrlPr>
                  <w:rPr>
                    <w:rFonts w:ascii="Cambria Math" w:hAnsi="Cambria Math"/>
                    <w:i/>
                  </w:rPr>
                </m:ctrlPr>
              </m:sSubPr>
              <m:e>
                <m:acc>
                  <m:accPr>
                    <m:ctrlPr>
                      <w:rPr>
                        <w:rFonts w:ascii="Cambria Math" w:hAnsi="Cambria Math"/>
                        <w:i/>
                      </w:rPr>
                    </m:ctrlPr>
                  </m:accPr>
                  <m:e>
                    <m:r>
                      <w:rPr>
                        <w:rFonts w:ascii="Cambria Math" w:hAnsi="Cambria Math"/>
                      </w:rPr>
                      <m:t>h</m:t>
                    </m:r>
                  </m:e>
                </m:acc>
              </m:e>
              <m:sub>
                <m:r>
                  <w:rPr>
                    <w:rFonts w:ascii="Cambria Math" w:hAnsi="Cambria Math"/>
                  </w:rPr>
                  <m:t>1</m:t>
                </m:r>
              </m:sub>
            </m:sSub>
            <m:r>
              <w:rPr>
                <w:rFonts w:ascii="Cambria Math" w:hAnsi="Cambria Math"/>
              </w:rPr>
              <m:t>(t)</m:t>
            </m:r>
          </m:e>
        </m:nary>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h</m:t>
                </m:r>
              </m:e>
            </m:acc>
          </m:e>
          <m:sub>
            <m:r>
              <m:rPr>
                <m:sty m:val="p"/>
              </m:rPr>
              <w:rPr>
                <w:rFonts w:ascii="Cambria Math" w:hAnsi="Cambria Math"/>
              </w:rPr>
              <m:t>2</m:t>
            </m:r>
          </m:sub>
        </m:sSub>
        <m:r>
          <w:rPr>
            <w:rFonts w:ascii="Cambria Math" w:hAnsi="Cambria Math"/>
          </w:rPr>
          <m:t>(t)</m:t>
        </m:r>
        <m:r>
          <w:rPr>
            <w:rFonts w:ascii="Cambria Math" w:eastAsiaTheme="minorEastAsia" w:hAnsi="Cambria Math"/>
          </w:rPr>
          <m:t>}</m:t>
        </m:r>
      </m:oMath>
    </w:p>
    <w:p w:rsidR="008A4937" w:rsidRDefault="008A4937" w:rsidP="008A4937">
      <w:pPr>
        <w:pStyle w:val="NoSpacing"/>
        <w:numPr>
          <w:ilvl w:val="0"/>
          <w:numId w:val="1"/>
        </w:numPr>
      </w:pPr>
      <w:r>
        <w:rPr>
          <w:rFonts w:eastAsiaTheme="minorEastAsia"/>
        </w:rPr>
        <w:t xml:space="preserve">Estimate the cumulative incidence function as </w:t>
      </w:r>
      <m:oMath>
        <m:sSub>
          <m:sSubPr>
            <m:ctrlPr>
              <w:rPr>
                <w:rFonts w:ascii="Cambria Math" w:hAnsi="Cambria Math"/>
                <w:i/>
              </w:rPr>
            </m:ctrlPr>
          </m:sSubPr>
          <m:e>
            <m:acc>
              <m:accPr>
                <m:ctrlPr>
                  <w:rPr>
                    <w:rFonts w:ascii="Cambria Math" w:hAnsi="Cambria Math"/>
                    <w:i/>
                  </w:rPr>
                </m:ctrlPr>
              </m:accPr>
              <m:e>
                <m:r>
                  <w:rPr>
                    <w:rFonts w:ascii="Cambria Math" w:hAnsi="Cambria Math"/>
                  </w:rPr>
                  <m:t>F</m:t>
                </m:r>
              </m:e>
            </m:acc>
          </m:e>
          <m:sub>
            <m:r>
              <w:rPr>
                <w:rFonts w:ascii="Cambria Math" w:hAnsi="Cambria Math"/>
              </w:rPr>
              <m:t>TI</m:t>
            </m:r>
          </m:sub>
        </m:sSub>
        <m:d>
          <m:dPr>
            <m:ctrlPr>
              <w:rPr>
                <w:rFonts w:ascii="Cambria Math" w:hAnsi="Cambria Math"/>
                <w:i/>
              </w:rPr>
            </m:ctrlPr>
          </m:dPr>
          <m:e>
            <m:r>
              <w:rPr>
                <w:rFonts w:ascii="Cambria Math" w:hAnsi="Cambria Math"/>
              </w:rPr>
              <m:t>t</m:t>
            </m:r>
          </m:e>
        </m:d>
        <m:r>
          <w:rPr>
            <w:rFonts w:ascii="Cambria Math" w:hAnsi="Cambria Math"/>
          </w:rPr>
          <m:t>=</m:t>
        </m:r>
        <m:nary>
          <m:naryPr>
            <m:chr m:val="∑"/>
            <m:supHide m:val="1"/>
            <m:ctrlPr>
              <w:rPr>
                <w:rFonts w:ascii="Cambria Math" w:hAnsi="Cambria Math"/>
                <w:i/>
              </w:rPr>
            </m:ctrlPr>
          </m:naryPr>
          <m:sub>
            <m:r>
              <w:rPr>
                <w:rFonts w:ascii="Cambria Math" w:hAnsi="Cambria Math"/>
              </w:rPr>
              <m:t>i:</m:t>
            </m:r>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&lt;t</m:t>
            </m:r>
          </m:sub>
          <m:sup/>
          <m:e>
            <m:sSub>
              <m:sSubPr>
                <m:ctrlPr>
                  <w:rPr>
                    <w:rFonts w:ascii="Cambria Math" w:hAnsi="Cambria Math"/>
                    <w:i/>
                  </w:rPr>
                </m:ctrlPr>
              </m:sSubPr>
              <m:e>
                <m:acc>
                  <m:accPr>
                    <m:ctrlPr>
                      <w:rPr>
                        <w:rFonts w:ascii="Cambria Math" w:hAnsi="Cambria Math"/>
                        <w:i/>
                      </w:rPr>
                    </m:ctrlPr>
                  </m:accPr>
                  <m:e>
                    <m:r>
                      <w:rPr>
                        <w:rFonts w:ascii="Cambria Math" w:hAnsi="Cambria Math"/>
                      </w:rPr>
                      <m:t>h</m:t>
                    </m:r>
                  </m:e>
                </m:acc>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m:t>
            </m:r>
            <m:acc>
              <m:accPr>
                <m:ctrlPr>
                  <w:rPr>
                    <w:rFonts w:ascii="Cambria Math" w:hAnsi="Cambria Math"/>
                    <w:i/>
                  </w:rPr>
                </m:ctrlPr>
              </m:accPr>
              <m:e>
                <m:r>
                  <w:rPr>
                    <w:rFonts w:ascii="Cambria Math" w:hAnsi="Cambria Math"/>
                  </w:rPr>
                  <m:t>S</m:t>
                </m:r>
              </m:e>
            </m:acc>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i-1</m:t>
                </m:r>
              </m:sub>
            </m:sSub>
            <m:r>
              <w:rPr>
                <w:rFonts w:ascii="Cambria Math" w:hAnsi="Cambria Math"/>
              </w:rPr>
              <m:t>)</m:t>
            </m:r>
          </m:e>
        </m:nary>
      </m:oMath>
    </w:p>
    <w:p w:rsidR="008A4937" w:rsidRDefault="008A4937" w:rsidP="008A4937">
      <w:pPr>
        <w:pStyle w:val="NoSpacing"/>
      </w:pPr>
    </w:p>
    <w:p w:rsidR="00BD79A5" w:rsidRDefault="00BD79A5" w:rsidP="008A4937">
      <w:pPr>
        <w:pStyle w:val="NoSpacing"/>
      </w:pPr>
      <w:r>
        <w:t xml:space="preserve">Let’s follow this approach.  </w:t>
      </w:r>
    </w:p>
    <w:p w:rsidR="008A4937" w:rsidRDefault="008A4937" w:rsidP="008A4937">
      <w:pPr>
        <w:pStyle w:val="NoSpacing"/>
      </w:pPr>
    </w:p>
    <w:p w:rsidR="00BD79A5" w:rsidRDefault="00BD79A5" w:rsidP="00BD79A5">
      <w:pPr>
        <w:pStyle w:val="NoSpacing"/>
      </w:pPr>
      <w:proofErr w:type="gramStart"/>
      <w:r>
        <w:t>STEP 1.</w:t>
      </w:r>
      <w:proofErr w:type="gramEnd"/>
      <w:r>
        <w:t xml:space="preserve">  </w:t>
      </w:r>
      <w:r>
        <w:t xml:space="preserve">Analyze the data considering any failure other than TI as censored data. This will produce the cause-specific hazard </w:t>
      </w:r>
      <m:oMath>
        <m:sSub>
          <m:sSubPr>
            <m:ctrlPr>
              <w:rPr>
                <w:rFonts w:ascii="Cambria Math" w:hAnsi="Cambria Math"/>
                <w:i/>
              </w:rPr>
            </m:ctrlPr>
          </m:sSubPr>
          <m:e>
            <m:acc>
              <m:accPr>
                <m:ctrlPr>
                  <w:rPr>
                    <w:rFonts w:ascii="Cambria Math" w:hAnsi="Cambria Math"/>
                    <w:i/>
                  </w:rPr>
                </m:ctrlPr>
              </m:accPr>
              <m:e>
                <m:r>
                  <w:rPr>
                    <w:rFonts w:ascii="Cambria Math" w:hAnsi="Cambria Math"/>
                  </w:rPr>
                  <m:t>h</m:t>
                </m:r>
              </m:e>
            </m:acc>
          </m:e>
          <m:sub>
            <m:r>
              <w:rPr>
                <w:rFonts w:ascii="Cambria Math" w:hAnsi="Cambria Math"/>
              </w:rPr>
              <m:t>1</m:t>
            </m:r>
          </m:sub>
        </m:sSub>
        <m:r>
          <w:rPr>
            <w:rFonts w:ascii="Cambria Math" w:hAnsi="Cambria Math"/>
          </w:rPr>
          <m:t>(t)</m:t>
        </m:r>
        <m:r>
          <w:rPr>
            <w:rStyle w:val="FootnoteReference"/>
            <w:rFonts w:ascii="Cambria Math" w:hAnsi="Cambria Math"/>
            <w:i/>
          </w:rPr>
          <w:footnoteReference w:id="1"/>
        </m:r>
      </m:oMath>
    </w:p>
    <w:p w:rsidR="00BD79A5" w:rsidRDefault="00BD79A5" w:rsidP="008A4937">
      <w:pPr>
        <w:pStyle w:val="NoSpacing"/>
      </w:pPr>
    </w:p>
    <w:p w:rsidR="004B714F" w:rsidRPr="004B714F" w:rsidRDefault="004B714F" w:rsidP="004B714F">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rPr>
      </w:pPr>
      <w:r w:rsidRPr="004B714F">
        <w:rPr>
          <w:rFonts w:ascii="Courier New" w:hAnsi="Courier New" w:cs="Courier New"/>
          <w:sz w:val="18"/>
        </w:rPr>
        <w:t xml:space="preserve">. </w:t>
      </w:r>
      <w:proofErr w:type="gramStart"/>
      <w:r w:rsidRPr="004B714F">
        <w:rPr>
          <w:rFonts w:ascii="Courier New" w:hAnsi="Courier New" w:cs="Courier New"/>
          <w:sz w:val="18"/>
        </w:rPr>
        <w:t>quietly</w:t>
      </w:r>
      <w:proofErr w:type="gramEnd"/>
      <w:r w:rsidRPr="004B714F">
        <w:rPr>
          <w:rFonts w:ascii="Courier New" w:hAnsi="Courier New" w:cs="Courier New"/>
          <w:sz w:val="18"/>
        </w:rPr>
        <w:t xml:space="preserve"> </w:t>
      </w:r>
      <w:proofErr w:type="spellStart"/>
      <w:r w:rsidRPr="004B714F">
        <w:rPr>
          <w:rFonts w:ascii="Courier New" w:hAnsi="Courier New" w:cs="Courier New"/>
          <w:sz w:val="18"/>
        </w:rPr>
        <w:t>stcox</w:t>
      </w:r>
      <w:proofErr w:type="spellEnd"/>
      <w:r w:rsidRPr="004B714F">
        <w:rPr>
          <w:rFonts w:ascii="Courier New" w:hAnsi="Courier New" w:cs="Courier New"/>
          <w:sz w:val="18"/>
        </w:rPr>
        <w:t xml:space="preserve"> </w:t>
      </w:r>
      <w:proofErr w:type="spellStart"/>
      <w:r w:rsidRPr="004B714F">
        <w:rPr>
          <w:rFonts w:ascii="Courier New" w:hAnsi="Courier New" w:cs="Courier New"/>
          <w:sz w:val="18"/>
        </w:rPr>
        <w:t>arvperfectad</w:t>
      </w:r>
      <w:proofErr w:type="spellEnd"/>
    </w:p>
    <w:p w:rsidR="004B714F" w:rsidRDefault="004B714F" w:rsidP="004B714F">
      <w:pPr>
        <w:pStyle w:val="NoSpacing"/>
      </w:pPr>
    </w:p>
    <w:p w:rsidR="004B714F" w:rsidRDefault="004B714F" w:rsidP="004B714F">
      <w:pPr>
        <w:pStyle w:val="NoSpacing"/>
      </w:pPr>
      <w:r>
        <w:lastRenderedPageBreak/>
        <w:t>Predict the baseline hazard of TI (this is the same as the hazard for TI among those with imperfect ARV adherence:</w:t>
      </w:r>
    </w:p>
    <w:p w:rsidR="004B714F" w:rsidRPr="004B714F" w:rsidRDefault="004B714F" w:rsidP="004B714F">
      <w:pPr>
        <w:pStyle w:val="NoSpacing"/>
      </w:pPr>
    </w:p>
    <w:p w:rsidR="004B714F" w:rsidRPr="004B714F" w:rsidRDefault="004B714F" w:rsidP="004B714F">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rPr>
      </w:pPr>
      <w:r w:rsidRPr="004B714F">
        <w:rPr>
          <w:rFonts w:ascii="Courier New" w:hAnsi="Courier New" w:cs="Courier New"/>
          <w:sz w:val="18"/>
        </w:rPr>
        <w:t xml:space="preserve">. </w:t>
      </w:r>
      <w:proofErr w:type="gramStart"/>
      <w:r w:rsidRPr="004B714F">
        <w:rPr>
          <w:rFonts w:ascii="Courier New" w:hAnsi="Courier New" w:cs="Courier New"/>
          <w:sz w:val="18"/>
        </w:rPr>
        <w:t>predict</w:t>
      </w:r>
      <w:proofErr w:type="gramEnd"/>
      <w:r w:rsidRPr="004B714F">
        <w:rPr>
          <w:rFonts w:ascii="Courier New" w:hAnsi="Courier New" w:cs="Courier New"/>
          <w:sz w:val="18"/>
        </w:rPr>
        <w:t xml:space="preserve"> h_TI_0, </w:t>
      </w:r>
      <w:proofErr w:type="spellStart"/>
      <w:r w:rsidRPr="004B714F">
        <w:rPr>
          <w:rFonts w:ascii="Courier New" w:hAnsi="Courier New" w:cs="Courier New"/>
          <w:sz w:val="18"/>
        </w:rPr>
        <w:t>basehc</w:t>
      </w:r>
      <w:proofErr w:type="spellEnd"/>
    </w:p>
    <w:p w:rsidR="004B714F" w:rsidRPr="004B714F" w:rsidRDefault="004B714F" w:rsidP="004B714F">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rPr>
      </w:pPr>
      <w:r w:rsidRPr="004B714F">
        <w:rPr>
          <w:rFonts w:ascii="Courier New" w:hAnsi="Courier New" w:cs="Courier New"/>
          <w:sz w:val="18"/>
        </w:rPr>
        <w:t>(12790 missing values generated)</w:t>
      </w:r>
    </w:p>
    <w:p w:rsidR="004B714F" w:rsidRDefault="004B714F" w:rsidP="004B714F">
      <w:pPr>
        <w:pStyle w:val="NoSpacing"/>
      </w:pPr>
    </w:p>
    <w:p w:rsidR="0082638C" w:rsidRDefault="0082638C" w:rsidP="0082638C">
      <w:pPr>
        <w:pStyle w:val="NoSpacing"/>
      </w:pPr>
      <w:r>
        <w:t>Now we sort the data in ascending order by time and descending order by event. This will ensure that the censored times tied with event times will be placed after the event times:</w:t>
      </w:r>
    </w:p>
    <w:p w:rsidR="0082638C" w:rsidRDefault="0082638C" w:rsidP="0082638C">
      <w:pPr>
        <w:pStyle w:val="NoSpacing"/>
      </w:pPr>
    </w:p>
    <w:p w:rsidR="0082638C" w:rsidRPr="0082638C" w:rsidRDefault="0082638C" w:rsidP="0082638C">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82638C">
        <w:rPr>
          <w:rFonts w:ascii="Courier New" w:hAnsi="Courier New" w:cs="Courier New"/>
          <w:sz w:val="18"/>
          <w:szCs w:val="18"/>
        </w:rPr>
        <w:t xml:space="preserve">. </w:t>
      </w:r>
      <w:proofErr w:type="spellStart"/>
      <w:proofErr w:type="gramStart"/>
      <w:r w:rsidRPr="0082638C">
        <w:rPr>
          <w:rFonts w:ascii="Courier New" w:hAnsi="Courier New" w:cs="Courier New"/>
          <w:sz w:val="18"/>
          <w:szCs w:val="18"/>
        </w:rPr>
        <w:t>gsort</w:t>
      </w:r>
      <w:proofErr w:type="spellEnd"/>
      <w:proofErr w:type="gramEnd"/>
      <w:r w:rsidRPr="0082638C">
        <w:rPr>
          <w:rFonts w:ascii="Courier New" w:hAnsi="Courier New" w:cs="Courier New"/>
          <w:sz w:val="18"/>
          <w:szCs w:val="18"/>
        </w:rPr>
        <w:t xml:space="preserve"> _t  - _d</w:t>
      </w:r>
    </w:p>
    <w:p w:rsidR="0082638C" w:rsidRPr="0082638C" w:rsidRDefault="0082638C" w:rsidP="0082638C">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p>
    <w:p w:rsidR="0082638C" w:rsidRDefault="0082638C" w:rsidP="0082638C">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82638C">
        <w:rPr>
          <w:rFonts w:ascii="Courier New" w:hAnsi="Courier New" w:cs="Courier New"/>
          <w:sz w:val="18"/>
          <w:szCs w:val="18"/>
        </w:rPr>
        <w:t xml:space="preserve">. </w:t>
      </w:r>
      <w:proofErr w:type="gramStart"/>
      <w:r w:rsidRPr="0082638C">
        <w:rPr>
          <w:rFonts w:ascii="Courier New" w:hAnsi="Courier New" w:cs="Courier New"/>
          <w:sz w:val="18"/>
          <w:szCs w:val="18"/>
        </w:rPr>
        <w:t>by</w:t>
      </w:r>
      <w:proofErr w:type="gramEnd"/>
      <w:r w:rsidRPr="0082638C">
        <w:rPr>
          <w:rFonts w:ascii="Courier New" w:hAnsi="Courier New" w:cs="Courier New"/>
          <w:sz w:val="18"/>
          <w:szCs w:val="18"/>
        </w:rPr>
        <w:t xml:space="preserve"> _t: replace h_</w:t>
      </w:r>
      <w:r>
        <w:rPr>
          <w:rFonts w:ascii="Courier New" w:hAnsi="Courier New" w:cs="Courier New"/>
          <w:sz w:val="18"/>
          <w:szCs w:val="18"/>
        </w:rPr>
        <w:t>TI</w:t>
      </w:r>
      <w:r w:rsidRPr="0082638C">
        <w:rPr>
          <w:rFonts w:ascii="Courier New" w:hAnsi="Courier New" w:cs="Courier New"/>
          <w:sz w:val="18"/>
          <w:szCs w:val="18"/>
        </w:rPr>
        <w:t xml:space="preserve">_0 = . </w:t>
      </w:r>
      <w:proofErr w:type="gramStart"/>
      <w:r w:rsidRPr="0082638C">
        <w:rPr>
          <w:rFonts w:ascii="Courier New" w:hAnsi="Courier New" w:cs="Courier New"/>
          <w:sz w:val="18"/>
          <w:szCs w:val="18"/>
        </w:rPr>
        <w:t>if</w:t>
      </w:r>
      <w:proofErr w:type="gramEnd"/>
      <w:r w:rsidRPr="0082638C">
        <w:rPr>
          <w:rFonts w:ascii="Courier New" w:hAnsi="Courier New" w:cs="Courier New"/>
          <w:sz w:val="18"/>
          <w:szCs w:val="18"/>
        </w:rPr>
        <w:t xml:space="preserve"> _n &gt; 1</w:t>
      </w:r>
    </w:p>
    <w:p w:rsidR="0082638C" w:rsidRPr="0082638C" w:rsidRDefault="0082638C" w:rsidP="0082638C">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Pr>
          <w:rFonts w:ascii="Courier New" w:hAnsi="Courier New" w:cs="Courier New"/>
          <w:sz w:val="18"/>
          <w:szCs w:val="18"/>
        </w:rPr>
        <w:t>(994</w:t>
      </w:r>
      <w:r w:rsidRPr="0082638C">
        <w:rPr>
          <w:rFonts w:ascii="Courier New" w:hAnsi="Courier New" w:cs="Courier New"/>
          <w:sz w:val="18"/>
          <w:szCs w:val="18"/>
        </w:rPr>
        <w:t xml:space="preserve"> real changes made, </w:t>
      </w:r>
      <w:r>
        <w:rPr>
          <w:rFonts w:ascii="Courier New" w:hAnsi="Courier New" w:cs="Courier New"/>
          <w:sz w:val="18"/>
          <w:szCs w:val="18"/>
        </w:rPr>
        <w:t>994</w:t>
      </w:r>
      <w:r w:rsidRPr="0082638C">
        <w:rPr>
          <w:rFonts w:ascii="Courier New" w:hAnsi="Courier New" w:cs="Courier New"/>
          <w:sz w:val="18"/>
          <w:szCs w:val="18"/>
        </w:rPr>
        <w:t xml:space="preserve"> to missing)</w:t>
      </w:r>
    </w:p>
    <w:p w:rsidR="0082638C" w:rsidRDefault="0082638C" w:rsidP="004B714F">
      <w:pPr>
        <w:pStyle w:val="NoSpacing"/>
      </w:pPr>
    </w:p>
    <w:p w:rsidR="004B714F" w:rsidRDefault="00ED65FF" w:rsidP="004B714F">
      <w:pPr>
        <w:pStyle w:val="NoSpacing"/>
      </w:pPr>
      <w:r>
        <w:t xml:space="preserve">Note that, because we had </w:t>
      </w:r>
      <w:r>
        <w:t>994</w:t>
      </w:r>
      <w:r>
        <w:t xml:space="preserve"> ties in the data with death or loss to follow-up as the event, we needed to remove any duplicate contributions of the hazards during all but the first of these tied event times. </w:t>
      </w:r>
      <w:r w:rsidR="004B714F">
        <w:t>Now predict the hazard for TI among those with perfect adherence:</w:t>
      </w:r>
    </w:p>
    <w:p w:rsidR="004B714F" w:rsidRPr="004B714F" w:rsidRDefault="004B714F" w:rsidP="004B714F">
      <w:pPr>
        <w:pStyle w:val="NoSpacing"/>
      </w:pPr>
    </w:p>
    <w:p w:rsidR="004B714F" w:rsidRPr="004B714F" w:rsidRDefault="004B714F" w:rsidP="004B714F">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rPr>
      </w:pPr>
      <w:r w:rsidRPr="004B714F">
        <w:rPr>
          <w:rFonts w:ascii="Courier New" w:hAnsi="Courier New" w:cs="Courier New"/>
          <w:sz w:val="18"/>
        </w:rPr>
        <w:t xml:space="preserve">. </w:t>
      </w:r>
      <w:proofErr w:type="gramStart"/>
      <w:r w:rsidRPr="004B714F">
        <w:rPr>
          <w:rFonts w:ascii="Courier New" w:hAnsi="Courier New" w:cs="Courier New"/>
          <w:sz w:val="18"/>
        </w:rPr>
        <w:t>gen</w:t>
      </w:r>
      <w:proofErr w:type="gramEnd"/>
      <w:r w:rsidRPr="004B714F">
        <w:rPr>
          <w:rFonts w:ascii="Courier New" w:hAnsi="Courier New" w:cs="Courier New"/>
          <w:sz w:val="18"/>
        </w:rPr>
        <w:t xml:space="preserve"> h_TI_1 = h_TI_0*</w:t>
      </w:r>
      <w:proofErr w:type="spellStart"/>
      <w:r w:rsidRPr="004B714F">
        <w:rPr>
          <w:rFonts w:ascii="Courier New" w:hAnsi="Courier New" w:cs="Courier New"/>
          <w:sz w:val="18"/>
        </w:rPr>
        <w:t>exp</w:t>
      </w:r>
      <w:proofErr w:type="spellEnd"/>
      <w:r w:rsidRPr="004B714F">
        <w:rPr>
          <w:rFonts w:ascii="Courier New" w:hAnsi="Courier New" w:cs="Courier New"/>
          <w:sz w:val="18"/>
        </w:rPr>
        <w:t>(_b[</w:t>
      </w:r>
      <w:proofErr w:type="spellStart"/>
      <w:r w:rsidRPr="004B714F">
        <w:rPr>
          <w:rFonts w:ascii="Courier New" w:hAnsi="Courier New" w:cs="Courier New"/>
          <w:sz w:val="18"/>
        </w:rPr>
        <w:t>arvperfectad</w:t>
      </w:r>
      <w:proofErr w:type="spellEnd"/>
      <w:r w:rsidRPr="004B714F">
        <w:rPr>
          <w:rFonts w:ascii="Courier New" w:hAnsi="Courier New" w:cs="Courier New"/>
          <w:sz w:val="18"/>
        </w:rPr>
        <w:t xml:space="preserve"> ])</w:t>
      </w:r>
    </w:p>
    <w:p w:rsidR="00BD79A5" w:rsidRDefault="004B714F" w:rsidP="004B714F">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rPr>
      </w:pPr>
      <w:r w:rsidRPr="004B714F">
        <w:rPr>
          <w:rFonts w:ascii="Courier New" w:hAnsi="Courier New" w:cs="Courier New"/>
          <w:sz w:val="18"/>
        </w:rPr>
        <w:t>(1</w:t>
      </w:r>
      <w:r w:rsidR="0082638C">
        <w:rPr>
          <w:rFonts w:ascii="Courier New" w:hAnsi="Courier New" w:cs="Courier New"/>
          <w:sz w:val="18"/>
        </w:rPr>
        <w:t>3784</w:t>
      </w:r>
      <w:r w:rsidRPr="004B714F">
        <w:rPr>
          <w:rFonts w:ascii="Courier New" w:hAnsi="Courier New" w:cs="Courier New"/>
          <w:sz w:val="18"/>
        </w:rPr>
        <w:t xml:space="preserve"> missing values generated)</w:t>
      </w:r>
    </w:p>
    <w:p w:rsidR="004B714F" w:rsidRDefault="004B714F" w:rsidP="004B714F">
      <w:pPr>
        <w:pStyle w:val="NoSpacing"/>
      </w:pPr>
    </w:p>
    <w:p w:rsidR="00BD79A5" w:rsidRDefault="00BD79A5" w:rsidP="00BD79A5">
      <w:pPr>
        <w:pStyle w:val="NoSpacing"/>
      </w:pPr>
      <w:proofErr w:type="gramStart"/>
      <w:r>
        <w:t>STEP 2.</w:t>
      </w:r>
      <w:proofErr w:type="gramEnd"/>
      <w:r>
        <w:t xml:space="preserve"> </w:t>
      </w:r>
      <w:r>
        <w:t xml:space="preserve">Analyze the data considering any failure other than death or loss to follow-up as censored data. This will produce the cause-specific hazard  </w:t>
      </w:r>
      <m:oMath>
        <m:sSub>
          <m:sSubPr>
            <m:ctrlPr>
              <w:rPr>
                <w:rFonts w:ascii="Cambria Math" w:hAnsi="Cambria Math"/>
                <w:i/>
              </w:rPr>
            </m:ctrlPr>
          </m:sSubPr>
          <m:e>
            <m:acc>
              <m:accPr>
                <m:ctrlPr>
                  <w:rPr>
                    <w:rFonts w:ascii="Cambria Math" w:hAnsi="Cambria Math"/>
                    <w:i/>
                  </w:rPr>
                </m:ctrlPr>
              </m:accPr>
              <m:e>
                <m:r>
                  <w:rPr>
                    <w:rFonts w:ascii="Cambria Math" w:hAnsi="Cambria Math"/>
                  </w:rPr>
                  <m:t>h</m:t>
                </m:r>
              </m:e>
            </m:acc>
          </m:e>
          <m:sub>
            <m:r>
              <w:rPr>
                <w:rFonts w:ascii="Cambria Math" w:hAnsi="Cambria Math"/>
              </w:rPr>
              <m:t>2</m:t>
            </m:r>
          </m:sub>
        </m:sSub>
        <m:r>
          <w:rPr>
            <w:rFonts w:ascii="Cambria Math" w:hAnsi="Cambria Math"/>
          </w:rPr>
          <m:t>(t)</m:t>
        </m:r>
      </m:oMath>
    </w:p>
    <w:p w:rsidR="00BD79A5" w:rsidRDefault="00BD79A5" w:rsidP="005C177A">
      <w:pPr>
        <w:pStyle w:val="NoSpacing"/>
      </w:pPr>
    </w:p>
    <w:p w:rsidR="004B714F" w:rsidRPr="004B714F" w:rsidRDefault="004B714F" w:rsidP="004B714F">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4B714F">
        <w:rPr>
          <w:rFonts w:ascii="Courier New" w:hAnsi="Courier New" w:cs="Courier New"/>
          <w:sz w:val="18"/>
          <w:szCs w:val="18"/>
        </w:rPr>
        <w:t xml:space="preserve">. </w:t>
      </w:r>
      <w:proofErr w:type="spellStart"/>
      <w:proofErr w:type="gramStart"/>
      <w:r w:rsidRPr="004B714F">
        <w:rPr>
          <w:rFonts w:ascii="Courier New" w:hAnsi="Courier New" w:cs="Courier New"/>
          <w:sz w:val="18"/>
          <w:szCs w:val="18"/>
        </w:rPr>
        <w:t>stset</w:t>
      </w:r>
      <w:proofErr w:type="spellEnd"/>
      <w:proofErr w:type="gramEnd"/>
      <w:r w:rsidRPr="004B714F">
        <w:rPr>
          <w:rFonts w:ascii="Courier New" w:hAnsi="Courier New" w:cs="Courier New"/>
          <w:sz w:val="18"/>
          <w:szCs w:val="18"/>
        </w:rPr>
        <w:t xml:space="preserve"> time2int , fail(fail3==2)</w:t>
      </w:r>
    </w:p>
    <w:p w:rsidR="004B714F" w:rsidRPr="004B714F" w:rsidRDefault="004B714F" w:rsidP="004B714F">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p>
    <w:p w:rsidR="004B714F" w:rsidRPr="004B714F" w:rsidRDefault="004B714F" w:rsidP="004B714F">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4B714F">
        <w:rPr>
          <w:rFonts w:ascii="Courier New" w:hAnsi="Courier New" w:cs="Courier New"/>
          <w:sz w:val="18"/>
          <w:szCs w:val="18"/>
        </w:rPr>
        <w:t xml:space="preserve">     </w:t>
      </w:r>
      <w:proofErr w:type="gramStart"/>
      <w:r w:rsidRPr="004B714F">
        <w:rPr>
          <w:rFonts w:ascii="Courier New" w:hAnsi="Courier New" w:cs="Courier New"/>
          <w:sz w:val="18"/>
          <w:szCs w:val="18"/>
        </w:rPr>
        <w:t>failure</w:t>
      </w:r>
      <w:proofErr w:type="gramEnd"/>
      <w:r w:rsidRPr="004B714F">
        <w:rPr>
          <w:rFonts w:ascii="Courier New" w:hAnsi="Courier New" w:cs="Courier New"/>
          <w:sz w:val="18"/>
          <w:szCs w:val="18"/>
        </w:rPr>
        <w:t xml:space="preserve"> event:  fail3 == 2</w:t>
      </w:r>
    </w:p>
    <w:p w:rsidR="004B714F" w:rsidRPr="004B714F" w:rsidRDefault="004B714F" w:rsidP="004B714F">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proofErr w:type="gramStart"/>
      <w:r w:rsidRPr="004B714F">
        <w:rPr>
          <w:rFonts w:ascii="Courier New" w:hAnsi="Courier New" w:cs="Courier New"/>
          <w:sz w:val="18"/>
          <w:szCs w:val="18"/>
        </w:rPr>
        <w:t>obs</w:t>
      </w:r>
      <w:proofErr w:type="gramEnd"/>
      <w:r w:rsidRPr="004B714F">
        <w:rPr>
          <w:rFonts w:ascii="Courier New" w:hAnsi="Courier New" w:cs="Courier New"/>
          <w:sz w:val="18"/>
          <w:szCs w:val="18"/>
        </w:rPr>
        <w:t>. time interval:  (0, time2int]</w:t>
      </w:r>
    </w:p>
    <w:p w:rsidR="004B714F" w:rsidRPr="004B714F" w:rsidRDefault="004B714F" w:rsidP="004B714F">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4B714F">
        <w:rPr>
          <w:rFonts w:ascii="Courier New" w:hAnsi="Courier New" w:cs="Courier New"/>
          <w:sz w:val="18"/>
          <w:szCs w:val="18"/>
        </w:rPr>
        <w:t xml:space="preserve"> </w:t>
      </w:r>
      <w:proofErr w:type="gramStart"/>
      <w:r w:rsidRPr="004B714F">
        <w:rPr>
          <w:rFonts w:ascii="Courier New" w:hAnsi="Courier New" w:cs="Courier New"/>
          <w:sz w:val="18"/>
          <w:szCs w:val="18"/>
        </w:rPr>
        <w:t>exit</w:t>
      </w:r>
      <w:proofErr w:type="gramEnd"/>
      <w:r w:rsidRPr="004B714F">
        <w:rPr>
          <w:rFonts w:ascii="Courier New" w:hAnsi="Courier New" w:cs="Courier New"/>
          <w:sz w:val="18"/>
          <w:szCs w:val="18"/>
        </w:rPr>
        <w:t xml:space="preserve"> on or before:  failure</w:t>
      </w:r>
    </w:p>
    <w:p w:rsidR="004B714F" w:rsidRPr="004B714F" w:rsidRDefault="004B714F" w:rsidP="004B714F">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p>
    <w:p w:rsidR="004B714F" w:rsidRPr="004B714F" w:rsidRDefault="004B714F" w:rsidP="004B714F">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4B714F">
        <w:rPr>
          <w:rFonts w:ascii="Courier New" w:hAnsi="Courier New" w:cs="Courier New"/>
          <w:sz w:val="18"/>
          <w:szCs w:val="18"/>
        </w:rPr>
        <w:t>------------------------------------------------------------------------------</w:t>
      </w:r>
    </w:p>
    <w:p w:rsidR="004B714F" w:rsidRPr="004B714F" w:rsidRDefault="004B714F" w:rsidP="004B714F">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4B714F">
        <w:rPr>
          <w:rFonts w:ascii="Courier New" w:hAnsi="Courier New" w:cs="Courier New"/>
          <w:sz w:val="18"/>
          <w:szCs w:val="18"/>
        </w:rPr>
        <w:t xml:space="preserve">    </w:t>
      </w:r>
      <w:proofErr w:type="gramStart"/>
      <w:r w:rsidRPr="004B714F">
        <w:rPr>
          <w:rFonts w:ascii="Courier New" w:hAnsi="Courier New" w:cs="Courier New"/>
          <w:sz w:val="18"/>
          <w:szCs w:val="18"/>
        </w:rPr>
        <w:t>14162  total</w:t>
      </w:r>
      <w:proofErr w:type="gramEnd"/>
      <w:r w:rsidRPr="004B714F">
        <w:rPr>
          <w:rFonts w:ascii="Courier New" w:hAnsi="Courier New" w:cs="Courier New"/>
          <w:sz w:val="18"/>
          <w:szCs w:val="18"/>
        </w:rPr>
        <w:t xml:space="preserve"> obs.</w:t>
      </w:r>
    </w:p>
    <w:p w:rsidR="004B714F" w:rsidRPr="004B714F" w:rsidRDefault="004B714F" w:rsidP="004B714F">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4B714F">
        <w:rPr>
          <w:rFonts w:ascii="Courier New" w:hAnsi="Courier New" w:cs="Courier New"/>
          <w:sz w:val="18"/>
          <w:szCs w:val="18"/>
        </w:rPr>
        <w:t xml:space="preserve">        </w:t>
      </w:r>
      <w:proofErr w:type="gramStart"/>
      <w:r w:rsidRPr="004B714F">
        <w:rPr>
          <w:rFonts w:ascii="Courier New" w:hAnsi="Courier New" w:cs="Courier New"/>
          <w:sz w:val="18"/>
          <w:szCs w:val="18"/>
        </w:rPr>
        <w:t>0  exclusions</w:t>
      </w:r>
      <w:proofErr w:type="gramEnd"/>
    </w:p>
    <w:p w:rsidR="004B714F" w:rsidRPr="004B714F" w:rsidRDefault="004B714F" w:rsidP="004B714F">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4B714F">
        <w:rPr>
          <w:rFonts w:ascii="Courier New" w:hAnsi="Courier New" w:cs="Courier New"/>
          <w:sz w:val="18"/>
          <w:szCs w:val="18"/>
        </w:rPr>
        <w:t>------------------------------------------------------------------------------</w:t>
      </w:r>
    </w:p>
    <w:p w:rsidR="004B714F" w:rsidRPr="004B714F" w:rsidRDefault="004B714F" w:rsidP="004B714F">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4B714F">
        <w:rPr>
          <w:rFonts w:ascii="Courier New" w:hAnsi="Courier New" w:cs="Courier New"/>
          <w:sz w:val="18"/>
          <w:szCs w:val="18"/>
        </w:rPr>
        <w:t xml:space="preserve">    </w:t>
      </w:r>
      <w:proofErr w:type="gramStart"/>
      <w:r w:rsidRPr="004B714F">
        <w:rPr>
          <w:rFonts w:ascii="Courier New" w:hAnsi="Courier New" w:cs="Courier New"/>
          <w:sz w:val="18"/>
          <w:szCs w:val="18"/>
        </w:rPr>
        <w:t>14162  obs</w:t>
      </w:r>
      <w:proofErr w:type="gramEnd"/>
      <w:r w:rsidRPr="004B714F">
        <w:rPr>
          <w:rFonts w:ascii="Courier New" w:hAnsi="Courier New" w:cs="Courier New"/>
          <w:sz w:val="18"/>
          <w:szCs w:val="18"/>
        </w:rPr>
        <w:t>. remaining, representing</w:t>
      </w:r>
    </w:p>
    <w:p w:rsidR="004B714F" w:rsidRPr="004B714F" w:rsidRDefault="004B714F" w:rsidP="004B714F">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4B714F">
        <w:rPr>
          <w:rFonts w:ascii="Courier New" w:hAnsi="Courier New" w:cs="Courier New"/>
          <w:sz w:val="18"/>
          <w:szCs w:val="18"/>
        </w:rPr>
        <w:t xml:space="preserve">     </w:t>
      </w:r>
      <w:proofErr w:type="gramStart"/>
      <w:r w:rsidRPr="004B714F">
        <w:rPr>
          <w:rFonts w:ascii="Courier New" w:hAnsi="Courier New" w:cs="Courier New"/>
          <w:sz w:val="18"/>
          <w:szCs w:val="18"/>
        </w:rPr>
        <w:t>2048  failures</w:t>
      </w:r>
      <w:proofErr w:type="gramEnd"/>
      <w:r w:rsidRPr="004B714F">
        <w:rPr>
          <w:rFonts w:ascii="Courier New" w:hAnsi="Courier New" w:cs="Courier New"/>
          <w:sz w:val="18"/>
          <w:szCs w:val="18"/>
        </w:rPr>
        <w:t xml:space="preserve"> in single record/single failure data</w:t>
      </w:r>
    </w:p>
    <w:p w:rsidR="004B714F" w:rsidRPr="004B714F" w:rsidRDefault="004B714F" w:rsidP="004B714F">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4B714F">
        <w:rPr>
          <w:rFonts w:ascii="Courier New" w:hAnsi="Courier New" w:cs="Courier New"/>
          <w:sz w:val="18"/>
          <w:szCs w:val="18"/>
        </w:rPr>
        <w:t xml:space="preserve">  </w:t>
      </w:r>
      <w:proofErr w:type="gramStart"/>
      <w:r w:rsidRPr="004B714F">
        <w:rPr>
          <w:rFonts w:ascii="Courier New" w:hAnsi="Courier New" w:cs="Courier New"/>
          <w:sz w:val="18"/>
          <w:szCs w:val="18"/>
        </w:rPr>
        <w:t>3548482  total</w:t>
      </w:r>
      <w:proofErr w:type="gramEnd"/>
      <w:r w:rsidRPr="004B714F">
        <w:rPr>
          <w:rFonts w:ascii="Courier New" w:hAnsi="Courier New" w:cs="Courier New"/>
          <w:sz w:val="18"/>
          <w:szCs w:val="18"/>
        </w:rPr>
        <w:t xml:space="preserve"> analysis time at risk, at risk from t =         0</w:t>
      </w:r>
    </w:p>
    <w:p w:rsidR="004B714F" w:rsidRPr="004B714F" w:rsidRDefault="004B714F" w:rsidP="004B714F">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4B714F">
        <w:rPr>
          <w:rFonts w:ascii="Courier New" w:hAnsi="Courier New" w:cs="Courier New"/>
          <w:sz w:val="18"/>
          <w:szCs w:val="18"/>
        </w:rPr>
        <w:t xml:space="preserve">                             </w:t>
      </w:r>
      <w:proofErr w:type="gramStart"/>
      <w:r w:rsidRPr="004B714F">
        <w:rPr>
          <w:rFonts w:ascii="Courier New" w:hAnsi="Courier New" w:cs="Courier New"/>
          <w:sz w:val="18"/>
          <w:szCs w:val="18"/>
        </w:rPr>
        <w:t>earliest</w:t>
      </w:r>
      <w:proofErr w:type="gramEnd"/>
      <w:r w:rsidRPr="004B714F">
        <w:rPr>
          <w:rFonts w:ascii="Courier New" w:hAnsi="Courier New" w:cs="Courier New"/>
          <w:sz w:val="18"/>
          <w:szCs w:val="18"/>
        </w:rPr>
        <w:t xml:space="preserve"> observed entry t =         0</w:t>
      </w:r>
    </w:p>
    <w:p w:rsidR="004B714F" w:rsidRPr="004B714F" w:rsidRDefault="004B714F" w:rsidP="004B714F">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4B714F">
        <w:rPr>
          <w:rFonts w:ascii="Courier New" w:hAnsi="Courier New" w:cs="Courier New"/>
          <w:sz w:val="18"/>
          <w:szCs w:val="18"/>
        </w:rPr>
        <w:t xml:space="preserve">                                  </w:t>
      </w:r>
      <w:proofErr w:type="gramStart"/>
      <w:r w:rsidRPr="004B714F">
        <w:rPr>
          <w:rFonts w:ascii="Courier New" w:hAnsi="Courier New" w:cs="Courier New"/>
          <w:sz w:val="18"/>
          <w:szCs w:val="18"/>
        </w:rPr>
        <w:t>last</w:t>
      </w:r>
      <w:proofErr w:type="gramEnd"/>
      <w:r w:rsidRPr="004B714F">
        <w:rPr>
          <w:rFonts w:ascii="Courier New" w:hAnsi="Courier New" w:cs="Courier New"/>
          <w:sz w:val="18"/>
          <w:szCs w:val="18"/>
        </w:rPr>
        <w:t xml:space="preserve"> observed exit t =       667</w:t>
      </w:r>
    </w:p>
    <w:p w:rsidR="004B714F" w:rsidRPr="004B714F" w:rsidRDefault="004B714F" w:rsidP="004B714F">
      <w:pPr>
        <w:pStyle w:val="NoSpacing"/>
        <w:rPr>
          <w:rFonts w:ascii="Courier New" w:hAnsi="Courier New" w:cs="Courier New"/>
          <w:sz w:val="18"/>
          <w:szCs w:val="18"/>
        </w:rPr>
      </w:pPr>
    </w:p>
    <w:p w:rsidR="004B714F" w:rsidRPr="004B714F" w:rsidRDefault="004B714F" w:rsidP="004B714F">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4B714F">
        <w:rPr>
          <w:rFonts w:ascii="Courier New" w:hAnsi="Courier New" w:cs="Courier New"/>
          <w:sz w:val="18"/>
          <w:szCs w:val="18"/>
        </w:rPr>
        <w:t xml:space="preserve">. </w:t>
      </w:r>
      <w:proofErr w:type="gramStart"/>
      <w:r w:rsidRPr="004B714F">
        <w:rPr>
          <w:rFonts w:ascii="Courier New" w:hAnsi="Courier New" w:cs="Courier New"/>
          <w:sz w:val="18"/>
          <w:szCs w:val="18"/>
        </w:rPr>
        <w:t>quietly</w:t>
      </w:r>
      <w:proofErr w:type="gramEnd"/>
      <w:r w:rsidRPr="004B714F">
        <w:rPr>
          <w:rFonts w:ascii="Courier New" w:hAnsi="Courier New" w:cs="Courier New"/>
          <w:sz w:val="18"/>
          <w:szCs w:val="18"/>
        </w:rPr>
        <w:t xml:space="preserve"> </w:t>
      </w:r>
      <w:proofErr w:type="spellStart"/>
      <w:r w:rsidRPr="004B714F">
        <w:rPr>
          <w:rFonts w:ascii="Courier New" w:hAnsi="Courier New" w:cs="Courier New"/>
          <w:sz w:val="18"/>
          <w:szCs w:val="18"/>
        </w:rPr>
        <w:t>stcox</w:t>
      </w:r>
      <w:proofErr w:type="spellEnd"/>
      <w:r w:rsidRPr="004B714F">
        <w:rPr>
          <w:rFonts w:ascii="Courier New" w:hAnsi="Courier New" w:cs="Courier New"/>
          <w:sz w:val="18"/>
          <w:szCs w:val="18"/>
        </w:rPr>
        <w:t xml:space="preserve"> </w:t>
      </w:r>
      <w:proofErr w:type="spellStart"/>
      <w:r w:rsidRPr="004B714F">
        <w:rPr>
          <w:rFonts w:ascii="Courier New" w:hAnsi="Courier New" w:cs="Courier New"/>
          <w:sz w:val="18"/>
          <w:szCs w:val="18"/>
        </w:rPr>
        <w:t>arvperfectad</w:t>
      </w:r>
      <w:proofErr w:type="spellEnd"/>
    </w:p>
    <w:p w:rsidR="004B714F" w:rsidRPr="00DA60CE" w:rsidRDefault="004B714F" w:rsidP="004B714F">
      <w:pPr>
        <w:pStyle w:val="NoSpacing"/>
        <w:rPr>
          <w:sz w:val="16"/>
        </w:rPr>
      </w:pPr>
    </w:p>
    <w:p w:rsidR="004B714F" w:rsidRDefault="004B714F" w:rsidP="004B714F">
      <w:pPr>
        <w:pStyle w:val="NoSpacing"/>
      </w:pPr>
      <w:r>
        <w:t xml:space="preserve">Predict the baseline hazard of </w:t>
      </w:r>
      <w:r>
        <w:t xml:space="preserve">death or loss to follow-up (DL) </w:t>
      </w:r>
      <w:r>
        <w:t>(this is the same as the hazard for TI among those with imperfect ARV adherence</w:t>
      </w:r>
      <w:r>
        <w:t>)</w:t>
      </w:r>
      <w:r>
        <w:t>:</w:t>
      </w:r>
    </w:p>
    <w:p w:rsidR="004B714F" w:rsidRPr="00DA60CE" w:rsidRDefault="004B714F" w:rsidP="004B714F">
      <w:pPr>
        <w:pStyle w:val="NoSpacing"/>
        <w:rPr>
          <w:rFonts w:ascii="Courier New" w:hAnsi="Courier New" w:cs="Courier New"/>
          <w:sz w:val="12"/>
          <w:szCs w:val="18"/>
        </w:rPr>
      </w:pPr>
    </w:p>
    <w:p w:rsidR="004B714F" w:rsidRPr="004B714F" w:rsidRDefault="004B714F" w:rsidP="004B714F">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4B714F">
        <w:rPr>
          <w:rFonts w:ascii="Courier New" w:hAnsi="Courier New" w:cs="Courier New"/>
          <w:sz w:val="18"/>
          <w:szCs w:val="18"/>
        </w:rPr>
        <w:t xml:space="preserve">. </w:t>
      </w:r>
      <w:proofErr w:type="gramStart"/>
      <w:r w:rsidRPr="004B714F">
        <w:rPr>
          <w:rFonts w:ascii="Courier New" w:hAnsi="Courier New" w:cs="Courier New"/>
          <w:sz w:val="18"/>
          <w:szCs w:val="18"/>
        </w:rPr>
        <w:t>predict</w:t>
      </w:r>
      <w:proofErr w:type="gramEnd"/>
      <w:r w:rsidRPr="004B714F">
        <w:rPr>
          <w:rFonts w:ascii="Courier New" w:hAnsi="Courier New" w:cs="Courier New"/>
          <w:sz w:val="18"/>
          <w:szCs w:val="18"/>
        </w:rPr>
        <w:t xml:space="preserve"> h_DL_0, </w:t>
      </w:r>
      <w:proofErr w:type="spellStart"/>
      <w:r w:rsidRPr="004B714F">
        <w:rPr>
          <w:rFonts w:ascii="Courier New" w:hAnsi="Courier New" w:cs="Courier New"/>
          <w:sz w:val="18"/>
          <w:szCs w:val="18"/>
        </w:rPr>
        <w:t>basehc</w:t>
      </w:r>
      <w:proofErr w:type="spellEnd"/>
    </w:p>
    <w:p w:rsidR="004B714F" w:rsidRPr="004B714F" w:rsidRDefault="004B714F" w:rsidP="004B714F">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4B714F">
        <w:rPr>
          <w:rFonts w:ascii="Courier New" w:hAnsi="Courier New" w:cs="Courier New"/>
          <w:sz w:val="18"/>
          <w:szCs w:val="18"/>
        </w:rPr>
        <w:t>(12266 missing values generated)</w:t>
      </w:r>
    </w:p>
    <w:p w:rsidR="004B714F" w:rsidRPr="00DA60CE" w:rsidRDefault="004B714F" w:rsidP="004B714F">
      <w:pPr>
        <w:pStyle w:val="NoSpacing"/>
        <w:rPr>
          <w:sz w:val="12"/>
        </w:rPr>
      </w:pPr>
    </w:p>
    <w:p w:rsidR="00FA603F" w:rsidRDefault="00FA603F" w:rsidP="001F5167">
      <w:pPr>
        <w:pStyle w:val="NoSpacing"/>
      </w:pPr>
      <w:r>
        <w:t>Now we sort the data in ascending order by time and descending order by event. This will ensure that the censored times tied with event times will be placed after the event times:</w:t>
      </w:r>
    </w:p>
    <w:p w:rsidR="00FA603F" w:rsidRDefault="00FA603F" w:rsidP="001F5167">
      <w:pPr>
        <w:pStyle w:val="NoSpacing"/>
      </w:pPr>
    </w:p>
    <w:p w:rsidR="00FA603F" w:rsidRPr="0082638C" w:rsidRDefault="00FA603F" w:rsidP="0082638C">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82638C">
        <w:rPr>
          <w:rFonts w:ascii="Courier New" w:hAnsi="Courier New" w:cs="Courier New"/>
          <w:sz w:val="18"/>
          <w:szCs w:val="18"/>
        </w:rPr>
        <w:t xml:space="preserve">. </w:t>
      </w:r>
      <w:proofErr w:type="spellStart"/>
      <w:proofErr w:type="gramStart"/>
      <w:r w:rsidRPr="0082638C">
        <w:rPr>
          <w:rFonts w:ascii="Courier New" w:hAnsi="Courier New" w:cs="Courier New"/>
          <w:sz w:val="18"/>
          <w:szCs w:val="18"/>
        </w:rPr>
        <w:t>gsort</w:t>
      </w:r>
      <w:proofErr w:type="spellEnd"/>
      <w:proofErr w:type="gramEnd"/>
      <w:r w:rsidRPr="0082638C">
        <w:rPr>
          <w:rFonts w:ascii="Courier New" w:hAnsi="Courier New" w:cs="Courier New"/>
          <w:sz w:val="18"/>
          <w:szCs w:val="18"/>
        </w:rPr>
        <w:t xml:space="preserve"> _t  - _d</w:t>
      </w:r>
    </w:p>
    <w:p w:rsidR="0082638C" w:rsidRPr="0082638C" w:rsidRDefault="0082638C" w:rsidP="0082638C">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p>
    <w:p w:rsidR="0082638C" w:rsidRDefault="0082638C" w:rsidP="0082638C">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82638C">
        <w:rPr>
          <w:rFonts w:ascii="Courier New" w:hAnsi="Courier New" w:cs="Courier New"/>
          <w:sz w:val="18"/>
          <w:szCs w:val="18"/>
        </w:rPr>
        <w:t xml:space="preserve">. </w:t>
      </w:r>
      <w:proofErr w:type="gramStart"/>
      <w:r w:rsidRPr="0082638C">
        <w:rPr>
          <w:rFonts w:ascii="Courier New" w:hAnsi="Courier New" w:cs="Courier New"/>
          <w:sz w:val="18"/>
          <w:szCs w:val="18"/>
        </w:rPr>
        <w:t>by</w:t>
      </w:r>
      <w:proofErr w:type="gramEnd"/>
      <w:r w:rsidRPr="0082638C">
        <w:rPr>
          <w:rFonts w:ascii="Courier New" w:hAnsi="Courier New" w:cs="Courier New"/>
          <w:sz w:val="18"/>
          <w:szCs w:val="18"/>
        </w:rPr>
        <w:t xml:space="preserve"> _t: replace h_DL_0 = . </w:t>
      </w:r>
      <w:proofErr w:type="gramStart"/>
      <w:r w:rsidRPr="0082638C">
        <w:rPr>
          <w:rFonts w:ascii="Courier New" w:hAnsi="Courier New" w:cs="Courier New"/>
          <w:sz w:val="18"/>
          <w:szCs w:val="18"/>
        </w:rPr>
        <w:t>if</w:t>
      </w:r>
      <w:proofErr w:type="gramEnd"/>
      <w:r w:rsidRPr="0082638C">
        <w:rPr>
          <w:rFonts w:ascii="Courier New" w:hAnsi="Courier New" w:cs="Courier New"/>
          <w:sz w:val="18"/>
          <w:szCs w:val="18"/>
        </w:rPr>
        <w:t xml:space="preserve"> _n &gt; 1</w:t>
      </w:r>
    </w:p>
    <w:p w:rsidR="0082638C" w:rsidRPr="0082638C" w:rsidRDefault="0082638C" w:rsidP="0082638C">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82638C">
        <w:rPr>
          <w:rFonts w:ascii="Courier New" w:hAnsi="Courier New" w:cs="Courier New"/>
          <w:sz w:val="18"/>
          <w:szCs w:val="18"/>
        </w:rPr>
        <w:t>(1537 real changes made, 1537 to missing)</w:t>
      </w:r>
    </w:p>
    <w:p w:rsidR="0082638C" w:rsidRDefault="0082638C" w:rsidP="0082638C">
      <w:pPr>
        <w:pStyle w:val="NoSpacing"/>
      </w:pPr>
      <w:r>
        <w:lastRenderedPageBreak/>
        <w:t xml:space="preserve">Note that, because we had 1,537 ties in the data with death or loss to follow-up as the event, we needed to remove any duplicate contributions of the hazards during all but the first of these tied event times.  </w:t>
      </w:r>
      <w:r>
        <w:t xml:space="preserve">Now predict the </w:t>
      </w:r>
      <w:r>
        <w:t>hazard for death or loss to follow-up</w:t>
      </w:r>
      <w:r>
        <w:t xml:space="preserve"> among those with perfect adherence:</w:t>
      </w:r>
    </w:p>
    <w:p w:rsidR="0082638C" w:rsidRPr="004B714F" w:rsidRDefault="0082638C" w:rsidP="0082638C">
      <w:pPr>
        <w:pStyle w:val="NoSpacing"/>
      </w:pPr>
    </w:p>
    <w:p w:rsidR="0082638C" w:rsidRPr="004B714F" w:rsidRDefault="0082638C" w:rsidP="0082638C">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4B714F">
        <w:rPr>
          <w:rFonts w:ascii="Courier New" w:hAnsi="Courier New" w:cs="Courier New"/>
          <w:sz w:val="18"/>
          <w:szCs w:val="18"/>
        </w:rPr>
        <w:t xml:space="preserve">. </w:t>
      </w:r>
      <w:proofErr w:type="gramStart"/>
      <w:r w:rsidRPr="004B714F">
        <w:rPr>
          <w:rFonts w:ascii="Courier New" w:hAnsi="Courier New" w:cs="Courier New"/>
          <w:sz w:val="18"/>
          <w:szCs w:val="18"/>
        </w:rPr>
        <w:t>gen</w:t>
      </w:r>
      <w:proofErr w:type="gramEnd"/>
      <w:r w:rsidRPr="004B714F">
        <w:rPr>
          <w:rFonts w:ascii="Courier New" w:hAnsi="Courier New" w:cs="Courier New"/>
          <w:sz w:val="18"/>
          <w:szCs w:val="18"/>
        </w:rPr>
        <w:t xml:space="preserve"> h_DL_1 = h_DL_0*</w:t>
      </w:r>
      <w:proofErr w:type="spellStart"/>
      <w:r w:rsidRPr="004B714F">
        <w:rPr>
          <w:rFonts w:ascii="Courier New" w:hAnsi="Courier New" w:cs="Courier New"/>
          <w:sz w:val="18"/>
          <w:szCs w:val="18"/>
        </w:rPr>
        <w:t>exp</w:t>
      </w:r>
      <w:proofErr w:type="spellEnd"/>
      <w:r w:rsidRPr="004B714F">
        <w:rPr>
          <w:rFonts w:ascii="Courier New" w:hAnsi="Courier New" w:cs="Courier New"/>
          <w:sz w:val="18"/>
          <w:szCs w:val="18"/>
        </w:rPr>
        <w:t>(_b[</w:t>
      </w:r>
      <w:proofErr w:type="spellStart"/>
      <w:r w:rsidRPr="004B714F">
        <w:rPr>
          <w:rFonts w:ascii="Courier New" w:hAnsi="Courier New" w:cs="Courier New"/>
          <w:sz w:val="18"/>
          <w:szCs w:val="18"/>
        </w:rPr>
        <w:t>arvperfectad</w:t>
      </w:r>
      <w:proofErr w:type="spellEnd"/>
      <w:r w:rsidRPr="004B714F">
        <w:rPr>
          <w:rFonts w:ascii="Courier New" w:hAnsi="Courier New" w:cs="Courier New"/>
          <w:sz w:val="18"/>
          <w:szCs w:val="18"/>
        </w:rPr>
        <w:t xml:space="preserve"> ])</w:t>
      </w:r>
    </w:p>
    <w:p w:rsidR="0082638C" w:rsidRDefault="0082638C" w:rsidP="0082638C">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Pr>
          <w:rFonts w:ascii="Courier New" w:hAnsi="Courier New" w:cs="Courier New"/>
          <w:sz w:val="18"/>
          <w:szCs w:val="18"/>
        </w:rPr>
        <w:t>(13803</w:t>
      </w:r>
      <w:r w:rsidRPr="004B714F">
        <w:rPr>
          <w:rFonts w:ascii="Courier New" w:hAnsi="Courier New" w:cs="Courier New"/>
          <w:sz w:val="18"/>
          <w:szCs w:val="18"/>
        </w:rPr>
        <w:t xml:space="preserve"> missing values generated)</w:t>
      </w:r>
    </w:p>
    <w:p w:rsidR="0082638C" w:rsidRDefault="0082638C" w:rsidP="0082638C">
      <w:pPr>
        <w:pStyle w:val="NoSpacing"/>
      </w:pPr>
    </w:p>
    <w:p w:rsidR="002548D4" w:rsidRDefault="002548D4" w:rsidP="001F5167">
      <w:pPr>
        <w:pStyle w:val="NoSpacing"/>
      </w:pPr>
      <w:r>
        <w:t>Before going further, note that there are 513 observations with missing adherence measures:</w:t>
      </w:r>
    </w:p>
    <w:p w:rsidR="002548D4" w:rsidRDefault="002548D4" w:rsidP="001F5167">
      <w:pPr>
        <w:pStyle w:val="NoSpacing"/>
      </w:pPr>
    </w:p>
    <w:p w:rsidR="002548D4" w:rsidRPr="002548D4" w:rsidRDefault="002548D4" w:rsidP="002548D4">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2548D4">
        <w:rPr>
          <w:rFonts w:ascii="Courier New" w:hAnsi="Courier New" w:cs="Courier New"/>
          <w:sz w:val="18"/>
          <w:szCs w:val="18"/>
        </w:rPr>
        <w:t xml:space="preserve">. </w:t>
      </w:r>
      <w:proofErr w:type="gramStart"/>
      <w:r w:rsidRPr="002548D4">
        <w:rPr>
          <w:rFonts w:ascii="Courier New" w:hAnsi="Courier New" w:cs="Courier New"/>
          <w:sz w:val="18"/>
          <w:szCs w:val="18"/>
        </w:rPr>
        <w:t>tab</w:t>
      </w:r>
      <w:proofErr w:type="gramEnd"/>
      <w:r w:rsidRPr="002548D4">
        <w:rPr>
          <w:rFonts w:ascii="Courier New" w:hAnsi="Courier New" w:cs="Courier New"/>
          <w:sz w:val="18"/>
          <w:szCs w:val="18"/>
        </w:rPr>
        <w:t xml:space="preserve"> </w:t>
      </w:r>
      <w:proofErr w:type="spellStart"/>
      <w:r w:rsidRPr="002548D4">
        <w:rPr>
          <w:rFonts w:ascii="Courier New" w:hAnsi="Courier New" w:cs="Courier New"/>
          <w:sz w:val="18"/>
          <w:szCs w:val="18"/>
        </w:rPr>
        <w:t>arvperfectad</w:t>
      </w:r>
      <w:proofErr w:type="spellEnd"/>
      <w:r w:rsidRPr="002548D4">
        <w:rPr>
          <w:rFonts w:ascii="Courier New" w:hAnsi="Courier New" w:cs="Courier New"/>
          <w:sz w:val="18"/>
          <w:szCs w:val="18"/>
        </w:rPr>
        <w:t xml:space="preserve"> fail3, missing</w:t>
      </w:r>
    </w:p>
    <w:p w:rsidR="002548D4" w:rsidRPr="002548D4" w:rsidRDefault="002548D4" w:rsidP="002548D4">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p>
    <w:p w:rsidR="002548D4" w:rsidRPr="002548D4" w:rsidRDefault="002548D4" w:rsidP="002548D4">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2548D4">
        <w:rPr>
          <w:rFonts w:ascii="Courier New" w:hAnsi="Courier New" w:cs="Courier New"/>
          <w:sz w:val="18"/>
          <w:szCs w:val="18"/>
        </w:rPr>
        <w:t xml:space="preserve">        </w:t>
      </w:r>
      <w:proofErr w:type="spellStart"/>
      <w:proofErr w:type="gramStart"/>
      <w:r w:rsidRPr="002548D4">
        <w:rPr>
          <w:rFonts w:ascii="Courier New" w:hAnsi="Courier New" w:cs="Courier New"/>
          <w:sz w:val="18"/>
          <w:szCs w:val="18"/>
        </w:rPr>
        <w:t>arv</w:t>
      </w:r>
      <w:proofErr w:type="spellEnd"/>
      <w:proofErr w:type="gramEnd"/>
      <w:r w:rsidRPr="002548D4">
        <w:rPr>
          <w:rFonts w:ascii="Courier New" w:hAnsi="Courier New" w:cs="Courier New"/>
          <w:sz w:val="18"/>
          <w:szCs w:val="18"/>
        </w:rPr>
        <w:t xml:space="preserve"> perfect |              fail3</w:t>
      </w:r>
    </w:p>
    <w:p w:rsidR="002548D4" w:rsidRPr="002548D4" w:rsidRDefault="002548D4" w:rsidP="002548D4">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2548D4">
        <w:rPr>
          <w:rFonts w:ascii="Courier New" w:hAnsi="Courier New" w:cs="Courier New"/>
          <w:sz w:val="18"/>
          <w:szCs w:val="18"/>
        </w:rPr>
        <w:t xml:space="preserve">          </w:t>
      </w:r>
      <w:proofErr w:type="gramStart"/>
      <w:r w:rsidRPr="002548D4">
        <w:rPr>
          <w:rFonts w:ascii="Courier New" w:hAnsi="Courier New" w:cs="Courier New"/>
          <w:sz w:val="18"/>
          <w:szCs w:val="18"/>
        </w:rPr>
        <w:t>adherence</w:t>
      </w:r>
      <w:proofErr w:type="gramEnd"/>
      <w:r w:rsidRPr="002548D4">
        <w:rPr>
          <w:rFonts w:ascii="Courier New" w:hAnsi="Courier New" w:cs="Courier New"/>
          <w:sz w:val="18"/>
          <w:szCs w:val="18"/>
        </w:rPr>
        <w:t xml:space="preserve"> |     Alive  TI or new  Death or  |     Total</w:t>
      </w:r>
    </w:p>
    <w:p w:rsidR="002548D4" w:rsidRPr="002548D4" w:rsidRDefault="002548D4" w:rsidP="002548D4">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2548D4">
        <w:rPr>
          <w:rFonts w:ascii="Courier New" w:hAnsi="Courier New" w:cs="Courier New"/>
          <w:sz w:val="18"/>
          <w:szCs w:val="18"/>
        </w:rPr>
        <w:t>--------------------+---------------------------------+----------</w:t>
      </w:r>
    </w:p>
    <w:p w:rsidR="002548D4" w:rsidRPr="002548D4" w:rsidRDefault="002548D4" w:rsidP="002548D4">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2548D4">
        <w:rPr>
          <w:rFonts w:ascii="Courier New" w:hAnsi="Courier New" w:cs="Courier New"/>
          <w:sz w:val="18"/>
          <w:szCs w:val="18"/>
        </w:rPr>
        <w:t xml:space="preserve">Imperfect adherence |     1,563        577        330 |     2,470 </w:t>
      </w:r>
    </w:p>
    <w:p w:rsidR="002548D4" w:rsidRPr="002548D4" w:rsidRDefault="002548D4" w:rsidP="002548D4">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2548D4">
        <w:rPr>
          <w:rFonts w:ascii="Courier New" w:hAnsi="Courier New" w:cs="Courier New"/>
          <w:sz w:val="18"/>
          <w:szCs w:val="18"/>
        </w:rPr>
        <w:t xml:space="preserve">  Perfect adherence |     8,818        795      1,566 |    11,179 </w:t>
      </w:r>
    </w:p>
    <w:p w:rsidR="002548D4" w:rsidRPr="002548D4" w:rsidRDefault="002548D4" w:rsidP="002548D4">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2548D4">
        <w:rPr>
          <w:rFonts w:ascii="Courier New" w:hAnsi="Courier New" w:cs="Courier New"/>
          <w:sz w:val="18"/>
          <w:szCs w:val="18"/>
        </w:rPr>
        <w:t xml:space="preserve">                  . |       357          4        152 |       513 </w:t>
      </w:r>
    </w:p>
    <w:p w:rsidR="002548D4" w:rsidRPr="002548D4" w:rsidRDefault="002548D4" w:rsidP="002548D4">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2548D4">
        <w:rPr>
          <w:rFonts w:ascii="Courier New" w:hAnsi="Courier New" w:cs="Courier New"/>
          <w:sz w:val="18"/>
          <w:szCs w:val="18"/>
        </w:rPr>
        <w:t>--------------------+---------------------------------+----------</w:t>
      </w:r>
    </w:p>
    <w:p w:rsidR="002548D4" w:rsidRPr="002548D4" w:rsidRDefault="002548D4" w:rsidP="002548D4">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2548D4">
        <w:rPr>
          <w:rFonts w:ascii="Courier New" w:hAnsi="Courier New" w:cs="Courier New"/>
          <w:sz w:val="18"/>
          <w:szCs w:val="18"/>
        </w:rPr>
        <w:t xml:space="preserve">              Total |    10,738      1,376      2,048 |    14,162</w:t>
      </w:r>
    </w:p>
    <w:p w:rsidR="002548D4" w:rsidRDefault="002548D4" w:rsidP="002548D4">
      <w:pPr>
        <w:pStyle w:val="NoSpacing"/>
      </w:pPr>
    </w:p>
    <w:p w:rsidR="002548D4" w:rsidRDefault="002548D4" w:rsidP="002548D4">
      <w:pPr>
        <w:pStyle w:val="NoSpacing"/>
      </w:pPr>
      <w:proofErr w:type="gramStart"/>
      <w:r>
        <w:t>STEP 2a.</w:t>
      </w:r>
      <w:proofErr w:type="gramEnd"/>
      <w:r>
        <w:t xml:space="preserve"> Generate an indicator to exclude observation without failure from any kind and replace missing hazards with zeros in cases where one or the other failure was observed.</w:t>
      </w:r>
    </w:p>
    <w:p w:rsidR="002548D4" w:rsidRDefault="002548D4" w:rsidP="002548D4">
      <w:pPr>
        <w:pStyle w:val="NoSpacing"/>
      </w:pPr>
    </w:p>
    <w:p w:rsidR="002548D4" w:rsidRPr="002548D4" w:rsidRDefault="002548D4" w:rsidP="002548D4">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2548D4">
        <w:rPr>
          <w:rFonts w:ascii="Courier New" w:hAnsi="Courier New" w:cs="Courier New"/>
          <w:sz w:val="18"/>
          <w:szCs w:val="18"/>
        </w:rPr>
        <w:t xml:space="preserve">. </w:t>
      </w:r>
      <w:proofErr w:type="gramStart"/>
      <w:r w:rsidRPr="002548D4">
        <w:rPr>
          <w:rFonts w:ascii="Courier New" w:hAnsi="Courier New" w:cs="Courier New"/>
          <w:sz w:val="18"/>
          <w:szCs w:val="18"/>
        </w:rPr>
        <w:t>gen</w:t>
      </w:r>
      <w:proofErr w:type="gramEnd"/>
      <w:r w:rsidRPr="002548D4">
        <w:rPr>
          <w:rFonts w:ascii="Courier New" w:hAnsi="Courier New" w:cs="Courier New"/>
          <w:sz w:val="18"/>
          <w:szCs w:val="18"/>
        </w:rPr>
        <w:t xml:space="preserve"> exclude=(missing(h_TI_0) &amp; missing(h_DL_0))</w:t>
      </w:r>
    </w:p>
    <w:p w:rsidR="002548D4" w:rsidRDefault="002548D4" w:rsidP="008435E4">
      <w:pPr>
        <w:pStyle w:val="NoSpacing"/>
      </w:pPr>
    </w:p>
    <w:p w:rsidR="008435E4" w:rsidRDefault="008435E4" w:rsidP="008435E4">
      <w:pPr>
        <w:pStyle w:val="NoSpacing"/>
      </w:pPr>
      <w:r>
        <w:t>Note that the following observations will be excluded:</w:t>
      </w:r>
    </w:p>
    <w:p w:rsidR="008435E4" w:rsidRDefault="008435E4" w:rsidP="008435E4">
      <w:pPr>
        <w:pStyle w:val="NoSpacing"/>
      </w:pPr>
    </w:p>
    <w:p w:rsidR="002548D4" w:rsidRPr="002548D4" w:rsidRDefault="002548D4" w:rsidP="002548D4">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2548D4">
        <w:rPr>
          <w:rFonts w:ascii="Courier New" w:hAnsi="Courier New" w:cs="Courier New"/>
          <w:sz w:val="18"/>
          <w:szCs w:val="18"/>
        </w:rPr>
        <w:t xml:space="preserve">. </w:t>
      </w:r>
      <w:proofErr w:type="gramStart"/>
      <w:r w:rsidRPr="002548D4">
        <w:rPr>
          <w:rFonts w:ascii="Courier New" w:hAnsi="Courier New" w:cs="Courier New"/>
          <w:sz w:val="18"/>
          <w:szCs w:val="18"/>
        </w:rPr>
        <w:t>tab</w:t>
      </w:r>
      <w:proofErr w:type="gramEnd"/>
      <w:r w:rsidRPr="002548D4">
        <w:rPr>
          <w:rFonts w:ascii="Courier New" w:hAnsi="Courier New" w:cs="Courier New"/>
          <w:sz w:val="18"/>
          <w:szCs w:val="18"/>
        </w:rPr>
        <w:t xml:space="preserve"> exclude fail3</w:t>
      </w:r>
    </w:p>
    <w:p w:rsidR="002548D4" w:rsidRPr="002548D4" w:rsidRDefault="002548D4" w:rsidP="002548D4">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p>
    <w:p w:rsidR="002548D4" w:rsidRPr="002548D4" w:rsidRDefault="002548D4" w:rsidP="002548D4">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2548D4">
        <w:rPr>
          <w:rFonts w:ascii="Courier New" w:hAnsi="Courier New" w:cs="Courier New"/>
          <w:sz w:val="18"/>
          <w:szCs w:val="18"/>
        </w:rPr>
        <w:t xml:space="preserve">           |              fail3</w:t>
      </w:r>
    </w:p>
    <w:p w:rsidR="002548D4" w:rsidRPr="002548D4" w:rsidRDefault="002548D4" w:rsidP="002548D4">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2548D4">
        <w:rPr>
          <w:rFonts w:ascii="Courier New" w:hAnsi="Courier New" w:cs="Courier New"/>
          <w:sz w:val="18"/>
          <w:szCs w:val="18"/>
        </w:rPr>
        <w:t xml:space="preserve">   </w:t>
      </w:r>
      <w:proofErr w:type="gramStart"/>
      <w:r w:rsidRPr="002548D4">
        <w:rPr>
          <w:rFonts w:ascii="Courier New" w:hAnsi="Courier New" w:cs="Courier New"/>
          <w:sz w:val="18"/>
          <w:szCs w:val="18"/>
        </w:rPr>
        <w:t>exclude</w:t>
      </w:r>
      <w:proofErr w:type="gramEnd"/>
      <w:r w:rsidRPr="002548D4">
        <w:rPr>
          <w:rFonts w:ascii="Courier New" w:hAnsi="Courier New" w:cs="Courier New"/>
          <w:sz w:val="18"/>
          <w:szCs w:val="18"/>
        </w:rPr>
        <w:t xml:space="preserve"> |     Alive  TI or new  Death or  |     Total</w:t>
      </w:r>
    </w:p>
    <w:p w:rsidR="002548D4" w:rsidRPr="002548D4" w:rsidRDefault="002548D4" w:rsidP="002548D4">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2548D4">
        <w:rPr>
          <w:rFonts w:ascii="Courier New" w:hAnsi="Courier New" w:cs="Courier New"/>
          <w:sz w:val="18"/>
          <w:szCs w:val="18"/>
        </w:rPr>
        <w:t>-----------+---------------------------------+----------</w:t>
      </w:r>
    </w:p>
    <w:p w:rsidR="002548D4" w:rsidRPr="002548D4" w:rsidRDefault="002548D4" w:rsidP="002548D4">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2548D4">
        <w:rPr>
          <w:rFonts w:ascii="Courier New" w:hAnsi="Courier New" w:cs="Courier New"/>
          <w:sz w:val="18"/>
          <w:szCs w:val="18"/>
        </w:rPr>
        <w:t xml:space="preserve">         0 |         0        378        359 |       737 </w:t>
      </w:r>
    </w:p>
    <w:p w:rsidR="002548D4" w:rsidRPr="002548D4" w:rsidRDefault="002548D4" w:rsidP="002548D4">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2548D4">
        <w:rPr>
          <w:rFonts w:ascii="Courier New" w:hAnsi="Courier New" w:cs="Courier New"/>
          <w:sz w:val="18"/>
          <w:szCs w:val="18"/>
        </w:rPr>
        <w:t xml:space="preserve">         1 |    10,738        998      1,689 |    13,425 </w:t>
      </w:r>
    </w:p>
    <w:p w:rsidR="002548D4" w:rsidRPr="002548D4" w:rsidRDefault="002548D4" w:rsidP="002548D4">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2548D4">
        <w:rPr>
          <w:rFonts w:ascii="Courier New" w:hAnsi="Courier New" w:cs="Courier New"/>
          <w:sz w:val="18"/>
          <w:szCs w:val="18"/>
        </w:rPr>
        <w:t>-----------+---------------------------------+----------</w:t>
      </w:r>
    </w:p>
    <w:p w:rsidR="008435E4" w:rsidRPr="008435E4" w:rsidRDefault="002548D4" w:rsidP="008435E4">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2548D4">
        <w:rPr>
          <w:rFonts w:ascii="Courier New" w:hAnsi="Courier New" w:cs="Courier New"/>
          <w:sz w:val="18"/>
          <w:szCs w:val="18"/>
        </w:rPr>
        <w:t xml:space="preserve">     Total |    10,738    </w:t>
      </w:r>
      <w:r>
        <w:rPr>
          <w:rFonts w:ascii="Courier New" w:hAnsi="Courier New" w:cs="Courier New"/>
          <w:sz w:val="18"/>
          <w:szCs w:val="18"/>
        </w:rPr>
        <w:t xml:space="preserve">  1,376      2,048 |    14,162 </w:t>
      </w:r>
    </w:p>
    <w:p w:rsidR="008435E4" w:rsidRDefault="008435E4" w:rsidP="008435E4">
      <w:pPr>
        <w:pStyle w:val="NoSpacing"/>
      </w:pPr>
    </w:p>
    <w:p w:rsidR="008435E4" w:rsidRDefault="008435E4" w:rsidP="008435E4">
      <w:pPr>
        <w:pStyle w:val="NoSpacing"/>
      </w:pPr>
      <w:r>
        <w:t>In addition to the 10,738 observations which are censored (since they have not experienced either type of failure) there are</w:t>
      </w:r>
      <w:r w:rsidR="002548D4">
        <w:t xml:space="preserve"> 994 ties and 4 observations with missing adherence measures among subjects with a TI and 1537 ties</w:t>
      </w:r>
      <w:r>
        <w:t xml:space="preserve"> </w:t>
      </w:r>
      <w:r w:rsidR="002548D4">
        <w:t xml:space="preserve">and </w:t>
      </w:r>
      <w:r>
        <w:t>15</w:t>
      </w:r>
      <w:r w:rsidR="002548D4">
        <w:t>2</w:t>
      </w:r>
      <w:r>
        <w:t xml:space="preserve"> observations with missing adherence measures</w:t>
      </w:r>
      <w:r w:rsidR="002548D4">
        <w:t xml:space="preserve"> among patients who died or were lost to follow-up</w:t>
      </w:r>
      <w:r>
        <w:t>. These will also be excluded.</w:t>
      </w:r>
    </w:p>
    <w:p w:rsidR="008435E4" w:rsidRDefault="008435E4" w:rsidP="008435E4">
      <w:pPr>
        <w:pStyle w:val="NoSpacing"/>
      </w:pPr>
    </w:p>
    <w:p w:rsidR="008435E4" w:rsidRDefault="008435E4" w:rsidP="008435E4">
      <w:pPr>
        <w:pStyle w:val="NoSpacing"/>
      </w:pPr>
      <w:r>
        <w:t xml:space="preserve">Now replace the remaining observations with missing only one of the two types of failure with zero </w:t>
      </w:r>
      <w:proofErr w:type="gramStart"/>
      <w:r>
        <w:t>hazard</w:t>
      </w:r>
      <w:proofErr w:type="gramEnd"/>
      <w:r>
        <w:t>.</w:t>
      </w:r>
    </w:p>
    <w:p w:rsidR="008435E4" w:rsidRPr="008435E4" w:rsidRDefault="008435E4" w:rsidP="008435E4">
      <w:pPr>
        <w:pStyle w:val="NoSpacing"/>
      </w:pPr>
    </w:p>
    <w:p w:rsidR="00F500EA" w:rsidRPr="003F1CF9" w:rsidRDefault="00F500EA" w:rsidP="00F500EA">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3F1CF9">
        <w:rPr>
          <w:rFonts w:ascii="Courier New" w:hAnsi="Courier New" w:cs="Courier New"/>
          <w:sz w:val="18"/>
          <w:szCs w:val="18"/>
        </w:rPr>
        <w:t xml:space="preserve">. </w:t>
      </w:r>
      <w:proofErr w:type="gramStart"/>
      <w:r w:rsidRPr="003F1CF9">
        <w:rPr>
          <w:rFonts w:ascii="Courier New" w:hAnsi="Courier New" w:cs="Courier New"/>
          <w:sz w:val="18"/>
          <w:szCs w:val="18"/>
        </w:rPr>
        <w:t>replace</w:t>
      </w:r>
      <w:proofErr w:type="gramEnd"/>
      <w:r w:rsidRPr="003F1CF9">
        <w:rPr>
          <w:rFonts w:ascii="Courier New" w:hAnsi="Courier New" w:cs="Courier New"/>
          <w:sz w:val="18"/>
          <w:szCs w:val="18"/>
        </w:rPr>
        <w:t xml:space="preserve"> h_TI_0 =0 if h_TI_0 ==. &amp; h_DL_0 ~=.</w:t>
      </w:r>
    </w:p>
    <w:p w:rsidR="00F500EA" w:rsidRPr="003F1CF9" w:rsidRDefault="002548D4" w:rsidP="00F500EA">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Pr>
          <w:rFonts w:ascii="Courier New" w:hAnsi="Courier New" w:cs="Courier New"/>
          <w:sz w:val="18"/>
          <w:szCs w:val="18"/>
        </w:rPr>
        <w:t>(359</w:t>
      </w:r>
      <w:r w:rsidR="00F500EA" w:rsidRPr="003F1CF9">
        <w:rPr>
          <w:rFonts w:ascii="Courier New" w:hAnsi="Courier New" w:cs="Courier New"/>
          <w:sz w:val="18"/>
          <w:szCs w:val="18"/>
        </w:rPr>
        <w:t xml:space="preserve"> real changes made)</w:t>
      </w:r>
    </w:p>
    <w:p w:rsidR="00F500EA" w:rsidRPr="003F1CF9" w:rsidRDefault="00F500EA" w:rsidP="00F500EA">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p>
    <w:p w:rsidR="00F500EA" w:rsidRPr="003F1CF9" w:rsidRDefault="00F500EA" w:rsidP="00F500EA">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3F1CF9">
        <w:rPr>
          <w:rFonts w:ascii="Courier New" w:hAnsi="Courier New" w:cs="Courier New"/>
          <w:sz w:val="18"/>
          <w:szCs w:val="18"/>
        </w:rPr>
        <w:t xml:space="preserve">. </w:t>
      </w:r>
      <w:proofErr w:type="gramStart"/>
      <w:r w:rsidRPr="003F1CF9">
        <w:rPr>
          <w:rFonts w:ascii="Courier New" w:hAnsi="Courier New" w:cs="Courier New"/>
          <w:sz w:val="18"/>
          <w:szCs w:val="18"/>
        </w:rPr>
        <w:t>replace</w:t>
      </w:r>
      <w:proofErr w:type="gramEnd"/>
      <w:r w:rsidRPr="003F1CF9">
        <w:rPr>
          <w:rFonts w:ascii="Courier New" w:hAnsi="Courier New" w:cs="Courier New"/>
          <w:sz w:val="18"/>
          <w:szCs w:val="18"/>
        </w:rPr>
        <w:t xml:space="preserve"> h_TI_1 =0 if h_TI_1 ==. &amp; h_DL_1 ~=.</w:t>
      </w:r>
    </w:p>
    <w:p w:rsidR="00F500EA" w:rsidRPr="003F1CF9" w:rsidRDefault="00F500EA" w:rsidP="00F500EA">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3F1CF9">
        <w:rPr>
          <w:rFonts w:ascii="Courier New" w:hAnsi="Courier New" w:cs="Courier New"/>
          <w:sz w:val="18"/>
          <w:szCs w:val="18"/>
        </w:rPr>
        <w:t>(</w:t>
      </w:r>
      <w:r w:rsidR="002548D4">
        <w:rPr>
          <w:rFonts w:ascii="Courier New" w:hAnsi="Courier New" w:cs="Courier New"/>
          <w:sz w:val="18"/>
          <w:szCs w:val="18"/>
        </w:rPr>
        <w:t xml:space="preserve">359 </w:t>
      </w:r>
      <w:r w:rsidRPr="003F1CF9">
        <w:rPr>
          <w:rFonts w:ascii="Courier New" w:hAnsi="Courier New" w:cs="Courier New"/>
          <w:sz w:val="18"/>
          <w:szCs w:val="18"/>
        </w:rPr>
        <w:t>real changes made)</w:t>
      </w:r>
    </w:p>
    <w:p w:rsidR="00F500EA" w:rsidRPr="003F1CF9" w:rsidRDefault="00F500EA" w:rsidP="00F500EA">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p>
    <w:p w:rsidR="00F500EA" w:rsidRPr="003F1CF9" w:rsidRDefault="00F500EA" w:rsidP="00F500EA">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3F1CF9">
        <w:rPr>
          <w:rFonts w:ascii="Courier New" w:hAnsi="Courier New" w:cs="Courier New"/>
          <w:sz w:val="18"/>
          <w:szCs w:val="18"/>
        </w:rPr>
        <w:t xml:space="preserve">. </w:t>
      </w:r>
      <w:proofErr w:type="gramStart"/>
      <w:r w:rsidRPr="003F1CF9">
        <w:rPr>
          <w:rFonts w:ascii="Courier New" w:hAnsi="Courier New" w:cs="Courier New"/>
          <w:sz w:val="18"/>
          <w:szCs w:val="18"/>
        </w:rPr>
        <w:t>replace</w:t>
      </w:r>
      <w:proofErr w:type="gramEnd"/>
      <w:r w:rsidRPr="003F1CF9">
        <w:rPr>
          <w:rFonts w:ascii="Courier New" w:hAnsi="Courier New" w:cs="Courier New"/>
          <w:sz w:val="18"/>
          <w:szCs w:val="18"/>
        </w:rPr>
        <w:t xml:space="preserve"> h_DL_0 =0 if h_DL_0 ==. &amp; h_TI_0 ~=.</w:t>
      </w:r>
    </w:p>
    <w:p w:rsidR="00F500EA" w:rsidRPr="003F1CF9" w:rsidRDefault="002548D4" w:rsidP="00F500EA">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Pr>
          <w:rFonts w:ascii="Courier New" w:hAnsi="Courier New" w:cs="Courier New"/>
          <w:sz w:val="18"/>
          <w:szCs w:val="18"/>
        </w:rPr>
        <w:t xml:space="preserve">(378 </w:t>
      </w:r>
      <w:r w:rsidR="00F500EA" w:rsidRPr="003F1CF9">
        <w:rPr>
          <w:rFonts w:ascii="Courier New" w:hAnsi="Courier New" w:cs="Courier New"/>
          <w:sz w:val="18"/>
          <w:szCs w:val="18"/>
        </w:rPr>
        <w:t>real changes made)</w:t>
      </w:r>
    </w:p>
    <w:p w:rsidR="00F500EA" w:rsidRPr="003F1CF9" w:rsidRDefault="00F500EA" w:rsidP="00F500EA">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p>
    <w:p w:rsidR="00F500EA" w:rsidRPr="003F1CF9" w:rsidRDefault="00F500EA" w:rsidP="00F500EA">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3F1CF9">
        <w:rPr>
          <w:rFonts w:ascii="Courier New" w:hAnsi="Courier New" w:cs="Courier New"/>
          <w:sz w:val="18"/>
          <w:szCs w:val="18"/>
        </w:rPr>
        <w:lastRenderedPageBreak/>
        <w:t xml:space="preserve">. </w:t>
      </w:r>
      <w:proofErr w:type="gramStart"/>
      <w:r w:rsidRPr="003F1CF9">
        <w:rPr>
          <w:rFonts w:ascii="Courier New" w:hAnsi="Courier New" w:cs="Courier New"/>
          <w:sz w:val="18"/>
          <w:szCs w:val="18"/>
        </w:rPr>
        <w:t>replace</w:t>
      </w:r>
      <w:proofErr w:type="gramEnd"/>
      <w:r w:rsidRPr="003F1CF9">
        <w:rPr>
          <w:rFonts w:ascii="Courier New" w:hAnsi="Courier New" w:cs="Courier New"/>
          <w:sz w:val="18"/>
          <w:szCs w:val="18"/>
        </w:rPr>
        <w:t xml:space="preserve"> h_DL_1 =0 if h_DL_1 ==. &amp; h_TI_1 ~=.</w:t>
      </w:r>
    </w:p>
    <w:p w:rsidR="00F500EA" w:rsidRPr="003F1CF9" w:rsidRDefault="002548D4" w:rsidP="00F500EA">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Pr>
          <w:rFonts w:ascii="Courier New" w:hAnsi="Courier New" w:cs="Courier New"/>
          <w:sz w:val="18"/>
          <w:szCs w:val="18"/>
        </w:rPr>
        <w:t>(378</w:t>
      </w:r>
      <w:r w:rsidR="00F500EA" w:rsidRPr="003F1CF9">
        <w:rPr>
          <w:rFonts w:ascii="Courier New" w:hAnsi="Courier New" w:cs="Courier New"/>
          <w:sz w:val="18"/>
          <w:szCs w:val="18"/>
        </w:rPr>
        <w:t xml:space="preserve"> real changes made)</w:t>
      </w:r>
    </w:p>
    <w:p w:rsidR="00F500EA" w:rsidRDefault="00F500EA" w:rsidP="00F500EA">
      <w:pPr>
        <w:pStyle w:val="NoSpacing"/>
      </w:pPr>
    </w:p>
    <w:p w:rsidR="00F500EA" w:rsidRDefault="00F500EA" w:rsidP="00F500EA">
      <w:pPr>
        <w:pStyle w:val="NoSpacing"/>
      </w:pPr>
      <w:r>
        <w:t xml:space="preserve">Note that there were </w:t>
      </w:r>
      <w:r w:rsidR="002548D4">
        <w:t>359</w:t>
      </w:r>
      <w:r>
        <w:t xml:space="preserve"> changes made among those experiencing a TI and </w:t>
      </w:r>
      <w:r w:rsidR="002548D4">
        <w:t>378</w:t>
      </w:r>
      <w:r>
        <w:t xml:space="preserve"> changes among those experiencing death or loss to follow-up. </w:t>
      </w:r>
    </w:p>
    <w:p w:rsidR="00F500EA" w:rsidRDefault="00F500EA" w:rsidP="00F500EA">
      <w:pPr>
        <w:pStyle w:val="NoSpacing"/>
      </w:pPr>
    </w:p>
    <w:p w:rsidR="001F5167" w:rsidRPr="001F5167" w:rsidRDefault="001F5167" w:rsidP="001F5167">
      <w:pPr>
        <w:pStyle w:val="NoSpacing"/>
        <w:rPr>
          <w:rFonts w:eastAsiaTheme="minorEastAsia"/>
        </w:rPr>
      </w:pPr>
      <w:proofErr w:type="gramStart"/>
      <w:r>
        <w:t>STEP 3.</w:t>
      </w:r>
      <w:proofErr w:type="gramEnd"/>
      <w:r>
        <w:t xml:space="preserve"> Estimate the discrete survival function  </w:t>
      </w:r>
      <m:oMath>
        <m:acc>
          <m:accPr>
            <m:ctrlPr>
              <w:rPr>
                <w:rFonts w:ascii="Cambria Math" w:hAnsi="Cambria Math"/>
                <w:i/>
              </w:rPr>
            </m:ctrlPr>
          </m:accPr>
          <m:e>
            <m:r>
              <w:rPr>
                <w:rFonts w:ascii="Cambria Math" w:hAnsi="Cambria Math"/>
              </w:rPr>
              <m:t>S</m:t>
            </m:r>
          </m:e>
        </m:acc>
        <m:d>
          <m:dPr>
            <m:ctrlPr>
              <w:rPr>
                <w:rFonts w:ascii="Cambria Math" w:hAnsi="Cambria Math"/>
                <w:i/>
              </w:rPr>
            </m:ctrlPr>
          </m:dPr>
          <m:e>
            <m:r>
              <w:rPr>
                <w:rFonts w:ascii="Cambria Math" w:hAnsi="Cambria Math"/>
              </w:rPr>
              <m:t>t</m:t>
            </m:r>
          </m:e>
        </m:d>
        <m:r>
          <w:rPr>
            <w:rFonts w:ascii="Cambria Math" w:hAnsi="Cambria Math"/>
          </w:rPr>
          <m:t>=</m:t>
        </m:r>
        <m:nary>
          <m:naryPr>
            <m:chr m:val="∏"/>
            <m:supHide m:val="1"/>
            <m:ctrlPr>
              <w:rPr>
                <w:rFonts w:ascii="Cambria Math" w:hAnsi="Cambria Math"/>
                <w:i/>
              </w:rPr>
            </m:ctrlPr>
          </m:naryPr>
          <m:sub>
            <m:r>
              <w:rPr>
                <w:rFonts w:ascii="Cambria Math" w:hAnsi="Cambria Math"/>
              </w:rPr>
              <m:t>i:</m:t>
            </m:r>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&lt;t</m:t>
            </m:r>
          </m:sub>
          <m:sup/>
          <m:e>
            <m:r>
              <m:rPr>
                <m:lit/>
              </m:rPr>
              <w:rPr>
                <w:rFonts w:ascii="Cambria Math" w:hAnsi="Cambria Math"/>
              </w:rPr>
              <m:t>{</m:t>
            </m:r>
            <m:r>
              <w:rPr>
                <w:rFonts w:ascii="Cambria Math" w:hAnsi="Cambria Math"/>
              </w:rPr>
              <m:t>1-</m:t>
            </m:r>
            <m:sSub>
              <m:sSubPr>
                <m:ctrlPr>
                  <w:rPr>
                    <w:rFonts w:ascii="Cambria Math" w:hAnsi="Cambria Math"/>
                    <w:i/>
                  </w:rPr>
                </m:ctrlPr>
              </m:sSubPr>
              <m:e>
                <m:acc>
                  <m:accPr>
                    <m:ctrlPr>
                      <w:rPr>
                        <w:rFonts w:ascii="Cambria Math" w:hAnsi="Cambria Math"/>
                        <w:i/>
                      </w:rPr>
                    </m:ctrlPr>
                  </m:accPr>
                  <m:e>
                    <m:r>
                      <w:rPr>
                        <w:rFonts w:ascii="Cambria Math" w:hAnsi="Cambria Math"/>
                      </w:rPr>
                      <m:t>h</m:t>
                    </m:r>
                  </m:e>
                </m:acc>
              </m:e>
              <m:sub>
                <m:r>
                  <w:rPr>
                    <w:rFonts w:ascii="Cambria Math" w:hAnsi="Cambria Math"/>
                  </w:rPr>
                  <m:t>1</m:t>
                </m:r>
              </m:sub>
            </m:sSub>
            <m:d>
              <m:dPr>
                <m:ctrlPr>
                  <w:rPr>
                    <w:rFonts w:ascii="Cambria Math" w:hAnsi="Cambria Math"/>
                    <w:i/>
                  </w:rPr>
                </m:ctrlPr>
              </m:dPr>
              <m:e>
                <m:r>
                  <w:rPr>
                    <w:rFonts w:ascii="Cambria Math" w:hAnsi="Cambria Math"/>
                  </w:rPr>
                  <m:t>t</m:t>
                </m:r>
              </m:e>
            </m:d>
          </m:e>
        </m:nary>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h</m:t>
                </m:r>
              </m:e>
            </m:acc>
          </m:e>
          <m:sub>
            <m:r>
              <m:rPr>
                <m:sty m:val="p"/>
              </m:rPr>
              <w:rPr>
                <w:rFonts w:ascii="Cambria Math" w:hAnsi="Cambria Math"/>
              </w:rPr>
              <m:t>2</m:t>
            </m:r>
          </m:sub>
        </m:sSub>
        <m:r>
          <w:rPr>
            <w:rFonts w:ascii="Cambria Math" w:hAnsi="Cambria Math"/>
          </w:rPr>
          <m:t>(t)</m:t>
        </m:r>
        <m:r>
          <w:rPr>
            <w:rFonts w:ascii="Cambria Math" w:eastAsiaTheme="minorEastAsia" w:hAnsi="Cambria Math"/>
          </w:rPr>
          <m:t>}</m:t>
        </m:r>
        <m:r>
          <w:rPr>
            <w:rStyle w:val="FootnoteReference"/>
            <w:rFonts w:ascii="Cambria Math" w:eastAsiaTheme="minorEastAsia" w:hAnsi="Cambria Math"/>
            <w:i/>
          </w:rPr>
          <w:footnoteReference w:id="2"/>
        </m:r>
      </m:oMath>
    </w:p>
    <w:p w:rsidR="001F5167" w:rsidRDefault="001F5167" w:rsidP="001F5167">
      <w:pPr>
        <w:pStyle w:val="NoSpacing"/>
        <w:rPr>
          <w:rFonts w:eastAsiaTheme="minorEastAsia"/>
        </w:rPr>
      </w:pPr>
    </w:p>
    <w:p w:rsidR="00F500EA" w:rsidRPr="00F500EA" w:rsidRDefault="00F500EA" w:rsidP="00F500EA">
      <w:pPr>
        <w:pStyle w:val="NoSpacing"/>
        <w:pBdr>
          <w:top w:val="single" w:sz="4" w:space="1" w:color="auto"/>
          <w:left w:val="single" w:sz="4" w:space="4" w:color="auto"/>
          <w:bottom w:val="single" w:sz="4" w:space="1" w:color="auto"/>
          <w:right w:val="single" w:sz="4" w:space="4" w:color="auto"/>
        </w:pBdr>
        <w:rPr>
          <w:rFonts w:ascii="Courier New" w:hAnsi="Courier New" w:cs="Courier New"/>
          <w:bCs/>
          <w:sz w:val="18"/>
          <w:szCs w:val="18"/>
        </w:rPr>
      </w:pPr>
      <w:r w:rsidRPr="00F500EA">
        <w:rPr>
          <w:rFonts w:ascii="Courier New" w:hAnsi="Courier New" w:cs="Courier New"/>
          <w:bCs/>
          <w:sz w:val="18"/>
          <w:szCs w:val="18"/>
        </w:rPr>
        <w:t xml:space="preserve">. </w:t>
      </w:r>
      <w:proofErr w:type="spellStart"/>
      <w:proofErr w:type="gramStart"/>
      <w:r w:rsidR="00464E9A">
        <w:rPr>
          <w:rFonts w:ascii="Courier New" w:hAnsi="Courier New" w:cs="Courier New"/>
          <w:bCs/>
          <w:sz w:val="18"/>
          <w:szCs w:val="18"/>
        </w:rPr>
        <w:t>g</w:t>
      </w:r>
      <w:r w:rsidRPr="00F500EA">
        <w:rPr>
          <w:rFonts w:ascii="Courier New" w:hAnsi="Courier New" w:cs="Courier New"/>
          <w:bCs/>
          <w:sz w:val="18"/>
          <w:szCs w:val="18"/>
        </w:rPr>
        <w:t>sort</w:t>
      </w:r>
      <w:proofErr w:type="spellEnd"/>
      <w:proofErr w:type="gramEnd"/>
      <w:r w:rsidR="00464E9A">
        <w:rPr>
          <w:rFonts w:ascii="Courier New" w:hAnsi="Courier New" w:cs="Courier New"/>
          <w:bCs/>
          <w:sz w:val="18"/>
          <w:szCs w:val="18"/>
        </w:rPr>
        <w:t xml:space="preserve"> -exclude</w:t>
      </w:r>
      <w:r w:rsidRPr="00F500EA">
        <w:rPr>
          <w:rFonts w:ascii="Courier New" w:hAnsi="Courier New" w:cs="Courier New"/>
          <w:bCs/>
          <w:sz w:val="18"/>
          <w:szCs w:val="18"/>
        </w:rPr>
        <w:t xml:space="preserve"> _t</w:t>
      </w:r>
    </w:p>
    <w:p w:rsidR="00F500EA" w:rsidRDefault="00F500EA" w:rsidP="00464E9A">
      <w:pPr>
        <w:pStyle w:val="NoSpacing"/>
      </w:pPr>
    </w:p>
    <w:p w:rsidR="00464E9A" w:rsidRDefault="00464E9A" w:rsidP="00464E9A">
      <w:pPr>
        <w:pStyle w:val="NoSpacing"/>
      </w:pPr>
      <w:r>
        <w:t>Note that we sorted the excluded variables first and the non-excluded last, so we can produce a running sum over them</w:t>
      </w:r>
      <w:r>
        <w:rPr>
          <w:rStyle w:val="FootnoteReference"/>
        </w:rPr>
        <w:footnoteReference w:id="3"/>
      </w:r>
      <w:r>
        <w:t>:</w:t>
      </w:r>
    </w:p>
    <w:p w:rsidR="00464E9A" w:rsidRPr="00464E9A" w:rsidRDefault="00464E9A" w:rsidP="00464E9A">
      <w:pPr>
        <w:pStyle w:val="NoSpacing"/>
      </w:pPr>
    </w:p>
    <w:p w:rsidR="00F500EA" w:rsidRPr="00F500EA" w:rsidRDefault="00F500EA" w:rsidP="00F500EA">
      <w:pPr>
        <w:pStyle w:val="NoSpacing"/>
        <w:pBdr>
          <w:top w:val="single" w:sz="4" w:space="1" w:color="auto"/>
          <w:left w:val="single" w:sz="4" w:space="4" w:color="auto"/>
          <w:bottom w:val="single" w:sz="4" w:space="1" w:color="auto"/>
          <w:right w:val="single" w:sz="4" w:space="4" w:color="auto"/>
        </w:pBdr>
        <w:rPr>
          <w:rFonts w:ascii="Courier New" w:hAnsi="Courier New" w:cs="Courier New"/>
          <w:bCs/>
          <w:sz w:val="18"/>
          <w:szCs w:val="18"/>
        </w:rPr>
      </w:pPr>
      <w:r w:rsidRPr="00F500EA">
        <w:rPr>
          <w:rFonts w:ascii="Courier New" w:hAnsi="Courier New" w:cs="Courier New"/>
          <w:bCs/>
          <w:sz w:val="18"/>
          <w:szCs w:val="18"/>
        </w:rPr>
        <w:t xml:space="preserve">. </w:t>
      </w:r>
      <w:proofErr w:type="gramStart"/>
      <w:r w:rsidRPr="00F500EA">
        <w:rPr>
          <w:rFonts w:ascii="Courier New" w:hAnsi="Courier New" w:cs="Courier New"/>
          <w:bCs/>
          <w:sz w:val="18"/>
          <w:szCs w:val="18"/>
        </w:rPr>
        <w:t>gen</w:t>
      </w:r>
      <w:proofErr w:type="gramEnd"/>
      <w:r w:rsidRPr="00F500EA">
        <w:rPr>
          <w:rFonts w:ascii="Courier New" w:hAnsi="Courier New" w:cs="Courier New"/>
          <w:bCs/>
          <w:sz w:val="18"/>
          <w:szCs w:val="18"/>
        </w:rPr>
        <w:t xml:space="preserve"> S_0 = </w:t>
      </w:r>
      <w:proofErr w:type="spellStart"/>
      <w:r w:rsidRPr="00F500EA">
        <w:rPr>
          <w:rFonts w:ascii="Courier New" w:hAnsi="Courier New" w:cs="Courier New"/>
          <w:bCs/>
          <w:sz w:val="18"/>
          <w:szCs w:val="18"/>
        </w:rPr>
        <w:t>exp</w:t>
      </w:r>
      <w:proofErr w:type="spellEnd"/>
      <w:r w:rsidRPr="00F500EA">
        <w:rPr>
          <w:rFonts w:ascii="Courier New" w:hAnsi="Courier New" w:cs="Courier New"/>
          <w:bCs/>
          <w:sz w:val="18"/>
          <w:szCs w:val="18"/>
        </w:rPr>
        <w:t>(sum(log(1- h_DL_0 - h_TI_0))) if exclude==0</w:t>
      </w:r>
    </w:p>
    <w:p w:rsidR="00F500EA" w:rsidRPr="00F500EA" w:rsidRDefault="00F500EA" w:rsidP="00F500EA">
      <w:pPr>
        <w:pStyle w:val="NoSpacing"/>
        <w:pBdr>
          <w:top w:val="single" w:sz="4" w:space="1" w:color="auto"/>
          <w:left w:val="single" w:sz="4" w:space="4" w:color="auto"/>
          <w:bottom w:val="single" w:sz="4" w:space="1" w:color="auto"/>
          <w:right w:val="single" w:sz="4" w:space="4" w:color="auto"/>
        </w:pBdr>
        <w:rPr>
          <w:rFonts w:ascii="Courier New" w:hAnsi="Courier New" w:cs="Courier New"/>
          <w:bCs/>
          <w:sz w:val="18"/>
          <w:szCs w:val="18"/>
        </w:rPr>
      </w:pPr>
      <w:r w:rsidRPr="00F500EA">
        <w:rPr>
          <w:rFonts w:ascii="Courier New" w:hAnsi="Courier New" w:cs="Courier New"/>
          <w:bCs/>
          <w:sz w:val="18"/>
          <w:szCs w:val="18"/>
        </w:rPr>
        <w:t>(1</w:t>
      </w:r>
      <w:r w:rsidR="002548D4">
        <w:rPr>
          <w:rFonts w:ascii="Courier New" w:hAnsi="Courier New" w:cs="Courier New"/>
          <w:bCs/>
          <w:sz w:val="18"/>
          <w:szCs w:val="18"/>
        </w:rPr>
        <w:t xml:space="preserve">3425 </w:t>
      </w:r>
      <w:r w:rsidRPr="00F500EA">
        <w:rPr>
          <w:rFonts w:ascii="Courier New" w:hAnsi="Courier New" w:cs="Courier New"/>
          <w:bCs/>
          <w:sz w:val="18"/>
          <w:szCs w:val="18"/>
        </w:rPr>
        <w:t>missing values generated)</w:t>
      </w:r>
    </w:p>
    <w:p w:rsidR="00F500EA" w:rsidRPr="00F500EA" w:rsidRDefault="00F500EA" w:rsidP="00F500EA">
      <w:pPr>
        <w:pStyle w:val="NoSpacing"/>
        <w:pBdr>
          <w:top w:val="single" w:sz="4" w:space="1" w:color="auto"/>
          <w:left w:val="single" w:sz="4" w:space="4" w:color="auto"/>
          <w:bottom w:val="single" w:sz="4" w:space="1" w:color="auto"/>
          <w:right w:val="single" w:sz="4" w:space="4" w:color="auto"/>
        </w:pBdr>
        <w:rPr>
          <w:rFonts w:ascii="Courier New" w:hAnsi="Courier New" w:cs="Courier New"/>
          <w:bCs/>
          <w:sz w:val="18"/>
          <w:szCs w:val="18"/>
        </w:rPr>
      </w:pPr>
    </w:p>
    <w:p w:rsidR="00F500EA" w:rsidRPr="00F500EA" w:rsidRDefault="00F500EA" w:rsidP="00F500EA">
      <w:pPr>
        <w:pStyle w:val="NoSpacing"/>
        <w:pBdr>
          <w:top w:val="single" w:sz="4" w:space="1" w:color="auto"/>
          <w:left w:val="single" w:sz="4" w:space="4" w:color="auto"/>
          <w:bottom w:val="single" w:sz="4" w:space="1" w:color="auto"/>
          <w:right w:val="single" w:sz="4" w:space="4" w:color="auto"/>
        </w:pBdr>
        <w:rPr>
          <w:rFonts w:ascii="Courier New" w:hAnsi="Courier New" w:cs="Courier New"/>
          <w:bCs/>
          <w:sz w:val="18"/>
          <w:szCs w:val="18"/>
        </w:rPr>
      </w:pPr>
      <w:r w:rsidRPr="00F500EA">
        <w:rPr>
          <w:rFonts w:ascii="Courier New" w:hAnsi="Courier New" w:cs="Courier New"/>
          <w:bCs/>
          <w:sz w:val="18"/>
          <w:szCs w:val="18"/>
        </w:rPr>
        <w:t xml:space="preserve">. </w:t>
      </w:r>
      <w:proofErr w:type="gramStart"/>
      <w:r w:rsidRPr="00F500EA">
        <w:rPr>
          <w:rFonts w:ascii="Courier New" w:hAnsi="Courier New" w:cs="Courier New"/>
          <w:bCs/>
          <w:sz w:val="18"/>
          <w:szCs w:val="18"/>
        </w:rPr>
        <w:t>gen</w:t>
      </w:r>
      <w:proofErr w:type="gramEnd"/>
      <w:r w:rsidRPr="00F500EA">
        <w:rPr>
          <w:rFonts w:ascii="Courier New" w:hAnsi="Courier New" w:cs="Courier New"/>
          <w:bCs/>
          <w:sz w:val="18"/>
          <w:szCs w:val="18"/>
        </w:rPr>
        <w:t xml:space="preserve"> S_1 = </w:t>
      </w:r>
      <w:proofErr w:type="spellStart"/>
      <w:r w:rsidRPr="00F500EA">
        <w:rPr>
          <w:rFonts w:ascii="Courier New" w:hAnsi="Courier New" w:cs="Courier New"/>
          <w:bCs/>
          <w:sz w:val="18"/>
          <w:szCs w:val="18"/>
        </w:rPr>
        <w:t>exp</w:t>
      </w:r>
      <w:proofErr w:type="spellEnd"/>
      <w:r w:rsidRPr="00F500EA">
        <w:rPr>
          <w:rFonts w:ascii="Courier New" w:hAnsi="Courier New" w:cs="Courier New"/>
          <w:bCs/>
          <w:sz w:val="18"/>
          <w:szCs w:val="18"/>
        </w:rPr>
        <w:t>(sum(log(1- h_DL_1 - h_TI_1))) if exclude ==0</w:t>
      </w:r>
    </w:p>
    <w:p w:rsidR="001F5167" w:rsidRDefault="00F500EA" w:rsidP="00F500EA">
      <w:pPr>
        <w:pStyle w:val="NoSpacing"/>
        <w:pBdr>
          <w:top w:val="single" w:sz="4" w:space="1" w:color="auto"/>
          <w:left w:val="single" w:sz="4" w:space="4" w:color="auto"/>
          <w:bottom w:val="single" w:sz="4" w:space="1" w:color="auto"/>
          <w:right w:val="single" w:sz="4" w:space="4" w:color="auto"/>
        </w:pBdr>
        <w:rPr>
          <w:rFonts w:ascii="Courier New" w:hAnsi="Courier New" w:cs="Courier New"/>
          <w:bCs/>
          <w:sz w:val="18"/>
          <w:szCs w:val="18"/>
        </w:rPr>
      </w:pPr>
      <w:r w:rsidRPr="00F500EA">
        <w:rPr>
          <w:rFonts w:ascii="Courier New" w:hAnsi="Courier New" w:cs="Courier New"/>
          <w:bCs/>
          <w:sz w:val="18"/>
          <w:szCs w:val="18"/>
        </w:rPr>
        <w:t>(1</w:t>
      </w:r>
      <w:r w:rsidR="002548D4">
        <w:rPr>
          <w:rFonts w:ascii="Courier New" w:hAnsi="Courier New" w:cs="Courier New"/>
          <w:bCs/>
          <w:sz w:val="18"/>
          <w:szCs w:val="18"/>
        </w:rPr>
        <w:t>3425</w:t>
      </w:r>
      <w:r w:rsidRPr="00F500EA">
        <w:rPr>
          <w:rFonts w:ascii="Courier New" w:hAnsi="Courier New" w:cs="Courier New"/>
          <w:bCs/>
          <w:sz w:val="18"/>
          <w:szCs w:val="18"/>
        </w:rPr>
        <w:t xml:space="preserve"> missing values generated)</w:t>
      </w:r>
    </w:p>
    <w:p w:rsidR="001F5167" w:rsidRDefault="001F5167" w:rsidP="001F5167">
      <w:pPr>
        <w:pStyle w:val="NoSpacing"/>
      </w:pPr>
    </w:p>
    <w:p w:rsidR="001F5167" w:rsidRDefault="00F500EA" w:rsidP="001F5167">
      <w:pPr>
        <w:pStyle w:val="NoSpacing"/>
      </w:pPr>
      <w:r>
        <w:t xml:space="preserve">Note the trick where, instead of performing the product we sum the log survival and </w:t>
      </w:r>
      <w:proofErr w:type="spellStart"/>
      <w:r>
        <w:t>exponentiate</w:t>
      </w:r>
      <w:proofErr w:type="spellEnd"/>
      <w:r>
        <w:t>, i.e., we use the property that,</w:t>
      </w:r>
    </w:p>
    <w:p w:rsidR="00622ABF" w:rsidRDefault="00F500EA" w:rsidP="001F5167">
      <w:pPr>
        <w:pStyle w:val="NoSpacing"/>
        <w:rPr>
          <w:rFonts w:eastAsiaTheme="minorEastAsia"/>
        </w:rPr>
      </w:pPr>
      <m:oMathPara>
        <m:oMath>
          <m:acc>
            <m:accPr>
              <m:ctrlPr>
                <w:rPr>
                  <w:rFonts w:ascii="Cambria Math" w:hAnsi="Cambria Math"/>
                  <w:i/>
                </w:rPr>
              </m:ctrlPr>
            </m:accPr>
            <m:e>
              <m:r>
                <w:rPr>
                  <w:rFonts w:ascii="Cambria Math" w:hAnsi="Cambria Math"/>
                </w:rPr>
                <m:t>S</m:t>
              </m:r>
            </m:e>
          </m:acc>
          <m:d>
            <m:dPr>
              <m:ctrlPr>
                <w:rPr>
                  <w:rFonts w:ascii="Cambria Math" w:hAnsi="Cambria Math"/>
                  <w:i/>
                </w:rPr>
              </m:ctrlPr>
            </m:dPr>
            <m:e>
              <m:r>
                <w:rPr>
                  <w:rFonts w:ascii="Cambria Math" w:hAnsi="Cambria Math"/>
                </w:rPr>
                <m:t>t</m:t>
              </m:r>
            </m:e>
          </m:d>
          <m:r>
            <w:rPr>
              <w:rFonts w:ascii="Cambria Math" w:hAnsi="Cambria Math"/>
            </w:rPr>
            <m:t>=</m:t>
          </m:r>
          <m:nary>
            <m:naryPr>
              <m:chr m:val="∏"/>
              <m:supHide m:val="1"/>
              <m:ctrlPr>
                <w:rPr>
                  <w:rFonts w:ascii="Cambria Math" w:hAnsi="Cambria Math"/>
                  <w:i/>
                </w:rPr>
              </m:ctrlPr>
            </m:naryPr>
            <m:sub>
              <m:r>
                <w:rPr>
                  <w:rFonts w:ascii="Cambria Math" w:hAnsi="Cambria Math"/>
                </w:rPr>
                <m:t>i:</m:t>
              </m:r>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&lt;t</m:t>
              </m:r>
            </m:sub>
            <m:sup/>
            <m:e>
              <m:r>
                <m:rPr>
                  <m:lit/>
                </m:rPr>
                <w:rPr>
                  <w:rFonts w:ascii="Cambria Math" w:hAnsi="Cambria Math"/>
                </w:rPr>
                <m:t>{</m:t>
              </m:r>
              <m:r>
                <w:rPr>
                  <w:rFonts w:ascii="Cambria Math" w:hAnsi="Cambria Math"/>
                </w:rPr>
                <m:t>1-</m:t>
              </m:r>
              <m:sSub>
                <m:sSubPr>
                  <m:ctrlPr>
                    <w:rPr>
                      <w:rFonts w:ascii="Cambria Math" w:hAnsi="Cambria Math"/>
                      <w:i/>
                    </w:rPr>
                  </m:ctrlPr>
                </m:sSubPr>
                <m:e>
                  <m:acc>
                    <m:accPr>
                      <m:ctrlPr>
                        <w:rPr>
                          <w:rFonts w:ascii="Cambria Math" w:hAnsi="Cambria Math"/>
                          <w:i/>
                        </w:rPr>
                      </m:ctrlPr>
                    </m:accPr>
                    <m:e>
                      <m:r>
                        <w:rPr>
                          <w:rFonts w:ascii="Cambria Math" w:hAnsi="Cambria Math"/>
                        </w:rPr>
                        <m:t>h</m:t>
                      </m:r>
                    </m:e>
                  </m:acc>
                </m:e>
                <m:sub>
                  <m:r>
                    <w:rPr>
                      <w:rFonts w:ascii="Cambria Math" w:hAnsi="Cambria Math"/>
                    </w:rPr>
                    <m:t>1</m:t>
                  </m:r>
                </m:sub>
              </m:sSub>
              <m:d>
                <m:dPr>
                  <m:ctrlPr>
                    <w:rPr>
                      <w:rFonts w:ascii="Cambria Math" w:hAnsi="Cambria Math"/>
                      <w:i/>
                    </w:rPr>
                  </m:ctrlPr>
                </m:dPr>
                <m:e>
                  <m:r>
                    <w:rPr>
                      <w:rFonts w:ascii="Cambria Math" w:hAnsi="Cambria Math"/>
                    </w:rPr>
                    <m:t>t</m:t>
                  </m:r>
                </m:e>
              </m:d>
            </m:e>
          </m:nary>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h</m:t>
                  </m:r>
                </m:e>
              </m:acc>
            </m:e>
            <m:sub>
              <m:r>
                <m:rPr>
                  <m:sty m:val="p"/>
                </m:rPr>
                <w:rPr>
                  <w:rFonts w:ascii="Cambria Math" w:hAnsi="Cambria Math"/>
                </w:rPr>
                <m:t>2</m:t>
              </m:r>
            </m:sub>
          </m:sSub>
          <m:r>
            <w:rPr>
              <w:rFonts w:ascii="Cambria Math" w:hAnsi="Cambria Math"/>
            </w:rPr>
            <m:t>(t)</m:t>
          </m:r>
          <m:r>
            <w:rPr>
              <w:rFonts w:ascii="Cambria Math" w:eastAsiaTheme="minorEastAsia" w:hAnsi="Cambria Math"/>
            </w:rPr>
            <m:t>}</m:t>
          </m:r>
          <m:r>
            <w:rPr>
              <w:rFonts w:ascii="Cambria Math" w:eastAsiaTheme="minorEastAsia" w:hAnsi="Cambria Math"/>
            </w:rPr>
            <m:t>=</m:t>
          </m:r>
          <m:r>
            <m:rPr>
              <m:sty m:val="p"/>
            </m:rPr>
            <w:rPr>
              <w:rFonts w:ascii="Cambria Math" w:eastAsiaTheme="minorEastAsia" w:hAnsi="Cambria Math"/>
            </w:rPr>
            <m:t>exp⁡</m:t>
          </m:r>
          <m:d>
            <m:dPr>
              <m:begChr m:val="{"/>
              <m:endChr m:val="}"/>
              <m:ctrlPr>
                <w:rPr>
                  <w:rFonts w:ascii="Cambria Math" w:eastAsiaTheme="minorEastAsia" w:hAnsi="Cambria Math"/>
                  <w:i/>
                </w:rPr>
              </m:ctrlPr>
            </m:dPr>
            <m:e>
              <m:nary>
                <m:naryPr>
                  <m:chr m:val="∑"/>
                  <m:limLoc m:val="undOvr"/>
                  <m:supHide m:val="1"/>
                  <m:ctrlPr>
                    <w:rPr>
                      <w:rFonts w:ascii="Cambria Math" w:eastAsiaTheme="minorEastAsia" w:hAnsi="Cambria Math"/>
                      <w:i/>
                    </w:rPr>
                  </m:ctrlPr>
                </m:naryPr>
                <m:sub>
                  <m:r>
                    <w:rPr>
                      <w:rFonts w:ascii="Cambria Math" w:eastAsiaTheme="minorEastAsia" w:hAnsi="Cambria Math"/>
                    </w:rPr>
                    <m:t>i:</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i</m:t>
                      </m:r>
                    </m:sub>
                  </m:sSub>
                  <m:r>
                    <w:rPr>
                      <w:rFonts w:ascii="Cambria Math" w:eastAsiaTheme="minorEastAsia" w:hAnsi="Cambria Math"/>
                    </w:rPr>
                    <m:t>&lt;t</m:t>
                  </m:r>
                </m:sub>
                <m:sup/>
                <m:e>
                  <m:r>
                    <m:rPr>
                      <m:sty m:val="p"/>
                    </m:rPr>
                    <w:rPr>
                      <w:rFonts w:ascii="Cambria Math" w:eastAsiaTheme="minorEastAsia" w:hAnsi="Cambria Math"/>
                    </w:rPr>
                    <m:t>log⁡</m:t>
                  </m:r>
                  <m:d>
                    <m:dPr>
                      <m:ctrlPr>
                        <w:rPr>
                          <w:rFonts w:ascii="Cambria Math" w:hAnsi="Cambria Math"/>
                          <w:i/>
                        </w:rPr>
                      </m:ctrlPr>
                    </m:dPr>
                    <m:e>
                      <m:r>
                        <w:rPr>
                          <w:rFonts w:ascii="Cambria Math" w:hAnsi="Cambria Math"/>
                        </w:rPr>
                        <m:t>1-</m:t>
                      </m:r>
                      <m:sSub>
                        <m:sSubPr>
                          <m:ctrlPr>
                            <w:rPr>
                              <w:rFonts w:ascii="Cambria Math" w:hAnsi="Cambria Math"/>
                              <w:i/>
                            </w:rPr>
                          </m:ctrlPr>
                        </m:sSubPr>
                        <m:e>
                          <m:acc>
                            <m:accPr>
                              <m:ctrlPr>
                                <w:rPr>
                                  <w:rFonts w:ascii="Cambria Math" w:hAnsi="Cambria Math"/>
                                  <w:i/>
                                </w:rPr>
                              </m:ctrlPr>
                            </m:accPr>
                            <m:e>
                              <m:r>
                                <w:rPr>
                                  <w:rFonts w:ascii="Cambria Math" w:hAnsi="Cambria Math"/>
                                </w:rPr>
                                <m:t>h</m:t>
                              </m:r>
                            </m:e>
                          </m:acc>
                        </m:e>
                        <m:sub>
                          <m:r>
                            <w:rPr>
                              <w:rFonts w:ascii="Cambria Math" w:hAnsi="Cambria Math"/>
                            </w:rPr>
                            <m:t>1</m:t>
                          </m:r>
                        </m:sub>
                      </m:sSub>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h</m:t>
                              </m:r>
                            </m:e>
                          </m:acc>
                        </m:e>
                        <m:sub>
                          <m:r>
                            <m:rPr>
                              <m:sty m:val="p"/>
                            </m:rPr>
                            <w:rPr>
                              <w:rFonts w:ascii="Cambria Math" w:hAnsi="Cambria Math"/>
                            </w:rPr>
                            <m:t>2</m:t>
                          </m:r>
                        </m:sub>
                      </m:sSub>
                      <m:d>
                        <m:dPr>
                          <m:ctrlPr>
                            <w:rPr>
                              <w:rFonts w:ascii="Cambria Math" w:hAnsi="Cambria Math"/>
                              <w:i/>
                            </w:rPr>
                          </m:ctrlPr>
                        </m:dPr>
                        <m:e>
                          <m:r>
                            <w:rPr>
                              <w:rFonts w:ascii="Cambria Math" w:hAnsi="Cambria Math"/>
                            </w:rPr>
                            <m:t>t</m:t>
                          </m:r>
                        </m:e>
                      </m:d>
                    </m:e>
                  </m:d>
                </m:e>
              </m:nary>
            </m:e>
          </m:d>
          <m:r>
            <w:rPr>
              <w:rFonts w:ascii="Cambria Math" w:eastAsiaTheme="minorEastAsia" w:hAnsi="Cambria Math"/>
            </w:rPr>
            <m:t xml:space="preserve"> </m:t>
          </m:r>
        </m:oMath>
      </m:oMathPara>
    </w:p>
    <w:p w:rsidR="00622ABF" w:rsidRDefault="00622ABF" w:rsidP="00622ABF">
      <w:pPr>
        <w:pStyle w:val="NoSpacing"/>
      </w:pPr>
      <w:r>
        <w:t xml:space="preserve">Finally, we calculate the estimated </w:t>
      </w:r>
      <w:r>
        <w:rPr>
          <w:sz w:val="16"/>
          <w:szCs w:val="16"/>
        </w:rPr>
        <w:t>CIF</w:t>
      </w:r>
      <w:r>
        <w:t>s and graph:</w:t>
      </w:r>
    </w:p>
    <w:p w:rsidR="00622ABF" w:rsidRDefault="00622ABF" w:rsidP="00622ABF">
      <w:pPr>
        <w:pStyle w:val="NoSpacing"/>
      </w:pPr>
    </w:p>
    <w:p w:rsidR="002548D4" w:rsidRPr="002548D4" w:rsidRDefault="002548D4" w:rsidP="002548D4">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2548D4">
        <w:rPr>
          <w:rFonts w:ascii="Courier New" w:hAnsi="Courier New" w:cs="Courier New"/>
          <w:sz w:val="18"/>
          <w:szCs w:val="18"/>
        </w:rPr>
        <w:t xml:space="preserve">. </w:t>
      </w:r>
      <w:proofErr w:type="gramStart"/>
      <w:r w:rsidRPr="002548D4">
        <w:rPr>
          <w:rFonts w:ascii="Courier New" w:hAnsi="Courier New" w:cs="Courier New"/>
          <w:sz w:val="18"/>
          <w:szCs w:val="18"/>
        </w:rPr>
        <w:t>gen</w:t>
      </w:r>
      <w:proofErr w:type="gramEnd"/>
      <w:r w:rsidRPr="002548D4">
        <w:rPr>
          <w:rFonts w:ascii="Courier New" w:hAnsi="Courier New" w:cs="Courier New"/>
          <w:sz w:val="18"/>
          <w:szCs w:val="18"/>
        </w:rPr>
        <w:t xml:space="preserve"> cif_TI_0 = sum(S_0[_n-1]*h_TI_0) if exclude==0</w:t>
      </w:r>
    </w:p>
    <w:p w:rsidR="00622ABF" w:rsidRPr="002548D4" w:rsidRDefault="002548D4" w:rsidP="002548D4">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2548D4">
        <w:rPr>
          <w:rFonts w:ascii="Courier New" w:hAnsi="Courier New" w:cs="Courier New"/>
          <w:sz w:val="18"/>
          <w:szCs w:val="18"/>
        </w:rPr>
        <w:t>(13425 missing values generated)</w:t>
      </w:r>
    </w:p>
    <w:p w:rsidR="002548D4" w:rsidRDefault="002548D4" w:rsidP="00622ABF">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p>
    <w:p w:rsidR="00622ABF" w:rsidRPr="00622ABF" w:rsidRDefault="00622ABF" w:rsidP="00622ABF">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622ABF">
        <w:rPr>
          <w:rFonts w:ascii="Courier New" w:hAnsi="Courier New" w:cs="Courier New"/>
          <w:sz w:val="18"/>
          <w:szCs w:val="18"/>
        </w:rPr>
        <w:t xml:space="preserve">. </w:t>
      </w:r>
      <w:proofErr w:type="gramStart"/>
      <w:r w:rsidRPr="00622ABF">
        <w:rPr>
          <w:rFonts w:ascii="Courier New" w:hAnsi="Courier New" w:cs="Courier New"/>
          <w:sz w:val="18"/>
          <w:szCs w:val="18"/>
        </w:rPr>
        <w:t>label</w:t>
      </w:r>
      <w:proofErr w:type="gramEnd"/>
      <w:r w:rsidRPr="00622ABF">
        <w:rPr>
          <w:rFonts w:ascii="Courier New" w:hAnsi="Courier New" w:cs="Courier New"/>
          <w:sz w:val="18"/>
          <w:szCs w:val="18"/>
        </w:rPr>
        <w:t xml:space="preserve"> </w:t>
      </w:r>
      <w:proofErr w:type="spellStart"/>
      <w:r w:rsidRPr="00622ABF">
        <w:rPr>
          <w:rFonts w:ascii="Courier New" w:hAnsi="Courier New" w:cs="Courier New"/>
          <w:sz w:val="18"/>
          <w:szCs w:val="18"/>
        </w:rPr>
        <w:t>var</w:t>
      </w:r>
      <w:proofErr w:type="spellEnd"/>
      <w:r w:rsidRPr="00622ABF">
        <w:rPr>
          <w:rFonts w:ascii="Courier New" w:hAnsi="Courier New" w:cs="Courier New"/>
          <w:sz w:val="18"/>
          <w:szCs w:val="18"/>
        </w:rPr>
        <w:t xml:space="preserve"> cif_TI_0 "CIF Imperfect adhere</w:t>
      </w:r>
      <w:r>
        <w:rPr>
          <w:rFonts w:ascii="Courier New" w:hAnsi="Courier New" w:cs="Courier New"/>
          <w:sz w:val="18"/>
          <w:szCs w:val="18"/>
        </w:rPr>
        <w:t>n</w:t>
      </w:r>
      <w:r w:rsidRPr="00622ABF">
        <w:rPr>
          <w:rFonts w:ascii="Courier New" w:hAnsi="Courier New" w:cs="Courier New"/>
          <w:sz w:val="18"/>
          <w:szCs w:val="18"/>
        </w:rPr>
        <w:t>ce"</w:t>
      </w:r>
    </w:p>
    <w:p w:rsidR="00622ABF" w:rsidRPr="00622ABF" w:rsidRDefault="00622ABF" w:rsidP="00622ABF">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p>
    <w:p w:rsidR="002548D4" w:rsidRPr="002548D4" w:rsidRDefault="002548D4" w:rsidP="002548D4">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2548D4">
        <w:rPr>
          <w:rFonts w:ascii="Courier New" w:hAnsi="Courier New" w:cs="Courier New"/>
          <w:sz w:val="18"/>
          <w:szCs w:val="18"/>
        </w:rPr>
        <w:t xml:space="preserve">. </w:t>
      </w:r>
      <w:proofErr w:type="gramStart"/>
      <w:r w:rsidRPr="002548D4">
        <w:rPr>
          <w:rFonts w:ascii="Courier New" w:hAnsi="Courier New" w:cs="Courier New"/>
          <w:sz w:val="18"/>
          <w:szCs w:val="18"/>
        </w:rPr>
        <w:t>gen</w:t>
      </w:r>
      <w:proofErr w:type="gramEnd"/>
      <w:r w:rsidRPr="002548D4">
        <w:rPr>
          <w:rFonts w:ascii="Courier New" w:hAnsi="Courier New" w:cs="Courier New"/>
          <w:sz w:val="18"/>
          <w:szCs w:val="18"/>
        </w:rPr>
        <w:t xml:space="preserve"> cif_TI_1 = sum(S_1[_n-1]*h_TI_1) if exclude==0</w:t>
      </w:r>
    </w:p>
    <w:p w:rsidR="002548D4" w:rsidRPr="002548D4" w:rsidRDefault="002548D4" w:rsidP="002548D4">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2548D4">
        <w:rPr>
          <w:rFonts w:ascii="Courier New" w:hAnsi="Courier New" w:cs="Courier New"/>
          <w:sz w:val="18"/>
          <w:szCs w:val="18"/>
        </w:rPr>
        <w:t>(13425 missing values generated)</w:t>
      </w:r>
    </w:p>
    <w:p w:rsidR="00622ABF" w:rsidRPr="00622ABF" w:rsidRDefault="00622ABF" w:rsidP="00622ABF">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p>
    <w:p w:rsidR="00622ABF" w:rsidRPr="00622ABF" w:rsidRDefault="00622ABF" w:rsidP="00622ABF">
      <w:pPr>
        <w:pStyle w:val="NoSpacing"/>
        <w:pBdr>
          <w:top w:val="single" w:sz="4" w:space="1" w:color="auto"/>
          <w:left w:val="single" w:sz="4" w:space="4" w:color="auto"/>
          <w:bottom w:val="single" w:sz="4" w:space="1" w:color="auto"/>
          <w:right w:val="single" w:sz="4" w:space="4" w:color="auto"/>
        </w:pBdr>
        <w:rPr>
          <w:rFonts w:ascii="Courier New" w:eastAsiaTheme="minorEastAsia" w:hAnsi="Courier New" w:cs="Courier New"/>
          <w:sz w:val="18"/>
          <w:szCs w:val="18"/>
        </w:rPr>
      </w:pPr>
      <w:r w:rsidRPr="00622ABF">
        <w:rPr>
          <w:rFonts w:ascii="Courier New" w:hAnsi="Courier New" w:cs="Courier New"/>
          <w:sz w:val="18"/>
          <w:szCs w:val="18"/>
        </w:rPr>
        <w:t xml:space="preserve">. </w:t>
      </w:r>
      <w:proofErr w:type="gramStart"/>
      <w:r w:rsidRPr="00622ABF">
        <w:rPr>
          <w:rFonts w:ascii="Courier New" w:hAnsi="Courier New" w:cs="Courier New"/>
          <w:sz w:val="18"/>
          <w:szCs w:val="18"/>
        </w:rPr>
        <w:t>label</w:t>
      </w:r>
      <w:proofErr w:type="gramEnd"/>
      <w:r w:rsidRPr="00622ABF">
        <w:rPr>
          <w:rFonts w:ascii="Courier New" w:hAnsi="Courier New" w:cs="Courier New"/>
          <w:sz w:val="18"/>
          <w:szCs w:val="18"/>
        </w:rPr>
        <w:t xml:space="preserve"> </w:t>
      </w:r>
      <w:proofErr w:type="spellStart"/>
      <w:r>
        <w:rPr>
          <w:rFonts w:ascii="Courier New" w:hAnsi="Courier New" w:cs="Courier New"/>
          <w:sz w:val="18"/>
          <w:szCs w:val="18"/>
        </w:rPr>
        <w:t>var</w:t>
      </w:r>
      <w:proofErr w:type="spellEnd"/>
      <w:r>
        <w:rPr>
          <w:rFonts w:ascii="Courier New" w:hAnsi="Courier New" w:cs="Courier New"/>
          <w:sz w:val="18"/>
          <w:szCs w:val="18"/>
        </w:rPr>
        <w:t xml:space="preserve"> cif_TI_1 "CIF perfect adher</w:t>
      </w:r>
      <w:r w:rsidRPr="00622ABF">
        <w:rPr>
          <w:rFonts w:ascii="Courier New" w:hAnsi="Courier New" w:cs="Courier New"/>
          <w:sz w:val="18"/>
          <w:szCs w:val="18"/>
        </w:rPr>
        <w:t>e</w:t>
      </w:r>
      <w:r>
        <w:rPr>
          <w:rFonts w:ascii="Courier New" w:hAnsi="Courier New" w:cs="Courier New"/>
          <w:sz w:val="18"/>
          <w:szCs w:val="18"/>
        </w:rPr>
        <w:t>n</w:t>
      </w:r>
      <w:r w:rsidRPr="00622ABF">
        <w:rPr>
          <w:rFonts w:ascii="Courier New" w:hAnsi="Courier New" w:cs="Courier New"/>
          <w:sz w:val="18"/>
          <w:szCs w:val="18"/>
        </w:rPr>
        <w:t>ce"</w:t>
      </w:r>
    </w:p>
    <w:p w:rsidR="00F500EA" w:rsidRDefault="00F500EA" w:rsidP="00622ABF">
      <w:pPr>
        <w:pStyle w:val="NoSpacing"/>
        <w:pBdr>
          <w:top w:val="single" w:sz="4" w:space="1" w:color="auto"/>
          <w:left w:val="single" w:sz="4" w:space="4" w:color="auto"/>
          <w:bottom w:val="single" w:sz="4" w:space="1" w:color="auto"/>
          <w:right w:val="single" w:sz="4" w:space="4" w:color="auto"/>
        </w:pBdr>
      </w:pPr>
    </w:p>
    <w:p w:rsidR="00622ABF" w:rsidRDefault="00622ABF" w:rsidP="00622ABF">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6"/>
        </w:rPr>
      </w:pPr>
      <w:r w:rsidRPr="00622ABF">
        <w:rPr>
          <w:rFonts w:ascii="Courier New" w:hAnsi="Courier New" w:cs="Courier New"/>
          <w:sz w:val="18"/>
          <w:szCs w:val="16"/>
        </w:rPr>
        <w:t xml:space="preserve">. </w:t>
      </w:r>
      <w:proofErr w:type="spellStart"/>
      <w:proofErr w:type="gramStart"/>
      <w:r w:rsidRPr="00622ABF">
        <w:rPr>
          <w:rFonts w:ascii="Courier New" w:hAnsi="Courier New" w:cs="Courier New"/>
          <w:sz w:val="18"/>
          <w:szCs w:val="16"/>
        </w:rPr>
        <w:t>twoway</w:t>
      </w:r>
      <w:proofErr w:type="spellEnd"/>
      <w:proofErr w:type="gramEnd"/>
      <w:r w:rsidRPr="00622ABF">
        <w:rPr>
          <w:rFonts w:ascii="Courier New" w:hAnsi="Courier New" w:cs="Courier New"/>
          <w:sz w:val="18"/>
          <w:szCs w:val="16"/>
        </w:rPr>
        <w:t xml:space="preserve"> line </w:t>
      </w:r>
      <w:proofErr w:type="spellStart"/>
      <w:r w:rsidRPr="00622ABF">
        <w:rPr>
          <w:rFonts w:ascii="Courier New" w:hAnsi="Courier New" w:cs="Courier New"/>
          <w:sz w:val="18"/>
          <w:szCs w:val="16"/>
        </w:rPr>
        <w:t>cif_TI</w:t>
      </w:r>
      <w:proofErr w:type="spellEnd"/>
      <w:r w:rsidRPr="00622ABF">
        <w:rPr>
          <w:rFonts w:ascii="Courier New" w:hAnsi="Courier New" w:cs="Courier New"/>
          <w:sz w:val="18"/>
          <w:szCs w:val="16"/>
        </w:rPr>
        <w:t xml:space="preserve">* _t , connect(J J) sort </w:t>
      </w:r>
      <w:proofErr w:type="spellStart"/>
      <w:r w:rsidRPr="00622ABF">
        <w:rPr>
          <w:rFonts w:ascii="Courier New" w:hAnsi="Courier New" w:cs="Courier New"/>
          <w:sz w:val="18"/>
          <w:szCs w:val="16"/>
        </w:rPr>
        <w:t>ylab</w:t>
      </w:r>
      <w:proofErr w:type="spellEnd"/>
      <w:r w:rsidRPr="00622ABF">
        <w:rPr>
          <w:rFonts w:ascii="Courier New" w:hAnsi="Courier New" w:cs="Courier New"/>
          <w:sz w:val="18"/>
          <w:szCs w:val="16"/>
        </w:rPr>
        <w:t xml:space="preserve">(0 0.1 0.2 0.3 0.4) title(TI) </w:t>
      </w:r>
    </w:p>
    <w:p w:rsidR="00622ABF" w:rsidRDefault="00622ABF" w:rsidP="00622ABF">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6"/>
        </w:rPr>
      </w:pPr>
      <w:r>
        <w:rPr>
          <w:rFonts w:ascii="Courier New" w:hAnsi="Courier New" w:cs="Courier New"/>
          <w:sz w:val="18"/>
          <w:szCs w:val="16"/>
        </w:rPr>
        <w:t xml:space="preserve">&gt; </w:t>
      </w:r>
      <w:proofErr w:type="spellStart"/>
      <w:proofErr w:type="gramStart"/>
      <w:r w:rsidRPr="00622ABF">
        <w:rPr>
          <w:rFonts w:ascii="Courier New" w:hAnsi="Courier New" w:cs="Courier New"/>
          <w:sz w:val="18"/>
          <w:szCs w:val="16"/>
        </w:rPr>
        <w:t>ytitle</w:t>
      </w:r>
      <w:proofErr w:type="spellEnd"/>
      <w:r w:rsidRPr="00622ABF">
        <w:rPr>
          <w:rFonts w:ascii="Courier New" w:hAnsi="Courier New" w:cs="Courier New"/>
          <w:sz w:val="18"/>
          <w:szCs w:val="16"/>
        </w:rPr>
        <w:t>(</w:t>
      </w:r>
      <w:proofErr w:type="gramEnd"/>
      <w:r w:rsidRPr="00622ABF">
        <w:rPr>
          <w:rFonts w:ascii="Courier New" w:hAnsi="Courier New" w:cs="Courier New"/>
          <w:sz w:val="18"/>
          <w:szCs w:val="16"/>
        </w:rPr>
        <w:t xml:space="preserve">Cumulative Incidence) </w:t>
      </w:r>
      <w:proofErr w:type="spellStart"/>
      <w:r w:rsidRPr="00622ABF">
        <w:rPr>
          <w:rFonts w:ascii="Courier New" w:hAnsi="Courier New" w:cs="Courier New"/>
          <w:sz w:val="18"/>
          <w:szCs w:val="16"/>
        </w:rPr>
        <w:t>xtitle</w:t>
      </w:r>
      <w:proofErr w:type="spellEnd"/>
      <w:r w:rsidRPr="00622ABF">
        <w:rPr>
          <w:rFonts w:ascii="Courier New" w:hAnsi="Courier New" w:cs="Courier New"/>
          <w:sz w:val="18"/>
          <w:szCs w:val="16"/>
        </w:rPr>
        <w:t>(analysis time)</w:t>
      </w:r>
    </w:p>
    <w:p w:rsidR="00622ABF" w:rsidRDefault="00622ABF" w:rsidP="00622ABF">
      <w:pPr>
        <w:pStyle w:val="NoSpacing"/>
      </w:pPr>
    </w:p>
    <w:p w:rsidR="00464E9A" w:rsidRDefault="00464E9A">
      <w:r>
        <w:br w:type="page"/>
      </w:r>
    </w:p>
    <w:p w:rsidR="00622ABF" w:rsidRDefault="00622ABF" w:rsidP="00622ABF">
      <w:pPr>
        <w:pStyle w:val="NoSpacing"/>
      </w:pPr>
      <w:r>
        <w:lastRenderedPageBreak/>
        <w:t>This results in the following graph:</w:t>
      </w:r>
    </w:p>
    <w:p w:rsidR="00EB5E0F" w:rsidRDefault="00EB5E0F" w:rsidP="00EB5E0F">
      <w:pPr>
        <w:pStyle w:val="NoSpacing"/>
      </w:pPr>
    </w:p>
    <w:p w:rsidR="00464E9A" w:rsidRDefault="00464E9A" w:rsidP="00464E9A">
      <w:pPr>
        <w:jc w:val="center"/>
      </w:pPr>
      <w:r>
        <w:rPr>
          <w:noProof/>
        </w:rPr>
        <w:drawing>
          <wp:inline distT="0" distB="0" distL="0" distR="0" wp14:anchorId="0CDC57C9" wp14:editId="7C207A01">
            <wp:extent cx="5118100" cy="3746500"/>
            <wp:effectExtent l="19050" t="19050" r="25400" b="254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18100" cy="3746500"/>
                    </a:xfrm>
                    <a:prstGeom prst="rect">
                      <a:avLst/>
                    </a:prstGeom>
                    <a:noFill/>
                    <a:ln>
                      <a:solidFill>
                        <a:schemeClr val="tx1"/>
                      </a:solidFill>
                    </a:ln>
                  </pic:spPr>
                </pic:pic>
              </a:graphicData>
            </a:graphic>
          </wp:inline>
        </w:drawing>
      </w:r>
    </w:p>
    <w:p w:rsidR="00EB5E0F" w:rsidRDefault="00EB5E0F" w:rsidP="00464E9A">
      <w:pPr>
        <w:jc w:val="center"/>
      </w:pPr>
      <w:r>
        <w:t>Now we will generate the Aalen-Johansen estimator of the cumulative incidence function.</w:t>
      </w:r>
      <w:r w:rsidR="00B01AC8">
        <w:t xml:space="preserve">  First we will perform the analysis of the effect of ARV adherence on TI in the presence of death or loss to follow-up.</w:t>
      </w:r>
    </w:p>
    <w:p w:rsidR="00B01AC8" w:rsidRDefault="00B01AC8" w:rsidP="00EB5E0F">
      <w:pPr>
        <w:pStyle w:val="NoSpacing"/>
      </w:pPr>
    </w:p>
    <w:p w:rsidR="00B01AC8" w:rsidRPr="00B01AC8" w:rsidRDefault="00B01AC8" w:rsidP="00B01AC8">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B01AC8">
        <w:rPr>
          <w:rFonts w:ascii="Courier New" w:hAnsi="Courier New" w:cs="Courier New"/>
          <w:sz w:val="18"/>
          <w:szCs w:val="18"/>
        </w:rPr>
        <w:t xml:space="preserve">. </w:t>
      </w:r>
      <w:proofErr w:type="spellStart"/>
      <w:proofErr w:type="gramStart"/>
      <w:r w:rsidRPr="00B01AC8">
        <w:rPr>
          <w:rFonts w:ascii="Courier New" w:hAnsi="Courier New" w:cs="Courier New"/>
          <w:sz w:val="18"/>
          <w:szCs w:val="18"/>
        </w:rPr>
        <w:t>stset</w:t>
      </w:r>
      <w:proofErr w:type="spellEnd"/>
      <w:proofErr w:type="gramEnd"/>
      <w:r w:rsidRPr="00B01AC8">
        <w:rPr>
          <w:rFonts w:ascii="Courier New" w:hAnsi="Courier New" w:cs="Courier New"/>
          <w:sz w:val="18"/>
          <w:szCs w:val="18"/>
        </w:rPr>
        <w:t xml:space="preserve"> time2int , fail(fail3==1)</w:t>
      </w:r>
    </w:p>
    <w:p w:rsidR="00B01AC8" w:rsidRPr="00B01AC8" w:rsidRDefault="00B01AC8" w:rsidP="00B01AC8">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p>
    <w:p w:rsidR="00B01AC8" w:rsidRPr="00B01AC8" w:rsidRDefault="00B01AC8" w:rsidP="00B01AC8">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B01AC8">
        <w:rPr>
          <w:rFonts w:ascii="Courier New" w:hAnsi="Courier New" w:cs="Courier New"/>
          <w:sz w:val="18"/>
          <w:szCs w:val="18"/>
        </w:rPr>
        <w:t xml:space="preserve">     </w:t>
      </w:r>
      <w:proofErr w:type="gramStart"/>
      <w:r w:rsidRPr="00B01AC8">
        <w:rPr>
          <w:rFonts w:ascii="Courier New" w:hAnsi="Courier New" w:cs="Courier New"/>
          <w:sz w:val="18"/>
          <w:szCs w:val="18"/>
        </w:rPr>
        <w:t>failure</w:t>
      </w:r>
      <w:proofErr w:type="gramEnd"/>
      <w:r w:rsidRPr="00B01AC8">
        <w:rPr>
          <w:rFonts w:ascii="Courier New" w:hAnsi="Courier New" w:cs="Courier New"/>
          <w:sz w:val="18"/>
          <w:szCs w:val="18"/>
        </w:rPr>
        <w:t xml:space="preserve"> event:  fail3 == 1</w:t>
      </w:r>
    </w:p>
    <w:p w:rsidR="00B01AC8" w:rsidRPr="00B01AC8" w:rsidRDefault="00B01AC8" w:rsidP="00B01AC8">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proofErr w:type="gramStart"/>
      <w:r w:rsidRPr="00B01AC8">
        <w:rPr>
          <w:rFonts w:ascii="Courier New" w:hAnsi="Courier New" w:cs="Courier New"/>
          <w:sz w:val="18"/>
          <w:szCs w:val="18"/>
        </w:rPr>
        <w:t>obs</w:t>
      </w:r>
      <w:proofErr w:type="gramEnd"/>
      <w:r w:rsidRPr="00B01AC8">
        <w:rPr>
          <w:rFonts w:ascii="Courier New" w:hAnsi="Courier New" w:cs="Courier New"/>
          <w:sz w:val="18"/>
          <w:szCs w:val="18"/>
        </w:rPr>
        <w:t>. time interval:  (0, time2int]</w:t>
      </w:r>
    </w:p>
    <w:p w:rsidR="00B01AC8" w:rsidRPr="00B01AC8" w:rsidRDefault="00B01AC8" w:rsidP="00B01AC8">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B01AC8">
        <w:rPr>
          <w:rFonts w:ascii="Courier New" w:hAnsi="Courier New" w:cs="Courier New"/>
          <w:sz w:val="18"/>
          <w:szCs w:val="18"/>
        </w:rPr>
        <w:t xml:space="preserve"> </w:t>
      </w:r>
      <w:proofErr w:type="gramStart"/>
      <w:r w:rsidRPr="00B01AC8">
        <w:rPr>
          <w:rFonts w:ascii="Courier New" w:hAnsi="Courier New" w:cs="Courier New"/>
          <w:sz w:val="18"/>
          <w:szCs w:val="18"/>
        </w:rPr>
        <w:t>exit</w:t>
      </w:r>
      <w:proofErr w:type="gramEnd"/>
      <w:r w:rsidRPr="00B01AC8">
        <w:rPr>
          <w:rFonts w:ascii="Courier New" w:hAnsi="Courier New" w:cs="Courier New"/>
          <w:sz w:val="18"/>
          <w:szCs w:val="18"/>
        </w:rPr>
        <w:t xml:space="preserve"> on or before:  failure</w:t>
      </w:r>
    </w:p>
    <w:p w:rsidR="00B01AC8" w:rsidRPr="00B01AC8" w:rsidRDefault="00B01AC8" w:rsidP="00B01AC8">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p>
    <w:p w:rsidR="00B01AC8" w:rsidRPr="00B01AC8" w:rsidRDefault="00B01AC8" w:rsidP="00B01AC8">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B01AC8">
        <w:rPr>
          <w:rFonts w:ascii="Courier New" w:hAnsi="Courier New" w:cs="Courier New"/>
          <w:sz w:val="18"/>
          <w:szCs w:val="18"/>
        </w:rPr>
        <w:t>------------------------------------------------------------------------------</w:t>
      </w:r>
    </w:p>
    <w:p w:rsidR="00B01AC8" w:rsidRPr="00B01AC8" w:rsidRDefault="00B01AC8" w:rsidP="00B01AC8">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B01AC8">
        <w:rPr>
          <w:rFonts w:ascii="Courier New" w:hAnsi="Courier New" w:cs="Courier New"/>
          <w:sz w:val="18"/>
          <w:szCs w:val="18"/>
        </w:rPr>
        <w:t xml:space="preserve">    </w:t>
      </w:r>
      <w:proofErr w:type="gramStart"/>
      <w:r w:rsidRPr="00B01AC8">
        <w:rPr>
          <w:rFonts w:ascii="Courier New" w:hAnsi="Courier New" w:cs="Courier New"/>
          <w:sz w:val="18"/>
          <w:szCs w:val="18"/>
        </w:rPr>
        <w:t>14162  total</w:t>
      </w:r>
      <w:proofErr w:type="gramEnd"/>
      <w:r w:rsidRPr="00B01AC8">
        <w:rPr>
          <w:rFonts w:ascii="Courier New" w:hAnsi="Courier New" w:cs="Courier New"/>
          <w:sz w:val="18"/>
          <w:szCs w:val="18"/>
        </w:rPr>
        <w:t xml:space="preserve"> obs.</w:t>
      </w:r>
    </w:p>
    <w:p w:rsidR="00B01AC8" w:rsidRPr="00B01AC8" w:rsidRDefault="00B01AC8" w:rsidP="00B01AC8">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B01AC8">
        <w:rPr>
          <w:rFonts w:ascii="Courier New" w:hAnsi="Courier New" w:cs="Courier New"/>
          <w:sz w:val="18"/>
          <w:szCs w:val="18"/>
        </w:rPr>
        <w:t xml:space="preserve">        </w:t>
      </w:r>
      <w:proofErr w:type="gramStart"/>
      <w:r w:rsidRPr="00B01AC8">
        <w:rPr>
          <w:rFonts w:ascii="Courier New" w:hAnsi="Courier New" w:cs="Courier New"/>
          <w:sz w:val="18"/>
          <w:szCs w:val="18"/>
        </w:rPr>
        <w:t>0  exclusions</w:t>
      </w:r>
      <w:proofErr w:type="gramEnd"/>
    </w:p>
    <w:p w:rsidR="00B01AC8" w:rsidRPr="00B01AC8" w:rsidRDefault="00B01AC8" w:rsidP="00B01AC8">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B01AC8">
        <w:rPr>
          <w:rFonts w:ascii="Courier New" w:hAnsi="Courier New" w:cs="Courier New"/>
          <w:sz w:val="18"/>
          <w:szCs w:val="18"/>
        </w:rPr>
        <w:t>------------------------------------------------------------------------------</w:t>
      </w:r>
    </w:p>
    <w:p w:rsidR="00B01AC8" w:rsidRPr="00B01AC8" w:rsidRDefault="00B01AC8" w:rsidP="00B01AC8">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B01AC8">
        <w:rPr>
          <w:rFonts w:ascii="Courier New" w:hAnsi="Courier New" w:cs="Courier New"/>
          <w:sz w:val="18"/>
          <w:szCs w:val="18"/>
        </w:rPr>
        <w:t xml:space="preserve">    </w:t>
      </w:r>
      <w:proofErr w:type="gramStart"/>
      <w:r w:rsidRPr="00B01AC8">
        <w:rPr>
          <w:rFonts w:ascii="Courier New" w:hAnsi="Courier New" w:cs="Courier New"/>
          <w:sz w:val="18"/>
          <w:szCs w:val="18"/>
        </w:rPr>
        <w:t>14162  obs</w:t>
      </w:r>
      <w:proofErr w:type="gramEnd"/>
      <w:r w:rsidRPr="00B01AC8">
        <w:rPr>
          <w:rFonts w:ascii="Courier New" w:hAnsi="Courier New" w:cs="Courier New"/>
          <w:sz w:val="18"/>
          <w:szCs w:val="18"/>
        </w:rPr>
        <w:t>. remaining, representing</w:t>
      </w:r>
    </w:p>
    <w:p w:rsidR="00B01AC8" w:rsidRPr="00B01AC8" w:rsidRDefault="00B01AC8" w:rsidP="00B01AC8">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B01AC8">
        <w:rPr>
          <w:rFonts w:ascii="Courier New" w:hAnsi="Courier New" w:cs="Courier New"/>
          <w:sz w:val="18"/>
          <w:szCs w:val="18"/>
        </w:rPr>
        <w:t xml:space="preserve">     </w:t>
      </w:r>
      <w:proofErr w:type="gramStart"/>
      <w:r w:rsidRPr="00B01AC8">
        <w:rPr>
          <w:rFonts w:ascii="Courier New" w:hAnsi="Courier New" w:cs="Courier New"/>
          <w:sz w:val="18"/>
          <w:szCs w:val="18"/>
        </w:rPr>
        <w:t>1376  failures</w:t>
      </w:r>
      <w:proofErr w:type="gramEnd"/>
      <w:r w:rsidRPr="00B01AC8">
        <w:rPr>
          <w:rFonts w:ascii="Courier New" w:hAnsi="Courier New" w:cs="Courier New"/>
          <w:sz w:val="18"/>
          <w:szCs w:val="18"/>
        </w:rPr>
        <w:t xml:space="preserve"> in single record/single failure data</w:t>
      </w:r>
    </w:p>
    <w:p w:rsidR="00B01AC8" w:rsidRPr="00B01AC8" w:rsidRDefault="00B01AC8" w:rsidP="00B01AC8">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B01AC8">
        <w:rPr>
          <w:rFonts w:ascii="Courier New" w:hAnsi="Courier New" w:cs="Courier New"/>
          <w:sz w:val="18"/>
          <w:szCs w:val="18"/>
        </w:rPr>
        <w:t xml:space="preserve">  </w:t>
      </w:r>
      <w:proofErr w:type="gramStart"/>
      <w:r w:rsidRPr="00B01AC8">
        <w:rPr>
          <w:rFonts w:ascii="Courier New" w:hAnsi="Courier New" w:cs="Courier New"/>
          <w:sz w:val="18"/>
          <w:szCs w:val="18"/>
        </w:rPr>
        <w:t>3548482  total</w:t>
      </w:r>
      <w:proofErr w:type="gramEnd"/>
      <w:r w:rsidRPr="00B01AC8">
        <w:rPr>
          <w:rFonts w:ascii="Courier New" w:hAnsi="Courier New" w:cs="Courier New"/>
          <w:sz w:val="18"/>
          <w:szCs w:val="18"/>
        </w:rPr>
        <w:t xml:space="preserve"> analysis time at risk, at risk from t =         0</w:t>
      </w:r>
    </w:p>
    <w:p w:rsidR="00B01AC8" w:rsidRPr="00B01AC8" w:rsidRDefault="00B01AC8" w:rsidP="00B01AC8">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B01AC8">
        <w:rPr>
          <w:rFonts w:ascii="Courier New" w:hAnsi="Courier New" w:cs="Courier New"/>
          <w:sz w:val="18"/>
          <w:szCs w:val="18"/>
        </w:rPr>
        <w:t xml:space="preserve">                             </w:t>
      </w:r>
      <w:proofErr w:type="gramStart"/>
      <w:r w:rsidRPr="00B01AC8">
        <w:rPr>
          <w:rFonts w:ascii="Courier New" w:hAnsi="Courier New" w:cs="Courier New"/>
          <w:sz w:val="18"/>
          <w:szCs w:val="18"/>
        </w:rPr>
        <w:t>earliest</w:t>
      </w:r>
      <w:proofErr w:type="gramEnd"/>
      <w:r w:rsidRPr="00B01AC8">
        <w:rPr>
          <w:rFonts w:ascii="Courier New" w:hAnsi="Courier New" w:cs="Courier New"/>
          <w:sz w:val="18"/>
          <w:szCs w:val="18"/>
        </w:rPr>
        <w:t xml:space="preserve"> observed entry t =         0</w:t>
      </w:r>
    </w:p>
    <w:p w:rsidR="00B01AC8" w:rsidRPr="00B01AC8" w:rsidRDefault="00B01AC8" w:rsidP="00B01AC8">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B01AC8">
        <w:rPr>
          <w:rFonts w:ascii="Courier New" w:hAnsi="Courier New" w:cs="Courier New"/>
          <w:sz w:val="18"/>
          <w:szCs w:val="18"/>
        </w:rPr>
        <w:t xml:space="preserve">                                  </w:t>
      </w:r>
      <w:proofErr w:type="gramStart"/>
      <w:r w:rsidRPr="00B01AC8">
        <w:rPr>
          <w:rFonts w:ascii="Courier New" w:hAnsi="Courier New" w:cs="Courier New"/>
          <w:sz w:val="18"/>
          <w:szCs w:val="18"/>
        </w:rPr>
        <w:t>last</w:t>
      </w:r>
      <w:proofErr w:type="gramEnd"/>
      <w:r w:rsidRPr="00B01AC8">
        <w:rPr>
          <w:rFonts w:ascii="Courier New" w:hAnsi="Courier New" w:cs="Courier New"/>
          <w:sz w:val="18"/>
          <w:szCs w:val="18"/>
        </w:rPr>
        <w:t xml:space="preserve"> observed exit t =       667</w:t>
      </w:r>
    </w:p>
    <w:p w:rsidR="00B01AC8" w:rsidRDefault="00B01AC8" w:rsidP="00B01AC8">
      <w:pPr>
        <w:pStyle w:val="NoSpacing"/>
      </w:pPr>
    </w:p>
    <w:p w:rsidR="00464E9A" w:rsidRDefault="00464E9A">
      <w:pPr>
        <w:rPr>
          <w:rFonts w:ascii="Courier New" w:hAnsi="Courier New" w:cs="Courier New"/>
          <w:sz w:val="18"/>
          <w:szCs w:val="18"/>
        </w:rPr>
      </w:pPr>
      <w:r>
        <w:rPr>
          <w:rFonts w:ascii="Courier New" w:hAnsi="Courier New" w:cs="Courier New"/>
          <w:sz w:val="18"/>
          <w:szCs w:val="18"/>
        </w:rPr>
        <w:br w:type="page"/>
      </w:r>
    </w:p>
    <w:p w:rsidR="00B01AC8" w:rsidRPr="00B01AC8" w:rsidRDefault="00B01AC8" w:rsidP="00B01AC8">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B01AC8">
        <w:rPr>
          <w:rFonts w:ascii="Courier New" w:hAnsi="Courier New" w:cs="Courier New"/>
          <w:sz w:val="18"/>
          <w:szCs w:val="18"/>
        </w:rPr>
        <w:lastRenderedPageBreak/>
        <w:t xml:space="preserve">. </w:t>
      </w:r>
      <w:proofErr w:type="spellStart"/>
      <w:proofErr w:type="gramStart"/>
      <w:r w:rsidRPr="00B01AC8">
        <w:rPr>
          <w:rFonts w:ascii="Courier New" w:hAnsi="Courier New" w:cs="Courier New"/>
          <w:sz w:val="18"/>
          <w:szCs w:val="18"/>
        </w:rPr>
        <w:t>stcrreg</w:t>
      </w:r>
      <w:proofErr w:type="spellEnd"/>
      <w:proofErr w:type="gramEnd"/>
      <w:r w:rsidRPr="00B01AC8">
        <w:rPr>
          <w:rFonts w:ascii="Courier New" w:hAnsi="Courier New" w:cs="Courier New"/>
          <w:sz w:val="18"/>
          <w:szCs w:val="18"/>
        </w:rPr>
        <w:t xml:space="preserve"> </w:t>
      </w:r>
      <w:proofErr w:type="spellStart"/>
      <w:r w:rsidRPr="00B01AC8">
        <w:rPr>
          <w:rFonts w:ascii="Courier New" w:hAnsi="Courier New" w:cs="Courier New"/>
          <w:sz w:val="18"/>
          <w:szCs w:val="18"/>
        </w:rPr>
        <w:t>arvperfectad</w:t>
      </w:r>
      <w:proofErr w:type="spellEnd"/>
      <w:r w:rsidRPr="00B01AC8">
        <w:rPr>
          <w:rFonts w:ascii="Courier New" w:hAnsi="Courier New" w:cs="Courier New"/>
          <w:sz w:val="18"/>
          <w:szCs w:val="18"/>
        </w:rPr>
        <w:t xml:space="preserve"> , compete(fail3 == 2)</w:t>
      </w:r>
    </w:p>
    <w:p w:rsidR="00B01AC8" w:rsidRPr="00B01AC8" w:rsidRDefault="00B01AC8" w:rsidP="00B01AC8">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p>
    <w:p w:rsidR="00B01AC8" w:rsidRPr="00B01AC8" w:rsidRDefault="00B01AC8" w:rsidP="00B01AC8">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B01AC8">
        <w:rPr>
          <w:rFonts w:ascii="Courier New" w:hAnsi="Courier New" w:cs="Courier New"/>
          <w:sz w:val="18"/>
          <w:szCs w:val="18"/>
        </w:rPr>
        <w:t xml:space="preserve">         </w:t>
      </w:r>
      <w:proofErr w:type="gramStart"/>
      <w:r w:rsidRPr="00B01AC8">
        <w:rPr>
          <w:rFonts w:ascii="Courier New" w:hAnsi="Courier New" w:cs="Courier New"/>
          <w:sz w:val="18"/>
          <w:szCs w:val="18"/>
        </w:rPr>
        <w:t>failure</w:t>
      </w:r>
      <w:proofErr w:type="gramEnd"/>
      <w:r w:rsidRPr="00B01AC8">
        <w:rPr>
          <w:rFonts w:ascii="Courier New" w:hAnsi="Courier New" w:cs="Courier New"/>
          <w:sz w:val="18"/>
          <w:szCs w:val="18"/>
        </w:rPr>
        <w:t xml:space="preserve"> _d:  fail3 == 1</w:t>
      </w:r>
    </w:p>
    <w:p w:rsidR="00B01AC8" w:rsidRPr="00B01AC8" w:rsidRDefault="00B01AC8" w:rsidP="00B01AC8">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B01AC8">
        <w:rPr>
          <w:rFonts w:ascii="Courier New" w:hAnsi="Courier New" w:cs="Courier New"/>
          <w:sz w:val="18"/>
          <w:szCs w:val="18"/>
        </w:rPr>
        <w:t xml:space="preserve">   </w:t>
      </w:r>
      <w:proofErr w:type="gramStart"/>
      <w:r w:rsidRPr="00B01AC8">
        <w:rPr>
          <w:rFonts w:ascii="Courier New" w:hAnsi="Courier New" w:cs="Courier New"/>
          <w:sz w:val="18"/>
          <w:szCs w:val="18"/>
        </w:rPr>
        <w:t>analysis</w:t>
      </w:r>
      <w:proofErr w:type="gramEnd"/>
      <w:r w:rsidRPr="00B01AC8">
        <w:rPr>
          <w:rFonts w:ascii="Courier New" w:hAnsi="Courier New" w:cs="Courier New"/>
          <w:sz w:val="18"/>
          <w:szCs w:val="18"/>
        </w:rPr>
        <w:t xml:space="preserve"> time _t:  time2int</w:t>
      </w:r>
    </w:p>
    <w:p w:rsidR="00B01AC8" w:rsidRPr="00B01AC8" w:rsidRDefault="00B01AC8" w:rsidP="00B01AC8">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p>
    <w:p w:rsidR="00B01AC8" w:rsidRPr="00B01AC8" w:rsidRDefault="00B01AC8" w:rsidP="00B01AC8">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B01AC8">
        <w:rPr>
          <w:rFonts w:ascii="Courier New" w:hAnsi="Courier New" w:cs="Courier New"/>
          <w:sz w:val="18"/>
          <w:szCs w:val="18"/>
        </w:rPr>
        <w:t xml:space="preserve">Iteration 0:   log </w:t>
      </w:r>
      <w:proofErr w:type="spellStart"/>
      <w:r w:rsidRPr="00B01AC8">
        <w:rPr>
          <w:rFonts w:ascii="Courier New" w:hAnsi="Courier New" w:cs="Courier New"/>
          <w:sz w:val="18"/>
          <w:szCs w:val="18"/>
        </w:rPr>
        <w:t>pseudolikelihood</w:t>
      </w:r>
      <w:proofErr w:type="spellEnd"/>
      <w:r w:rsidRPr="00B01AC8">
        <w:rPr>
          <w:rFonts w:ascii="Courier New" w:hAnsi="Courier New" w:cs="Courier New"/>
          <w:sz w:val="18"/>
          <w:szCs w:val="18"/>
        </w:rPr>
        <w:t xml:space="preserve"> = -12326.422  </w:t>
      </w:r>
    </w:p>
    <w:p w:rsidR="00B01AC8" w:rsidRPr="00B01AC8" w:rsidRDefault="00B01AC8" w:rsidP="00B01AC8">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B01AC8">
        <w:rPr>
          <w:rFonts w:ascii="Courier New" w:hAnsi="Courier New" w:cs="Courier New"/>
          <w:sz w:val="18"/>
          <w:szCs w:val="18"/>
        </w:rPr>
        <w:t xml:space="preserve">Iteration 1:   log </w:t>
      </w:r>
      <w:proofErr w:type="spellStart"/>
      <w:r w:rsidRPr="00B01AC8">
        <w:rPr>
          <w:rFonts w:ascii="Courier New" w:hAnsi="Courier New" w:cs="Courier New"/>
          <w:sz w:val="18"/>
          <w:szCs w:val="18"/>
        </w:rPr>
        <w:t>pseudolikelihood</w:t>
      </w:r>
      <w:proofErr w:type="spellEnd"/>
      <w:r w:rsidRPr="00B01AC8">
        <w:rPr>
          <w:rFonts w:ascii="Courier New" w:hAnsi="Courier New" w:cs="Courier New"/>
          <w:sz w:val="18"/>
          <w:szCs w:val="18"/>
        </w:rPr>
        <w:t xml:space="preserve"> = -12326.263  </w:t>
      </w:r>
    </w:p>
    <w:p w:rsidR="00B01AC8" w:rsidRPr="00B01AC8" w:rsidRDefault="00B01AC8" w:rsidP="00B01AC8">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B01AC8">
        <w:rPr>
          <w:rFonts w:ascii="Courier New" w:hAnsi="Courier New" w:cs="Courier New"/>
          <w:sz w:val="18"/>
          <w:szCs w:val="18"/>
        </w:rPr>
        <w:t xml:space="preserve">Iteration 2:   log </w:t>
      </w:r>
      <w:proofErr w:type="spellStart"/>
      <w:r w:rsidRPr="00B01AC8">
        <w:rPr>
          <w:rFonts w:ascii="Courier New" w:hAnsi="Courier New" w:cs="Courier New"/>
          <w:sz w:val="18"/>
          <w:szCs w:val="18"/>
        </w:rPr>
        <w:t>pseudolikelihood</w:t>
      </w:r>
      <w:proofErr w:type="spellEnd"/>
      <w:r w:rsidRPr="00B01AC8">
        <w:rPr>
          <w:rFonts w:ascii="Courier New" w:hAnsi="Courier New" w:cs="Courier New"/>
          <w:sz w:val="18"/>
          <w:szCs w:val="18"/>
        </w:rPr>
        <w:t xml:space="preserve"> = -12326.263  </w:t>
      </w:r>
    </w:p>
    <w:p w:rsidR="00B01AC8" w:rsidRPr="00B01AC8" w:rsidRDefault="00B01AC8" w:rsidP="00B01AC8">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p>
    <w:p w:rsidR="00B01AC8" w:rsidRPr="00B01AC8" w:rsidRDefault="00B01AC8" w:rsidP="00B01AC8">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B01AC8">
        <w:rPr>
          <w:rFonts w:ascii="Courier New" w:hAnsi="Courier New" w:cs="Courier New"/>
          <w:sz w:val="18"/>
          <w:szCs w:val="18"/>
        </w:rPr>
        <w:t xml:space="preserve">Competing-risks regression                        No. of </w:t>
      </w:r>
      <w:proofErr w:type="spellStart"/>
      <w:r w:rsidRPr="00B01AC8">
        <w:rPr>
          <w:rFonts w:ascii="Courier New" w:hAnsi="Courier New" w:cs="Courier New"/>
          <w:sz w:val="18"/>
          <w:szCs w:val="18"/>
        </w:rPr>
        <w:t>obs</w:t>
      </w:r>
      <w:proofErr w:type="spellEnd"/>
      <w:r w:rsidRPr="00B01AC8">
        <w:rPr>
          <w:rFonts w:ascii="Courier New" w:hAnsi="Courier New" w:cs="Courier New"/>
          <w:sz w:val="18"/>
          <w:szCs w:val="18"/>
        </w:rPr>
        <w:t xml:space="preserve">       =     13649</w:t>
      </w:r>
    </w:p>
    <w:p w:rsidR="00B01AC8" w:rsidRPr="00B01AC8" w:rsidRDefault="00B01AC8" w:rsidP="00B01AC8">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B01AC8">
        <w:rPr>
          <w:rFonts w:ascii="Courier New" w:hAnsi="Courier New" w:cs="Courier New"/>
          <w:sz w:val="18"/>
          <w:szCs w:val="18"/>
        </w:rPr>
        <w:t xml:space="preserve">                                                  No. of </w:t>
      </w:r>
      <w:proofErr w:type="gramStart"/>
      <w:r w:rsidRPr="00B01AC8">
        <w:rPr>
          <w:rFonts w:ascii="Courier New" w:hAnsi="Courier New" w:cs="Courier New"/>
          <w:sz w:val="18"/>
          <w:szCs w:val="18"/>
        </w:rPr>
        <w:t>subjects  =</w:t>
      </w:r>
      <w:proofErr w:type="gramEnd"/>
      <w:r w:rsidRPr="00B01AC8">
        <w:rPr>
          <w:rFonts w:ascii="Courier New" w:hAnsi="Courier New" w:cs="Courier New"/>
          <w:sz w:val="18"/>
          <w:szCs w:val="18"/>
        </w:rPr>
        <w:t xml:space="preserve">     13649</w:t>
      </w:r>
    </w:p>
    <w:p w:rsidR="00B01AC8" w:rsidRPr="00B01AC8" w:rsidRDefault="00B01AC8" w:rsidP="00B01AC8">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B01AC8">
        <w:rPr>
          <w:rFonts w:ascii="Courier New" w:hAnsi="Courier New" w:cs="Courier New"/>
          <w:sz w:val="18"/>
          <w:szCs w:val="18"/>
        </w:rPr>
        <w:t xml:space="preserve">Failure </w:t>
      </w:r>
      <w:proofErr w:type="gramStart"/>
      <w:r w:rsidRPr="00B01AC8">
        <w:rPr>
          <w:rFonts w:ascii="Courier New" w:hAnsi="Courier New" w:cs="Courier New"/>
          <w:sz w:val="18"/>
          <w:szCs w:val="18"/>
        </w:rPr>
        <w:t>event  :</w:t>
      </w:r>
      <w:proofErr w:type="gramEnd"/>
      <w:r w:rsidRPr="00B01AC8">
        <w:rPr>
          <w:rFonts w:ascii="Courier New" w:hAnsi="Courier New" w:cs="Courier New"/>
          <w:sz w:val="18"/>
          <w:szCs w:val="18"/>
        </w:rPr>
        <w:t xml:space="preserve"> fail3 == 1                       No. failed       =      1372</w:t>
      </w:r>
    </w:p>
    <w:p w:rsidR="00B01AC8" w:rsidRPr="00B01AC8" w:rsidRDefault="00B01AC8" w:rsidP="00B01AC8">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B01AC8">
        <w:rPr>
          <w:rFonts w:ascii="Courier New" w:hAnsi="Courier New" w:cs="Courier New"/>
          <w:sz w:val="18"/>
          <w:szCs w:val="18"/>
        </w:rPr>
        <w:t>Competing event: fail3 == 2                       No. competing    =      1896</w:t>
      </w:r>
    </w:p>
    <w:p w:rsidR="00B01AC8" w:rsidRPr="00B01AC8" w:rsidRDefault="00B01AC8" w:rsidP="00B01AC8">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B01AC8">
        <w:rPr>
          <w:rFonts w:ascii="Courier New" w:hAnsi="Courier New" w:cs="Courier New"/>
          <w:sz w:val="18"/>
          <w:szCs w:val="18"/>
        </w:rPr>
        <w:t xml:space="preserve">                                                  No. censored     =     10381</w:t>
      </w:r>
    </w:p>
    <w:p w:rsidR="00B01AC8" w:rsidRPr="00B01AC8" w:rsidRDefault="00B01AC8" w:rsidP="00B01AC8">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p>
    <w:p w:rsidR="00B01AC8" w:rsidRPr="00B01AC8" w:rsidRDefault="00B01AC8" w:rsidP="00B01AC8">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B01AC8">
        <w:rPr>
          <w:rFonts w:ascii="Courier New" w:hAnsi="Courier New" w:cs="Courier New"/>
          <w:sz w:val="18"/>
          <w:szCs w:val="18"/>
        </w:rPr>
        <w:t xml:space="preserve">                                                  Wald </w:t>
      </w:r>
      <w:proofErr w:type="gramStart"/>
      <w:r w:rsidRPr="00B01AC8">
        <w:rPr>
          <w:rFonts w:ascii="Courier New" w:hAnsi="Courier New" w:cs="Courier New"/>
          <w:sz w:val="18"/>
          <w:szCs w:val="18"/>
        </w:rPr>
        <w:t>chi2(</w:t>
      </w:r>
      <w:proofErr w:type="gramEnd"/>
      <w:r w:rsidRPr="00B01AC8">
        <w:rPr>
          <w:rFonts w:ascii="Courier New" w:hAnsi="Courier New" w:cs="Courier New"/>
          <w:sz w:val="18"/>
          <w:szCs w:val="18"/>
        </w:rPr>
        <w:t>1)     =    418.43</w:t>
      </w:r>
    </w:p>
    <w:p w:rsidR="00B01AC8" w:rsidRPr="00B01AC8" w:rsidRDefault="00B01AC8" w:rsidP="00B01AC8">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B01AC8">
        <w:rPr>
          <w:rFonts w:ascii="Courier New" w:hAnsi="Courier New" w:cs="Courier New"/>
          <w:sz w:val="18"/>
          <w:szCs w:val="18"/>
        </w:rPr>
        <w:t xml:space="preserve">Log </w:t>
      </w:r>
      <w:proofErr w:type="spellStart"/>
      <w:r w:rsidRPr="00B01AC8">
        <w:rPr>
          <w:rFonts w:ascii="Courier New" w:hAnsi="Courier New" w:cs="Courier New"/>
          <w:sz w:val="18"/>
          <w:szCs w:val="18"/>
        </w:rPr>
        <w:t>pseudolikelihood</w:t>
      </w:r>
      <w:proofErr w:type="spellEnd"/>
      <w:r w:rsidRPr="00B01AC8">
        <w:rPr>
          <w:rFonts w:ascii="Courier New" w:hAnsi="Courier New" w:cs="Courier New"/>
          <w:sz w:val="18"/>
          <w:szCs w:val="18"/>
        </w:rPr>
        <w:t xml:space="preserve"> = -12326.263                 </w:t>
      </w:r>
      <w:proofErr w:type="spellStart"/>
      <w:r w:rsidRPr="00B01AC8">
        <w:rPr>
          <w:rFonts w:ascii="Courier New" w:hAnsi="Courier New" w:cs="Courier New"/>
          <w:sz w:val="18"/>
          <w:szCs w:val="18"/>
        </w:rPr>
        <w:t>Prob</w:t>
      </w:r>
      <w:proofErr w:type="spellEnd"/>
      <w:r w:rsidRPr="00B01AC8">
        <w:rPr>
          <w:rFonts w:ascii="Courier New" w:hAnsi="Courier New" w:cs="Courier New"/>
          <w:sz w:val="18"/>
          <w:szCs w:val="18"/>
        </w:rPr>
        <w:t xml:space="preserve"> &gt; chi2      =    0.0000</w:t>
      </w:r>
    </w:p>
    <w:p w:rsidR="00B01AC8" w:rsidRPr="00B01AC8" w:rsidRDefault="00B01AC8" w:rsidP="00B01AC8">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p>
    <w:p w:rsidR="00B01AC8" w:rsidRPr="00B01AC8" w:rsidRDefault="00B01AC8" w:rsidP="00B01AC8">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B01AC8">
        <w:rPr>
          <w:rFonts w:ascii="Courier New" w:hAnsi="Courier New" w:cs="Courier New"/>
          <w:sz w:val="18"/>
          <w:szCs w:val="18"/>
        </w:rPr>
        <w:t>------------------------------------------------------------------------------</w:t>
      </w:r>
    </w:p>
    <w:p w:rsidR="00B01AC8" w:rsidRPr="00B01AC8" w:rsidRDefault="00B01AC8" w:rsidP="00B01AC8">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B01AC8">
        <w:rPr>
          <w:rFonts w:ascii="Courier New" w:hAnsi="Courier New" w:cs="Courier New"/>
          <w:sz w:val="18"/>
          <w:szCs w:val="18"/>
        </w:rPr>
        <w:t xml:space="preserve">             |               Robust</w:t>
      </w:r>
    </w:p>
    <w:p w:rsidR="00B01AC8" w:rsidRPr="00B01AC8" w:rsidRDefault="00B01AC8" w:rsidP="00B01AC8">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B01AC8">
        <w:rPr>
          <w:rFonts w:ascii="Courier New" w:hAnsi="Courier New" w:cs="Courier New"/>
          <w:sz w:val="18"/>
          <w:szCs w:val="18"/>
        </w:rPr>
        <w:t xml:space="preserve">          </w:t>
      </w:r>
      <w:proofErr w:type="gramStart"/>
      <w:r w:rsidRPr="00B01AC8">
        <w:rPr>
          <w:rFonts w:ascii="Courier New" w:hAnsi="Courier New" w:cs="Courier New"/>
          <w:sz w:val="18"/>
          <w:szCs w:val="18"/>
        </w:rPr>
        <w:t>_t |        SHR   Std. Err.</w:t>
      </w:r>
      <w:proofErr w:type="gramEnd"/>
      <w:r w:rsidRPr="00B01AC8">
        <w:rPr>
          <w:rFonts w:ascii="Courier New" w:hAnsi="Courier New" w:cs="Courier New"/>
          <w:sz w:val="18"/>
          <w:szCs w:val="18"/>
        </w:rPr>
        <w:t xml:space="preserve">      </w:t>
      </w:r>
      <w:proofErr w:type="gramStart"/>
      <w:r w:rsidRPr="00B01AC8">
        <w:rPr>
          <w:rFonts w:ascii="Courier New" w:hAnsi="Courier New" w:cs="Courier New"/>
          <w:sz w:val="18"/>
          <w:szCs w:val="18"/>
        </w:rPr>
        <w:t>z</w:t>
      </w:r>
      <w:proofErr w:type="gramEnd"/>
      <w:r w:rsidRPr="00B01AC8">
        <w:rPr>
          <w:rFonts w:ascii="Courier New" w:hAnsi="Courier New" w:cs="Courier New"/>
          <w:sz w:val="18"/>
          <w:szCs w:val="18"/>
        </w:rPr>
        <w:t xml:space="preserve">    P&gt;|z|     [95% Conf. Interval]</w:t>
      </w:r>
    </w:p>
    <w:p w:rsidR="00B01AC8" w:rsidRPr="00B01AC8" w:rsidRDefault="00B01AC8" w:rsidP="00B01AC8">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B01AC8">
        <w:rPr>
          <w:rFonts w:ascii="Courier New" w:hAnsi="Courier New" w:cs="Courier New"/>
          <w:sz w:val="18"/>
          <w:szCs w:val="18"/>
        </w:rPr>
        <w:t>-------------+----------------------------------------------------------------</w:t>
      </w:r>
    </w:p>
    <w:p w:rsidR="00B01AC8" w:rsidRPr="00B01AC8" w:rsidRDefault="00B01AC8" w:rsidP="00B01AC8">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proofErr w:type="spellStart"/>
      <w:proofErr w:type="gramStart"/>
      <w:r w:rsidRPr="00B01AC8">
        <w:rPr>
          <w:rFonts w:ascii="Courier New" w:hAnsi="Courier New" w:cs="Courier New"/>
          <w:sz w:val="18"/>
          <w:szCs w:val="18"/>
        </w:rPr>
        <w:t>arvperfectad</w:t>
      </w:r>
      <w:proofErr w:type="spellEnd"/>
      <w:proofErr w:type="gramEnd"/>
      <w:r w:rsidRPr="00B01AC8">
        <w:rPr>
          <w:rFonts w:ascii="Courier New" w:hAnsi="Courier New" w:cs="Courier New"/>
          <w:sz w:val="18"/>
          <w:szCs w:val="18"/>
        </w:rPr>
        <w:t xml:space="preserve"> |   .3258656   .0178622   -20.46   0.000     .2926713    .3628248</w:t>
      </w:r>
    </w:p>
    <w:p w:rsidR="00B01AC8" w:rsidRPr="00B01AC8" w:rsidRDefault="00B01AC8" w:rsidP="00B01AC8">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B01AC8">
        <w:rPr>
          <w:rFonts w:ascii="Courier New" w:hAnsi="Courier New" w:cs="Courier New"/>
          <w:sz w:val="18"/>
          <w:szCs w:val="18"/>
        </w:rPr>
        <w:t>------------------------------------------------------------------------------</w:t>
      </w:r>
    </w:p>
    <w:p w:rsidR="00EB5E0F" w:rsidRDefault="00EB5E0F" w:rsidP="00EB5E0F">
      <w:pPr>
        <w:pStyle w:val="NoSpacing"/>
      </w:pPr>
    </w:p>
    <w:p w:rsidR="00B01AC8" w:rsidRDefault="00B01AC8" w:rsidP="00EB5E0F">
      <w:pPr>
        <w:pStyle w:val="NoSpacing"/>
      </w:pPr>
      <w:r>
        <w:t>We note that perfect adherence is associated with an almost 2/3 reduction of the sub-hazard for TI adjusted for the effect of death and loss to follow-up.  The CIF estimate based on the Aalen-Johansen estimator is produced as follows:</w:t>
      </w:r>
    </w:p>
    <w:p w:rsidR="00B97E2D" w:rsidRDefault="00B97E2D" w:rsidP="00EB5E0F">
      <w:pPr>
        <w:pStyle w:val="NoSpacing"/>
      </w:pPr>
    </w:p>
    <w:p w:rsidR="00B97E2D" w:rsidRPr="00B97E2D" w:rsidRDefault="00B97E2D" w:rsidP="00B97E2D">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B97E2D">
        <w:rPr>
          <w:rFonts w:ascii="Courier New" w:hAnsi="Courier New" w:cs="Courier New"/>
          <w:sz w:val="18"/>
          <w:szCs w:val="18"/>
        </w:rPr>
        <w:t xml:space="preserve">. </w:t>
      </w:r>
      <w:proofErr w:type="spellStart"/>
      <w:proofErr w:type="gramStart"/>
      <w:r w:rsidRPr="00B97E2D">
        <w:rPr>
          <w:rFonts w:ascii="Courier New" w:hAnsi="Courier New" w:cs="Courier New"/>
          <w:sz w:val="18"/>
          <w:szCs w:val="18"/>
        </w:rPr>
        <w:t>sts</w:t>
      </w:r>
      <w:proofErr w:type="spellEnd"/>
      <w:proofErr w:type="gramEnd"/>
      <w:r w:rsidRPr="00B97E2D">
        <w:rPr>
          <w:rFonts w:ascii="Courier New" w:hAnsi="Courier New" w:cs="Courier New"/>
          <w:sz w:val="18"/>
          <w:szCs w:val="18"/>
        </w:rPr>
        <w:t xml:space="preserve"> gen </w:t>
      </w:r>
      <w:proofErr w:type="spellStart"/>
      <w:r w:rsidRPr="00B97E2D">
        <w:rPr>
          <w:rFonts w:ascii="Courier New" w:hAnsi="Courier New" w:cs="Courier New"/>
          <w:sz w:val="18"/>
          <w:szCs w:val="18"/>
        </w:rPr>
        <w:t>St_KM</w:t>
      </w:r>
      <w:proofErr w:type="spellEnd"/>
      <w:r w:rsidRPr="00B97E2D">
        <w:rPr>
          <w:rFonts w:ascii="Courier New" w:hAnsi="Courier New" w:cs="Courier New"/>
          <w:sz w:val="18"/>
          <w:szCs w:val="18"/>
        </w:rPr>
        <w:t>=s, by(</w:t>
      </w:r>
      <w:proofErr w:type="spellStart"/>
      <w:r w:rsidRPr="00B97E2D">
        <w:rPr>
          <w:rFonts w:ascii="Courier New" w:hAnsi="Courier New" w:cs="Courier New"/>
          <w:sz w:val="18"/>
          <w:szCs w:val="18"/>
        </w:rPr>
        <w:t>arvperfectad</w:t>
      </w:r>
      <w:proofErr w:type="spellEnd"/>
      <w:r w:rsidRPr="00B97E2D">
        <w:rPr>
          <w:rFonts w:ascii="Courier New" w:hAnsi="Courier New" w:cs="Courier New"/>
          <w:sz w:val="18"/>
          <w:szCs w:val="18"/>
        </w:rPr>
        <w:t xml:space="preserve"> )</w:t>
      </w:r>
    </w:p>
    <w:p w:rsidR="00B97E2D" w:rsidRPr="00B97E2D" w:rsidRDefault="00B97E2D" w:rsidP="00B97E2D">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p>
    <w:p w:rsidR="00B97E2D" w:rsidRPr="00B97E2D" w:rsidRDefault="00B97E2D" w:rsidP="00B97E2D">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proofErr w:type="gramStart"/>
      <w:r w:rsidRPr="00B97E2D">
        <w:rPr>
          <w:rFonts w:ascii="Courier New" w:hAnsi="Courier New" w:cs="Courier New"/>
          <w:sz w:val="18"/>
          <w:szCs w:val="18"/>
        </w:rPr>
        <w:t>gen</w:t>
      </w:r>
      <w:proofErr w:type="gramEnd"/>
      <w:r w:rsidRPr="00B97E2D">
        <w:rPr>
          <w:rFonts w:ascii="Courier New" w:hAnsi="Courier New" w:cs="Courier New"/>
          <w:sz w:val="18"/>
          <w:szCs w:val="18"/>
        </w:rPr>
        <w:t xml:space="preserve"> CIF_KM_0=1-St_KM if </w:t>
      </w:r>
      <w:proofErr w:type="spellStart"/>
      <w:r w:rsidRPr="00B97E2D">
        <w:rPr>
          <w:rFonts w:ascii="Courier New" w:hAnsi="Courier New" w:cs="Courier New"/>
          <w:sz w:val="18"/>
          <w:szCs w:val="18"/>
        </w:rPr>
        <w:t>arvperfectad</w:t>
      </w:r>
      <w:proofErr w:type="spellEnd"/>
      <w:r w:rsidRPr="00B97E2D">
        <w:rPr>
          <w:rFonts w:ascii="Courier New" w:hAnsi="Courier New" w:cs="Courier New"/>
          <w:sz w:val="18"/>
          <w:szCs w:val="18"/>
        </w:rPr>
        <w:t xml:space="preserve"> ==0</w:t>
      </w:r>
    </w:p>
    <w:p w:rsidR="00B97E2D" w:rsidRPr="00B97E2D" w:rsidRDefault="00B97E2D" w:rsidP="00B97E2D">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B97E2D">
        <w:rPr>
          <w:rFonts w:ascii="Courier New" w:hAnsi="Courier New" w:cs="Courier New"/>
          <w:sz w:val="18"/>
          <w:szCs w:val="18"/>
        </w:rPr>
        <w:t>(11692 missing values generated)</w:t>
      </w:r>
    </w:p>
    <w:p w:rsidR="00B97E2D" w:rsidRPr="00B97E2D" w:rsidRDefault="00B97E2D" w:rsidP="00B97E2D">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p>
    <w:p w:rsidR="00B97E2D" w:rsidRPr="00B97E2D" w:rsidRDefault="00B97E2D" w:rsidP="00B97E2D">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B97E2D">
        <w:rPr>
          <w:rFonts w:ascii="Courier New" w:hAnsi="Courier New" w:cs="Courier New"/>
          <w:sz w:val="18"/>
          <w:szCs w:val="18"/>
        </w:rPr>
        <w:t xml:space="preserve">. </w:t>
      </w:r>
      <w:proofErr w:type="gramStart"/>
      <w:r w:rsidRPr="00B97E2D">
        <w:rPr>
          <w:rFonts w:ascii="Courier New" w:hAnsi="Courier New" w:cs="Courier New"/>
          <w:sz w:val="18"/>
          <w:szCs w:val="18"/>
        </w:rPr>
        <w:t>gen</w:t>
      </w:r>
      <w:proofErr w:type="gramEnd"/>
      <w:r w:rsidRPr="00B97E2D">
        <w:rPr>
          <w:rFonts w:ascii="Courier New" w:hAnsi="Courier New" w:cs="Courier New"/>
          <w:sz w:val="18"/>
          <w:szCs w:val="18"/>
        </w:rPr>
        <w:t xml:space="preserve"> CIF_KM_1=1-St_KM if </w:t>
      </w:r>
      <w:proofErr w:type="spellStart"/>
      <w:r w:rsidRPr="00B97E2D">
        <w:rPr>
          <w:rFonts w:ascii="Courier New" w:hAnsi="Courier New" w:cs="Courier New"/>
          <w:sz w:val="18"/>
          <w:szCs w:val="18"/>
        </w:rPr>
        <w:t>arvperfectad</w:t>
      </w:r>
      <w:proofErr w:type="spellEnd"/>
      <w:r w:rsidRPr="00B97E2D">
        <w:rPr>
          <w:rFonts w:ascii="Courier New" w:hAnsi="Courier New" w:cs="Courier New"/>
          <w:sz w:val="18"/>
          <w:szCs w:val="18"/>
        </w:rPr>
        <w:t xml:space="preserve"> ==1</w:t>
      </w:r>
    </w:p>
    <w:p w:rsidR="00B97E2D" w:rsidRPr="00B97E2D" w:rsidRDefault="00B97E2D" w:rsidP="00B97E2D">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B97E2D">
        <w:rPr>
          <w:rFonts w:ascii="Courier New" w:hAnsi="Courier New" w:cs="Courier New"/>
          <w:sz w:val="18"/>
          <w:szCs w:val="18"/>
        </w:rPr>
        <w:t>(2983 missing values generated)</w:t>
      </w:r>
    </w:p>
    <w:p w:rsidR="00B97E2D" w:rsidRPr="00B97E2D" w:rsidRDefault="00B97E2D" w:rsidP="00B97E2D">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p>
    <w:p w:rsidR="00B97E2D" w:rsidRPr="00B97E2D" w:rsidRDefault="00B97E2D" w:rsidP="00B97E2D">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B97E2D">
        <w:rPr>
          <w:rFonts w:ascii="Courier New" w:hAnsi="Courier New" w:cs="Courier New"/>
          <w:sz w:val="18"/>
          <w:szCs w:val="18"/>
        </w:rPr>
        <w:t xml:space="preserve">. </w:t>
      </w:r>
      <w:proofErr w:type="gramStart"/>
      <w:r w:rsidRPr="00B97E2D">
        <w:rPr>
          <w:rFonts w:ascii="Courier New" w:hAnsi="Courier New" w:cs="Courier New"/>
          <w:sz w:val="18"/>
          <w:szCs w:val="18"/>
        </w:rPr>
        <w:t>label</w:t>
      </w:r>
      <w:proofErr w:type="gramEnd"/>
      <w:r w:rsidRPr="00B97E2D">
        <w:rPr>
          <w:rFonts w:ascii="Courier New" w:hAnsi="Courier New" w:cs="Courier New"/>
          <w:sz w:val="18"/>
          <w:szCs w:val="18"/>
        </w:rPr>
        <w:t xml:space="preserve"> </w:t>
      </w:r>
      <w:proofErr w:type="spellStart"/>
      <w:r w:rsidRPr="00B97E2D">
        <w:rPr>
          <w:rFonts w:ascii="Courier New" w:hAnsi="Courier New" w:cs="Courier New"/>
          <w:sz w:val="18"/>
          <w:szCs w:val="18"/>
        </w:rPr>
        <w:t>var</w:t>
      </w:r>
      <w:proofErr w:type="spellEnd"/>
      <w:r w:rsidRPr="00B97E2D">
        <w:rPr>
          <w:rFonts w:ascii="Courier New" w:hAnsi="Courier New" w:cs="Courier New"/>
          <w:sz w:val="18"/>
          <w:szCs w:val="18"/>
        </w:rPr>
        <w:t xml:space="preserve"> CIF_KM_1 "1-St_KM (perfect adherence)"</w:t>
      </w:r>
    </w:p>
    <w:p w:rsidR="00B97E2D" w:rsidRPr="00B97E2D" w:rsidRDefault="00B97E2D" w:rsidP="00B97E2D">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p>
    <w:p w:rsidR="00B97E2D" w:rsidRDefault="00B97E2D" w:rsidP="00B97E2D">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B97E2D">
        <w:rPr>
          <w:rFonts w:ascii="Courier New" w:hAnsi="Courier New" w:cs="Courier New"/>
          <w:sz w:val="18"/>
          <w:szCs w:val="18"/>
        </w:rPr>
        <w:t xml:space="preserve">. </w:t>
      </w:r>
      <w:proofErr w:type="gramStart"/>
      <w:r w:rsidRPr="00B97E2D">
        <w:rPr>
          <w:rFonts w:ascii="Courier New" w:hAnsi="Courier New" w:cs="Courier New"/>
          <w:sz w:val="18"/>
          <w:szCs w:val="18"/>
        </w:rPr>
        <w:t>label</w:t>
      </w:r>
      <w:proofErr w:type="gramEnd"/>
      <w:r w:rsidRPr="00B97E2D">
        <w:rPr>
          <w:rFonts w:ascii="Courier New" w:hAnsi="Courier New" w:cs="Courier New"/>
          <w:sz w:val="18"/>
          <w:szCs w:val="18"/>
        </w:rPr>
        <w:t xml:space="preserve"> </w:t>
      </w:r>
      <w:proofErr w:type="spellStart"/>
      <w:r w:rsidRPr="00B97E2D">
        <w:rPr>
          <w:rFonts w:ascii="Courier New" w:hAnsi="Courier New" w:cs="Courier New"/>
          <w:sz w:val="18"/>
          <w:szCs w:val="18"/>
        </w:rPr>
        <w:t>var</w:t>
      </w:r>
      <w:proofErr w:type="spellEnd"/>
      <w:r w:rsidRPr="00B97E2D">
        <w:rPr>
          <w:rFonts w:ascii="Courier New" w:hAnsi="Courier New" w:cs="Courier New"/>
          <w:sz w:val="18"/>
          <w:szCs w:val="18"/>
        </w:rPr>
        <w:t xml:space="preserve"> CIF_KM_0 "1-St_KM (imperfect adherence)"</w:t>
      </w:r>
    </w:p>
    <w:p w:rsidR="00B97E2D" w:rsidRDefault="00B97E2D" w:rsidP="00B97E2D">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p>
    <w:p w:rsidR="00B97E2D" w:rsidRPr="00B97E2D" w:rsidRDefault="00B97E2D" w:rsidP="00B97E2D">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B97E2D">
        <w:rPr>
          <w:rFonts w:ascii="Courier New" w:hAnsi="Courier New" w:cs="Courier New"/>
          <w:sz w:val="18"/>
          <w:szCs w:val="18"/>
        </w:rPr>
        <w:t xml:space="preserve">. </w:t>
      </w:r>
      <w:proofErr w:type="spellStart"/>
      <w:r w:rsidRPr="00B97E2D">
        <w:rPr>
          <w:rFonts w:ascii="Courier New" w:hAnsi="Courier New" w:cs="Courier New"/>
          <w:sz w:val="18"/>
          <w:szCs w:val="18"/>
        </w:rPr>
        <w:t>stcurve</w:t>
      </w:r>
      <w:proofErr w:type="spellEnd"/>
      <w:r w:rsidRPr="00B97E2D">
        <w:rPr>
          <w:rFonts w:ascii="Courier New" w:hAnsi="Courier New" w:cs="Courier New"/>
          <w:sz w:val="18"/>
          <w:szCs w:val="18"/>
        </w:rPr>
        <w:t xml:space="preserve">, </w:t>
      </w:r>
      <w:proofErr w:type="spellStart"/>
      <w:r w:rsidRPr="00B97E2D">
        <w:rPr>
          <w:rFonts w:ascii="Courier New" w:hAnsi="Courier New" w:cs="Courier New"/>
          <w:sz w:val="18"/>
          <w:szCs w:val="18"/>
        </w:rPr>
        <w:t>cif</w:t>
      </w:r>
      <w:proofErr w:type="spellEnd"/>
      <w:r w:rsidRPr="00B97E2D">
        <w:rPr>
          <w:rFonts w:ascii="Courier New" w:hAnsi="Courier New" w:cs="Courier New"/>
          <w:sz w:val="18"/>
          <w:szCs w:val="18"/>
        </w:rPr>
        <w:t xml:space="preserve"> at1(</w:t>
      </w:r>
      <w:proofErr w:type="spellStart"/>
      <w:r w:rsidRPr="00B97E2D">
        <w:rPr>
          <w:rFonts w:ascii="Courier New" w:hAnsi="Courier New" w:cs="Courier New"/>
          <w:sz w:val="18"/>
          <w:szCs w:val="18"/>
        </w:rPr>
        <w:t>arvperfectad</w:t>
      </w:r>
      <w:proofErr w:type="spellEnd"/>
      <w:r w:rsidRPr="00B97E2D">
        <w:rPr>
          <w:rFonts w:ascii="Courier New" w:hAnsi="Courier New" w:cs="Courier New"/>
          <w:sz w:val="18"/>
          <w:szCs w:val="18"/>
        </w:rPr>
        <w:t xml:space="preserve"> =0) at2(</w:t>
      </w:r>
      <w:proofErr w:type="spellStart"/>
      <w:r w:rsidRPr="00B97E2D">
        <w:rPr>
          <w:rFonts w:ascii="Courier New" w:hAnsi="Courier New" w:cs="Courier New"/>
          <w:sz w:val="18"/>
          <w:szCs w:val="18"/>
        </w:rPr>
        <w:t>arvperfectad</w:t>
      </w:r>
      <w:proofErr w:type="spellEnd"/>
      <w:r w:rsidRPr="00B97E2D">
        <w:rPr>
          <w:rFonts w:ascii="Courier New" w:hAnsi="Courier New" w:cs="Courier New"/>
          <w:sz w:val="18"/>
          <w:szCs w:val="18"/>
        </w:rPr>
        <w:t xml:space="preserve"> =1) title(TI)  </w:t>
      </w:r>
      <w:proofErr w:type="spellStart"/>
      <w:r w:rsidRPr="00B97E2D">
        <w:rPr>
          <w:rFonts w:ascii="Courier New" w:hAnsi="Courier New" w:cs="Courier New"/>
          <w:sz w:val="18"/>
          <w:szCs w:val="18"/>
        </w:rPr>
        <w:t>ylab</w:t>
      </w:r>
      <w:proofErr w:type="spellEnd"/>
      <w:r w:rsidRPr="00B97E2D">
        <w:rPr>
          <w:rFonts w:ascii="Courier New" w:hAnsi="Courier New" w:cs="Courier New"/>
          <w:sz w:val="18"/>
          <w:szCs w:val="18"/>
        </w:rPr>
        <w:t xml:space="preserve">(0 0.1 0.2 0.3 </w:t>
      </w:r>
      <w:r w:rsidR="00464E9A" w:rsidRPr="00B97E2D">
        <w:rPr>
          <w:rFonts w:ascii="Courier New" w:hAnsi="Courier New" w:cs="Courier New"/>
          <w:sz w:val="18"/>
          <w:szCs w:val="18"/>
        </w:rPr>
        <w:t xml:space="preserve">&gt; </w:t>
      </w:r>
      <w:r w:rsidRPr="00B97E2D">
        <w:rPr>
          <w:rFonts w:ascii="Courier New" w:hAnsi="Courier New" w:cs="Courier New"/>
          <w:sz w:val="18"/>
          <w:szCs w:val="18"/>
        </w:rPr>
        <w:t xml:space="preserve">0.4) </w:t>
      </w:r>
      <w:proofErr w:type="spellStart"/>
      <w:r w:rsidRPr="00B97E2D">
        <w:rPr>
          <w:rFonts w:ascii="Courier New" w:hAnsi="Courier New" w:cs="Courier New"/>
          <w:sz w:val="18"/>
          <w:szCs w:val="18"/>
        </w:rPr>
        <w:t>addplot</w:t>
      </w:r>
      <w:proofErr w:type="spellEnd"/>
      <w:r w:rsidRPr="00B97E2D">
        <w:rPr>
          <w:rFonts w:ascii="Courier New" w:hAnsi="Courier New" w:cs="Courier New"/>
          <w:sz w:val="18"/>
          <w:szCs w:val="18"/>
        </w:rPr>
        <w:t>( line CIF_KM_0 _t , connect(J)||line CIF_KM_1 _t, connect(J))</w:t>
      </w:r>
    </w:p>
    <w:p w:rsidR="00B97E2D" w:rsidRDefault="00B97E2D"/>
    <w:p w:rsidR="00EB5E0F" w:rsidRDefault="00B97E2D" w:rsidP="00B97E2D">
      <w:pPr>
        <w:pStyle w:val="NoSpacing"/>
        <w:jc w:val="center"/>
      </w:pPr>
      <w:r>
        <w:rPr>
          <w:noProof/>
        </w:rPr>
        <w:lastRenderedPageBreak/>
        <w:drawing>
          <wp:inline distT="0" distB="0" distL="0" distR="0">
            <wp:extent cx="5118100" cy="3746500"/>
            <wp:effectExtent l="19050" t="19050" r="25400" b="254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18100" cy="3746500"/>
                    </a:xfrm>
                    <a:prstGeom prst="rect">
                      <a:avLst/>
                    </a:prstGeom>
                    <a:noFill/>
                    <a:ln>
                      <a:solidFill>
                        <a:schemeClr val="tx1"/>
                      </a:solidFill>
                    </a:ln>
                  </pic:spPr>
                </pic:pic>
              </a:graphicData>
            </a:graphic>
          </wp:inline>
        </w:drawing>
      </w:r>
    </w:p>
    <w:p w:rsidR="00B97E2D" w:rsidRDefault="00B97E2D" w:rsidP="00B97E2D">
      <w:pPr>
        <w:pStyle w:val="NoSpacing"/>
      </w:pPr>
    </w:p>
    <w:p w:rsidR="00464E9A" w:rsidRDefault="00464E9A" w:rsidP="00B97E2D">
      <w:pPr>
        <w:pStyle w:val="NoSpacing"/>
      </w:pPr>
    </w:p>
    <w:p w:rsidR="00464E9A" w:rsidRDefault="00B97E2D" w:rsidP="00B97E2D">
      <w:pPr>
        <w:pStyle w:val="NoSpacing"/>
      </w:pPr>
      <w:r>
        <w:t>We see how the Kaplan Meier estimate of the CIF for TI overestimates the true CIF (adjusted for death or loss to follow-up).</w:t>
      </w:r>
      <w:r w:rsidR="00464E9A">
        <w:t xml:space="preserve">  </w:t>
      </w:r>
    </w:p>
    <w:p w:rsidR="00464E9A" w:rsidRDefault="00464E9A">
      <w:r>
        <w:br w:type="page"/>
      </w:r>
    </w:p>
    <w:p w:rsidR="00B97E2D" w:rsidRDefault="00464E9A" w:rsidP="00B97E2D">
      <w:pPr>
        <w:pStyle w:val="NoSpacing"/>
      </w:pPr>
      <w:r>
        <w:lastRenderedPageBreak/>
        <w:t>On the other hand, plotting the Aalen-Johansen estimator and the one manually produced by the Cox model produces the following graph:</w:t>
      </w:r>
    </w:p>
    <w:p w:rsidR="00464E9A" w:rsidRDefault="00464E9A" w:rsidP="00B97E2D">
      <w:pPr>
        <w:pStyle w:val="NoSpacing"/>
      </w:pPr>
    </w:p>
    <w:p w:rsidR="00464E9A" w:rsidRPr="00464E9A" w:rsidRDefault="00464E9A" w:rsidP="00464E9A">
      <w:pPr>
        <w:pStyle w:val="NoSpacing"/>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464E9A">
        <w:rPr>
          <w:rFonts w:ascii="Courier New" w:hAnsi="Courier New" w:cs="Courier New"/>
          <w:sz w:val="18"/>
          <w:szCs w:val="18"/>
        </w:rPr>
        <w:t xml:space="preserve">. </w:t>
      </w:r>
      <w:proofErr w:type="spellStart"/>
      <w:r w:rsidRPr="00464E9A">
        <w:rPr>
          <w:rFonts w:ascii="Courier New" w:hAnsi="Courier New" w:cs="Courier New"/>
          <w:sz w:val="18"/>
          <w:szCs w:val="18"/>
        </w:rPr>
        <w:t>stcurve</w:t>
      </w:r>
      <w:proofErr w:type="spellEnd"/>
      <w:r w:rsidRPr="00464E9A">
        <w:rPr>
          <w:rFonts w:ascii="Courier New" w:hAnsi="Courier New" w:cs="Courier New"/>
          <w:sz w:val="18"/>
          <w:szCs w:val="18"/>
        </w:rPr>
        <w:t xml:space="preserve">, </w:t>
      </w:r>
      <w:proofErr w:type="spellStart"/>
      <w:r w:rsidRPr="00464E9A">
        <w:rPr>
          <w:rFonts w:ascii="Courier New" w:hAnsi="Courier New" w:cs="Courier New"/>
          <w:sz w:val="18"/>
          <w:szCs w:val="18"/>
        </w:rPr>
        <w:t>cif</w:t>
      </w:r>
      <w:proofErr w:type="spellEnd"/>
      <w:r w:rsidRPr="00464E9A">
        <w:rPr>
          <w:rFonts w:ascii="Courier New" w:hAnsi="Courier New" w:cs="Courier New"/>
          <w:sz w:val="18"/>
          <w:szCs w:val="18"/>
        </w:rPr>
        <w:t xml:space="preserve"> at1(</w:t>
      </w:r>
      <w:proofErr w:type="spellStart"/>
      <w:r w:rsidRPr="00464E9A">
        <w:rPr>
          <w:rFonts w:ascii="Courier New" w:hAnsi="Courier New" w:cs="Courier New"/>
          <w:sz w:val="18"/>
          <w:szCs w:val="18"/>
        </w:rPr>
        <w:t>arvperfectad</w:t>
      </w:r>
      <w:proofErr w:type="spellEnd"/>
      <w:r w:rsidRPr="00464E9A">
        <w:rPr>
          <w:rFonts w:ascii="Courier New" w:hAnsi="Courier New" w:cs="Courier New"/>
          <w:sz w:val="18"/>
          <w:szCs w:val="18"/>
        </w:rPr>
        <w:t xml:space="preserve"> =0) at2(</w:t>
      </w:r>
      <w:proofErr w:type="spellStart"/>
      <w:r w:rsidRPr="00464E9A">
        <w:rPr>
          <w:rFonts w:ascii="Courier New" w:hAnsi="Courier New" w:cs="Courier New"/>
          <w:sz w:val="18"/>
          <w:szCs w:val="18"/>
        </w:rPr>
        <w:t>arvperfectad</w:t>
      </w:r>
      <w:proofErr w:type="spellEnd"/>
      <w:r w:rsidRPr="00464E9A">
        <w:rPr>
          <w:rFonts w:ascii="Courier New" w:hAnsi="Courier New" w:cs="Courier New"/>
          <w:sz w:val="18"/>
          <w:szCs w:val="18"/>
        </w:rPr>
        <w:t xml:space="preserve"> =1) title(TI)  </w:t>
      </w:r>
      <w:proofErr w:type="spellStart"/>
      <w:r w:rsidRPr="00464E9A">
        <w:rPr>
          <w:rFonts w:ascii="Courier New" w:hAnsi="Courier New" w:cs="Courier New"/>
          <w:sz w:val="18"/>
          <w:szCs w:val="18"/>
        </w:rPr>
        <w:t>ylab</w:t>
      </w:r>
      <w:proofErr w:type="spellEnd"/>
      <w:r w:rsidRPr="00464E9A">
        <w:rPr>
          <w:rFonts w:ascii="Courier New" w:hAnsi="Courier New" w:cs="Courier New"/>
          <w:sz w:val="18"/>
          <w:szCs w:val="18"/>
        </w:rPr>
        <w:t xml:space="preserve">(0 0.1 0.2 0.3 </w:t>
      </w:r>
      <w:r>
        <w:rPr>
          <w:rFonts w:ascii="Courier New" w:hAnsi="Courier New" w:cs="Courier New"/>
          <w:sz w:val="18"/>
          <w:szCs w:val="18"/>
        </w:rPr>
        <w:t xml:space="preserve">&gt; </w:t>
      </w:r>
      <w:r w:rsidRPr="00464E9A">
        <w:rPr>
          <w:rFonts w:ascii="Courier New" w:hAnsi="Courier New" w:cs="Courier New"/>
          <w:sz w:val="18"/>
          <w:szCs w:val="18"/>
        </w:rPr>
        <w:t xml:space="preserve">0.4) </w:t>
      </w:r>
      <w:proofErr w:type="spellStart"/>
      <w:r w:rsidRPr="00464E9A">
        <w:rPr>
          <w:rFonts w:ascii="Courier New" w:hAnsi="Courier New" w:cs="Courier New"/>
          <w:sz w:val="18"/>
          <w:szCs w:val="18"/>
        </w:rPr>
        <w:t>addplot</w:t>
      </w:r>
      <w:proofErr w:type="spellEnd"/>
      <w:r w:rsidRPr="00464E9A">
        <w:rPr>
          <w:rFonts w:ascii="Courier New" w:hAnsi="Courier New" w:cs="Courier New"/>
          <w:sz w:val="18"/>
          <w:szCs w:val="18"/>
        </w:rPr>
        <w:t>( line cif_TI_0 _t , connect(J)||line cif_TI_1 _t, connect(J))</w:t>
      </w:r>
    </w:p>
    <w:p w:rsidR="00464E9A" w:rsidRDefault="00464E9A" w:rsidP="00464E9A">
      <w:pPr>
        <w:pStyle w:val="NoSpacing"/>
      </w:pPr>
    </w:p>
    <w:p w:rsidR="00464E9A" w:rsidRDefault="00464E9A" w:rsidP="00464E9A">
      <w:pPr>
        <w:pStyle w:val="NoSpacing"/>
        <w:jc w:val="center"/>
      </w:pPr>
      <w:r>
        <w:rPr>
          <w:noProof/>
        </w:rPr>
        <w:drawing>
          <wp:inline distT="0" distB="0" distL="0" distR="0">
            <wp:extent cx="5118100" cy="3746500"/>
            <wp:effectExtent l="19050" t="19050" r="25400" b="2540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18100" cy="3746500"/>
                    </a:xfrm>
                    <a:prstGeom prst="rect">
                      <a:avLst/>
                    </a:prstGeom>
                    <a:noFill/>
                    <a:ln>
                      <a:solidFill>
                        <a:schemeClr val="tx1"/>
                      </a:solidFill>
                    </a:ln>
                  </pic:spPr>
                </pic:pic>
              </a:graphicData>
            </a:graphic>
          </wp:inline>
        </w:drawing>
      </w:r>
    </w:p>
    <w:p w:rsidR="00464E9A" w:rsidRDefault="00464E9A" w:rsidP="00B97E2D">
      <w:pPr>
        <w:pStyle w:val="NoSpacing"/>
      </w:pPr>
    </w:p>
    <w:p w:rsidR="00464E9A" w:rsidRDefault="00464E9A" w:rsidP="00B97E2D">
      <w:pPr>
        <w:pStyle w:val="NoSpacing"/>
      </w:pPr>
      <w:r>
        <w:t>The agreement is remarkable!</w:t>
      </w:r>
    </w:p>
    <w:p w:rsidR="00464E9A" w:rsidRPr="00622ABF" w:rsidRDefault="00464E9A" w:rsidP="00B97E2D">
      <w:pPr>
        <w:pStyle w:val="NoSpacing"/>
      </w:pPr>
    </w:p>
    <w:sectPr w:rsidR="00464E9A" w:rsidRPr="00622A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9A5" w:rsidRDefault="00BD79A5" w:rsidP="00BD79A5">
      <w:pPr>
        <w:spacing w:after="0" w:line="240" w:lineRule="auto"/>
      </w:pPr>
      <w:r>
        <w:separator/>
      </w:r>
    </w:p>
  </w:endnote>
  <w:endnote w:type="continuationSeparator" w:id="0">
    <w:p w:rsidR="00BD79A5" w:rsidRDefault="00BD79A5" w:rsidP="00BD7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9A5" w:rsidRDefault="00BD79A5" w:rsidP="00BD79A5">
      <w:pPr>
        <w:spacing w:after="0" w:line="240" w:lineRule="auto"/>
      </w:pPr>
      <w:r>
        <w:separator/>
      </w:r>
    </w:p>
  </w:footnote>
  <w:footnote w:type="continuationSeparator" w:id="0">
    <w:p w:rsidR="00BD79A5" w:rsidRDefault="00BD79A5" w:rsidP="00BD79A5">
      <w:pPr>
        <w:spacing w:after="0" w:line="240" w:lineRule="auto"/>
      </w:pPr>
      <w:r>
        <w:continuationSeparator/>
      </w:r>
    </w:p>
  </w:footnote>
  <w:footnote w:id="1">
    <w:p w:rsidR="00BD79A5" w:rsidRDefault="00BD79A5">
      <w:pPr>
        <w:pStyle w:val="FootnoteText"/>
      </w:pPr>
      <w:r>
        <w:rPr>
          <w:rStyle w:val="FootnoteReference"/>
        </w:rPr>
        <w:footnoteRef/>
      </w:r>
      <w:r>
        <w:t xml:space="preserve"> Note that we have already set up the data to consider all failures other than TI as censored data (from the Kaplan-Meier analysis previously.</w:t>
      </w:r>
    </w:p>
  </w:footnote>
  <w:footnote w:id="2">
    <w:p w:rsidR="001F5167" w:rsidRDefault="001F5167">
      <w:pPr>
        <w:pStyle w:val="FootnoteText"/>
      </w:pPr>
      <w:r>
        <w:rPr>
          <w:rStyle w:val="FootnoteReference"/>
        </w:rPr>
        <w:footnoteRef/>
      </w:r>
      <w:r>
        <w:t xml:space="preserve"> Note that 1,753 missing values will be generated for the observations with neither of the two failures (which will be excluded from the analysis as censored observations and thus observations providing no information).</w:t>
      </w:r>
    </w:p>
  </w:footnote>
  <w:footnote w:id="3">
    <w:p w:rsidR="00464E9A" w:rsidRDefault="00464E9A">
      <w:pPr>
        <w:pStyle w:val="FootnoteText"/>
      </w:pPr>
      <w:r>
        <w:rPr>
          <w:rStyle w:val="FootnoteReference"/>
        </w:rPr>
        <w:footnoteRef/>
      </w:r>
      <w:r>
        <w:t xml:space="preserve"> If we did not do this, </w:t>
      </w:r>
      <w:r w:rsidR="00056AC5">
        <w:t>only values with successively available observations would be summed resulting in a virtually zero result!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B2144"/>
    <w:multiLevelType w:val="hybridMultilevel"/>
    <w:tmpl w:val="BC94E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B6192F"/>
    <w:multiLevelType w:val="hybridMultilevel"/>
    <w:tmpl w:val="BC94E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4643EB"/>
    <w:multiLevelType w:val="hybridMultilevel"/>
    <w:tmpl w:val="BC94E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B803F8"/>
    <w:multiLevelType w:val="hybridMultilevel"/>
    <w:tmpl w:val="BC94E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77A"/>
    <w:rsid w:val="00056AC5"/>
    <w:rsid w:val="000E2FF7"/>
    <w:rsid w:val="00151D34"/>
    <w:rsid w:val="001F5167"/>
    <w:rsid w:val="002548D4"/>
    <w:rsid w:val="003F1CF9"/>
    <w:rsid w:val="00464E9A"/>
    <w:rsid w:val="004B714F"/>
    <w:rsid w:val="004D5242"/>
    <w:rsid w:val="005C177A"/>
    <w:rsid w:val="00622ABF"/>
    <w:rsid w:val="0082638C"/>
    <w:rsid w:val="008435E4"/>
    <w:rsid w:val="008A4937"/>
    <w:rsid w:val="00B01AC8"/>
    <w:rsid w:val="00B97E2D"/>
    <w:rsid w:val="00BD79A5"/>
    <w:rsid w:val="00C24ED5"/>
    <w:rsid w:val="00D23FF1"/>
    <w:rsid w:val="00DA60CE"/>
    <w:rsid w:val="00EB5E0F"/>
    <w:rsid w:val="00ED65FF"/>
    <w:rsid w:val="00F500EA"/>
    <w:rsid w:val="00FA6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C177A"/>
    <w:pPr>
      <w:spacing w:after="0" w:line="240" w:lineRule="auto"/>
      <w:jc w:val="center"/>
    </w:pPr>
    <w:rPr>
      <w:rFonts w:ascii="Times New Roman" w:eastAsia="Times New Roman" w:hAnsi="Times New Roman" w:cs="Times New Roman"/>
      <w:b/>
      <w:snapToGrid w:val="0"/>
      <w:color w:val="000000"/>
      <w:sz w:val="28"/>
      <w:szCs w:val="20"/>
    </w:rPr>
  </w:style>
  <w:style w:type="character" w:customStyle="1" w:styleId="TitleChar">
    <w:name w:val="Title Char"/>
    <w:basedOn w:val="DefaultParagraphFont"/>
    <w:link w:val="Title"/>
    <w:rsid w:val="005C177A"/>
    <w:rPr>
      <w:rFonts w:ascii="Times New Roman" w:eastAsia="Times New Roman" w:hAnsi="Times New Roman" w:cs="Times New Roman"/>
      <w:b/>
      <w:snapToGrid w:val="0"/>
      <w:color w:val="000000"/>
      <w:sz w:val="28"/>
      <w:szCs w:val="20"/>
    </w:rPr>
  </w:style>
  <w:style w:type="paragraph" w:styleId="NoSpacing">
    <w:name w:val="No Spacing"/>
    <w:uiPriority w:val="1"/>
    <w:qFormat/>
    <w:rsid w:val="005C177A"/>
    <w:pPr>
      <w:spacing w:after="0" w:line="240" w:lineRule="auto"/>
    </w:pPr>
  </w:style>
  <w:style w:type="character" w:styleId="PlaceholderText">
    <w:name w:val="Placeholder Text"/>
    <w:basedOn w:val="DefaultParagraphFont"/>
    <w:uiPriority w:val="99"/>
    <w:semiHidden/>
    <w:rsid w:val="005C177A"/>
    <w:rPr>
      <w:color w:val="808080"/>
    </w:rPr>
  </w:style>
  <w:style w:type="paragraph" w:styleId="BalloonText">
    <w:name w:val="Balloon Text"/>
    <w:basedOn w:val="Normal"/>
    <w:link w:val="BalloonTextChar"/>
    <w:uiPriority w:val="99"/>
    <w:semiHidden/>
    <w:unhideWhenUsed/>
    <w:rsid w:val="005C1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77A"/>
    <w:rPr>
      <w:rFonts w:ascii="Tahoma" w:hAnsi="Tahoma" w:cs="Tahoma"/>
      <w:sz w:val="16"/>
      <w:szCs w:val="16"/>
    </w:rPr>
  </w:style>
  <w:style w:type="paragraph" w:styleId="FootnoteText">
    <w:name w:val="footnote text"/>
    <w:basedOn w:val="Normal"/>
    <w:link w:val="FootnoteTextChar"/>
    <w:uiPriority w:val="99"/>
    <w:semiHidden/>
    <w:unhideWhenUsed/>
    <w:rsid w:val="00BD79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79A5"/>
    <w:rPr>
      <w:sz w:val="20"/>
      <w:szCs w:val="20"/>
    </w:rPr>
  </w:style>
  <w:style w:type="character" w:styleId="FootnoteReference">
    <w:name w:val="footnote reference"/>
    <w:basedOn w:val="DefaultParagraphFont"/>
    <w:uiPriority w:val="99"/>
    <w:semiHidden/>
    <w:unhideWhenUsed/>
    <w:rsid w:val="00BD79A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C177A"/>
    <w:pPr>
      <w:spacing w:after="0" w:line="240" w:lineRule="auto"/>
      <w:jc w:val="center"/>
    </w:pPr>
    <w:rPr>
      <w:rFonts w:ascii="Times New Roman" w:eastAsia="Times New Roman" w:hAnsi="Times New Roman" w:cs="Times New Roman"/>
      <w:b/>
      <w:snapToGrid w:val="0"/>
      <w:color w:val="000000"/>
      <w:sz w:val="28"/>
      <w:szCs w:val="20"/>
    </w:rPr>
  </w:style>
  <w:style w:type="character" w:customStyle="1" w:styleId="TitleChar">
    <w:name w:val="Title Char"/>
    <w:basedOn w:val="DefaultParagraphFont"/>
    <w:link w:val="Title"/>
    <w:rsid w:val="005C177A"/>
    <w:rPr>
      <w:rFonts w:ascii="Times New Roman" w:eastAsia="Times New Roman" w:hAnsi="Times New Roman" w:cs="Times New Roman"/>
      <w:b/>
      <w:snapToGrid w:val="0"/>
      <w:color w:val="000000"/>
      <w:sz w:val="28"/>
      <w:szCs w:val="20"/>
    </w:rPr>
  </w:style>
  <w:style w:type="paragraph" w:styleId="NoSpacing">
    <w:name w:val="No Spacing"/>
    <w:uiPriority w:val="1"/>
    <w:qFormat/>
    <w:rsid w:val="005C177A"/>
    <w:pPr>
      <w:spacing w:after="0" w:line="240" w:lineRule="auto"/>
    </w:pPr>
  </w:style>
  <w:style w:type="character" w:styleId="PlaceholderText">
    <w:name w:val="Placeholder Text"/>
    <w:basedOn w:val="DefaultParagraphFont"/>
    <w:uiPriority w:val="99"/>
    <w:semiHidden/>
    <w:rsid w:val="005C177A"/>
    <w:rPr>
      <w:color w:val="808080"/>
    </w:rPr>
  </w:style>
  <w:style w:type="paragraph" w:styleId="BalloonText">
    <w:name w:val="Balloon Text"/>
    <w:basedOn w:val="Normal"/>
    <w:link w:val="BalloonTextChar"/>
    <w:uiPriority w:val="99"/>
    <w:semiHidden/>
    <w:unhideWhenUsed/>
    <w:rsid w:val="005C1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77A"/>
    <w:rPr>
      <w:rFonts w:ascii="Tahoma" w:hAnsi="Tahoma" w:cs="Tahoma"/>
      <w:sz w:val="16"/>
      <w:szCs w:val="16"/>
    </w:rPr>
  </w:style>
  <w:style w:type="paragraph" w:styleId="FootnoteText">
    <w:name w:val="footnote text"/>
    <w:basedOn w:val="Normal"/>
    <w:link w:val="FootnoteTextChar"/>
    <w:uiPriority w:val="99"/>
    <w:semiHidden/>
    <w:unhideWhenUsed/>
    <w:rsid w:val="00BD79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79A5"/>
    <w:rPr>
      <w:sz w:val="20"/>
      <w:szCs w:val="20"/>
    </w:rPr>
  </w:style>
  <w:style w:type="character" w:styleId="FootnoteReference">
    <w:name w:val="footnote reference"/>
    <w:basedOn w:val="DefaultParagraphFont"/>
    <w:uiPriority w:val="99"/>
    <w:semiHidden/>
    <w:unhideWhenUsed/>
    <w:rsid w:val="00BD79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3430">
      <w:bodyDiv w:val="1"/>
      <w:marLeft w:val="0"/>
      <w:marRight w:val="0"/>
      <w:marTop w:val="0"/>
      <w:marBottom w:val="0"/>
      <w:divBdr>
        <w:top w:val="none" w:sz="0" w:space="0" w:color="auto"/>
        <w:left w:val="none" w:sz="0" w:space="0" w:color="auto"/>
        <w:bottom w:val="none" w:sz="0" w:space="0" w:color="auto"/>
        <w:right w:val="none" w:sz="0" w:space="0" w:color="auto"/>
      </w:divBdr>
      <w:divsChild>
        <w:div w:id="1410038584">
          <w:marLeft w:val="0"/>
          <w:marRight w:val="0"/>
          <w:marTop w:val="0"/>
          <w:marBottom w:val="0"/>
          <w:divBdr>
            <w:top w:val="none" w:sz="0" w:space="0" w:color="auto"/>
            <w:left w:val="none" w:sz="0" w:space="0" w:color="auto"/>
            <w:bottom w:val="none" w:sz="0" w:space="0" w:color="auto"/>
            <w:right w:val="none" w:sz="0" w:space="0" w:color="auto"/>
          </w:divBdr>
        </w:div>
        <w:div w:id="11581129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9</Pages>
  <Words>1812</Words>
  <Characters>10333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School of Medicine</Company>
  <LinksUpToDate>false</LinksUpToDate>
  <CharactersWithSpaces>12121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Constantin T. Yiannoutsos</dc:creator>
  <cp:lastModifiedBy>Constantin T. Yiannoutsos</cp:lastModifiedBy>
  <cp:revision>10</cp:revision>
  <cp:lastPrinted>2014-02-13T23:35:00Z</cp:lastPrinted>
  <dcterms:created xsi:type="dcterms:W3CDTF">2014-02-13T20:42:00Z</dcterms:created>
  <dcterms:modified xsi:type="dcterms:W3CDTF">2014-02-13T23:42:00Z</dcterms:modified>
</cp:coreProperties>
</file>