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AC2" w:rsidRDefault="00641AC2" w:rsidP="000B5BA0"/>
    <w:p w:rsidR="000B5BA0" w:rsidRDefault="000B5BA0" w:rsidP="000B5BA0">
      <w:pPr>
        <w:pStyle w:val="BodyText"/>
        <w:rPr>
          <w:color w:val="00B050"/>
          <w:sz w:val="44"/>
          <w:szCs w:val="44"/>
          <w:lang w:val="el-GR"/>
        </w:rPr>
      </w:pPr>
      <w:r w:rsidRPr="004A41A5">
        <w:rPr>
          <w:color w:val="00B050"/>
          <w:sz w:val="44"/>
          <w:szCs w:val="44"/>
          <w:lang w:val="el-GR"/>
        </w:rPr>
        <w:tab/>
      </w:r>
      <w:r w:rsidRPr="004A41A5">
        <w:rPr>
          <w:color w:val="00B050"/>
          <w:sz w:val="44"/>
          <w:szCs w:val="44"/>
          <w:lang w:val="el-GR"/>
        </w:rPr>
        <w:tab/>
      </w:r>
      <w:r w:rsidRPr="004A41A5">
        <w:rPr>
          <w:color w:val="00B050"/>
          <w:sz w:val="44"/>
          <w:szCs w:val="44"/>
          <w:lang w:val="el-GR"/>
        </w:rPr>
        <w:tab/>
      </w:r>
      <w:r w:rsidRPr="004A41A5">
        <w:rPr>
          <w:color w:val="00B050"/>
          <w:sz w:val="44"/>
          <w:szCs w:val="44"/>
          <w:lang w:val="el-GR"/>
        </w:rPr>
        <w:tab/>
      </w:r>
      <w:r w:rsidRPr="004A41A5">
        <w:rPr>
          <w:color w:val="00B050"/>
          <w:sz w:val="44"/>
          <w:szCs w:val="44"/>
          <w:lang w:val="el-GR"/>
        </w:rPr>
        <w:tab/>
      </w:r>
      <w:r w:rsidRPr="004A41A5">
        <w:rPr>
          <w:color w:val="00B050"/>
          <w:sz w:val="44"/>
          <w:szCs w:val="44"/>
          <w:lang w:val="en-US"/>
        </w:rPr>
        <w:t xml:space="preserve">07 </w:t>
      </w:r>
      <w:r w:rsidRPr="004A41A5">
        <w:rPr>
          <w:color w:val="00B050"/>
          <w:sz w:val="44"/>
          <w:szCs w:val="44"/>
          <w:lang w:val="el-GR"/>
        </w:rPr>
        <w:t xml:space="preserve">ΜΑΘΗΜΑ, </w:t>
      </w:r>
      <w:r>
        <w:rPr>
          <w:color w:val="00B050"/>
          <w:sz w:val="44"/>
          <w:szCs w:val="44"/>
          <w:lang w:val="el-GR"/>
        </w:rPr>
        <w:t xml:space="preserve">τεταρτη 29-03-2023, </w:t>
      </w:r>
    </w:p>
    <w:p w:rsidR="000B5BA0" w:rsidRPr="00DD751A" w:rsidRDefault="000B5BA0" w:rsidP="000B5BA0">
      <w:pPr>
        <w:pStyle w:val="BodyText"/>
        <w:rPr>
          <w:color w:val="00B050"/>
          <w:sz w:val="28"/>
          <w:szCs w:val="28"/>
          <w:lang w:val="el-GR"/>
        </w:rPr>
      </w:pPr>
      <w:r w:rsidRPr="00DD751A">
        <w:rPr>
          <w:color w:val="00B050"/>
          <w:sz w:val="28"/>
          <w:szCs w:val="28"/>
          <w:lang w:val="el-GR"/>
        </w:rPr>
        <w:t>Webex meeting recording: 07 WEDNESDAY INM-20230329 0916-1</w:t>
      </w:r>
    </w:p>
    <w:p w:rsidR="000B5BA0" w:rsidRPr="00DD751A" w:rsidRDefault="000B5BA0" w:rsidP="000B5BA0">
      <w:pPr>
        <w:pStyle w:val="BodyText"/>
        <w:rPr>
          <w:color w:val="00B050"/>
          <w:sz w:val="28"/>
          <w:szCs w:val="28"/>
          <w:lang w:val="el-GR"/>
        </w:rPr>
      </w:pPr>
      <w:r w:rsidRPr="00DD751A">
        <w:rPr>
          <w:color w:val="00B050"/>
          <w:sz w:val="28"/>
          <w:szCs w:val="28"/>
          <w:lang w:val="el-GR"/>
        </w:rPr>
        <w:t>Password: tM5W8f6q</w:t>
      </w:r>
    </w:p>
    <w:p w:rsidR="000B5BA0" w:rsidRPr="00DD751A" w:rsidRDefault="000B5BA0" w:rsidP="000B5BA0">
      <w:pPr>
        <w:pStyle w:val="BodyText"/>
        <w:rPr>
          <w:lang w:val="el-GR"/>
        </w:rPr>
      </w:pPr>
      <w:r w:rsidRPr="00DD751A">
        <w:rPr>
          <w:color w:val="00B050"/>
          <w:sz w:val="28"/>
          <w:szCs w:val="28"/>
          <w:lang w:val="el-GR"/>
        </w:rPr>
        <w:t xml:space="preserve">Recording link: </w:t>
      </w:r>
      <w:hyperlink r:id="rId7" w:history="1">
        <w:r w:rsidRPr="00B11BE3">
          <w:rPr>
            <w:rStyle w:val="Hyperlink"/>
            <w:sz w:val="28"/>
            <w:szCs w:val="28"/>
            <w:lang w:val="el-GR"/>
          </w:rPr>
          <w:t>https://uoa.webex.com/uoa/ldr.php?RCID=058ecf7be67a445e90a35583edd46020</w:t>
        </w:r>
      </w:hyperlink>
      <w:r>
        <w:rPr>
          <w:color w:val="00B050"/>
          <w:sz w:val="28"/>
          <w:szCs w:val="28"/>
          <w:lang w:val="el-GR"/>
        </w:rPr>
        <w:t xml:space="preserve">, </w:t>
      </w:r>
    </w:p>
    <w:p w:rsidR="000B5BA0" w:rsidRPr="005730EF" w:rsidRDefault="000B5BA0" w:rsidP="000B5BA0">
      <w:pPr>
        <w:pStyle w:val="BodyText"/>
        <w:rPr>
          <w:b/>
          <w:lang w:val="el-GR"/>
        </w:rPr>
      </w:pPr>
      <w:r w:rsidRPr="005730EF">
        <w:rPr>
          <w:b/>
          <w:lang w:val="el-GR"/>
        </w:rPr>
        <w:tab/>
      </w:r>
      <w:r w:rsidRPr="005730EF">
        <w:rPr>
          <w:b/>
          <w:lang w:val="el-GR"/>
        </w:rPr>
        <w:tab/>
      </w:r>
      <w:r w:rsidRPr="005730EF">
        <w:rPr>
          <w:b/>
          <w:lang w:val="el-GR"/>
        </w:rPr>
        <w:tab/>
      </w:r>
      <w:r w:rsidRPr="005730EF">
        <w:rPr>
          <w:b/>
          <w:lang w:val="el-GR"/>
        </w:rPr>
        <w:tab/>
      </w:r>
      <w:r w:rsidRPr="005730EF">
        <w:rPr>
          <w:b/>
          <w:lang w:val="el-GR"/>
        </w:rPr>
        <w:tab/>
        <w:t xml:space="preserve">ΠΡΟΚΑΤΑΡΚΤΙΚΑ, </w:t>
      </w:r>
    </w:p>
    <w:p w:rsidR="000B5BA0" w:rsidRDefault="000B5BA0" w:rsidP="000B5BA0">
      <w:pPr>
        <w:pStyle w:val="BodyText"/>
        <w:rPr>
          <w:lang w:val="el-GR"/>
        </w:rPr>
      </w:pPr>
      <w:r>
        <w:rPr>
          <w:lang w:val="el-GR"/>
        </w:rPr>
        <w:tab/>
      </w:r>
      <w:r>
        <w:rPr>
          <w:lang w:val="el-GR"/>
        </w:rPr>
        <w:tab/>
        <w:t>Επαναλαμβανουμε το υποκεφ 3.3</w:t>
      </w:r>
    </w:p>
    <w:p w:rsidR="000B5BA0" w:rsidRDefault="000B5BA0" w:rsidP="000B5BA0">
      <w:pPr>
        <w:pStyle w:val="BodyText"/>
        <w:rPr>
          <w:lang w:val="el-GR"/>
        </w:rPr>
      </w:pPr>
      <w:r>
        <w:rPr>
          <w:lang w:val="el-GR"/>
        </w:rPr>
        <w:tab/>
      </w:r>
      <w:r>
        <w:rPr>
          <w:lang w:val="el-GR"/>
        </w:rPr>
        <w:tab/>
        <w:t xml:space="preserve">Εργασια 03, </w:t>
      </w:r>
    </w:p>
    <w:p w:rsidR="000B5BA0" w:rsidRDefault="000B5BA0" w:rsidP="000B5BA0">
      <w:pPr>
        <w:pStyle w:val="BodyText"/>
        <w:rPr>
          <w:b/>
          <w:lang w:val="el-GR"/>
        </w:rPr>
      </w:pPr>
      <w:r>
        <w:rPr>
          <w:b/>
          <w:lang w:val="el-GR"/>
        </w:rPr>
        <w:tab/>
      </w:r>
      <w:r>
        <w:rPr>
          <w:b/>
          <w:lang w:val="el-GR"/>
        </w:rPr>
        <w:tab/>
        <w:t>04 εργασια, Δεν ολοκληρωθηκε</w:t>
      </w:r>
    </w:p>
    <w:p w:rsidR="000B5BA0" w:rsidRDefault="000B5BA0" w:rsidP="000B5BA0">
      <w:pPr>
        <w:rPr>
          <w:lang w:val="el-GR"/>
        </w:rPr>
      </w:pPr>
    </w:p>
    <w:p w:rsidR="000B5BA0" w:rsidRDefault="000B5BA0" w:rsidP="000B5BA0">
      <w:pPr>
        <w:pStyle w:val="Heading3"/>
        <w:keepLines/>
        <w:numPr>
          <w:ilvl w:val="2"/>
          <w:numId w:val="2"/>
        </w:numPr>
        <w:spacing w:before="40"/>
      </w:pPr>
      <w:r w:rsidRPr="008B5B0A">
        <w:tab/>
      </w:r>
      <w:r w:rsidRPr="008B5B0A">
        <w:tab/>
      </w:r>
      <w:r w:rsidRPr="008B5B0A">
        <w:tab/>
      </w:r>
      <w:r>
        <w:rPr>
          <w:lang w:val="en-US"/>
        </w:rPr>
        <w:t>NA</w:t>
      </w:r>
      <w:r w:rsidRPr="00243C1F">
        <w:t xml:space="preserve"> </w:t>
      </w:r>
      <w:r>
        <w:rPr>
          <w:lang w:val="en-US"/>
        </w:rPr>
        <w:t>EXOYME</w:t>
      </w:r>
      <w:r w:rsidRPr="00243C1F">
        <w:t xml:space="preserve"> </w:t>
      </w:r>
      <w:r>
        <w:rPr>
          <w:lang w:val="en-US"/>
        </w:rPr>
        <w:t>TO</w:t>
      </w:r>
      <w:r w:rsidRPr="00243C1F">
        <w:t xml:space="preserve">  </w:t>
      </w:r>
      <w:r>
        <w:t>ΘΑΡΡΟΣ ΝΑ ΣΚΕΠΤΟΜΑΣΤΕ</w:t>
      </w:r>
      <w:r>
        <w:rPr>
          <w:lang w:val="en-US"/>
        </w:rPr>
        <w:t xml:space="preserve"> !</w:t>
      </w:r>
      <w:r>
        <w:t xml:space="preserve">, </w:t>
      </w:r>
      <w:r w:rsidRPr="00243C1F">
        <w:t xml:space="preserve">    </w:t>
      </w:r>
    </w:p>
    <w:p w:rsidR="000B5BA0" w:rsidRDefault="000B5BA0" w:rsidP="000B5BA0">
      <w:pPr>
        <w:pStyle w:val="BodyText"/>
        <w:rPr>
          <w:b/>
          <w:lang w:val="el-GR"/>
        </w:rPr>
      </w:pPr>
    </w:p>
    <w:p w:rsidR="000B5BA0" w:rsidRPr="00CC1B8C" w:rsidRDefault="000B5BA0" w:rsidP="000B5BA0">
      <w:pPr>
        <w:pStyle w:val="BodyText"/>
        <w:rPr>
          <w:lang w:val="el-GR"/>
        </w:rPr>
      </w:pPr>
      <w:r>
        <w:rPr>
          <w:lang w:val="el-GR"/>
        </w:rPr>
        <w:tab/>
      </w:r>
      <w:r>
        <w:rPr>
          <w:lang w:val="el-GR"/>
        </w:rPr>
        <w:tab/>
      </w:r>
      <w:r>
        <w:rPr>
          <w:lang w:val="el-GR"/>
        </w:rPr>
        <w:tab/>
      </w:r>
      <w:r>
        <w:rPr>
          <w:lang w:val="en-US"/>
        </w:rPr>
        <w:t xml:space="preserve">03 </w:t>
      </w:r>
      <w:r>
        <w:rPr>
          <w:lang w:val="el-GR"/>
        </w:rPr>
        <w:t>ΕΡΓΑΣΙΑ, ΗΛΙΟΚΕΝΤΡΙΚΟ ΓΕΩΚΕΝΤΡΙΚΟ</w:t>
      </w:r>
    </w:p>
    <w:p w:rsidR="000B5BA0" w:rsidRDefault="000B5BA0" w:rsidP="000B5BA0">
      <w:pPr>
        <w:rPr>
          <w:lang w:val="el-GR"/>
        </w:rPr>
      </w:pPr>
    </w:p>
    <w:p w:rsidR="000B5BA0" w:rsidRDefault="000B5BA0" w:rsidP="000B5BA0">
      <w:pPr>
        <w:pStyle w:val="Heading3"/>
        <w:keepLines/>
        <w:numPr>
          <w:ilvl w:val="2"/>
          <w:numId w:val="2"/>
        </w:numPr>
        <w:spacing w:before="40"/>
      </w:pPr>
      <w:r>
        <w:tab/>
      </w:r>
      <w:r>
        <w:tab/>
      </w:r>
      <w:r>
        <w:tab/>
        <w:t xml:space="preserve">ΣΥΜΠΛΗΡΩΣΕΙΣ, </w:t>
      </w:r>
    </w:p>
    <w:p w:rsidR="000B5BA0" w:rsidRDefault="000B5BA0" w:rsidP="000B5BA0">
      <w:pPr>
        <w:pStyle w:val="BodyText"/>
        <w:rPr>
          <w:b/>
          <w:lang w:val="el-GR"/>
        </w:rPr>
      </w:pPr>
      <w:r>
        <w:rPr>
          <w:b/>
          <w:lang w:val="el-GR"/>
        </w:rPr>
        <w:tab/>
      </w:r>
    </w:p>
    <w:p w:rsidR="000B5BA0" w:rsidRPr="003A2978" w:rsidRDefault="000B5BA0" w:rsidP="000B5BA0">
      <w:pPr>
        <w:pStyle w:val="Heading4"/>
        <w:numPr>
          <w:ilvl w:val="3"/>
          <w:numId w:val="2"/>
        </w:numPr>
      </w:pPr>
      <w:r w:rsidRPr="003A2978">
        <w:rPr>
          <w:lang w:val="en-US"/>
        </w:rPr>
        <w:tab/>
      </w:r>
      <w:r w:rsidRPr="003A2978">
        <w:rPr>
          <w:lang w:val="en-US"/>
        </w:rPr>
        <w:tab/>
      </w:r>
      <w:r>
        <w:rPr>
          <w:lang w:val="en-US"/>
        </w:rPr>
        <w:t>CARATHEODORY</w:t>
      </w:r>
      <w:r w:rsidRPr="003A2978">
        <w:t xml:space="preserve">, </w:t>
      </w:r>
      <w:r>
        <w:t xml:space="preserve">ΚΑΡΑΘΕΟΔΩΡΗ, ΤΕΛΕΥΤΑΙΑ ΣΥΝΕΝΤΕΥΞΗ ΤΟΥ </w:t>
      </w:r>
      <w:r>
        <w:rPr>
          <w:lang w:val="en-US"/>
        </w:rPr>
        <w:t>EINSTEIN</w:t>
      </w:r>
      <w:r w:rsidRPr="003A2978">
        <w:t xml:space="preserve">,  </w:t>
      </w:r>
    </w:p>
    <w:p w:rsidR="000B5BA0" w:rsidRPr="003A2978" w:rsidRDefault="000B5BA0" w:rsidP="000B5BA0">
      <w:pPr>
        <w:pStyle w:val="BodyText"/>
        <w:rPr>
          <w:lang w:val="el-GR"/>
        </w:rPr>
      </w:pPr>
      <w:r>
        <w:rPr>
          <w:lang w:val="el-GR"/>
        </w:rPr>
        <w:tab/>
      </w:r>
      <w:hyperlink r:id="rId8" w:history="1">
        <w:r w:rsidRPr="009E6888">
          <w:rPr>
            <w:rStyle w:val="Hyperlink"/>
            <w:lang w:val="el-GR"/>
          </w:rPr>
          <w:t>https://ellinonanavasis.wordpress.com/2009/07/28/%CE%B7-%CF%84%CE%B5%CE%BB%CE%B5%CF%85%CF%84%CE%B1%CE%B9%CE%B1-%CF%83%CF%85%CE%BD%CE%B5%CE%BD%CF%84%CE%B5%CF%85%CE%BE%CE%B7-%CF%84%CE%BF%CF%85-%CE%B1%CF%8A%CE%BD%CF%83%CF%84%CE%B1%CE%B9%CE%BD-%CF%80/</w:t>
        </w:r>
      </w:hyperlink>
      <w:r w:rsidRPr="003A2978">
        <w:rPr>
          <w:lang w:val="el-GR"/>
        </w:rPr>
        <w:t>,</w:t>
      </w:r>
      <w:r>
        <w:rPr>
          <w:lang w:val="el-GR"/>
        </w:rPr>
        <w:t xml:space="preserve"> </w:t>
      </w:r>
      <w:r w:rsidRPr="003A2978">
        <w:rPr>
          <w:lang w:val="el-GR"/>
        </w:rPr>
        <w:t xml:space="preserve"> </w:t>
      </w:r>
    </w:p>
    <w:p w:rsidR="000B5BA0" w:rsidRPr="003A2978" w:rsidRDefault="000B5BA0" w:rsidP="000B5BA0">
      <w:pPr>
        <w:pStyle w:val="BodyText"/>
        <w:rPr>
          <w:lang w:val="el-GR"/>
        </w:rPr>
      </w:pPr>
    </w:p>
    <w:p w:rsidR="000B5BA0" w:rsidRPr="003A2978" w:rsidRDefault="000B5BA0" w:rsidP="000B5BA0">
      <w:pPr>
        <w:pStyle w:val="BodyText"/>
        <w:rPr>
          <w:lang w:val="el-GR"/>
        </w:rPr>
      </w:pPr>
      <w:r w:rsidRPr="003A2978">
        <w:rPr>
          <w:lang w:val="el-GR"/>
        </w:rPr>
        <w:t xml:space="preserve">… Το έτος 1973, γιορτάστηκε σ’ όλο τον κόσμο της επιστήμης σαν ‘‘Έτος Καραθεοδωρή’’ με τη συμπλήρωση εκατό χρόνων από τη γέννησή του. … </w:t>
      </w:r>
    </w:p>
    <w:p w:rsidR="000B5BA0" w:rsidRPr="003A2978" w:rsidRDefault="000B5BA0" w:rsidP="000B5BA0">
      <w:pPr>
        <w:pStyle w:val="BodyText"/>
        <w:rPr>
          <w:lang w:val="el-GR"/>
        </w:rPr>
      </w:pPr>
    </w:p>
    <w:p w:rsidR="000B5BA0" w:rsidRPr="003A2978" w:rsidRDefault="000B5BA0" w:rsidP="000B5BA0">
      <w:pPr>
        <w:pStyle w:val="BodyText"/>
        <w:rPr>
          <w:lang w:val="el-GR"/>
        </w:rPr>
      </w:pPr>
      <w:r w:rsidRPr="003A2978">
        <w:rPr>
          <w:lang w:val="el-GR"/>
        </w:rPr>
        <w:t xml:space="preserve">… Η μεγαλύτερη διάνοια του αιώνα μας, ο Άλμπερτ Αϊνστάιν, θεωρούσε τη διδασκαλία των μαθηματικών του Καραθεοδωρή, θεμέλιο της δικής του επιστημονικής σκέψης. Ο Κυριάκος Διακογιάννης στα ‘‘Καθαρά και ξάστερα’’ της ‘‘Αυριανής’’ στις 20-10-1987 γράφει: ‘‘Λίγο καιρό πριν πεθάνει ο διάσημος φυσικός </w:t>
      </w:r>
      <w:r w:rsidRPr="003A2978">
        <w:rPr>
          <w:color w:val="FF0000"/>
          <w:lang w:val="el-GR"/>
        </w:rPr>
        <w:t>Αλβέρτος Αϊνστάιν ζούσε τελείως απομονωμένος, αποφεύγοντας, όπως άλλωστε σ’ ολόκληρη τη ζωή του, τις συναναστροφές</w:t>
      </w:r>
      <w:r w:rsidRPr="003A2978">
        <w:rPr>
          <w:lang w:val="el-GR"/>
        </w:rPr>
        <w:t xml:space="preserve">. Εκείνη την εποχή (πέθανε το 1955 σε ηλικία 76 ετών) μια συντροφιά Αμερικανών δημοσιογράφων με την μεσολάβηση του </w:t>
      </w:r>
      <w:r w:rsidRPr="003A2978">
        <w:rPr>
          <w:lang w:val="el-GR"/>
        </w:rPr>
        <w:lastRenderedPageBreak/>
        <w:t xml:space="preserve">διευθυντού ενός επιστημονικού περιοδικού φίλο του Αϊνστάιν, κατάφερε να πείσει τον μεγάλο φυσικό να εγκαταλείψει την μοναξιά του και να δώσει μία συνέντευξη τύπου. Είτε γιατί διαισθανόταν το τέλος του, είτε για άλλους λόγους άγνωστους, ο ερημίτης δέχτηκε. Το γεγονός εντυπωσίασε την κοινή γνώμη. Στη συνέντευξη έτρεξαν τα μεγαλύτερα λαγωνικά της αμερικανικής δημοσιογραφίας. Η αίθουσα κατάμεστη από εκπροσώπους του τύπου, της ραδιοφωνίας και της τηλεόρασης. Οι ερωτήσεις έπεφταν βροχή στον άνθρωπο που απεδόθη η μέθοδος διάσπασης του ατόμου και η πατρότητα της ατομικής βόμβας την οποία τεχνικά κατασκεύασε η ομάδα επιστημόνων του </w:t>
      </w:r>
      <w:r w:rsidRPr="003A2978">
        <w:rPr>
          <w:color w:val="FF0000"/>
          <w:lang w:val="el-GR"/>
        </w:rPr>
        <w:t>συνεργάτη και συμπατριώτη του Οπενχάιμερ</w:t>
      </w:r>
      <w:r w:rsidRPr="003A2978">
        <w:rPr>
          <w:lang w:val="el-GR"/>
        </w:rPr>
        <w:t>. Σ’ όλες τις ερωτήσεις ο Αϊνστάιν, απάντησε με την ακριβολογία που διακρίνει τους φυσικούς, οπότε όταν οι ερωτήσεις εξαντλήθηκαν και οι δημοσιογράφοι φιλόφρονες ευχαριστούσαν έτοιμοι να αποσυρθούν, ο Αϊνστάιν προς γενικήν έκπληξη δεν σηκώνεται αλλά από τη θέση του απευθυνόμενος στους εκπροσώπους του τύπου τους λέγει:</w:t>
      </w:r>
    </w:p>
    <w:p w:rsidR="000B5BA0" w:rsidRPr="003A2978" w:rsidRDefault="000B5BA0" w:rsidP="000B5BA0">
      <w:pPr>
        <w:pStyle w:val="BodyText"/>
        <w:rPr>
          <w:lang w:val="el-GR"/>
        </w:rPr>
      </w:pPr>
    </w:p>
    <w:p w:rsidR="000B5BA0" w:rsidRPr="003A2978" w:rsidRDefault="000B5BA0" w:rsidP="000B5BA0">
      <w:pPr>
        <w:pStyle w:val="BodyText"/>
        <w:rPr>
          <w:lang w:val="el-GR"/>
        </w:rPr>
      </w:pPr>
      <w:r w:rsidRPr="003A2978">
        <w:rPr>
          <w:lang w:val="el-GR"/>
        </w:rPr>
        <w:t xml:space="preserve">‘‘Κύριοι λυπάμαι που σας βλέπω έτοιμους να φύγετε χωρίς να μου υποβάλετε την ουσιαστικότερη ίσως ερώτηση. Ζητήσατε να σας απαντήσω σε χίλια δυο πράγματα, κανείς σας όμως δε θέλησε να μάθει ποιος ήταν ο δάσκαλός μου, ποιος μου έδειξε και μου άνοιξε το δρόμο προς την ανώτερη μαθηματική επιστήμη, σκέψη και έρευνα. Και για να μη σας κουράζω, σας το λέω έτσι απλά χωρίς λεπτομέρειες, ότι ο μεγάλος μου </w:t>
      </w:r>
      <w:r w:rsidRPr="003A2978">
        <w:rPr>
          <w:color w:val="FF0000"/>
          <w:lang w:val="el-GR"/>
        </w:rPr>
        <w:t>δάσκαλος υπήρξε ο αξεπέραστος Έλληνας Κωνσταντίνος Καραθεοδωρή</w:t>
      </w:r>
      <w:r w:rsidRPr="003A2978">
        <w:rPr>
          <w:lang w:val="el-GR"/>
        </w:rPr>
        <w:t xml:space="preserve">, στον οποίο εγώ προσωπικά, αλλά και </w:t>
      </w:r>
      <w:r w:rsidRPr="003A2978">
        <w:rPr>
          <w:color w:val="FF0000"/>
          <w:lang w:val="el-GR"/>
        </w:rPr>
        <w:t>η μαθηματική επιστήμη, η φυσική και η σοφία του αιώνα μας χρωστάμε τα πάντα».</w:t>
      </w:r>
    </w:p>
    <w:p w:rsidR="000B5BA0" w:rsidRPr="003A2978" w:rsidRDefault="000B5BA0" w:rsidP="000B5BA0">
      <w:pPr>
        <w:pStyle w:val="BodyText"/>
        <w:rPr>
          <w:lang w:val="el-GR"/>
        </w:rPr>
      </w:pPr>
      <w:r w:rsidRPr="003A2978">
        <w:rPr>
          <w:lang w:val="el-GR"/>
        </w:rPr>
        <w:t>Ο ίδιος βέβαια ο Καραθεοδωρή, με την σεμνότητα και τη μετριοφροσύνη που τον χαρακτήριζε, σε παρατήρηση συνομιλητών του, ότι πολλά προσέφερε στην επιστήμη απάντησε: “</w:t>
      </w:r>
      <w:r w:rsidRPr="003A2978">
        <w:rPr>
          <w:color w:val="FF0000"/>
          <w:lang w:val="el-GR"/>
        </w:rPr>
        <w:t xml:space="preserve">Αι ιδικαί μου εργασίαι, δεν πρόκειται να ζήσουν πλέον των 15-25 ετών δεν είναι εργασίαι του </w:t>
      </w:r>
      <w:r w:rsidRPr="005C03EB">
        <w:rPr>
          <w:color w:val="FF0000"/>
          <w:lang w:val="en-US"/>
        </w:rPr>
        <w:t>Abel</w:t>
      </w:r>
      <w:r w:rsidRPr="003A2978">
        <w:rPr>
          <w:color w:val="FF0000"/>
          <w:lang w:val="el-GR"/>
        </w:rPr>
        <w:t xml:space="preserve"> ή του Πυθαγόρα</w:t>
      </w:r>
      <w:r w:rsidRPr="003A2978">
        <w:rPr>
          <w:lang w:val="el-GR"/>
        </w:rPr>
        <w:t>”. Όμως οι εργασίες του άντεξαν πολύ περισσότερο και θα αντέξουν κι άλλο, γιατί είναι εργασίες που γράφτηκαν από μία μαθηματική ιδιοφυΐα.</w:t>
      </w:r>
    </w:p>
    <w:p w:rsidR="000B5BA0" w:rsidRPr="003A2978" w:rsidRDefault="000B5BA0" w:rsidP="000B5BA0">
      <w:pPr>
        <w:pStyle w:val="BodyText"/>
        <w:rPr>
          <w:lang w:val="el-GR"/>
        </w:rPr>
      </w:pPr>
      <w:r w:rsidRPr="003A2978">
        <w:rPr>
          <w:color w:val="FF0000"/>
          <w:lang w:val="el-GR"/>
        </w:rPr>
        <w:t>Από το βιβλίο της Δέσποινας Ροδοπούλου – Καραθεοδωρή και Δέσποινας Βλαχοστεργίου – Βασβατέκη “Κωνσταντίνος Καραθεοδωρή: Ο σοφός Έλλην του Μονάχου</w:t>
      </w:r>
      <w:r w:rsidRPr="003A2978">
        <w:rPr>
          <w:lang w:val="el-GR"/>
        </w:rPr>
        <w:t xml:space="preserve">”. … </w:t>
      </w:r>
    </w:p>
    <w:p w:rsidR="000B5BA0" w:rsidRPr="00243C1F" w:rsidRDefault="000B5BA0" w:rsidP="000B5BA0">
      <w:pPr>
        <w:pStyle w:val="BodyText"/>
        <w:rPr>
          <w:b/>
          <w:lang w:val="el-GR"/>
        </w:rPr>
      </w:pPr>
    </w:p>
    <w:p w:rsidR="000B5BA0" w:rsidRDefault="000B5BA0" w:rsidP="000B5BA0">
      <w:pPr>
        <w:pStyle w:val="Heading4"/>
        <w:numPr>
          <w:ilvl w:val="3"/>
          <w:numId w:val="2"/>
        </w:numPr>
      </w:pPr>
      <w:r w:rsidRPr="00243C1F">
        <w:tab/>
      </w:r>
      <w:r w:rsidRPr="00243C1F">
        <w:tab/>
      </w:r>
      <w:r>
        <w:t>GULF</w:t>
      </w:r>
      <w:r w:rsidRPr="008F0210">
        <w:t xml:space="preserve"> </w:t>
      </w:r>
      <w:r>
        <w:t>TONKIN</w:t>
      </w:r>
      <w:r w:rsidRPr="008F0210">
        <w:t xml:space="preserve"> </w:t>
      </w:r>
      <w:r>
        <w:t>RESOLUTION</w:t>
      </w:r>
      <w:r w:rsidRPr="008F0210">
        <w:t xml:space="preserve">, </w:t>
      </w:r>
      <w:r>
        <w:t xml:space="preserve">  </w:t>
      </w:r>
    </w:p>
    <w:p w:rsidR="000B5BA0" w:rsidRPr="003A2978" w:rsidRDefault="000B5BA0" w:rsidP="000B5BA0">
      <w:pPr>
        <w:pStyle w:val="BodyText"/>
        <w:rPr>
          <w:lang w:val="el-GR"/>
        </w:rPr>
      </w:pPr>
      <w:r>
        <w:rPr>
          <w:lang w:val="el-GR"/>
        </w:rPr>
        <w:tab/>
      </w:r>
      <w:hyperlink r:id="rId9" w:history="1">
        <w:r w:rsidRPr="009E6888">
          <w:rPr>
            <w:rStyle w:val="Hyperlink"/>
            <w:lang w:val="el-GR"/>
          </w:rPr>
          <w:t>https://en.wikipedia.org/wiki/Gulf_of_Tonkin_incident</w:t>
        </w:r>
      </w:hyperlink>
      <w:r w:rsidRPr="003A2978">
        <w:rPr>
          <w:lang w:val="el-GR"/>
        </w:rPr>
        <w:t xml:space="preserve">, </w:t>
      </w:r>
    </w:p>
    <w:p w:rsidR="000B5BA0" w:rsidRDefault="000B5BA0" w:rsidP="000B5BA0">
      <w:pPr>
        <w:pStyle w:val="BodyText"/>
        <w:rPr>
          <w:lang w:val="en-US"/>
        </w:rPr>
      </w:pPr>
      <w:r>
        <w:rPr>
          <w:lang w:val="en-US"/>
        </w:rPr>
        <w:t xml:space="preserve">… </w:t>
      </w:r>
      <w:r w:rsidRPr="003C16E1">
        <w:rPr>
          <w:lang w:val="en-US"/>
        </w:rPr>
        <w:t>The original American report blamed North Vietnam for both incidents, but the Pentagon Papers, the memoirs of Robert McNamara, and NSA publications from 2005, suggest that the dismissal of legitimate concerns regarding the veracity of the second incident by state department and other government personnel was used to justify an escalation by the US to a state of war against North Vietnam.[5][6][7]</w:t>
      </w:r>
      <w:r>
        <w:rPr>
          <w:lang w:val="en-US"/>
        </w:rPr>
        <w:t xml:space="preserve"> …</w:t>
      </w:r>
    </w:p>
    <w:p w:rsidR="000B5BA0" w:rsidRDefault="000B5BA0" w:rsidP="000B5BA0">
      <w:pPr>
        <w:pStyle w:val="BodyText"/>
        <w:rPr>
          <w:lang w:val="en-US"/>
        </w:rPr>
      </w:pPr>
      <w:r>
        <w:rPr>
          <w:lang w:val="en-US"/>
        </w:rPr>
        <w:t xml:space="preserve">… </w:t>
      </w:r>
      <w:r w:rsidRPr="003C16E1">
        <w:rPr>
          <w:lang w:val="en-US"/>
        </w:rPr>
        <w:t xml:space="preserve">It was originally claimed by the National Security Agency that a Second Gulf of Tonkin incident occurred on August 4, 1964, as another sea battle, but instead, evidence was found of "Tonkin ghosts"[9] (false radar images) and not actual North Vietnamese torpedo boats. In the 2003 documentary The Fog of War, the former United States Secretary of Defense Robert S. McNamara admitted that the August 2 USS Maddox attack happened with </w:t>
      </w:r>
      <w:r w:rsidRPr="001330B8">
        <w:rPr>
          <w:color w:val="FF0000"/>
          <w:lang w:val="en-US"/>
        </w:rPr>
        <w:t>no Defense Department response</w:t>
      </w:r>
      <w:r w:rsidRPr="003C16E1">
        <w:rPr>
          <w:lang w:val="en-US"/>
        </w:rPr>
        <w:t xml:space="preserve">, but the August 4 Gulf of Tonkin attack never happened.[10] In 1995, McNamara met with former </w:t>
      </w:r>
      <w:r w:rsidRPr="003C16E1">
        <w:rPr>
          <w:lang w:val="en-US"/>
        </w:rPr>
        <w:lastRenderedPageBreak/>
        <w:t xml:space="preserve">Vietnam People's Army General </w:t>
      </w:r>
      <w:r w:rsidRPr="001330B8">
        <w:rPr>
          <w:color w:val="FF0000"/>
          <w:lang w:val="en-US"/>
        </w:rPr>
        <w:t xml:space="preserve">Võ Nguyên Giáp </w:t>
      </w:r>
      <w:r w:rsidRPr="003C16E1">
        <w:rPr>
          <w:lang w:val="en-US"/>
        </w:rPr>
        <w:t>to ask what happened on August 4, 1964, in the second Gulf of Tonkin Incident. "Absolutely nothing", Giáp replied.[11] Giáp claimed that the attack had been imaginary.[12]</w:t>
      </w:r>
      <w:r>
        <w:rPr>
          <w:lang w:val="en-US"/>
        </w:rPr>
        <w:t xml:space="preserve"> …</w:t>
      </w:r>
    </w:p>
    <w:p w:rsidR="000B5BA0" w:rsidRPr="000752EB" w:rsidRDefault="000B5BA0" w:rsidP="000B5BA0">
      <w:pPr>
        <w:pStyle w:val="BodyText"/>
        <w:rPr>
          <w:b/>
          <w:lang w:val="en-US"/>
        </w:rPr>
      </w:pPr>
      <w:r w:rsidRPr="00746E4C">
        <w:rPr>
          <w:b/>
          <w:color w:val="FF0000"/>
          <w:lang w:val="el-GR"/>
        </w:rPr>
        <w:t xml:space="preserve">Τορπιλακατοι </w:t>
      </w:r>
      <w:r w:rsidRPr="00746E4C">
        <w:rPr>
          <w:b/>
          <w:color w:val="FF0000"/>
          <w:lang w:val="en-US"/>
        </w:rPr>
        <w:t>vs 7</w:t>
      </w:r>
      <w:r w:rsidRPr="00746E4C">
        <w:rPr>
          <w:b/>
          <w:color w:val="FF0000"/>
          <w:vertAlign w:val="superscript"/>
          <w:lang w:val="en-US"/>
        </w:rPr>
        <w:t>th</w:t>
      </w:r>
      <w:r w:rsidRPr="00746E4C">
        <w:rPr>
          <w:b/>
          <w:color w:val="FF0000"/>
          <w:lang w:val="en-US"/>
        </w:rPr>
        <w:t xml:space="preserve"> fleet</w:t>
      </w:r>
    </w:p>
    <w:p w:rsidR="000B5BA0" w:rsidRPr="003C16E1" w:rsidRDefault="000B5BA0" w:rsidP="000B5BA0">
      <w:pPr>
        <w:pStyle w:val="BodyText"/>
        <w:rPr>
          <w:lang w:val="en-US"/>
        </w:rPr>
      </w:pPr>
    </w:p>
    <w:p w:rsidR="000B5BA0" w:rsidRDefault="000B5BA0" w:rsidP="000B5BA0">
      <w:pPr>
        <w:pStyle w:val="Heading4"/>
        <w:numPr>
          <w:ilvl w:val="3"/>
          <w:numId w:val="2"/>
        </w:numPr>
      </w:pPr>
      <w:r w:rsidRPr="003A2978">
        <w:rPr>
          <w:lang w:val="en-US"/>
        </w:rPr>
        <w:tab/>
      </w:r>
      <w:r w:rsidRPr="003A2978">
        <w:rPr>
          <w:lang w:val="en-US"/>
        </w:rPr>
        <w:tab/>
      </w:r>
      <w:r>
        <w:rPr>
          <w:lang w:val="en-US"/>
        </w:rPr>
        <w:t>“</w:t>
      </w:r>
      <w:r>
        <w:t>ΔΕΝ ΧΡΕΙΑΖΟΝΤΑΙ ΜΑΣΚΕΣ</w:t>
      </w:r>
      <w:r>
        <w:rPr>
          <w:lang w:val="en-US"/>
        </w:rPr>
        <w:t>”</w:t>
      </w:r>
      <w:r>
        <w:t xml:space="preserve">, </w:t>
      </w:r>
    </w:p>
    <w:p w:rsidR="000B5BA0" w:rsidRDefault="000B5BA0" w:rsidP="000B5BA0">
      <w:pPr>
        <w:pStyle w:val="BodyText"/>
        <w:rPr>
          <w:lang w:val="en-US"/>
        </w:rPr>
      </w:pPr>
      <w:r>
        <w:rPr>
          <w:lang w:val="en-US"/>
        </w:rPr>
        <w:t>WHO (</w:t>
      </w:r>
      <w:r w:rsidRPr="003A2978">
        <w:rPr>
          <w:lang w:val="en-US"/>
        </w:rPr>
        <w:t>«</w:t>
      </w:r>
      <w:r>
        <w:rPr>
          <w:lang w:val="el-GR"/>
        </w:rPr>
        <w:t>ΠΟΥ</w:t>
      </w:r>
      <w:r w:rsidRPr="003A2978">
        <w:rPr>
          <w:lang w:val="en-US"/>
        </w:rPr>
        <w:t>»)</w:t>
      </w:r>
      <w:r>
        <w:rPr>
          <w:lang w:val="en-US"/>
        </w:rPr>
        <w:t xml:space="preserve">, Dr ANTHONY FAUCHY, </w:t>
      </w:r>
    </w:p>
    <w:p w:rsidR="000B5BA0" w:rsidRPr="00525109" w:rsidRDefault="000B5BA0" w:rsidP="000B5BA0">
      <w:pPr>
        <w:pStyle w:val="BodyText"/>
        <w:rPr>
          <w:lang w:val="el-GR"/>
        </w:rPr>
      </w:pPr>
      <w:r>
        <w:rPr>
          <w:lang w:val="en-US"/>
        </w:rPr>
        <w:tab/>
      </w:r>
      <w:r>
        <w:rPr>
          <w:lang w:val="en-US"/>
        </w:rPr>
        <w:tab/>
      </w:r>
    </w:p>
    <w:p w:rsidR="000B5BA0" w:rsidRDefault="000B5BA0" w:rsidP="000B5BA0">
      <w:pPr>
        <w:rPr>
          <w:lang w:val="el-GR"/>
        </w:rPr>
      </w:pPr>
      <w:r>
        <w:rPr>
          <w:lang w:val="el-GR"/>
        </w:rPr>
        <w:tab/>
      </w:r>
      <w:r>
        <w:rPr>
          <w:lang w:val="el-GR"/>
        </w:rPr>
        <w:tab/>
      </w:r>
    </w:p>
    <w:p w:rsidR="000B5BA0" w:rsidRPr="00F45033" w:rsidRDefault="000B5BA0" w:rsidP="000B5BA0">
      <w:pPr>
        <w:rPr>
          <w:lang w:val="el-GR"/>
        </w:rPr>
      </w:pPr>
      <w:r>
        <w:rPr>
          <w:lang w:val="el-GR"/>
        </w:rPr>
        <w:tab/>
      </w:r>
      <w:r>
        <w:rPr>
          <w:lang w:val="el-GR"/>
        </w:rPr>
        <w:tab/>
      </w:r>
    </w:p>
    <w:p w:rsidR="000B5BA0" w:rsidRDefault="000B5BA0" w:rsidP="000B5BA0">
      <w:pPr>
        <w:pStyle w:val="Heading2"/>
        <w:numPr>
          <w:ilvl w:val="1"/>
          <w:numId w:val="2"/>
        </w:numPr>
        <w:rPr>
          <w:lang w:val="el-GR"/>
        </w:rPr>
      </w:pPr>
      <w:r>
        <w:rPr>
          <w:lang w:val="el-GR"/>
        </w:rPr>
        <w:tab/>
        <w:t xml:space="preserve">ΕΙΔΙΚΟΙ ΣΤΟΧΟΙ ΕΠΙΜΕΡΟΥΣ ΘΕΜΑΤΩΝ. </w:t>
      </w:r>
    </w:p>
    <w:p w:rsidR="000B5BA0" w:rsidRDefault="000B5BA0" w:rsidP="000B5BA0">
      <w:pPr>
        <w:pStyle w:val="BodyText"/>
        <w:rPr>
          <w:lang w:val="el-GR"/>
        </w:rPr>
      </w:pPr>
      <w:r>
        <w:rPr>
          <w:lang w:val="el-GR"/>
        </w:rPr>
        <w:t xml:space="preserve">Θα αναλύονται κατά θέμα. </w:t>
      </w:r>
    </w:p>
    <w:p w:rsidR="000B5BA0" w:rsidRDefault="000B5BA0" w:rsidP="000B5BA0">
      <w:pPr>
        <w:rPr>
          <w:lang w:val="el-GR"/>
        </w:rPr>
      </w:pPr>
    </w:p>
    <w:p w:rsidR="000B5BA0" w:rsidRDefault="000B5BA0" w:rsidP="000B5BA0">
      <w:pPr>
        <w:pStyle w:val="Heading2"/>
        <w:numPr>
          <w:ilvl w:val="1"/>
          <w:numId w:val="2"/>
        </w:numPr>
        <w:rPr>
          <w:lang w:val="el-GR"/>
        </w:rPr>
      </w:pPr>
      <w:r>
        <w:rPr>
          <w:lang w:val="el-GR"/>
        </w:rPr>
        <w:tab/>
      </w:r>
      <w:r>
        <w:rPr>
          <w:lang w:val="el-GR"/>
        </w:rPr>
        <w:tab/>
      </w:r>
      <w:r>
        <w:rPr>
          <w:lang w:val="el-GR"/>
        </w:rPr>
        <w:tab/>
      </w:r>
      <w:r>
        <w:rPr>
          <w:lang w:val="el-GR"/>
        </w:rPr>
        <w:tab/>
        <w:t xml:space="preserve">ΣΥΜΒΟΥΛΕΣ ΠΡΟΣ ΤΟΥΣ ΦΟΙΤΗΤΕΣ, </w:t>
      </w:r>
    </w:p>
    <w:p w:rsidR="000B5BA0" w:rsidRDefault="000B5BA0" w:rsidP="000B5BA0">
      <w:pPr>
        <w:pStyle w:val="Heading3"/>
        <w:keepLines/>
        <w:numPr>
          <w:ilvl w:val="2"/>
          <w:numId w:val="2"/>
        </w:numPr>
        <w:spacing w:before="40"/>
      </w:pPr>
      <w:r>
        <w:tab/>
      </w:r>
      <w:r>
        <w:tab/>
        <w:t xml:space="preserve">ΜΕΛΕΤΗ,   </w:t>
      </w:r>
    </w:p>
    <w:p w:rsidR="000B5BA0" w:rsidRDefault="000B5BA0" w:rsidP="000B5BA0">
      <w:pPr>
        <w:ind w:left="720"/>
        <w:rPr>
          <w:lang w:val="el-GR"/>
        </w:rPr>
      </w:pPr>
      <w:r>
        <w:rPr>
          <w:lang w:val="el-GR"/>
        </w:rPr>
        <w:tab/>
      </w:r>
      <w:r>
        <w:rPr>
          <w:lang w:val="el-GR"/>
        </w:rPr>
        <w:tab/>
        <w:t>ΔΙΑΦΟΡΑ ΑΠΟ ΠΡΟΠ</w:t>
      </w:r>
      <w:bookmarkStart w:id="0" w:name="_GoBack"/>
      <w:bookmarkEnd w:id="0"/>
      <w:r>
        <w:rPr>
          <w:lang w:val="el-GR"/>
        </w:rPr>
        <w:t xml:space="preserve">ΤΥΧΙΑΚΑ, </w:t>
      </w:r>
    </w:p>
    <w:p w:rsidR="000B5BA0" w:rsidRPr="003419E9" w:rsidRDefault="000B5BA0" w:rsidP="000B5BA0">
      <w:pPr>
        <w:ind w:left="720"/>
        <w:rPr>
          <w:lang w:val="en-US"/>
        </w:rPr>
      </w:pPr>
    </w:p>
    <w:p w:rsidR="000B5BA0" w:rsidRDefault="000B5BA0" w:rsidP="000B5BA0">
      <w:pPr>
        <w:ind w:left="720"/>
        <w:rPr>
          <w:lang w:val="el-GR"/>
        </w:rPr>
      </w:pPr>
      <w:r>
        <w:rPr>
          <w:lang w:val="el-GR"/>
        </w:rPr>
        <w:tab/>
      </w:r>
      <w:r>
        <w:rPr>
          <w:lang w:val="el-GR"/>
        </w:rPr>
        <w:tab/>
        <w:t xml:space="preserve">ΔΕΝ ΤΑ ΑΦΗΝΟΥΜΕ ΟΛΑ … για τις ΕΞΕΤΑΣΕΙΣ, </w:t>
      </w:r>
    </w:p>
    <w:p w:rsidR="000B5BA0" w:rsidRDefault="000B5BA0" w:rsidP="000B5BA0">
      <w:pPr>
        <w:ind w:left="720"/>
        <w:rPr>
          <w:lang w:val="el-GR"/>
        </w:rPr>
      </w:pPr>
      <w:r>
        <w:rPr>
          <w:lang w:val="el-GR"/>
        </w:rPr>
        <w:tab/>
      </w:r>
      <w:r>
        <w:rPr>
          <w:lang w:val="en-US"/>
        </w:rPr>
        <w:t xml:space="preserve">e.g. </w:t>
      </w:r>
      <w:r>
        <w:rPr>
          <w:lang w:val="el-GR"/>
        </w:rPr>
        <w:t xml:space="preserve">κ. ΔΕΣΠΟΙΝΑ ΒΑΝΔΗ, </w:t>
      </w:r>
    </w:p>
    <w:p w:rsidR="000B5BA0" w:rsidRDefault="000B5BA0" w:rsidP="000B5BA0">
      <w:pPr>
        <w:ind w:left="720"/>
        <w:rPr>
          <w:lang w:val="el-GR"/>
        </w:rPr>
      </w:pPr>
      <w:r>
        <w:rPr>
          <w:lang w:val="el-GR"/>
        </w:rPr>
        <w:tab/>
      </w:r>
    </w:p>
    <w:p w:rsidR="000B5BA0" w:rsidRPr="000B5BA0" w:rsidRDefault="000B5BA0" w:rsidP="000B5BA0"/>
    <w:sectPr w:rsidR="000B5BA0" w:rsidRPr="000B5BA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431" w:rsidRDefault="002A0431" w:rsidP="00360761">
      <w:r>
        <w:separator/>
      </w:r>
    </w:p>
  </w:endnote>
  <w:endnote w:type="continuationSeparator" w:id="0">
    <w:p w:rsidR="002A0431" w:rsidRDefault="002A0431" w:rsidP="0036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431" w:rsidRDefault="002A0431" w:rsidP="00360761">
      <w:r>
        <w:separator/>
      </w:r>
    </w:p>
  </w:footnote>
  <w:footnote w:type="continuationSeparator" w:id="0">
    <w:p w:rsidR="002A0431" w:rsidRDefault="002A0431" w:rsidP="003607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B2A9C"/>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A696038"/>
    <w:multiLevelType w:val="hybridMultilevel"/>
    <w:tmpl w:val="C310E9B0"/>
    <w:lvl w:ilvl="0" w:tplc="DEA060F2">
      <w:start w:val="1"/>
      <w:numFmt w:val="decimal"/>
      <w:pStyle w:val="Heading3"/>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4B3"/>
    <w:rsid w:val="000B5BA0"/>
    <w:rsid w:val="00254784"/>
    <w:rsid w:val="002A0431"/>
    <w:rsid w:val="00360761"/>
    <w:rsid w:val="00641AC2"/>
    <w:rsid w:val="00740AC8"/>
    <w:rsid w:val="007764B3"/>
    <w:rsid w:val="007F5CF3"/>
    <w:rsid w:val="00A857CF"/>
    <w:rsid w:val="00E05B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4CD09-0438-49ED-8DB1-9C4552CE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AC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740AC8"/>
    <w:pPr>
      <w:keepNext/>
      <w:keepLines/>
      <w:spacing w:before="480"/>
      <w:ind w:left="432" w:hanging="432"/>
      <w:outlineLvl w:val="0"/>
    </w:pPr>
    <w:rPr>
      <w:rFonts w:asciiTheme="majorHAnsi" w:eastAsiaTheme="majorEastAsia" w:hAnsiTheme="majorHAnsi" w:cstheme="majorBidi"/>
      <w:b/>
      <w:bCs/>
      <w:color w:val="00B0F0"/>
      <w:sz w:val="56"/>
      <w:szCs w:val="28"/>
    </w:rPr>
  </w:style>
  <w:style w:type="paragraph" w:styleId="Heading2">
    <w:name w:val="heading 2"/>
    <w:basedOn w:val="Normal"/>
    <w:next w:val="Normal"/>
    <w:link w:val="Heading2Char"/>
    <w:uiPriority w:val="9"/>
    <w:unhideWhenUsed/>
    <w:qFormat/>
    <w:rsid w:val="00740AC8"/>
    <w:pPr>
      <w:keepNext/>
      <w:keepLines/>
      <w:spacing w:before="200"/>
      <w:ind w:left="576" w:hanging="576"/>
      <w:outlineLvl w:val="1"/>
    </w:pPr>
    <w:rPr>
      <w:rFonts w:asciiTheme="majorHAnsi" w:eastAsiaTheme="majorEastAsia" w:hAnsiTheme="majorHAnsi" w:cstheme="majorBidi"/>
      <w:b/>
      <w:bCs/>
      <w:color w:val="00B0F0"/>
      <w:sz w:val="48"/>
      <w:szCs w:val="26"/>
    </w:rPr>
  </w:style>
  <w:style w:type="paragraph" w:styleId="Heading3">
    <w:name w:val="heading 3"/>
    <w:basedOn w:val="Normal"/>
    <w:next w:val="Normal"/>
    <w:link w:val="Heading3Char"/>
    <w:autoRedefine/>
    <w:uiPriority w:val="9"/>
    <w:qFormat/>
    <w:rsid w:val="00254784"/>
    <w:pPr>
      <w:keepNext/>
      <w:numPr>
        <w:numId w:val="1"/>
      </w:numPr>
      <w:outlineLvl w:val="2"/>
    </w:pPr>
    <w:rPr>
      <w:rFonts w:ascii="Arial" w:hAnsi="Arial" w:cs="Arial"/>
      <w:b/>
      <w:bCs/>
      <w:color w:val="5B9BD5" w:themeColor="accent1"/>
      <w:sz w:val="28"/>
      <w:lang w:val="el-GR" w:eastAsia="el-GR"/>
    </w:rPr>
  </w:style>
  <w:style w:type="paragraph" w:styleId="Heading4">
    <w:name w:val="heading 4"/>
    <w:basedOn w:val="Normal"/>
    <w:next w:val="Normal"/>
    <w:link w:val="Heading4Char"/>
    <w:uiPriority w:val="9"/>
    <w:qFormat/>
    <w:rsid w:val="00740AC8"/>
    <w:pPr>
      <w:keepNext/>
      <w:ind w:left="864" w:hanging="864"/>
      <w:outlineLvl w:val="3"/>
    </w:pPr>
    <w:rPr>
      <w:b/>
      <w:bCs/>
      <w:color w:val="00B0F0"/>
      <w:lang w:val="el-GR"/>
    </w:rPr>
  </w:style>
  <w:style w:type="paragraph" w:styleId="Heading5">
    <w:name w:val="heading 5"/>
    <w:basedOn w:val="Normal"/>
    <w:next w:val="Normal"/>
    <w:link w:val="Heading5Char"/>
    <w:uiPriority w:val="9"/>
    <w:unhideWhenUsed/>
    <w:qFormat/>
    <w:rsid w:val="00740AC8"/>
    <w:pPr>
      <w:keepNext/>
      <w:keepLines/>
      <w:spacing w:before="200"/>
      <w:ind w:left="1008" w:hanging="1008"/>
      <w:outlineLvl w:val="4"/>
    </w:pPr>
    <w:rPr>
      <w:rFonts w:asciiTheme="majorHAnsi" w:eastAsiaTheme="majorEastAsia" w:hAnsiTheme="majorHAnsi" w:cstheme="majorBidi"/>
      <w:color w:val="00B0F0"/>
    </w:rPr>
  </w:style>
  <w:style w:type="paragraph" w:styleId="Heading6">
    <w:name w:val="heading 6"/>
    <w:basedOn w:val="Normal"/>
    <w:next w:val="Normal"/>
    <w:link w:val="Heading6Char"/>
    <w:uiPriority w:val="9"/>
    <w:unhideWhenUsed/>
    <w:qFormat/>
    <w:rsid w:val="00740AC8"/>
    <w:pPr>
      <w:keepNext/>
      <w:keepLines/>
      <w:spacing w:before="40"/>
      <w:ind w:left="1152" w:hanging="1152"/>
      <w:outlineLvl w:val="5"/>
    </w:pPr>
    <w:rPr>
      <w:rFonts w:asciiTheme="majorHAnsi" w:eastAsiaTheme="majorEastAsia" w:hAnsiTheme="majorHAnsi" w:cstheme="majorBidi"/>
      <w:color w:val="00B0F0"/>
    </w:rPr>
  </w:style>
  <w:style w:type="paragraph" w:styleId="Heading7">
    <w:name w:val="heading 7"/>
    <w:basedOn w:val="Normal"/>
    <w:next w:val="Normal"/>
    <w:link w:val="Heading7Char"/>
    <w:uiPriority w:val="9"/>
    <w:unhideWhenUsed/>
    <w:qFormat/>
    <w:rsid w:val="00740AC8"/>
    <w:pPr>
      <w:keepNext/>
      <w:keepLines/>
      <w:outlineLvl w:val="6"/>
    </w:pPr>
    <w:rPr>
      <w:rFonts w:asciiTheme="majorHAnsi" w:eastAsiaTheme="majorEastAsia" w:hAnsiTheme="majorHAnsi" w:cstheme="majorBidi"/>
      <w:iCs/>
      <w:color w:val="00B0F0"/>
    </w:rPr>
  </w:style>
  <w:style w:type="paragraph" w:styleId="Heading8">
    <w:name w:val="heading 8"/>
    <w:basedOn w:val="Normal"/>
    <w:next w:val="Normal"/>
    <w:link w:val="Heading8Char"/>
    <w:uiPriority w:val="9"/>
    <w:semiHidden/>
    <w:unhideWhenUsed/>
    <w:qFormat/>
    <w:rsid w:val="00740AC8"/>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0AC8"/>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54784"/>
    <w:rPr>
      <w:rFonts w:ascii="Arial" w:eastAsia="Times New Roman" w:hAnsi="Arial" w:cs="Arial"/>
      <w:b/>
      <w:bCs/>
      <w:color w:val="5B9BD5" w:themeColor="accent1"/>
      <w:sz w:val="28"/>
      <w:szCs w:val="24"/>
      <w:lang w:eastAsia="el-GR"/>
    </w:rPr>
  </w:style>
  <w:style w:type="character" w:customStyle="1" w:styleId="Heading1Char">
    <w:name w:val="Heading 1 Char"/>
    <w:basedOn w:val="DefaultParagraphFont"/>
    <w:link w:val="Heading1"/>
    <w:uiPriority w:val="9"/>
    <w:rsid w:val="00740AC8"/>
    <w:rPr>
      <w:rFonts w:asciiTheme="majorHAnsi" w:eastAsiaTheme="majorEastAsia" w:hAnsiTheme="majorHAnsi" w:cstheme="majorBidi"/>
      <w:b/>
      <w:bCs/>
      <w:color w:val="00B0F0"/>
      <w:sz w:val="56"/>
      <w:szCs w:val="28"/>
      <w:lang w:val="en-GB"/>
    </w:rPr>
  </w:style>
  <w:style w:type="character" w:customStyle="1" w:styleId="Heading2Char">
    <w:name w:val="Heading 2 Char"/>
    <w:basedOn w:val="DefaultParagraphFont"/>
    <w:link w:val="Heading2"/>
    <w:uiPriority w:val="9"/>
    <w:rsid w:val="00740AC8"/>
    <w:rPr>
      <w:rFonts w:asciiTheme="majorHAnsi" w:eastAsiaTheme="majorEastAsia" w:hAnsiTheme="majorHAnsi" w:cstheme="majorBidi"/>
      <w:b/>
      <w:bCs/>
      <w:color w:val="00B0F0"/>
      <w:sz w:val="48"/>
      <w:szCs w:val="26"/>
      <w:lang w:val="en-GB"/>
    </w:rPr>
  </w:style>
  <w:style w:type="character" w:customStyle="1" w:styleId="Heading4Char">
    <w:name w:val="Heading 4 Char"/>
    <w:basedOn w:val="DefaultParagraphFont"/>
    <w:link w:val="Heading4"/>
    <w:uiPriority w:val="9"/>
    <w:rsid w:val="00740AC8"/>
    <w:rPr>
      <w:rFonts w:ascii="Times New Roman" w:eastAsia="Times New Roman" w:hAnsi="Times New Roman" w:cs="Times New Roman"/>
      <w:b/>
      <w:bCs/>
      <w:color w:val="00B0F0"/>
      <w:sz w:val="24"/>
      <w:szCs w:val="24"/>
    </w:rPr>
  </w:style>
  <w:style w:type="character" w:customStyle="1" w:styleId="Heading5Char">
    <w:name w:val="Heading 5 Char"/>
    <w:basedOn w:val="DefaultParagraphFont"/>
    <w:link w:val="Heading5"/>
    <w:uiPriority w:val="9"/>
    <w:rsid w:val="00740AC8"/>
    <w:rPr>
      <w:rFonts w:asciiTheme="majorHAnsi" w:eastAsiaTheme="majorEastAsia" w:hAnsiTheme="majorHAnsi" w:cstheme="majorBidi"/>
      <w:color w:val="00B0F0"/>
      <w:sz w:val="24"/>
      <w:szCs w:val="24"/>
      <w:lang w:val="en-GB"/>
    </w:rPr>
  </w:style>
  <w:style w:type="character" w:customStyle="1" w:styleId="Heading6Char">
    <w:name w:val="Heading 6 Char"/>
    <w:basedOn w:val="DefaultParagraphFont"/>
    <w:link w:val="Heading6"/>
    <w:uiPriority w:val="9"/>
    <w:rsid w:val="00740AC8"/>
    <w:rPr>
      <w:rFonts w:asciiTheme="majorHAnsi" w:eastAsiaTheme="majorEastAsia" w:hAnsiTheme="majorHAnsi" w:cstheme="majorBidi"/>
      <w:color w:val="00B0F0"/>
      <w:sz w:val="24"/>
      <w:szCs w:val="24"/>
      <w:lang w:val="en-GB"/>
    </w:rPr>
  </w:style>
  <w:style w:type="character" w:customStyle="1" w:styleId="Heading7Char">
    <w:name w:val="Heading 7 Char"/>
    <w:basedOn w:val="DefaultParagraphFont"/>
    <w:link w:val="Heading7"/>
    <w:uiPriority w:val="9"/>
    <w:rsid w:val="00740AC8"/>
    <w:rPr>
      <w:rFonts w:asciiTheme="majorHAnsi" w:eastAsiaTheme="majorEastAsia" w:hAnsiTheme="majorHAnsi" w:cstheme="majorBidi"/>
      <w:iCs/>
      <w:color w:val="00B0F0"/>
      <w:sz w:val="24"/>
      <w:szCs w:val="24"/>
      <w:lang w:val="en-GB"/>
    </w:rPr>
  </w:style>
  <w:style w:type="character" w:customStyle="1" w:styleId="Heading8Char">
    <w:name w:val="Heading 8 Char"/>
    <w:basedOn w:val="DefaultParagraphFont"/>
    <w:link w:val="Heading8"/>
    <w:uiPriority w:val="9"/>
    <w:semiHidden/>
    <w:rsid w:val="00740AC8"/>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40AC8"/>
    <w:rPr>
      <w:rFonts w:asciiTheme="majorHAnsi" w:eastAsiaTheme="majorEastAsia" w:hAnsiTheme="majorHAnsi" w:cstheme="majorBidi"/>
      <w:i/>
      <w:iCs/>
      <w:color w:val="272727" w:themeColor="text1" w:themeTint="D8"/>
      <w:sz w:val="21"/>
      <w:szCs w:val="21"/>
      <w:lang w:val="en-GB"/>
    </w:rPr>
  </w:style>
  <w:style w:type="character" w:styleId="Hyperlink">
    <w:name w:val="Hyperlink"/>
    <w:basedOn w:val="DefaultParagraphFont"/>
    <w:uiPriority w:val="99"/>
    <w:unhideWhenUsed/>
    <w:rsid w:val="00740AC8"/>
    <w:rPr>
      <w:color w:val="0563C1" w:themeColor="hyperlink"/>
      <w:u w:val="single"/>
    </w:rPr>
  </w:style>
  <w:style w:type="paragraph" w:styleId="BodyText">
    <w:name w:val="Body Text"/>
    <w:basedOn w:val="Normal"/>
    <w:link w:val="BodyTextChar"/>
    <w:uiPriority w:val="99"/>
    <w:unhideWhenUsed/>
    <w:rsid w:val="00360761"/>
    <w:pPr>
      <w:spacing w:after="120"/>
    </w:pPr>
  </w:style>
  <w:style w:type="character" w:customStyle="1" w:styleId="BodyTextChar">
    <w:name w:val="Body Text Char"/>
    <w:basedOn w:val="DefaultParagraphFont"/>
    <w:link w:val="BodyText"/>
    <w:uiPriority w:val="99"/>
    <w:rsid w:val="00360761"/>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unhideWhenUsed/>
    <w:rsid w:val="00360761"/>
    <w:rPr>
      <w:sz w:val="20"/>
      <w:szCs w:val="20"/>
    </w:rPr>
  </w:style>
  <w:style w:type="character" w:customStyle="1" w:styleId="FootnoteTextChar">
    <w:name w:val="Footnote Text Char"/>
    <w:basedOn w:val="DefaultParagraphFont"/>
    <w:link w:val="FootnoteText"/>
    <w:uiPriority w:val="99"/>
    <w:rsid w:val="00360761"/>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360761"/>
    <w:rPr>
      <w:vertAlign w:val="superscript"/>
    </w:rPr>
  </w:style>
  <w:style w:type="paragraph" w:styleId="HTMLPreformatted">
    <w:name w:val="HTML Preformatted"/>
    <w:basedOn w:val="Normal"/>
    <w:link w:val="HTMLPreformattedChar"/>
    <w:uiPriority w:val="99"/>
    <w:unhideWhenUsed/>
    <w:rsid w:val="00360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character" w:customStyle="1" w:styleId="HTMLPreformattedChar">
    <w:name w:val="HTML Preformatted Char"/>
    <w:basedOn w:val="DefaultParagraphFont"/>
    <w:link w:val="HTMLPreformatted"/>
    <w:uiPriority w:val="99"/>
    <w:rsid w:val="00360761"/>
    <w:rPr>
      <w:rFonts w:ascii="Courier New" w:eastAsia="Times New Roman" w:hAnsi="Courier New" w:cs="Courier New"/>
      <w:sz w:val="20"/>
      <w:szCs w:val="20"/>
      <w:lang w:eastAsia="el-GR"/>
    </w:rPr>
  </w:style>
  <w:style w:type="character" w:customStyle="1" w:styleId="mention-tr">
    <w:name w:val="mention-tr"/>
    <w:basedOn w:val="DefaultParagraphFont"/>
    <w:rsid w:val="00360761"/>
  </w:style>
  <w:style w:type="character" w:customStyle="1" w:styleId="mention-gloss-double-quote">
    <w:name w:val="mention-gloss-double-quote"/>
    <w:basedOn w:val="DefaultParagraphFont"/>
    <w:rsid w:val="00360761"/>
  </w:style>
  <w:style w:type="character" w:customStyle="1" w:styleId="mention-gloss">
    <w:name w:val="mention-gloss"/>
    <w:basedOn w:val="DefaultParagraphFont"/>
    <w:rsid w:val="00360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linonanavasis.wordpress.com/2009/07/28/%CE%B7-%CF%84%CE%B5%CE%BB%CE%B5%CF%85%CF%84%CE%B1%CE%B9%CE%B1-%CF%83%CF%85%CE%BD%CE%B5%CE%BD%CF%84%CE%B5%CF%85%CE%BE%CE%B7-%CF%84%CE%BF%CF%85-%CE%B1%CF%8A%CE%BD%CF%83%CF%84%CE%B1%CE%B9%CE%BD-%CF%80/" TargetMode="External"/><Relationship Id="rId3" Type="http://schemas.openxmlformats.org/officeDocument/2006/relationships/settings" Target="settings.xml"/><Relationship Id="rId7" Type="http://schemas.openxmlformats.org/officeDocument/2006/relationships/hyperlink" Target="https://uoa.webex.com/uoa/ldr.php?RCID=058ecf7be67a445e90a35583edd46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Gulf_of_Tonkin_inc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864</Words>
  <Characters>4667</Characters>
  <Application>Microsoft Office Word</Application>
  <DocSecurity>0</DocSecurity>
  <Lines>38</Lines>
  <Paragraphs>11</Paragraphs>
  <ScaleCrop>false</ScaleCrop>
  <Company/>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2023-03-20T14:07:00Z</dcterms:created>
  <dcterms:modified xsi:type="dcterms:W3CDTF">2023-03-29T12:27:00Z</dcterms:modified>
</cp:coreProperties>
</file>