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06" w:rsidRPr="006B7A67" w:rsidRDefault="008E1706" w:rsidP="008E1706">
      <w:pPr>
        <w:rPr>
          <w:color w:val="00B050"/>
          <w:sz w:val="40"/>
          <w:szCs w:val="40"/>
          <w:lang w:val="el-GR"/>
        </w:rPr>
      </w:pPr>
      <w:r w:rsidRPr="006B7A67">
        <w:rPr>
          <w:color w:val="00B050"/>
          <w:sz w:val="40"/>
          <w:szCs w:val="40"/>
          <w:lang w:val="en-US"/>
        </w:rPr>
        <w:tab/>
      </w:r>
      <w:r w:rsidRPr="006B7A67">
        <w:rPr>
          <w:color w:val="00B050"/>
          <w:sz w:val="40"/>
          <w:szCs w:val="40"/>
          <w:lang w:val="en-US"/>
        </w:rPr>
        <w:tab/>
      </w:r>
      <w:r w:rsidRPr="006B7A67">
        <w:rPr>
          <w:color w:val="00B050"/>
          <w:sz w:val="40"/>
          <w:szCs w:val="40"/>
          <w:lang w:val="en-US"/>
        </w:rPr>
        <w:tab/>
      </w:r>
      <w:r w:rsidRPr="006B7A67">
        <w:rPr>
          <w:color w:val="00B050"/>
          <w:sz w:val="40"/>
          <w:szCs w:val="40"/>
          <w:lang w:val="en-US"/>
        </w:rPr>
        <w:tab/>
      </w:r>
      <w:r w:rsidRPr="006B7A67">
        <w:rPr>
          <w:color w:val="00B050"/>
          <w:sz w:val="40"/>
          <w:szCs w:val="40"/>
          <w:lang w:val="en-US"/>
        </w:rPr>
        <w:tab/>
      </w:r>
      <w:r w:rsidRPr="006B7A67">
        <w:rPr>
          <w:color w:val="00B050"/>
          <w:sz w:val="40"/>
          <w:szCs w:val="40"/>
          <w:lang w:val="el-GR"/>
        </w:rPr>
        <w:t xml:space="preserve">20 ΔΙΑΛΕΞΗ, </w:t>
      </w:r>
    </w:p>
    <w:p w:rsidR="008E1706" w:rsidRPr="006B7A67" w:rsidRDefault="008E1706" w:rsidP="008E1706">
      <w:pPr>
        <w:rPr>
          <w:color w:val="00B050"/>
          <w:sz w:val="36"/>
          <w:szCs w:val="36"/>
          <w:lang w:val="el-GR"/>
        </w:rPr>
      </w:pPr>
      <w:r w:rsidRPr="006B7A67">
        <w:rPr>
          <w:color w:val="00B050"/>
          <w:sz w:val="36"/>
          <w:szCs w:val="36"/>
          <w:lang w:val="el-GR"/>
        </w:rPr>
        <w:tab/>
        <w:t>Webex meeting recording: 20 INM 2024, SATURDAY 12.00-14.00-20240525 0916-1</w:t>
      </w:r>
    </w:p>
    <w:p w:rsidR="008E1706" w:rsidRPr="006B7A67" w:rsidRDefault="008E1706" w:rsidP="008E1706">
      <w:pPr>
        <w:rPr>
          <w:color w:val="00B050"/>
          <w:sz w:val="36"/>
          <w:szCs w:val="36"/>
          <w:lang w:val="el-GR"/>
        </w:rPr>
      </w:pPr>
      <w:r w:rsidRPr="006B7A67">
        <w:rPr>
          <w:color w:val="00B050"/>
          <w:sz w:val="36"/>
          <w:szCs w:val="36"/>
          <w:lang w:val="el-GR"/>
        </w:rPr>
        <w:t>Password: kPMtq6EJ</w:t>
      </w:r>
    </w:p>
    <w:p w:rsidR="008E1706" w:rsidRPr="006B7A67" w:rsidRDefault="008E1706" w:rsidP="008E1706">
      <w:pPr>
        <w:rPr>
          <w:color w:val="00B050"/>
          <w:sz w:val="36"/>
          <w:szCs w:val="36"/>
          <w:lang w:val="en-US"/>
        </w:rPr>
      </w:pPr>
      <w:r w:rsidRPr="006B7A67">
        <w:rPr>
          <w:color w:val="00B050"/>
          <w:sz w:val="36"/>
          <w:szCs w:val="36"/>
          <w:lang w:val="el-GR"/>
        </w:rPr>
        <w:t xml:space="preserve">Recording link: </w:t>
      </w:r>
      <w:hyperlink r:id="rId5" w:history="1">
        <w:r w:rsidRPr="006B7A67">
          <w:rPr>
            <w:rStyle w:val="Hyperlink"/>
            <w:sz w:val="36"/>
            <w:szCs w:val="36"/>
            <w:lang w:val="el-GR"/>
          </w:rPr>
          <w:t>https://uoa.webex.com/uoa/ldr.php?RCID=a673e021519d9beea73307dc6eb99891</w:t>
        </w:r>
      </w:hyperlink>
      <w:r w:rsidRPr="006B7A67">
        <w:rPr>
          <w:color w:val="00B050"/>
          <w:sz w:val="36"/>
          <w:szCs w:val="36"/>
          <w:lang w:val="en-US"/>
        </w:rPr>
        <w:t xml:space="preserve">, </w:t>
      </w:r>
    </w:p>
    <w:p w:rsidR="008E1706" w:rsidRPr="006B7A67" w:rsidRDefault="008E1706" w:rsidP="008E1706">
      <w:pPr>
        <w:rPr>
          <w:color w:val="00B050"/>
          <w:lang w:val="en-US"/>
        </w:rPr>
      </w:pPr>
    </w:p>
    <w:p w:rsidR="008E1706" w:rsidRDefault="008E1706" w:rsidP="008E1706">
      <w:pPr>
        <w:rPr>
          <w:rFonts w:eastAsia="Calibri"/>
          <w:b/>
          <w:sz w:val="28"/>
          <w:szCs w:val="28"/>
          <w:lang w:val="el-GR"/>
        </w:rPr>
      </w:pPr>
      <w:r>
        <w:rPr>
          <w:lang w:val="el-GR"/>
        </w:rPr>
        <w:tab/>
      </w:r>
      <w:r w:rsidRPr="007571B4">
        <w:rPr>
          <w:rFonts w:eastAsia="Calibri"/>
          <w:b/>
          <w:sz w:val="28"/>
          <w:szCs w:val="28"/>
          <w:lang w:val="en-US"/>
        </w:rPr>
        <w:tab/>
      </w:r>
      <w:r w:rsidRPr="007571B4">
        <w:rPr>
          <w:rFonts w:eastAsia="Calibri"/>
          <w:b/>
          <w:sz w:val="28"/>
          <w:szCs w:val="28"/>
          <w:lang w:val="en-US"/>
        </w:rPr>
        <w:tab/>
      </w:r>
      <w:r w:rsidRPr="007571B4">
        <w:rPr>
          <w:rFonts w:eastAsia="Calibri"/>
          <w:b/>
          <w:sz w:val="28"/>
          <w:szCs w:val="28"/>
          <w:lang w:val="en-US"/>
        </w:rPr>
        <w:tab/>
      </w:r>
      <w:r w:rsidRPr="007571B4">
        <w:rPr>
          <w:rFonts w:eastAsia="Calibri"/>
          <w:b/>
          <w:sz w:val="28"/>
          <w:szCs w:val="28"/>
          <w:lang w:val="en-US"/>
        </w:rPr>
        <w:tab/>
      </w:r>
      <w:r w:rsidRPr="007571B4">
        <w:rPr>
          <w:rFonts w:eastAsia="Calibri"/>
          <w:b/>
          <w:sz w:val="28"/>
          <w:szCs w:val="28"/>
          <w:lang w:val="el-GR"/>
        </w:rPr>
        <w:t xml:space="preserve">ΠΡΟΚΑΤΑΡΚΤΙΚΑ, </w:t>
      </w:r>
    </w:p>
    <w:p w:rsidR="008E1706" w:rsidRPr="008F36F8" w:rsidRDefault="008E1706" w:rsidP="008E1706">
      <w:pPr>
        <w:rPr>
          <w:rFonts w:eastAsia="Calibri"/>
          <w:sz w:val="28"/>
          <w:szCs w:val="28"/>
          <w:lang w:val="el-GR"/>
        </w:rPr>
      </w:pPr>
      <w:r w:rsidRPr="008F36F8">
        <w:rPr>
          <w:rFonts w:eastAsia="Calibri"/>
          <w:sz w:val="28"/>
          <w:szCs w:val="28"/>
          <w:lang w:val="el-GR"/>
        </w:rPr>
        <w:tab/>
      </w:r>
      <w:r w:rsidRPr="008F36F8">
        <w:rPr>
          <w:rFonts w:eastAsia="Calibri"/>
          <w:sz w:val="28"/>
          <w:szCs w:val="28"/>
          <w:lang w:val="el-GR"/>
        </w:rPr>
        <w:tab/>
      </w:r>
      <w:r w:rsidRPr="008F36F8">
        <w:rPr>
          <w:rFonts w:eastAsia="Calibri"/>
          <w:sz w:val="28"/>
          <w:szCs w:val="28"/>
          <w:lang w:val="el-GR"/>
        </w:rPr>
        <w:tab/>
        <w:t xml:space="preserve">Εχουμε </w:t>
      </w:r>
      <w:r>
        <w:rPr>
          <w:rFonts w:eastAsia="Calibri"/>
          <w:sz w:val="28"/>
          <w:szCs w:val="28"/>
          <w:lang w:val="el-GR"/>
        </w:rPr>
        <w:t xml:space="preserve">ηδη </w:t>
      </w:r>
      <w:r w:rsidRPr="008F36F8">
        <w:rPr>
          <w:rFonts w:eastAsia="Calibri"/>
          <w:sz w:val="28"/>
          <w:szCs w:val="28"/>
          <w:lang w:val="el-GR"/>
        </w:rPr>
        <w:t>διαπραγματευθη</w:t>
      </w:r>
    </w:p>
    <w:p w:rsidR="008E1706" w:rsidRDefault="008E1706" w:rsidP="008E1706">
      <w:pPr>
        <w:rPr>
          <w:sz w:val="32"/>
          <w:szCs w:val="32"/>
          <w:lang w:val="en-US"/>
        </w:rPr>
      </w:pPr>
      <w:r>
        <w:rPr>
          <w:sz w:val="32"/>
          <w:szCs w:val="32"/>
          <w:lang w:val="el-GR"/>
        </w:rPr>
        <w:tab/>
      </w:r>
      <w:r>
        <w:rPr>
          <w:sz w:val="32"/>
          <w:szCs w:val="32"/>
          <w:lang w:val="en-US"/>
        </w:rPr>
        <w:t xml:space="preserve">6002, 6003, </w:t>
      </w:r>
    </w:p>
    <w:p w:rsidR="008E1706" w:rsidRDefault="008E1706" w:rsidP="008E1706">
      <w:pPr>
        <w:rPr>
          <w:rFonts w:eastAsia="Calibri"/>
          <w:sz w:val="28"/>
          <w:szCs w:val="28"/>
          <w:lang w:val="el-GR"/>
        </w:rPr>
      </w:pPr>
      <w:r>
        <w:rPr>
          <w:rFonts w:eastAsia="Calibri"/>
          <w:sz w:val="28"/>
          <w:szCs w:val="28"/>
          <w:lang w:val="el-GR"/>
        </w:rPr>
        <w:tab/>
      </w:r>
      <w:r>
        <w:rPr>
          <w:rFonts w:eastAsia="Calibri"/>
          <w:sz w:val="28"/>
          <w:szCs w:val="28"/>
          <w:lang w:val="el-GR"/>
        </w:rPr>
        <w:tab/>
      </w:r>
      <w:r>
        <w:rPr>
          <w:rFonts w:eastAsia="Calibri"/>
          <w:sz w:val="28"/>
          <w:szCs w:val="28"/>
          <w:lang w:val="el-GR"/>
        </w:rPr>
        <w:tab/>
        <w:t xml:space="preserve">ΕΡΓΑΣΙΕΣ προς διαπραγμετευσιν, </w:t>
      </w:r>
    </w:p>
    <w:p w:rsidR="008E1706" w:rsidRPr="00E0125C" w:rsidRDefault="008E1706" w:rsidP="008E1706">
      <w:pPr>
        <w:rPr>
          <w:rFonts w:eastAsia="Calibri"/>
          <w:sz w:val="28"/>
          <w:szCs w:val="28"/>
          <w:lang w:val="el-GR"/>
        </w:rPr>
      </w:pPr>
      <w:r>
        <w:rPr>
          <w:rFonts w:eastAsia="Calibri"/>
          <w:sz w:val="28"/>
          <w:szCs w:val="28"/>
          <w:lang w:val="el-GR"/>
        </w:rPr>
        <w:t xml:space="preserve">1004 ηλιοκεντρικο, 5001 (4001) κυβικες ριζες του 1, 8001 δευτερος ορος, </w:t>
      </w:r>
    </w:p>
    <w:p w:rsidR="008E1706" w:rsidRPr="00EF60C6" w:rsidRDefault="008E1706" w:rsidP="008E1706">
      <w:pPr>
        <w:rPr>
          <w:lang w:val="el-GR"/>
        </w:rPr>
      </w:pPr>
      <w:r w:rsidRPr="00E82B92">
        <w:rPr>
          <w:sz w:val="28"/>
          <w:szCs w:val="28"/>
          <w:lang w:val="el-GR"/>
        </w:rPr>
        <w:tab/>
      </w:r>
      <w:r w:rsidRPr="00E82B92">
        <w:rPr>
          <w:sz w:val="28"/>
          <w:szCs w:val="28"/>
          <w:lang w:val="el-GR"/>
        </w:rPr>
        <w:tab/>
      </w:r>
      <w:r w:rsidRPr="00E82B92">
        <w:rPr>
          <w:sz w:val="28"/>
          <w:szCs w:val="28"/>
          <w:lang w:val="el-GR"/>
        </w:rPr>
        <w:tab/>
        <w:t>Η ΕΡΓΑΣΙΑ 6004 (2024) ελυθη στην ταξη, αλλα δεν εχω διορθωσει τα γραπτα</w:t>
      </w:r>
      <w:r>
        <w:rPr>
          <w:lang w:val="el-GR"/>
        </w:rPr>
        <w:t xml:space="preserve">, </w:t>
      </w:r>
    </w:p>
    <w:p w:rsidR="008E1706" w:rsidRDefault="008E1706" w:rsidP="008E1706">
      <w:pPr>
        <w:rPr>
          <w:lang w:val="en-US"/>
        </w:rPr>
      </w:pPr>
      <w:r>
        <w:rPr>
          <w:lang w:val="en-US"/>
        </w:rPr>
        <w:tab/>
      </w:r>
    </w:p>
    <w:p w:rsidR="008E1706" w:rsidRDefault="008E1706" w:rsidP="008E1706">
      <w:pPr>
        <w:pStyle w:val="Heading1"/>
        <w:numPr>
          <w:ilvl w:val="0"/>
          <w:numId w:val="2"/>
        </w:numPr>
        <w:spacing w:before="0"/>
        <w:ind w:left="0" w:firstLine="0"/>
        <w:rPr>
          <w:lang w:val="en-US"/>
        </w:rPr>
      </w:pPr>
      <w:r>
        <w:rPr>
          <w:lang w:val="en-US"/>
        </w:rPr>
        <w:tab/>
      </w:r>
      <w:r>
        <w:rPr>
          <w:lang w:val="en-US"/>
        </w:rPr>
        <w:tab/>
      </w:r>
      <w:r>
        <w:rPr>
          <w:lang w:val="en-US"/>
        </w:rPr>
        <w:tab/>
      </w:r>
      <w:r>
        <w:rPr>
          <w:lang w:val="en-US"/>
        </w:rPr>
        <w:tab/>
      </w:r>
      <w:r>
        <w:rPr>
          <w:lang w:val="en-US"/>
        </w:rPr>
        <w:tab/>
      </w:r>
      <w:r>
        <w:rPr>
          <w:lang w:val="el-GR"/>
        </w:rPr>
        <w:t xml:space="preserve">ΑΝΑΛΥΤΙΚΗ ΓΕΩΜΕΤΡΙΑ, </w:t>
      </w:r>
      <w:r>
        <w:rPr>
          <w:lang w:val="en-US"/>
        </w:rPr>
        <w:t xml:space="preserve">ANALYTIC GEOMETRY, 2024, </w:t>
      </w:r>
    </w:p>
    <w:p w:rsidR="008E1706" w:rsidRDefault="008E1706" w:rsidP="008E1706">
      <w:pPr>
        <w:rPr>
          <w:lang w:val="en-US"/>
        </w:rPr>
      </w:pPr>
    </w:p>
    <w:p w:rsidR="008E1706" w:rsidRPr="006B290E" w:rsidRDefault="008E1706" w:rsidP="008E1706">
      <w:pPr>
        <w:rPr>
          <w:lang w:val="en-US"/>
        </w:rPr>
      </w:pPr>
    </w:p>
    <w:p w:rsidR="008E1706" w:rsidRDefault="008E1706" w:rsidP="008E1706">
      <w:pPr>
        <w:pStyle w:val="Heading2"/>
        <w:numPr>
          <w:ilvl w:val="1"/>
          <w:numId w:val="2"/>
        </w:numPr>
        <w:spacing w:before="0"/>
        <w:ind w:left="0" w:firstLine="0"/>
        <w:rPr>
          <w:lang w:val="en-US"/>
        </w:rPr>
      </w:pPr>
      <w:r>
        <w:rPr>
          <w:lang w:val="en-US"/>
        </w:rPr>
        <w:tab/>
      </w:r>
      <w:r>
        <w:rPr>
          <w:lang w:val="en-US"/>
        </w:rPr>
        <w:tab/>
      </w:r>
      <w:r>
        <w:rPr>
          <w:lang w:val="en-US"/>
        </w:rPr>
        <w:tab/>
      </w:r>
      <w:r>
        <w:rPr>
          <w:lang w:val="en-US"/>
        </w:rPr>
        <w:tab/>
      </w:r>
      <w:r w:rsidRPr="00A535F5">
        <w:rPr>
          <w:lang w:val="en-US"/>
        </w:rPr>
        <w:t>Pierre de Fermat</w:t>
      </w:r>
      <w:r>
        <w:rPr>
          <w:lang w:val="en-US"/>
        </w:rPr>
        <w:t>, BIO</w:t>
      </w:r>
    </w:p>
    <w:p w:rsidR="008E1706" w:rsidRDefault="008E1706" w:rsidP="008E1706">
      <w:pPr>
        <w:pStyle w:val="Heading3"/>
        <w:keepLines/>
        <w:numPr>
          <w:ilvl w:val="2"/>
          <w:numId w:val="2"/>
        </w:numPr>
        <w:ind w:left="0" w:firstLine="0"/>
        <w:rPr>
          <w:lang w:val="en-US"/>
        </w:rPr>
      </w:pPr>
      <w:r>
        <w:rPr>
          <w:lang w:val="en-US"/>
        </w:rPr>
        <w:tab/>
      </w:r>
      <w:r>
        <w:rPr>
          <w:lang w:val="en-US"/>
        </w:rPr>
        <w:tab/>
      </w:r>
      <w:r>
        <w:rPr>
          <w:lang w:val="en-US"/>
        </w:rPr>
        <w:tab/>
      </w:r>
      <w:hyperlink r:id="rId6" w:history="1">
        <w:r w:rsidRPr="00730D24">
          <w:rPr>
            <w:rStyle w:val="Hyperlink"/>
            <w:lang w:val="en-US"/>
          </w:rPr>
          <w:t>https://en.wikipedia.org/wiki/Pierre_de_Fermat</w:t>
        </w:r>
      </w:hyperlink>
      <w:r>
        <w:rPr>
          <w:lang w:val="en-US"/>
        </w:rPr>
        <w:t xml:space="preserve">, </w:t>
      </w:r>
    </w:p>
    <w:p w:rsidR="008E1706" w:rsidRDefault="008E1706" w:rsidP="008E1706">
      <w:pPr>
        <w:rPr>
          <w:lang w:val="en-US"/>
        </w:rPr>
      </w:pPr>
      <w:r>
        <w:rPr>
          <w:lang w:val="en-US"/>
        </w:rPr>
        <w:tab/>
      </w:r>
    </w:p>
    <w:p w:rsidR="008E1706" w:rsidRDefault="008E1706" w:rsidP="008E1706">
      <w:pPr>
        <w:rPr>
          <w:lang w:val="en-US"/>
        </w:rPr>
      </w:pPr>
      <w:r w:rsidRPr="00CE3CA7">
        <w:rPr>
          <w:lang w:val="en-US"/>
        </w:rPr>
        <w:t>Pierre de Fermat (French: [pjɛʁ də fɛʁma</w:t>
      </w:r>
      <w:proofErr w:type="gramStart"/>
      <w:r w:rsidRPr="00CE3CA7">
        <w:rPr>
          <w:lang w:val="en-US"/>
        </w:rPr>
        <w:t>];</w:t>
      </w:r>
      <w:proofErr w:type="gramEnd"/>
      <w:r w:rsidRPr="00CE3CA7">
        <w:rPr>
          <w:lang w:val="en-US"/>
        </w:rPr>
        <w:t xml:space="preserve"> </w:t>
      </w:r>
    </w:p>
    <w:p w:rsidR="008E1706" w:rsidRDefault="008E1706" w:rsidP="008E1706">
      <w:pPr>
        <w:rPr>
          <w:lang w:val="en-US"/>
        </w:rPr>
      </w:pPr>
      <w:proofErr w:type="gramStart"/>
      <w:r w:rsidRPr="003F73B2">
        <w:rPr>
          <w:b/>
          <w:lang w:val="en-US"/>
        </w:rPr>
        <w:t>between</w:t>
      </w:r>
      <w:proofErr w:type="gramEnd"/>
      <w:r w:rsidRPr="003F73B2">
        <w:rPr>
          <w:b/>
          <w:lang w:val="en-US"/>
        </w:rPr>
        <w:t xml:space="preserve"> 31 October and 6 December 1607[a] – 12 January 1665) </w:t>
      </w:r>
      <w:r w:rsidRPr="00CE3CA7">
        <w:rPr>
          <w:lang w:val="en-US"/>
        </w:rPr>
        <w:t xml:space="preserve">was a French mathematician who is given credit for early developments that led to infinitesimal calculus, including his technique of adequality. In particular, he is recognized for his discovery of an original method of finding </w:t>
      </w:r>
      <w:r w:rsidRPr="003F73B2">
        <w:rPr>
          <w:b/>
          <w:lang w:val="en-US"/>
        </w:rPr>
        <w:t>the greatest and the smallest ordinates</w:t>
      </w:r>
      <w:r w:rsidRPr="00CE3CA7">
        <w:rPr>
          <w:lang w:val="en-US"/>
        </w:rPr>
        <w:t xml:space="preserve"> of curved lines, which is analogous to that of differential calculus, then unknown, and his research into number theory. </w:t>
      </w:r>
      <w:r w:rsidRPr="00CE3CA7">
        <w:rPr>
          <w:b/>
          <w:lang w:val="en-US"/>
        </w:rPr>
        <w:t xml:space="preserve">He made </w:t>
      </w:r>
      <w:r w:rsidRPr="00647819">
        <w:rPr>
          <w:b/>
          <w:color w:val="FF0000"/>
          <w:lang w:val="en-US"/>
        </w:rPr>
        <w:t>notable</w:t>
      </w:r>
      <w:r w:rsidRPr="00CE3CA7">
        <w:rPr>
          <w:b/>
          <w:lang w:val="en-US"/>
        </w:rPr>
        <w:t xml:space="preserve"> contributions to analytic geometry</w:t>
      </w:r>
      <w:r w:rsidRPr="00CE3CA7">
        <w:rPr>
          <w:lang w:val="en-US"/>
        </w:rPr>
        <w:t>, probability, and optics.</w:t>
      </w:r>
    </w:p>
    <w:p w:rsidR="008E1706" w:rsidRDefault="008E1706" w:rsidP="008E1706">
      <w:pPr>
        <w:rPr>
          <w:lang w:val="en-US"/>
        </w:rPr>
      </w:pPr>
      <w:r w:rsidRPr="00233D52">
        <w:rPr>
          <w:color w:val="FF0000"/>
          <w:lang w:val="en-US"/>
        </w:rPr>
        <w:t>COMMENT. Unappropriate, very weak</w:t>
      </w:r>
      <w:proofErr w:type="gramStart"/>
      <w:r>
        <w:rPr>
          <w:lang w:val="en-US"/>
        </w:rPr>
        <w:t>, .</w:t>
      </w:r>
      <w:proofErr w:type="gramEnd"/>
    </w:p>
    <w:p w:rsidR="008E1706" w:rsidRDefault="008E1706" w:rsidP="008E1706">
      <w:pPr>
        <w:rPr>
          <w:lang w:val="en-US"/>
        </w:rPr>
      </w:pPr>
      <w:r w:rsidRPr="00CE3CA7">
        <w:rPr>
          <w:lang w:val="en-US"/>
        </w:rPr>
        <w:t xml:space="preserve"> He is best known for his Fermat's principle for light propagation and his Fermat's Last Theorem in number theory, which he described in a note at the margin of a copy of Diophantus' Arithmetica. He was also a </w:t>
      </w:r>
      <w:proofErr w:type="gramStart"/>
      <w:r w:rsidRPr="00CE3CA7">
        <w:rPr>
          <w:lang w:val="en-US"/>
        </w:rPr>
        <w:t>lawyer[</w:t>
      </w:r>
      <w:proofErr w:type="gramEnd"/>
      <w:r w:rsidRPr="00CE3CA7">
        <w:rPr>
          <w:lang w:val="en-US"/>
        </w:rPr>
        <w:t>3]</w:t>
      </w:r>
      <w:r>
        <w:rPr>
          <w:lang w:val="el-GR"/>
        </w:rPr>
        <w:t>, (</w:t>
      </w:r>
      <w:r w:rsidRPr="00233D52">
        <w:rPr>
          <w:lang w:val="en-US"/>
        </w:rPr>
        <w:t>judge</w:t>
      </w:r>
      <w:r>
        <w:rPr>
          <w:lang w:val="el-GR"/>
        </w:rPr>
        <w:t>)</w:t>
      </w:r>
      <w:r w:rsidRPr="00CE3CA7">
        <w:rPr>
          <w:lang w:val="en-US"/>
        </w:rPr>
        <w:t xml:space="preserve"> at the Parlement</w:t>
      </w:r>
      <w:r>
        <w:rPr>
          <w:lang w:val="en-US"/>
        </w:rPr>
        <w:t xml:space="preserve"> (courts), </w:t>
      </w:r>
      <w:r w:rsidRPr="00CE3CA7">
        <w:rPr>
          <w:lang w:val="en-US"/>
        </w:rPr>
        <w:t xml:space="preserve"> of Toulouse, France.</w:t>
      </w:r>
    </w:p>
    <w:p w:rsidR="008E1706" w:rsidRPr="0001219A" w:rsidRDefault="008E1706" w:rsidP="008E1706">
      <w:pPr>
        <w:rPr>
          <w:lang w:val="el-GR"/>
        </w:rPr>
      </w:pPr>
      <w:r>
        <w:rPr>
          <w:lang w:val="el-GR"/>
        </w:rPr>
        <w:t xml:space="preserve">ΣΓΠ. ΜΑΖΥ με τον ΚΑΡΤΕΣΙΟ, είναι  οι κυριοι θεμελιωτες της ΑΝΑΛΥΤΙΚΗΣ ΓΕΩΜΕΤΡΙΑΣ. </w:t>
      </w:r>
    </w:p>
    <w:p w:rsidR="008E1706" w:rsidRDefault="008E1706" w:rsidP="008E1706">
      <w:pPr>
        <w:rPr>
          <w:lang w:val="en-US"/>
        </w:rPr>
      </w:pPr>
    </w:p>
    <w:p w:rsidR="008E1706" w:rsidRPr="00CE3CA7" w:rsidRDefault="008E1706" w:rsidP="008E1706">
      <w:pPr>
        <w:pStyle w:val="Heading4"/>
        <w:numPr>
          <w:ilvl w:val="3"/>
          <w:numId w:val="2"/>
        </w:numPr>
        <w:ind w:left="0" w:firstLine="0"/>
      </w:pPr>
      <w:r>
        <w:rPr>
          <w:lang w:val="en-US"/>
        </w:rPr>
        <w:lastRenderedPageBreak/>
        <w:tab/>
      </w:r>
      <w:r>
        <w:rPr>
          <w:lang w:val="en-US"/>
        </w:rPr>
        <w:tab/>
      </w:r>
      <w:r w:rsidRPr="00CE3CA7">
        <w:t>Biography</w:t>
      </w:r>
    </w:p>
    <w:p w:rsidR="008E1706" w:rsidRPr="00CE3CA7" w:rsidRDefault="008E1706" w:rsidP="008E1706">
      <w:pPr>
        <w:rPr>
          <w:lang w:val="en-US"/>
        </w:rPr>
      </w:pPr>
    </w:p>
    <w:p w:rsidR="008E1706" w:rsidRPr="00CE3CA7" w:rsidRDefault="008E1706" w:rsidP="008E1706">
      <w:pPr>
        <w:rPr>
          <w:lang w:val="en-US"/>
        </w:rPr>
      </w:pPr>
      <w:r w:rsidRPr="00CE3CA7">
        <w:rPr>
          <w:lang w:val="en-US"/>
        </w:rPr>
        <w:t xml:space="preserve">Fermat was born in 1607 in </w:t>
      </w:r>
      <w:r w:rsidRPr="009A37C2">
        <w:rPr>
          <w:b/>
          <w:lang w:val="en-US"/>
        </w:rPr>
        <w:t>Beaumont-de-Lomagne</w:t>
      </w:r>
      <w:r w:rsidRPr="00CE3CA7">
        <w:rPr>
          <w:lang w:val="en-US"/>
        </w:rPr>
        <w:t xml:space="preserve">, France—the late 15th-century mansion where Fermat was born is now a museum. He was from Gascony, where his father, Dominique Fermat, </w:t>
      </w:r>
      <w:r w:rsidRPr="009A37C2">
        <w:rPr>
          <w:b/>
          <w:lang w:val="en-US"/>
        </w:rPr>
        <w:t>was a wealthy leather merchant</w:t>
      </w:r>
      <w:r w:rsidRPr="00CE3CA7">
        <w:rPr>
          <w:lang w:val="en-US"/>
        </w:rPr>
        <w:t xml:space="preserve"> and served three one-year terms as one of the four consuls of Beaumont-de-Lomagne. His mother was Claire de Long</w:t>
      </w:r>
      <w:proofErr w:type="gramStart"/>
      <w:r w:rsidRPr="00CE3CA7">
        <w:rPr>
          <w:lang w:val="en-US"/>
        </w:rPr>
        <w:t>.[</w:t>
      </w:r>
      <w:proofErr w:type="gramEnd"/>
      <w:r w:rsidRPr="00CE3CA7">
        <w:rPr>
          <w:lang w:val="en-US"/>
        </w:rPr>
        <w:t>2] Pierre had one brother and two sisters and was almost certainly brought up in the town of his birth.[citation needed]</w:t>
      </w:r>
    </w:p>
    <w:p w:rsidR="008E1706" w:rsidRPr="00CE3CA7" w:rsidRDefault="008E1706" w:rsidP="008E1706">
      <w:pPr>
        <w:rPr>
          <w:lang w:val="en-US"/>
        </w:rPr>
      </w:pPr>
    </w:p>
    <w:p w:rsidR="008E1706" w:rsidRPr="00CE3CA7" w:rsidRDefault="008E1706" w:rsidP="008E1706">
      <w:pPr>
        <w:rPr>
          <w:lang w:val="en-US"/>
        </w:rPr>
      </w:pPr>
      <w:r w:rsidRPr="00CE3CA7">
        <w:rPr>
          <w:lang w:val="en-US"/>
        </w:rPr>
        <w:t xml:space="preserve">He attended the </w:t>
      </w:r>
      <w:r w:rsidRPr="00CC5A60">
        <w:rPr>
          <w:b/>
          <w:lang w:val="en-US"/>
        </w:rPr>
        <w:t>University of Orléans from 1623</w:t>
      </w:r>
      <w:r w:rsidRPr="00CE3CA7">
        <w:rPr>
          <w:lang w:val="en-US"/>
        </w:rPr>
        <w:t xml:space="preserve"> and received </w:t>
      </w:r>
      <w:r w:rsidRPr="003F73B2">
        <w:rPr>
          <w:b/>
          <w:lang w:val="en-US"/>
        </w:rPr>
        <w:t>a bachelor in civil law in 1626</w:t>
      </w:r>
      <w:r w:rsidRPr="00CE3CA7">
        <w:rPr>
          <w:lang w:val="en-US"/>
        </w:rPr>
        <w:t xml:space="preserve">, before moving to Bordeaux. In Bordeaux, he began his first serious mathematical researches, and in 1629 he gave a copy of his restoration of </w:t>
      </w:r>
      <w:r w:rsidRPr="00647819">
        <w:rPr>
          <w:b/>
          <w:lang w:val="en-US"/>
        </w:rPr>
        <w:t>Apollonius's De Locis Planis</w:t>
      </w:r>
      <w:r w:rsidRPr="00CE3CA7">
        <w:rPr>
          <w:lang w:val="en-US"/>
        </w:rPr>
        <w:t xml:space="preserve"> to one of the mathematicians there. Certainly, in Bordeaux he was in contact with Beaugrand and during this time he produced important work on maxima and minima which he gave to Étienne d'Espagnet who clearly shared mathematical interests with Fermat. </w:t>
      </w:r>
      <w:r w:rsidRPr="00647819">
        <w:rPr>
          <w:b/>
          <w:lang w:val="en-US"/>
        </w:rPr>
        <w:t>There he became much influenced by the work of François Viète</w:t>
      </w:r>
      <w:proofErr w:type="gramStart"/>
      <w:r w:rsidRPr="00CE3CA7">
        <w:rPr>
          <w:lang w:val="en-US"/>
        </w:rPr>
        <w:t>.[</w:t>
      </w:r>
      <w:proofErr w:type="gramEnd"/>
      <w:r w:rsidRPr="00CE3CA7">
        <w:rPr>
          <w:lang w:val="en-US"/>
        </w:rPr>
        <w:t>4]</w:t>
      </w:r>
    </w:p>
    <w:p w:rsidR="008E1706" w:rsidRPr="00CE3CA7" w:rsidRDefault="008E1706" w:rsidP="008E1706">
      <w:pPr>
        <w:rPr>
          <w:lang w:val="en-US"/>
        </w:rPr>
      </w:pPr>
    </w:p>
    <w:p w:rsidR="008E1706" w:rsidRPr="00CE3CA7" w:rsidRDefault="008E1706" w:rsidP="008E1706">
      <w:pPr>
        <w:rPr>
          <w:lang w:val="en-US"/>
        </w:rPr>
      </w:pPr>
      <w:r w:rsidRPr="00CE3CA7">
        <w:rPr>
          <w:lang w:val="en-US"/>
        </w:rPr>
        <w:t xml:space="preserve">In 1630, </w:t>
      </w:r>
      <w:r w:rsidRPr="0001219A">
        <w:rPr>
          <w:b/>
          <w:lang w:val="en-US"/>
        </w:rPr>
        <w:t>he bought the office of</w:t>
      </w:r>
      <w:r w:rsidRPr="00CE3CA7">
        <w:rPr>
          <w:lang w:val="en-US"/>
        </w:rPr>
        <w:t xml:space="preserve"> a councilor at the </w:t>
      </w:r>
      <w:r w:rsidRPr="009A37C2">
        <w:rPr>
          <w:b/>
          <w:lang w:val="en-US"/>
        </w:rPr>
        <w:t>Parlement de Toulouse</w:t>
      </w:r>
      <w:r w:rsidRPr="00CE3CA7">
        <w:rPr>
          <w:lang w:val="en-US"/>
        </w:rPr>
        <w:t xml:space="preserve">, one of the High Courts of Judicature in France, and was sworn in by the Grand Chambre in May 1631. </w:t>
      </w:r>
      <w:r w:rsidRPr="00647819">
        <w:rPr>
          <w:b/>
          <w:lang w:val="en-US"/>
        </w:rPr>
        <w:t>He held this office for the rest of his life.</w:t>
      </w:r>
      <w:r w:rsidRPr="00CE3CA7">
        <w:rPr>
          <w:lang w:val="en-US"/>
        </w:rPr>
        <w:t xml:space="preserve"> Fermat thereby became entitled to change his name from </w:t>
      </w:r>
      <w:r w:rsidRPr="003F73B2">
        <w:rPr>
          <w:b/>
          <w:lang w:val="en-US"/>
        </w:rPr>
        <w:t>Pierre Fermat to Pierre de Fermat</w:t>
      </w:r>
      <w:r w:rsidRPr="00CE3CA7">
        <w:rPr>
          <w:lang w:val="en-US"/>
        </w:rPr>
        <w:t>. On 1 June 1631, Fermat married Louise de Long, a fourth cousin of his mother Claire de Fermat (née de Long). The Fermats had eight children, five of whom survived to adulthood: Clément-Samuel, Jean, Claire, Catherine, and Louise</w:t>
      </w:r>
      <w:proofErr w:type="gramStart"/>
      <w:r w:rsidRPr="00CE3CA7">
        <w:rPr>
          <w:lang w:val="en-US"/>
        </w:rPr>
        <w:t>.[</w:t>
      </w:r>
      <w:proofErr w:type="gramEnd"/>
      <w:r w:rsidRPr="00CE3CA7">
        <w:rPr>
          <w:lang w:val="en-US"/>
        </w:rPr>
        <w:t>5][6][7]</w:t>
      </w:r>
    </w:p>
    <w:p w:rsidR="008E1706" w:rsidRDefault="008E1706" w:rsidP="008E1706">
      <w:pPr>
        <w:rPr>
          <w:lang w:val="en-US"/>
        </w:rPr>
      </w:pPr>
      <w:r>
        <w:rPr>
          <w:lang w:val="en-US"/>
        </w:rPr>
        <w:t>SGP</w:t>
      </w:r>
      <w:r w:rsidRPr="00726BC4">
        <w:rPr>
          <w:b/>
          <w:lang w:val="en-US"/>
        </w:rPr>
        <w:t>. COLBERT</w:t>
      </w:r>
      <w:r>
        <w:rPr>
          <w:lang w:val="en-US"/>
        </w:rPr>
        <w:t xml:space="preserve">, </w:t>
      </w:r>
    </w:p>
    <w:p w:rsidR="008E1706" w:rsidRPr="00726BC4" w:rsidRDefault="008E1706" w:rsidP="008E1706">
      <w:pPr>
        <w:rPr>
          <w:b/>
          <w:lang w:val="el-GR"/>
        </w:rPr>
      </w:pPr>
      <w:r w:rsidRPr="00467BEB">
        <w:rPr>
          <w:lang w:val="el-GR"/>
        </w:rPr>
        <w:t xml:space="preserve">ΣΓΠ. </w:t>
      </w:r>
      <w:r w:rsidRPr="00726BC4">
        <w:rPr>
          <w:b/>
          <w:lang w:val="el-GR"/>
        </w:rPr>
        <w:t>Τοπος γεννησης Beaumont-de-Lomagne</w:t>
      </w:r>
    </w:p>
    <w:p w:rsidR="008E1706" w:rsidRPr="00726BC4" w:rsidRDefault="008E1706" w:rsidP="008E1706">
      <w:pPr>
        <w:rPr>
          <w:b/>
          <w:lang w:val="el-GR"/>
        </w:rPr>
      </w:pPr>
    </w:p>
    <w:p w:rsidR="008E1706" w:rsidRPr="00CE3CA7" w:rsidRDefault="008E1706" w:rsidP="008E1706">
      <w:pPr>
        <w:rPr>
          <w:lang w:val="en-US"/>
        </w:rPr>
      </w:pPr>
      <w:r w:rsidRPr="00CE3CA7">
        <w:rPr>
          <w:lang w:val="en-US"/>
        </w:rPr>
        <w:t>Fluent in six languages (</w:t>
      </w:r>
      <w:r w:rsidRPr="00726BC4">
        <w:rPr>
          <w:b/>
          <w:lang w:val="en-US"/>
        </w:rPr>
        <w:t>French, Latin, Occitan, classical Greek, Italian and Spanish</w:t>
      </w:r>
      <w:r w:rsidRPr="00CE3CA7">
        <w:rPr>
          <w:lang w:val="en-US"/>
        </w:rPr>
        <w:t xml:space="preserve">), Fermat was praised for his written verse in several languages and his </w:t>
      </w:r>
      <w:r w:rsidRPr="00647819">
        <w:rPr>
          <w:b/>
          <w:lang w:val="en-US"/>
        </w:rPr>
        <w:t xml:space="preserve">advice was eagerly sought regarding the emendation </w:t>
      </w:r>
      <w:r w:rsidRPr="00467BEB">
        <w:rPr>
          <w:lang w:val="el-GR"/>
        </w:rPr>
        <w:t>((editorial change, correction),</w:t>
      </w:r>
      <w:r>
        <w:rPr>
          <w:b/>
          <w:lang w:val="el-GR"/>
        </w:rPr>
        <w:t xml:space="preserve">), </w:t>
      </w:r>
      <w:r w:rsidRPr="00647819">
        <w:rPr>
          <w:b/>
          <w:lang w:val="en-US"/>
        </w:rPr>
        <w:t>of Greek texts</w:t>
      </w:r>
      <w:r w:rsidRPr="00CE3CA7">
        <w:rPr>
          <w:lang w:val="en-US"/>
        </w:rPr>
        <w:t xml:space="preserve">. He communicated most of his work in letters to friends, often with little or no proof of his theorems. In some of these letters to his friends, he explored many of the fundamental ideas of calculus before Newton or Leibniz. Fermat was a trained lawyer </w:t>
      </w:r>
      <w:r w:rsidRPr="00647819">
        <w:rPr>
          <w:b/>
          <w:lang w:val="en-US"/>
        </w:rPr>
        <w:t>making mathematics more of a hobby than a profession.</w:t>
      </w:r>
      <w:r w:rsidRPr="00CE3CA7">
        <w:rPr>
          <w:lang w:val="en-US"/>
        </w:rPr>
        <w:t xml:space="preserve"> Nevertheless, he made important contributions to analytical geometry, probability, number theory and calculus</w:t>
      </w:r>
      <w:proofErr w:type="gramStart"/>
      <w:r w:rsidRPr="00CE3CA7">
        <w:rPr>
          <w:lang w:val="en-US"/>
        </w:rPr>
        <w:t>.[</w:t>
      </w:r>
      <w:proofErr w:type="gramEnd"/>
      <w:r w:rsidRPr="00CE3CA7">
        <w:rPr>
          <w:lang w:val="en-US"/>
        </w:rPr>
        <w:t>8] Secrecy was common in European mathematical circles at the time. This naturally led to priority disputes with contemporaries such as Descartes and Wallis</w:t>
      </w:r>
      <w:proofErr w:type="gramStart"/>
      <w:r w:rsidRPr="00CE3CA7">
        <w:rPr>
          <w:lang w:val="en-US"/>
        </w:rPr>
        <w:t>.[</w:t>
      </w:r>
      <w:proofErr w:type="gramEnd"/>
      <w:r w:rsidRPr="00CE3CA7">
        <w:rPr>
          <w:lang w:val="en-US"/>
        </w:rPr>
        <w:t>9]</w:t>
      </w:r>
    </w:p>
    <w:p w:rsidR="008E1706" w:rsidRPr="00716448" w:rsidRDefault="008E1706" w:rsidP="008E1706">
      <w:pPr>
        <w:rPr>
          <w:lang w:val="en-US"/>
        </w:rPr>
      </w:pPr>
      <w:r>
        <w:rPr>
          <w:lang w:val="en-US"/>
        </w:rPr>
        <w:t xml:space="preserve">COMMENTS on “hobby”, </w:t>
      </w:r>
    </w:p>
    <w:p w:rsidR="008E1706" w:rsidRDefault="008E1706" w:rsidP="008E1706">
      <w:pPr>
        <w:rPr>
          <w:sz w:val="36"/>
          <w:szCs w:val="36"/>
          <w:lang w:val="en-US"/>
        </w:rPr>
      </w:pPr>
      <w:r>
        <w:rPr>
          <w:lang w:val="en-US"/>
        </w:rPr>
        <w:tab/>
      </w:r>
      <w:r w:rsidRPr="00C76DD3">
        <w:rPr>
          <w:sz w:val="36"/>
          <w:szCs w:val="36"/>
          <w:lang w:val="en-US"/>
        </w:rPr>
        <w:t xml:space="preserve">Anders Hald writes that, </w:t>
      </w:r>
      <w:r w:rsidRPr="00C76DD3">
        <w:rPr>
          <w:b/>
          <w:sz w:val="36"/>
          <w:szCs w:val="36"/>
          <w:lang w:val="en-US"/>
        </w:rPr>
        <w:t>"The basis of Fermat's mathematics was the classical Greek treatises combined with Vieta's new algebraic methods</w:t>
      </w:r>
      <w:r w:rsidRPr="00C76DD3">
        <w:rPr>
          <w:sz w:val="36"/>
          <w:szCs w:val="36"/>
          <w:lang w:val="en-US"/>
        </w:rPr>
        <w:t>."[10]</w:t>
      </w:r>
    </w:p>
    <w:p w:rsidR="008E1706" w:rsidRPr="00C76DD3" w:rsidRDefault="008E1706" w:rsidP="008E1706">
      <w:pPr>
        <w:rPr>
          <w:sz w:val="36"/>
          <w:szCs w:val="36"/>
          <w:lang w:val="en-US"/>
        </w:rPr>
      </w:pPr>
    </w:p>
    <w:p w:rsidR="008E1706" w:rsidRDefault="008E1706" w:rsidP="008E1706">
      <w:pPr>
        <w:pStyle w:val="Heading4"/>
        <w:numPr>
          <w:ilvl w:val="3"/>
          <w:numId w:val="2"/>
        </w:numPr>
      </w:pPr>
      <w:r>
        <w:tab/>
      </w:r>
      <w:r>
        <w:tab/>
        <w:t xml:space="preserve">FERMAT the </w:t>
      </w:r>
      <w:r>
        <w:rPr>
          <w:lang w:val="en-US"/>
        </w:rPr>
        <w:t>“</w:t>
      </w:r>
      <w:r>
        <w:t>AMATEUR</w:t>
      </w:r>
      <w:r>
        <w:rPr>
          <w:lang w:val="en-US"/>
        </w:rPr>
        <w:t>”</w:t>
      </w:r>
      <w:r>
        <w:t xml:space="preserve">, </w:t>
      </w:r>
    </w:p>
    <w:p w:rsidR="008E1706" w:rsidRDefault="008E1706" w:rsidP="008E1706">
      <w:pPr>
        <w:rPr>
          <w:lang w:val="en-US"/>
        </w:rPr>
      </w:pPr>
      <w:r>
        <w:rPr>
          <w:lang w:val="en-US"/>
        </w:rPr>
        <w:tab/>
      </w:r>
      <w:r>
        <w:rPr>
          <w:lang w:val="en-US"/>
        </w:rPr>
        <w:tab/>
      </w:r>
      <w:r w:rsidRPr="006B5068">
        <w:rPr>
          <w:lang w:val="en-US"/>
        </w:rPr>
        <w:t>Who was Fermat?</w:t>
      </w:r>
    </w:p>
    <w:p w:rsidR="008E1706" w:rsidRDefault="008E1706" w:rsidP="008E1706">
      <w:pPr>
        <w:rPr>
          <w:lang w:val="en-US"/>
        </w:rPr>
      </w:pPr>
      <w:r>
        <w:rPr>
          <w:lang w:val="en-US"/>
        </w:rPr>
        <w:tab/>
      </w:r>
      <w:hyperlink r:id="rId7" w:history="1">
        <w:r w:rsidRPr="0052407D">
          <w:rPr>
            <w:rStyle w:val="Hyperlink"/>
            <w:lang w:val="en-US"/>
          </w:rPr>
          <w:t>https://simonsingh.net/books/fermats-last-theorem/who-was-fermat/</w:t>
        </w:r>
      </w:hyperlink>
      <w:r>
        <w:rPr>
          <w:lang w:val="en-US"/>
        </w:rPr>
        <w:t xml:space="preserve">, </w:t>
      </w:r>
    </w:p>
    <w:p w:rsidR="008E1706" w:rsidRPr="006B5068" w:rsidRDefault="008E1706" w:rsidP="008E1706">
      <w:pPr>
        <w:rPr>
          <w:lang w:val="en-US"/>
        </w:rPr>
      </w:pPr>
      <w:r>
        <w:rPr>
          <w:lang w:val="en-US"/>
        </w:rPr>
        <w:lastRenderedPageBreak/>
        <w:tab/>
        <w:t>P</w:t>
      </w:r>
      <w:r w:rsidRPr="006B5068">
        <w:rPr>
          <w:lang w:val="en-US"/>
        </w:rPr>
        <w:t>ierre de Fermat is one of the top ten greatest mathematicians in history. Alongside Blaise Pascal, he established the foundations of probability theory, which is the mathematics of gambling, risk and change. Also, when Newton was asked where he got the idea of calculus from, he credited “Monsieur Fermat’s method of drawing tangents”. Already it is clear that Fermat has changed the world we live in, because everybody from insurance companies to stock markets use probability theory and everybody from architects to NASA use calculus.</w:t>
      </w:r>
    </w:p>
    <w:p w:rsidR="008E1706" w:rsidRDefault="008E1706" w:rsidP="008E1706">
      <w:pPr>
        <w:rPr>
          <w:lang w:val="en-US"/>
        </w:rPr>
      </w:pPr>
      <w:r w:rsidRPr="006B5068">
        <w:rPr>
          <w:lang w:val="en-US"/>
        </w:rPr>
        <w:t>But Fermat’s greatest ideas are in the area of number theory, a subject which has virtually no practical applications. Number theory is the purest form of mathematics, concerned with the study of whole numbers, the relationships between them, and the patterns they form.</w:t>
      </w:r>
    </w:p>
    <w:p w:rsidR="008E1706" w:rsidRDefault="008E1706" w:rsidP="008E1706">
      <w:pPr>
        <w:rPr>
          <w:lang w:val="en-US"/>
        </w:rPr>
      </w:pPr>
      <w:r>
        <w:rPr>
          <w:lang w:val="en-US"/>
        </w:rPr>
        <w:tab/>
      </w:r>
      <w:r w:rsidRPr="006B5068">
        <w:rPr>
          <w:lang w:val="en-US"/>
        </w:rPr>
        <w:t xml:space="preserve">By the way, Fermat lived in the 17th century near Toulouse in southwest France, and his day job was as a judge dealing with some of the nastiest cases imaginable, </w:t>
      </w:r>
      <w:r w:rsidRPr="006B5068">
        <w:rPr>
          <w:b/>
          <w:lang w:val="en-US"/>
        </w:rPr>
        <w:t>including the condemnation of priests to be burned at the stake.</w:t>
      </w:r>
      <w:r w:rsidRPr="006B5068">
        <w:rPr>
          <w:lang w:val="en-US"/>
        </w:rPr>
        <w:t xml:space="preserve"> </w:t>
      </w:r>
      <w:r w:rsidRPr="006B5068">
        <w:rPr>
          <w:b/>
          <w:lang w:val="en-US"/>
        </w:rPr>
        <w:t>Judges were generally discouraged from socialising</w:t>
      </w:r>
      <w:r w:rsidRPr="006B5068">
        <w:rPr>
          <w:lang w:val="en-US"/>
        </w:rPr>
        <w:t xml:space="preserve"> within the community in order to avoid a conflict of interests, so Fermat would spend his evenings hidden in his study, pursuing his mathematical interests. He was a truly amateur academic </w:t>
      </w:r>
      <w:r w:rsidRPr="006B5068">
        <w:rPr>
          <w:b/>
          <w:lang w:val="en-US"/>
        </w:rPr>
        <w:t>and E.T. Bell called him the Prince of Amateurs.</w:t>
      </w:r>
      <w:r w:rsidRPr="006B5068">
        <w:rPr>
          <w:lang w:val="en-US"/>
        </w:rPr>
        <w:t xml:space="preserve"> However, </w:t>
      </w:r>
      <w:r w:rsidRPr="006B5068">
        <w:rPr>
          <w:b/>
          <w:lang w:val="en-US"/>
        </w:rPr>
        <w:t>when Julian Coolidge wrote Mathematics of Great Amateurs, he excluded Fermat on the grounds that he was ‘so really great that he should count as a professiona</w:t>
      </w:r>
      <w:r w:rsidRPr="006B5068">
        <w:rPr>
          <w:lang w:val="en-US"/>
        </w:rPr>
        <w:t>l.’</w:t>
      </w:r>
    </w:p>
    <w:p w:rsidR="008E1706" w:rsidRDefault="008E1706" w:rsidP="008E1706">
      <w:pPr>
        <w:rPr>
          <w:lang w:val="en-US"/>
        </w:rPr>
      </w:pPr>
    </w:p>
    <w:p w:rsidR="008E1706" w:rsidRDefault="008E1706" w:rsidP="008E1706">
      <w:pPr>
        <w:rPr>
          <w:b/>
          <w:lang w:val="el-GR"/>
        </w:rPr>
      </w:pPr>
      <w:r w:rsidRPr="006B5068">
        <w:rPr>
          <w:b/>
          <w:lang w:val="en-US"/>
        </w:rPr>
        <w:t xml:space="preserve">SGP, </w:t>
      </w:r>
      <w:r w:rsidRPr="006B5068">
        <w:rPr>
          <w:b/>
          <w:lang w:val="el-GR"/>
        </w:rPr>
        <w:t>η αλλοι αραγε τι ησαν</w:t>
      </w:r>
      <w:proofErr w:type="gramStart"/>
      <w:r w:rsidRPr="006B5068">
        <w:rPr>
          <w:b/>
          <w:lang w:val="el-GR"/>
        </w:rPr>
        <w:t>, ??</w:t>
      </w:r>
      <w:proofErr w:type="gramEnd"/>
    </w:p>
    <w:p w:rsidR="008E1706" w:rsidRPr="006B5068" w:rsidRDefault="008E1706" w:rsidP="008E1706">
      <w:pPr>
        <w:rPr>
          <w:b/>
          <w:lang w:val="el-GR"/>
        </w:rPr>
      </w:pPr>
    </w:p>
    <w:p w:rsidR="008E1706" w:rsidRPr="00CE3CA7" w:rsidRDefault="008E1706" w:rsidP="008E1706">
      <w:pPr>
        <w:pStyle w:val="Heading4"/>
        <w:numPr>
          <w:ilvl w:val="3"/>
          <w:numId w:val="2"/>
        </w:numPr>
        <w:ind w:left="0" w:firstLine="0"/>
      </w:pPr>
      <w:r>
        <w:rPr>
          <w:lang w:val="en-US"/>
        </w:rPr>
        <w:tab/>
      </w:r>
      <w:r>
        <w:rPr>
          <w:lang w:val="en-US"/>
        </w:rPr>
        <w:tab/>
      </w:r>
      <w:r w:rsidRPr="00CE3CA7">
        <w:t>Work</w:t>
      </w:r>
      <w:r>
        <w:t xml:space="preserve"> </w:t>
      </w:r>
      <w:r w:rsidRPr="00CE3CA7">
        <w:t>Pierre de Fermat</w:t>
      </w:r>
    </w:p>
    <w:p w:rsidR="008E1706" w:rsidRPr="00CE3CA7" w:rsidRDefault="008E1706" w:rsidP="008E1706">
      <w:pPr>
        <w:rPr>
          <w:lang w:val="en-US"/>
        </w:rPr>
      </w:pPr>
      <w:r w:rsidRPr="00CE3CA7">
        <w:rPr>
          <w:lang w:val="en-US"/>
        </w:rPr>
        <w:t>The 1670 edition of Diophantus's Arithmetica includes Fermat's commentary, referred to as his "Last Theorem" (Observatio Domini Petri de Fermat), posthumously published by his son</w:t>
      </w:r>
    </w:p>
    <w:p w:rsidR="008E1706" w:rsidRPr="00CE3CA7" w:rsidRDefault="008E1706" w:rsidP="008E1706">
      <w:pPr>
        <w:rPr>
          <w:lang w:val="en-US"/>
        </w:rPr>
      </w:pPr>
    </w:p>
    <w:p w:rsidR="008E1706" w:rsidRPr="00CE3CA7" w:rsidRDefault="008E1706" w:rsidP="008E1706">
      <w:pPr>
        <w:rPr>
          <w:lang w:val="en-US"/>
        </w:rPr>
      </w:pPr>
      <w:r w:rsidRPr="001E56F1">
        <w:rPr>
          <w:b/>
          <w:lang w:val="en-US"/>
        </w:rPr>
        <w:t>Fermat's pioneering work in analytic geometry (Methodus ad disquirendam maximam et minimam et de tangentibus linearum curvarum) was circulated in manuscript form in 1636</w:t>
      </w:r>
      <w:r w:rsidRPr="00CE3CA7">
        <w:rPr>
          <w:lang w:val="en-US"/>
        </w:rPr>
        <w:t xml:space="preserve"> (based on results achieved in 1629)</w:t>
      </w:r>
      <w:proofErr w:type="gramStart"/>
      <w:r w:rsidRPr="00CE3CA7">
        <w:rPr>
          <w:lang w:val="en-US"/>
        </w:rPr>
        <w:t>,[</w:t>
      </w:r>
      <w:proofErr w:type="gramEnd"/>
      <w:r w:rsidRPr="00CE3CA7">
        <w:rPr>
          <w:lang w:val="en-US"/>
        </w:rPr>
        <w:t xml:space="preserve">11] </w:t>
      </w:r>
      <w:r w:rsidRPr="001E56F1">
        <w:rPr>
          <w:b/>
          <w:lang w:val="en-US"/>
        </w:rPr>
        <w:t>predating the publication of Descartes' famous La géométrie (1637), which exploited the work.[</w:t>
      </w:r>
      <w:r w:rsidRPr="00CE3CA7">
        <w:rPr>
          <w:lang w:val="en-US"/>
        </w:rPr>
        <w:t xml:space="preserve">12] This manuscript was published posthumously in 1679 in Varia opera mathematica, as </w:t>
      </w:r>
      <w:r w:rsidRPr="008D041C">
        <w:rPr>
          <w:b/>
          <w:lang w:val="en-US"/>
        </w:rPr>
        <w:t>Ad Locos Planos et Solidos Isagoge</w:t>
      </w:r>
      <w:r w:rsidRPr="00CE3CA7">
        <w:rPr>
          <w:lang w:val="en-US"/>
        </w:rPr>
        <w:t xml:space="preserve"> (Introduction to Plane and Solid Loci).[13]</w:t>
      </w:r>
    </w:p>
    <w:p w:rsidR="008E1706" w:rsidRPr="00CE3CA7" w:rsidRDefault="008E1706" w:rsidP="008E1706">
      <w:pPr>
        <w:rPr>
          <w:lang w:val="en-US"/>
        </w:rPr>
      </w:pPr>
    </w:p>
    <w:p w:rsidR="008E1706" w:rsidRPr="00CE3CA7" w:rsidRDefault="008E1706" w:rsidP="008E1706">
      <w:pPr>
        <w:rPr>
          <w:lang w:val="en-US"/>
        </w:rPr>
      </w:pPr>
      <w:r w:rsidRPr="00CE3CA7">
        <w:rPr>
          <w:lang w:val="en-US"/>
        </w:rPr>
        <w:t>In Methodus ad disquirendam maximam et minimam and in De tangentibus linearum curvarum, Fermat developed a method (adequality) for determining maxima, minima, and tangents to various curves that was equivalent to differential calculus</w:t>
      </w:r>
      <w:proofErr w:type="gramStart"/>
      <w:r w:rsidRPr="00CE3CA7">
        <w:rPr>
          <w:lang w:val="en-US"/>
        </w:rPr>
        <w:t>.[</w:t>
      </w:r>
      <w:proofErr w:type="gramEnd"/>
      <w:r w:rsidRPr="00CE3CA7">
        <w:rPr>
          <w:lang w:val="en-US"/>
        </w:rPr>
        <w:t>14][15] In these works, Fermat obtained a technique for finding the centers of gravity of various plane and solid figures, which led to his further work in quadrature.</w:t>
      </w:r>
    </w:p>
    <w:p w:rsidR="008E1706" w:rsidRPr="00CE3CA7" w:rsidRDefault="008E1706" w:rsidP="008E1706">
      <w:pPr>
        <w:rPr>
          <w:lang w:val="en-US"/>
        </w:rPr>
      </w:pPr>
    </w:p>
    <w:p w:rsidR="008E1706" w:rsidRPr="00CE3CA7" w:rsidRDefault="008E1706" w:rsidP="008E1706">
      <w:pPr>
        <w:rPr>
          <w:lang w:val="en-US"/>
        </w:rPr>
      </w:pPr>
      <w:r w:rsidRPr="001E56F1">
        <w:rPr>
          <w:b/>
          <w:lang w:val="en-US"/>
        </w:rPr>
        <w:t>Fermat was the first person known to have evaluated the integral of general power functions.</w:t>
      </w:r>
      <w:r w:rsidRPr="00CE3CA7">
        <w:rPr>
          <w:lang w:val="en-US"/>
        </w:rPr>
        <w:t xml:space="preserve"> With his method, he was able to reduce this </w:t>
      </w:r>
      <w:r w:rsidRPr="00AD3A72">
        <w:rPr>
          <w:color w:val="FF0000"/>
          <w:lang w:val="en-US"/>
        </w:rPr>
        <w:t xml:space="preserve">evaluation to the sum of geometric </w:t>
      </w:r>
      <w:proofErr w:type="gramStart"/>
      <w:r w:rsidRPr="00AD3A72">
        <w:rPr>
          <w:color w:val="FF0000"/>
          <w:lang w:val="en-US"/>
        </w:rPr>
        <w:t>series</w:t>
      </w:r>
      <w:r>
        <w:rPr>
          <w:lang w:val="el-GR"/>
        </w:rPr>
        <w:t xml:space="preserve">  (</w:t>
      </w:r>
      <w:proofErr w:type="gramEnd"/>
      <w:r>
        <w:rPr>
          <w:lang w:val="el-GR"/>
        </w:rPr>
        <w:t xml:space="preserve">ΣΓΠ ε όχι και ΓΕΩΜΕΤΡΙΚΕΣ!). </w:t>
      </w:r>
      <w:proofErr w:type="gramStart"/>
      <w:r w:rsidRPr="00CE3CA7">
        <w:rPr>
          <w:lang w:val="en-US"/>
        </w:rPr>
        <w:t>.[</w:t>
      </w:r>
      <w:proofErr w:type="gramEnd"/>
      <w:r w:rsidRPr="00CE3CA7">
        <w:rPr>
          <w:lang w:val="en-US"/>
        </w:rPr>
        <w:t xml:space="preserve">16] </w:t>
      </w:r>
      <w:r w:rsidRPr="001E56F1">
        <w:rPr>
          <w:b/>
          <w:lang w:val="en-US"/>
        </w:rPr>
        <w:t>The resulting formula was helpful to Newton, and then Leibniz,</w:t>
      </w:r>
      <w:r w:rsidRPr="00CE3CA7">
        <w:rPr>
          <w:lang w:val="en-US"/>
        </w:rPr>
        <w:t xml:space="preserve"> when they independently developed the fundamental theorem of calculus.[citation needed]</w:t>
      </w:r>
    </w:p>
    <w:p w:rsidR="008E1706" w:rsidRPr="00CE3CA7" w:rsidRDefault="008E1706" w:rsidP="008E1706">
      <w:pPr>
        <w:rPr>
          <w:lang w:val="en-US"/>
        </w:rPr>
      </w:pPr>
    </w:p>
    <w:p w:rsidR="008E1706" w:rsidRPr="00CE3CA7" w:rsidRDefault="008E1706" w:rsidP="008E1706">
      <w:pPr>
        <w:rPr>
          <w:lang w:val="en-US"/>
        </w:rPr>
      </w:pPr>
      <w:r w:rsidRPr="00CE3CA7">
        <w:rPr>
          <w:lang w:val="en-US"/>
        </w:rPr>
        <w:t xml:space="preserve">In number theory, Fermat studied Pell's equation, perfect numbers, amicable numbers and what would later become Fermat numbers. It was while researching perfect </w:t>
      </w:r>
      <w:r w:rsidRPr="00CE3CA7">
        <w:rPr>
          <w:lang w:val="en-US"/>
        </w:rPr>
        <w:lastRenderedPageBreak/>
        <w:t>numbers that he discovered Fermat's little theorem. He invented a factorization method—Fermat's factorization method—and popularized the proof by infinite descent, which he used to prove Fermat's right triangle theorem which includes as a corollary Fermat's Last Theorem for the case n = 4. Fermat developed the two-square theorem, and the polygonal number theorem, which states that each number is a sum of three triangular numbers, four square numbers, five pentagonal numbers, and so on.</w:t>
      </w:r>
    </w:p>
    <w:p w:rsidR="008E1706" w:rsidRPr="00CE3CA7" w:rsidRDefault="008E1706" w:rsidP="008E1706">
      <w:pPr>
        <w:rPr>
          <w:lang w:val="en-US"/>
        </w:rPr>
      </w:pPr>
    </w:p>
    <w:p w:rsidR="008E1706" w:rsidRPr="00CE3CA7" w:rsidRDefault="008E1706" w:rsidP="008E1706">
      <w:pPr>
        <w:rPr>
          <w:lang w:val="en-US"/>
        </w:rPr>
      </w:pPr>
      <w:r w:rsidRPr="00CE3CA7">
        <w:rPr>
          <w:lang w:val="en-US"/>
        </w:rPr>
        <w:t xml:space="preserve">Although Fermat claimed to have proven all his arithmetic theorems, few records of his proofs have survived. Many mathematicians, including Gauss, doubted several of his claims, especially given the difficulty of some of the problems and the limited mathematical methods available to Fermat. </w:t>
      </w:r>
      <w:r w:rsidRPr="001E56F1">
        <w:rPr>
          <w:b/>
          <w:lang w:val="en-US"/>
        </w:rPr>
        <w:t>His famous Last Theorem was first discovered by his son in the margin in his father's copy of an edition of Diophantus,</w:t>
      </w:r>
      <w:r w:rsidRPr="00CE3CA7">
        <w:rPr>
          <w:lang w:val="en-US"/>
        </w:rPr>
        <w:t xml:space="preserve"> and included the statement that the margin was too small to include the proof. It seems that he had not written to Marin Mersenne about it</w:t>
      </w:r>
      <w:r w:rsidRPr="001E56F1">
        <w:rPr>
          <w:b/>
          <w:lang w:val="en-US"/>
        </w:rPr>
        <w:t>. It was first proven in 1994, by Sir Andrew Wiles, using techniques unavailable to Fermat</w:t>
      </w:r>
      <w:proofErr w:type="gramStart"/>
      <w:r w:rsidRPr="00CE3CA7">
        <w:rPr>
          <w:lang w:val="en-US"/>
        </w:rPr>
        <w:t>.[</w:t>
      </w:r>
      <w:proofErr w:type="gramEnd"/>
      <w:r w:rsidRPr="00CE3CA7">
        <w:rPr>
          <w:lang w:val="en-US"/>
        </w:rPr>
        <w:t>citation needed]</w:t>
      </w:r>
    </w:p>
    <w:p w:rsidR="008E1706" w:rsidRPr="00CE3CA7" w:rsidRDefault="008E1706" w:rsidP="008E1706">
      <w:pPr>
        <w:rPr>
          <w:lang w:val="en-US"/>
        </w:rPr>
      </w:pPr>
    </w:p>
    <w:p w:rsidR="008E1706" w:rsidRDefault="008E1706" w:rsidP="008E1706">
      <w:pPr>
        <w:rPr>
          <w:lang w:val="en-US"/>
        </w:rPr>
      </w:pPr>
    </w:p>
    <w:p w:rsidR="008E1706" w:rsidRDefault="008E1706" w:rsidP="008E1706">
      <w:pPr>
        <w:rPr>
          <w:lang w:val="en-US"/>
        </w:rPr>
      </w:pPr>
    </w:p>
    <w:p w:rsidR="008E1706" w:rsidRDefault="008E1706" w:rsidP="008E1706">
      <w:pPr>
        <w:pStyle w:val="Heading2"/>
        <w:numPr>
          <w:ilvl w:val="1"/>
          <w:numId w:val="2"/>
        </w:numPr>
        <w:spacing w:before="0"/>
        <w:ind w:left="0" w:firstLine="0"/>
        <w:rPr>
          <w:lang w:val="en-US"/>
        </w:rPr>
      </w:pPr>
      <w:r>
        <w:rPr>
          <w:lang w:val="en-US"/>
        </w:rPr>
        <w:tab/>
      </w:r>
      <w:r>
        <w:rPr>
          <w:lang w:val="en-US"/>
        </w:rPr>
        <w:tab/>
      </w:r>
      <w:r>
        <w:rPr>
          <w:lang w:val="en-US"/>
        </w:rPr>
        <w:tab/>
      </w:r>
      <w:r>
        <w:rPr>
          <w:lang w:val="en-US"/>
        </w:rPr>
        <w:tab/>
        <w:t>RENE DESCARTES, DESCARTES</w:t>
      </w:r>
      <w:r w:rsidRPr="0015773D">
        <w:rPr>
          <w:lang w:val="en-US"/>
        </w:rPr>
        <w:t xml:space="preserve"> </w:t>
      </w:r>
      <w:r>
        <w:rPr>
          <w:lang w:val="en-US"/>
        </w:rPr>
        <w:t>RENE,</w:t>
      </w:r>
    </w:p>
    <w:p w:rsidR="008E1706" w:rsidRDefault="008E1706" w:rsidP="008E1706">
      <w:pPr>
        <w:rPr>
          <w:lang w:val="en-US"/>
        </w:rPr>
      </w:pPr>
      <w:r>
        <w:rPr>
          <w:lang w:val="en-US"/>
        </w:rPr>
        <w:tab/>
      </w:r>
    </w:p>
    <w:p w:rsidR="008E1706" w:rsidRDefault="008E1706" w:rsidP="008E1706">
      <w:pPr>
        <w:pStyle w:val="Heading3"/>
        <w:keepLines/>
        <w:numPr>
          <w:ilvl w:val="2"/>
          <w:numId w:val="2"/>
        </w:numPr>
        <w:ind w:left="0" w:firstLine="0"/>
        <w:rPr>
          <w:lang w:val="en-US"/>
        </w:rPr>
      </w:pPr>
      <w:r>
        <w:rPr>
          <w:lang w:val="en-US"/>
        </w:rPr>
        <w:tab/>
      </w:r>
      <w:r>
        <w:rPr>
          <w:lang w:val="en-US"/>
        </w:rPr>
        <w:tab/>
      </w:r>
      <w:r>
        <w:rPr>
          <w:lang w:val="en-US"/>
        </w:rPr>
        <w:tab/>
      </w:r>
      <w:hyperlink r:id="rId8" w:history="1">
        <w:r w:rsidRPr="00730D24">
          <w:rPr>
            <w:rStyle w:val="Hyperlink"/>
            <w:lang w:val="en-US"/>
          </w:rPr>
          <w:t>https://en.wikipedia.org/wiki/Ren%C3%A9_Descartes</w:t>
        </w:r>
      </w:hyperlink>
      <w:r>
        <w:rPr>
          <w:lang w:val="en-US"/>
        </w:rPr>
        <w:t xml:space="preserve">, </w:t>
      </w:r>
    </w:p>
    <w:p w:rsidR="008E1706" w:rsidRDefault="008E1706" w:rsidP="008E1706">
      <w:pPr>
        <w:pStyle w:val="NormalWeb"/>
        <w:spacing w:before="0" w:beforeAutospacing="0" w:after="0" w:afterAutospacing="0"/>
      </w:pPr>
      <w:r>
        <w:rPr>
          <w:lang w:val="en-US"/>
        </w:rPr>
        <w:tab/>
      </w:r>
      <w:r>
        <w:rPr>
          <w:b/>
          <w:bCs/>
        </w:rPr>
        <w:t>René Descartes</w:t>
      </w:r>
      <w:r>
        <w:t xml:space="preserve"> (</w:t>
      </w:r>
      <w:hyperlink r:id="rId9" w:tooltip="Help:IPA/English" w:history="1">
        <w:r>
          <w:rPr>
            <w:rStyle w:val="Hyperlink"/>
          </w:rPr>
          <w:t>/deɪˈkɑːrt/</w:t>
        </w:r>
      </w:hyperlink>
      <w:r>
        <w:t xml:space="preserve"> or </w:t>
      </w:r>
      <w:hyperlink r:id="rId10" w:tooltip="British English" w:history="1">
        <w:r>
          <w:rPr>
            <w:rStyle w:val="Hyperlink"/>
            <w:sz w:val="20"/>
            <w:szCs w:val="20"/>
          </w:rPr>
          <w:t>UK</w:t>
        </w:r>
      </w:hyperlink>
      <w:r>
        <w:rPr>
          <w:rStyle w:val="rt-commentedtext"/>
          <w:sz w:val="20"/>
          <w:szCs w:val="20"/>
        </w:rPr>
        <w:t xml:space="preserve">: </w:t>
      </w:r>
      <w:hyperlink r:id="rId11" w:tooltip="Help:IPA/English" w:history="1">
        <w:r>
          <w:rPr>
            <w:rStyle w:val="Hyperlink"/>
          </w:rPr>
          <w:t>/ˈdeɪkɑːrt/</w:t>
        </w:r>
      </w:hyperlink>
      <w:r>
        <w:t xml:space="preserve">; </w:t>
      </w:r>
      <w:r>
        <w:rPr>
          <w:sz w:val="20"/>
          <w:szCs w:val="20"/>
        </w:rPr>
        <w:t>French: </w:t>
      </w:r>
      <w:hyperlink r:id="rId12" w:tooltip="Help:IPA/French" w:history="1">
        <w:r>
          <w:rPr>
            <w:rStyle w:val="Hyperlink"/>
          </w:rPr>
          <w:t>[ʁəne dekaʁt]</w:t>
        </w:r>
      </w:hyperlink>
      <w:r>
        <w:t xml:space="preserve"> </w:t>
      </w:r>
      <w:r>
        <w:rPr>
          <w:rStyle w:val="nowrap"/>
          <w:rFonts w:eastAsiaTheme="majorEastAsia"/>
          <w:sz w:val="20"/>
          <w:szCs w:val="20"/>
        </w:rPr>
        <w:t>(</w:t>
      </w:r>
      <w:hyperlink r:id="rId13" w:tooltip="LL-Q150 (fra)-GrandCelinien-Descartes.wav" w:history="1">
        <w:r>
          <w:rPr>
            <w:rStyle w:val="Hyperlink"/>
            <w:sz w:val="20"/>
            <w:szCs w:val="20"/>
          </w:rPr>
          <w:t>listen</w:t>
        </w:r>
      </w:hyperlink>
      <w:r>
        <w:rPr>
          <w:rStyle w:val="nowrap"/>
          <w:rFonts w:eastAsiaTheme="majorEastAsia"/>
          <w:sz w:val="20"/>
          <w:szCs w:val="20"/>
        </w:rPr>
        <w:t>)</w:t>
      </w:r>
      <w:r>
        <w:t xml:space="preserve">; </w:t>
      </w:r>
      <w:hyperlink r:id="rId14" w:tooltip="Latinisation of names" w:history="1">
        <w:r>
          <w:rPr>
            <w:rStyle w:val="Hyperlink"/>
            <w:sz w:val="20"/>
            <w:szCs w:val="20"/>
          </w:rPr>
          <w:t>Latinized</w:t>
        </w:r>
      </w:hyperlink>
      <w:r>
        <w:rPr>
          <w:sz w:val="20"/>
          <w:szCs w:val="20"/>
        </w:rPr>
        <w:t>:</w:t>
      </w:r>
      <w:r>
        <w:t xml:space="preserve"> </w:t>
      </w:r>
      <w:r>
        <w:rPr>
          <w:b/>
          <w:bCs/>
        </w:rPr>
        <w:t>Renatus Cartesius</w:t>
      </w:r>
      <w:r>
        <w:t>;</w:t>
      </w:r>
      <w:hyperlink r:id="rId15" w:anchor="cite_note-19" w:history="1">
        <w:r>
          <w:rPr>
            <w:rStyle w:val="Hyperlink"/>
            <w:vertAlign w:val="superscript"/>
          </w:rPr>
          <w:t>[note 3]</w:t>
        </w:r>
      </w:hyperlink>
      <w:hyperlink r:id="rId16" w:anchor="cite_note-longman-20" w:history="1">
        <w:r>
          <w:rPr>
            <w:rStyle w:val="Hyperlink"/>
            <w:vertAlign w:val="superscript"/>
          </w:rPr>
          <w:t>[17]</w:t>
        </w:r>
      </w:hyperlink>
      <w:r>
        <w:t xml:space="preserve"> 31 March 1596 – 11 February 1650)</w:t>
      </w:r>
      <w:hyperlink r:id="rId17" w:anchor="cite_note-21" w:history="1">
        <w:r>
          <w:rPr>
            <w:rStyle w:val="Hyperlink"/>
            <w:vertAlign w:val="superscript"/>
          </w:rPr>
          <w:t>[18]</w:t>
        </w:r>
      </w:hyperlink>
      <w:hyperlink r:id="rId18" w:anchor="cite_note-22" w:history="1">
        <w:r>
          <w:rPr>
            <w:rStyle w:val="Hyperlink"/>
            <w:vertAlign w:val="superscript"/>
          </w:rPr>
          <w:t>[19]</w:t>
        </w:r>
      </w:hyperlink>
      <w:hyperlink r:id="rId19" w:anchor="cite_note-23" w:history="1">
        <w:r>
          <w:rPr>
            <w:rStyle w:val="Hyperlink"/>
            <w:vertAlign w:val="superscript"/>
          </w:rPr>
          <w:t>[20]</w:t>
        </w:r>
      </w:hyperlink>
      <w:r>
        <w:rPr>
          <w:vertAlign w:val="superscript"/>
        </w:rPr>
        <w:t>: 58 </w:t>
      </w:r>
      <w:r>
        <w:t xml:space="preserve"> was a </w:t>
      </w:r>
      <w:hyperlink r:id="rId20" w:tooltip="French philosophy" w:history="1">
        <w:r>
          <w:rPr>
            <w:rStyle w:val="Hyperlink"/>
          </w:rPr>
          <w:t>French philosopher</w:t>
        </w:r>
      </w:hyperlink>
      <w:r>
        <w:t xml:space="preserve">, </w:t>
      </w:r>
      <w:hyperlink r:id="rId21" w:tooltip="Scientist" w:history="1">
        <w:r>
          <w:rPr>
            <w:rStyle w:val="Hyperlink"/>
          </w:rPr>
          <w:t>scientist</w:t>
        </w:r>
      </w:hyperlink>
      <w:r>
        <w:t xml:space="preserve">, and </w:t>
      </w:r>
      <w:hyperlink r:id="rId22" w:tooltip="Mathematician" w:history="1">
        <w:r>
          <w:rPr>
            <w:rStyle w:val="Hyperlink"/>
          </w:rPr>
          <w:t>mathematician</w:t>
        </w:r>
      </w:hyperlink>
      <w:r>
        <w:t xml:space="preserve">, widely considered a seminal figure in the emergence of </w:t>
      </w:r>
      <w:hyperlink r:id="rId23" w:tooltip="Modern philosophy" w:history="1">
        <w:r>
          <w:rPr>
            <w:rStyle w:val="Hyperlink"/>
          </w:rPr>
          <w:t>modern philosophy</w:t>
        </w:r>
      </w:hyperlink>
      <w:r>
        <w:t xml:space="preserve"> and </w:t>
      </w:r>
      <w:hyperlink r:id="rId24" w:tooltip="Modern science" w:history="1">
        <w:r>
          <w:rPr>
            <w:rStyle w:val="Hyperlink"/>
          </w:rPr>
          <w:t>science</w:t>
        </w:r>
      </w:hyperlink>
      <w:r>
        <w:t xml:space="preserve">. Mathematics was central to his method of inquiry, and he connected the previously separate fields of </w:t>
      </w:r>
      <w:hyperlink r:id="rId25" w:tooltip="Geometry" w:history="1">
        <w:r>
          <w:rPr>
            <w:rStyle w:val="Hyperlink"/>
          </w:rPr>
          <w:t>geometry</w:t>
        </w:r>
      </w:hyperlink>
      <w:r>
        <w:t xml:space="preserve"> and </w:t>
      </w:r>
      <w:hyperlink r:id="rId26" w:tooltip="Algebra" w:history="1">
        <w:r>
          <w:rPr>
            <w:rStyle w:val="Hyperlink"/>
          </w:rPr>
          <w:t>algebra</w:t>
        </w:r>
      </w:hyperlink>
      <w:r>
        <w:t xml:space="preserve"> into </w:t>
      </w:r>
      <w:hyperlink r:id="rId27" w:tooltip="Analytic geometry" w:history="1">
        <w:r>
          <w:rPr>
            <w:rStyle w:val="Hyperlink"/>
          </w:rPr>
          <w:t>analytic geometry</w:t>
        </w:r>
      </w:hyperlink>
      <w:r>
        <w:t xml:space="preserve">. Descartes spent much of his working life in the </w:t>
      </w:r>
      <w:hyperlink r:id="rId28" w:tooltip="Dutch Republic" w:history="1">
        <w:r>
          <w:rPr>
            <w:rStyle w:val="Hyperlink"/>
          </w:rPr>
          <w:t>Dutch Republic</w:t>
        </w:r>
      </w:hyperlink>
      <w:r>
        <w:t xml:space="preserve">, initially serving the </w:t>
      </w:r>
      <w:hyperlink r:id="rId29" w:tooltip="Dutch States Army" w:history="1">
        <w:r>
          <w:rPr>
            <w:rStyle w:val="Hyperlink"/>
          </w:rPr>
          <w:t>Dutch States Army</w:t>
        </w:r>
      </w:hyperlink>
      <w:r>
        <w:t xml:space="preserve">, later becoming a central intellectual of the </w:t>
      </w:r>
      <w:hyperlink r:id="rId30" w:tooltip="Dutch Golden Age" w:history="1">
        <w:r>
          <w:rPr>
            <w:rStyle w:val="Hyperlink"/>
          </w:rPr>
          <w:t>Dutch Golden Age</w:t>
        </w:r>
      </w:hyperlink>
      <w:r>
        <w:t>.</w:t>
      </w:r>
      <w:hyperlink r:id="rId31" w:anchor="cite_note-24" w:history="1">
        <w:r>
          <w:rPr>
            <w:rStyle w:val="Hyperlink"/>
            <w:vertAlign w:val="superscript"/>
          </w:rPr>
          <w:t>[21]</w:t>
        </w:r>
      </w:hyperlink>
      <w:r>
        <w:t xml:space="preserve"> Although he served a </w:t>
      </w:r>
      <w:hyperlink r:id="rId32" w:tooltip="Dutch Reformed Church" w:history="1">
        <w:r>
          <w:rPr>
            <w:rStyle w:val="Hyperlink"/>
          </w:rPr>
          <w:t>Protestant state</w:t>
        </w:r>
      </w:hyperlink>
      <w:r>
        <w:t xml:space="preserve"> and was later counted as a </w:t>
      </w:r>
      <w:hyperlink r:id="rId33" w:tooltip="Deism" w:history="1">
        <w:r>
          <w:rPr>
            <w:rStyle w:val="Hyperlink"/>
          </w:rPr>
          <w:t>Deist</w:t>
        </w:r>
      </w:hyperlink>
      <w:r>
        <w:t xml:space="preserve"> by critics, Descartes was </w:t>
      </w:r>
      <w:hyperlink r:id="rId34" w:tooltip="Roman Catholicism" w:history="1">
        <w:r>
          <w:rPr>
            <w:rStyle w:val="Hyperlink"/>
          </w:rPr>
          <w:t>Roman Catholic</w:t>
        </w:r>
      </w:hyperlink>
      <w:r>
        <w:t>.</w:t>
      </w:r>
      <w:hyperlink r:id="rId35" w:anchor="cite_note-25" w:history="1">
        <w:r>
          <w:rPr>
            <w:rStyle w:val="Hyperlink"/>
            <w:vertAlign w:val="superscript"/>
          </w:rPr>
          <w:t>[22]</w:t>
        </w:r>
      </w:hyperlink>
      <w:hyperlink r:id="rId36" w:anchor="cite_note-26" w:history="1">
        <w:r>
          <w:rPr>
            <w:rStyle w:val="Hyperlink"/>
            <w:vertAlign w:val="superscript"/>
          </w:rPr>
          <w:t>[23]</w:t>
        </w:r>
      </w:hyperlink>
      <w:r>
        <w:t xml:space="preserve"> </w:t>
      </w:r>
    </w:p>
    <w:p w:rsidR="008E1706" w:rsidRDefault="008E1706" w:rsidP="008E1706">
      <w:pPr>
        <w:rPr>
          <w:lang w:val="en-US"/>
        </w:rPr>
      </w:pPr>
      <w:r>
        <w:rPr>
          <w:lang w:val="en-US"/>
        </w:rPr>
        <w:tab/>
      </w:r>
    </w:p>
    <w:p w:rsidR="008E1706" w:rsidRDefault="008E1706" w:rsidP="008E1706">
      <w:pPr>
        <w:rPr>
          <w:lang w:val="en-US"/>
        </w:rPr>
      </w:pPr>
      <w:r>
        <w:rPr>
          <w:lang w:val="en-US"/>
        </w:rPr>
        <w:tab/>
      </w:r>
    </w:p>
    <w:p w:rsidR="008E1706" w:rsidRPr="00DA2DD6" w:rsidRDefault="008E1706" w:rsidP="008E1706">
      <w:pPr>
        <w:pStyle w:val="Heading3"/>
        <w:keepLines/>
        <w:numPr>
          <w:ilvl w:val="2"/>
          <w:numId w:val="12"/>
        </w:numPr>
        <w:ind w:left="0" w:firstLine="0"/>
        <w:rPr>
          <w:sz w:val="27"/>
          <w:szCs w:val="27"/>
        </w:rPr>
      </w:pPr>
      <w:r w:rsidRPr="00DA2DD6">
        <w:rPr>
          <w:lang w:val="en-US"/>
        </w:rPr>
        <w:tab/>
      </w:r>
      <w:r>
        <w:rPr>
          <w:rStyle w:val="mw-headline"/>
        </w:rPr>
        <w:t>Early life</w:t>
      </w:r>
    </w:p>
    <w:p w:rsidR="008E1706" w:rsidRDefault="008E1706" w:rsidP="008E1706"/>
    <w:p w:rsidR="008E1706" w:rsidRDefault="008E1706" w:rsidP="008E1706">
      <w:r>
        <w:t xml:space="preserve">The house where Descartes was born in </w:t>
      </w:r>
      <w:hyperlink r:id="rId37" w:tooltip="Descartes, Indre-et-Loire" w:history="1">
        <w:r>
          <w:rPr>
            <w:rStyle w:val="Hyperlink"/>
          </w:rPr>
          <w:t>La Haye en Touraine</w:t>
        </w:r>
      </w:hyperlink>
    </w:p>
    <w:p w:rsidR="008E1706" w:rsidRPr="00F90646" w:rsidRDefault="008E1706" w:rsidP="008E1706">
      <w:pPr>
        <w:pStyle w:val="NormalWeb"/>
        <w:spacing w:before="0" w:beforeAutospacing="0" w:after="0" w:afterAutospacing="0"/>
        <w:rPr>
          <w:b/>
          <w:sz w:val="28"/>
          <w:szCs w:val="28"/>
        </w:rPr>
      </w:pPr>
      <w:r>
        <w:t xml:space="preserve">René Descartes was born in </w:t>
      </w:r>
      <w:hyperlink r:id="rId38" w:tooltip="Descartes, Indre-et-Loire" w:history="1">
        <w:r>
          <w:rPr>
            <w:rStyle w:val="Hyperlink"/>
          </w:rPr>
          <w:t>La Haye en Touraine</w:t>
        </w:r>
      </w:hyperlink>
      <w:r>
        <w:t xml:space="preserve">, </w:t>
      </w:r>
      <w:hyperlink r:id="rId39" w:tooltip="Touraine" w:history="1">
        <w:r>
          <w:rPr>
            <w:rStyle w:val="Hyperlink"/>
          </w:rPr>
          <w:t>Province of Touraine</w:t>
        </w:r>
      </w:hyperlink>
      <w:r>
        <w:t xml:space="preserve"> (now </w:t>
      </w:r>
      <w:hyperlink r:id="rId40" w:tooltip="Descartes, Indre-et-Loire" w:history="1">
        <w:r>
          <w:rPr>
            <w:rStyle w:val="Hyperlink"/>
          </w:rPr>
          <w:t>Descartes</w:t>
        </w:r>
      </w:hyperlink>
      <w:r>
        <w:t xml:space="preserve">, </w:t>
      </w:r>
      <w:hyperlink r:id="rId41" w:tooltip="Indre-et-Loire" w:history="1">
        <w:r>
          <w:rPr>
            <w:rStyle w:val="Hyperlink"/>
          </w:rPr>
          <w:t>Indre-et-Loire</w:t>
        </w:r>
      </w:hyperlink>
      <w:r>
        <w:t>), France, on 31 March 1596.</w:t>
      </w:r>
      <w:hyperlink r:id="rId42" w:anchor="cite_note-:2-33" w:history="1">
        <w:r>
          <w:rPr>
            <w:rStyle w:val="Hyperlink"/>
            <w:vertAlign w:val="superscript"/>
          </w:rPr>
          <w:t>[28]</w:t>
        </w:r>
      </w:hyperlink>
      <w:r>
        <w:t xml:space="preserve"> René Descartes was conceived about halfway through August 1595. His mother, Jeanne Brochard, died a few days after giving birth to a still-born child in May 1597.</w:t>
      </w:r>
      <w:hyperlink r:id="rId43" w:anchor="cite_note-34" w:history="1">
        <w:r>
          <w:rPr>
            <w:rStyle w:val="Hyperlink"/>
            <w:vertAlign w:val="superscript"/>
          </w:rPr>
          <w:t>[29]</w:t>
        </w:r>
      </w:hyperlink>
      <w:hyperlink r:id="rId44" w:anchor="cite_note-:2-33" w:history="1">
        <w:r>
          <w:rPr>
            <w:rStyle w:val="Hyperlink"/>
            <w:vertAlign w:val="superscript"/>
          </w:rPr>
          <w:t>[28]</w:t>
        </w:r>
      </w:hyperlink>
      <w:r>
        <w:t xml:space="preserve"> </w:t>
      </w:r>
      <w:r w:rsidRPr="00F61A9C">
        <w:rPr>
          <w:b/>
        </w:rPr>
        <w:t xml:space="preserve">Descartes' father, Joachim, was a member of the </w:t>
      </w:r>
      <w:hyperlink r:id="rId45" w:tooltip="Parlement of Brittany" w:history="1">
        <w:r w:rsidRPr="00F61A9C">
          <w:rPr>
            <w:rStyle w:val="Hyperlink"/>
            <w:b/>
          </w:rPr>
          <w:t>Parlement of Brittany</w:t>
        </w:r>
      </w:hyperlink>
      <w:r w:rsidRPr="00F61A9C">
        <w:rPr>
          <w:b/>
        </w:rPr>
        <w:t xml:space="preserve"> at </w:t>
      </w:r>
      <w:hyperlink r:id="rId46" w:tooltip="Rennes" w:history="1">
        <w:r w:rsidRPr="00F61A9C">
          <w:rPr>
            <w:rStyle w:val="Hyperlink"/>
            <w:b/>
          </w:rPr>
          <w:t>Rennes</w:t>
        </w:r>
      </w:hyperlink>
      <w:r w:rsidRPr="00F61A9C">
        <w:rPr>
          <w:b/>
        </w:rPr>
        <w:t>.</w:t>
      </w:r>
      <w:hyperlink r:id="rId47" w:anchor="cite_note-35" w:history="1">
        <w:r w:rsidRPr="00F61A9C">
          <w:rPr>
            <w:rStyle w:val="Hyperlink"/>
            <w:b/>
            <w:vertAlign w:val="superscript"/>
          </w:rPr>
          <w:t>[30]</w:t>
        </w:r>
      </w:hyperlink>
      <w:r>
        <w:rPr>
          <w:vertAlign w:val="superscript"/>
        </w:rPr>
        <w:t>: 22 </w:t>
      </w:r>
      <w:r>
        <w:t xml:space="preserve"> René lived with his grandmother and with his great-uncle. </w:t>
      </w:r>
      <w:r w:rsidRPr="00BB3332">
        <w:rPr>
          <w:b/>
        </w:rPr>
        <w:t xml:space="preserve">Although the Descartes family was Roman Catholic, the </w:t>
      </w:r>
      <w:hyperlink r:id="rId48" w:tooltip="Poitou" w:history="1">
        <w:r w:rsidRPr="00BB3332">
          <w:rPr>
            <w:rStyle w:val="Hyperlink"/>
            <w:b/>
          </w:rPr>
          <w:t>Poitou</w:t>
        </w:r>
      </w:hyperlink>
      <w:r w:rsidRPr="00BB3332">
        <w:rPr>
          <w:b/>
        </w:rPr>
        <w:t xml:space="preserve"> region was controlled by the Protestant </w:t>
      </w:r>
      <w:hyperlink r:id="rId49" w:tooltip="Huguenots" w:history="1">
        <w:r w:rsidRPr="00BB3332">
          <w:rPr>
            <w:rStyle w:val="Hyperlink"/>
            <w:b/>
          </w:rPr>
          <w:t>Huguenots</w:t>
        </w:r>
      </w:hyperlink>
      <w:r>
        <w:t>.</w:t>
      </w:r>
      <w:hyperlink r:id="rId50" w:anchor="cite_note-36" w:history="1">
        <w:r>
          <w:rPr>
            <w:rStyle w:val="Hyperlink"/>
            <w:vertAlign w:val="superscript"/>
          </w:rPr>
          <w:t>[31]</w:t>
        </w:r>
      </w:hyperlink>
      <w:r>
        <w:t xml:space="preserve"> In </w:t>
      </w:r>
      <w:r w:rsidRPr="00306AAD">
        <w:rPr>
          <w:b/>
        </w:rPr>
        <w:t xml:space="preserve">1607, late because of his fragile health, he entered </w:t>
      </w:r>
      <w:r w:rsidRPr="00F90646">
        <w:rPr>
          <w:b/>
          <w:sz w:val="28"/>
          <w:szCs w:val="28"/>
        </w:rPr>
        <w:t xml:space="preserve">the </w:t>
      </w:r>
      <w:hyperlink r:id="rId51" w:tooltip="Jesuit" w:history="1">
        <w:r w:rsidRPr="00F90646">
          <w:rPr>
            <w:rStyle w:val="Hyperlink"/>
            <w:b/>
            <w:sz w:val="28"/>
            <w:szCs w:val="28"/>
          </w:rPr>
          <w:t>Jesuit</w:t>
        </w:r>
      </w:hyperlink>
      <w:r w:rsidRPr="00F90646">
        <w:rPr>
          <w:b/>
          <w:sz w:val="28"/>
          <w:szCs w:val="28"/>
        </w:rPr>
        <w:t xml:space="preserve"> </w:t>
      </w:r>
      <w:hyperlink r:id="rId52" w:tooltip="Collège Royal Henry-Le-Grand" w:history="1">
        <w:r w:rsidRPr="00F90646">
          <w:rPr>
            <w:rStyle w:val="Hyperlink"/>
            <w:b/>
            <w:sz w:val="28"/>
            <w:szCs w:val="28"/>
          </w:rPr>
          <w:t>Collège Royal Henry-Le-Grand</w:t>
        </w:r>
      </w:hyperlink>
      <w:r w:rsidRPr="00F90646">
        <w:rPr>
          <w:b/>
          <w:sz w:val="28"/>
          <w:szCs w:val="28"/>
        </w:rPr>
        <w:t xml:space="preserve"> at </w:t>
      </w:r>
      <w:hyperlink r:id="rId53" w:tooltip="La Flèche" w:history="1">
        <w:r w:rsidRPr="00F90646">
          <w:rPr>
            <w:rStyle w:val="Hyperlink"/>
            <w:b/>
            <w:sz w:val="28"/>
            <w:szCs w:val="28"/>
          </w:rPr>
          <w:t>La Flèche</w:t>
        </w:r>
      </w:hyperlink>
      <w:r w:rsidRPr="00F90646">
        <w:rPr>
          <w:b/>
          <w:sz w:val="28"/>
          <w:szCs w:val="28"/>
        </w:rPr>
        <w:t>,</w:t>
      </w:r>
      <w:hyperlink r:id="rId54" w:anchor="cite_note-37" w:history="1">
        <w:r w:rsidRPr="00F90646">
          <w:rPr>
            <w:rStyle w:val="Hyperlink"/>
            <w:b/>
            <w:sz w:val="28"/>
            <w:szCs w:val="28"/>
            <w:vertAlign w:val="superscript"/>
          </w:rPr>
          <w:t>[32]</w:t>
        </w:r>
      </w:hyperlink>
      <w:hyperlink r:id="rId55" w:anchor="cite_note-38" w:history="1">
        <w:r w:rsidRPr="00F90646">
          <w:rPr>
            <w:rStyle w:val="Hyperlink"/>
            <w:b/>
            <w:sz w:val="28"/>
            <w:szCs w:val="28"/>
            <w:vertAlign w:val="superscript"/>
          </w:rPr>
          <w:t>[33]</w:t>
        </w:r>
      </w:hyperlink>
      <w:r w:rsidRPr="00F90646">
        <w:rPr>
          <w:b/>
          <w:sz w:val="28"/>
          <w:szCs w:val="28"/>
        </w:rPr>
        <w:t xml:space="preserve"> where he was introduced to mathematics and physics, including </w:t>
      </w:r>
      <w:hyperlink r:id="rId56" w:tooltip="Galileo" w:history="1">
        <w:r w:rsidRPr="00F90646">
          <w:rPr>
            <w:rStyle w:val="Hyperlink"/>
            <w:b/>
            <w:sz w:val="28"/>
            <w:szCs w:val="28"/>
          </w:rPr>
          <w:t>Galileo</w:t>
        </w:r>
      </w:hyperlink>
      <w:r w:rsidRPr="00F90646">
        <w:rPr>
          <w:b/>
          <w:sz w:val="28"/>
          <w:szCs w:val="28"/>
        </w:rPr>
        <w:t xml:space="preserve">'s </w:t>
      </w:r>
      <w:r w:rsidRPr="00F90646">
        <w:rPr>
          <w:b/>
          <w:sz w:val="28"/>
          <w:szCs w:val="28"/>
        </w:rPr>
        <w:lastRenderedPageBreak/>
        <w:t>work.</w:t>
      </w:r>
      <w:hyperlink r:id="rId57" w:anchor="cite_note-:3-39" w:history="1">
        <w:r w:rsidRPr="00F90646">
          <w:rPr>
            <w:rStyle w:val="Hyperlink"/>
            <w:b/>
            <w:sz w:val="28"/>
            <w:szCs w:val="28"/>
            <w:vertAlign w:val="superscript"/>
          </w:rPr>
          <w:t>[34]</w:t>
        </w:r>
      </w:hyperlink>
      <w:hyperlink r:id="rId58" w:anchor="cite_note-40" w:history="1">
        <w:r w:rsidRPr="00F90646">
          <w:rPr>
            <w:rStyle w:val="Hyperlink"/>
            <w:b/>
            <w:sz w:val="28"/>
            <w:szCs w:val="28"/>
            <w:vertAlign w:val="superscript"/>
          </w:rPr>
          <w:t>[35]</w:t>
        </w:r>
      </w:hyperlink>
      <w:r w:rsidRPr="00F90646">
        <w:rPr>
          <w:b/>
          <w:sz w:val="28"/>
          <w:szCs w:val="28"/>
        </w:rPr>
        <w:t xml:space="preserve"> </w:t>
      </w:r>
      <w:r>
        <w:t xml:space="preserve">While there, Descartes first encountered hermetic mysticism. After graduation in 1614, he studied for two years (1615–16) at </w:t>
      </w:r>
      <w:r w:rsidRPr="00306AAD">
        <w:rPr>
          <w:b/>
        </w:rPr>
        <w:t xml:space="preserve">the </w:t>
      </w:r>
      <w:hyperlink r:id="rId59" w:tooltip="University of Poitiers" w:history="1">
        <w:r w:rsidRPr="00306AAD">
          <w:rPr>
            <w:rStyle w:val="Hyperlink"/>
            <w:b/>
          </w:rPr>
          <w:t>University of Poitiers</w:t>
        </w:r>
      </w:hyperlink>
      <w:r w:rsidRPr="00306AAD">
        <w:rPr>
          <w:b/>
        </w:rPr>
        <w:t xml:space="preserve">, earning a </w:t>
      </w:r>
      <w:hyperlink r:id="rId60" w:tooltip="Baccalauréat" w:history="1">
        <w:r w:rsidRPr="00306AAD">
          <w:rPr>
            <w:rStyle w:val="Hyperlink"/>
            <w:b/>
            <w:i/>
            <w:iCs/>
          </w:rPr>
          <w:t>Baccalauréat</w:t>
        </w:r>
      </w:hyperlink>
      <w:r w:rsidRPr="00306AAD">
        <w:rPr>
          <w:b/>
        </w:rPr>
        <w:t xml:space="preserve"> and </w:t>
      </w:r>
      <w:hyperlink r:id="rId61" w:tooltip="Licentiate (degree)" w:history="1">
        <w:r w:rsidRPr="00306AAD">
          <w:rPr>
            <w:rStyle w:val="Hyperlink"/>
            <w:b/>
            <w:i/>
            <w:iCs/>
          </w:rPr>
          <w:t>Licence</w:t>
        </w:r>
      </w:hyperlink>
      <w:r w:rsidRPr="00306AAD">
        <w:rPr>
          <w:b/>
        </w:rPr>
        <w:t xml:space="preserve"> </w:t>
      </w:r>
      <w:r w:rsidRPr="00F90646">
        <w:rPr>
          <w:b/>
          <w:sz w:val="28"/>
          <w:szCs w:val="28"/>
        </w:rPr>
        <w:t xml:space="preserve">in </w:t>
      </w:r>
      <w:hyperlink r:id="rId62" w:tooltip="Canon law" w:history="1">
        <w:r w:rsidRPr="00F90646">
          <w:rPr>
            <w:rStyle w:val="Hyperlink"/>
            <w:b/>
            <w:sz w:val="28"/>
            <w:szCs w:val="28"/>
          </w:rPr>
          <w:t>canon</w:t>
        </w:r>
      </w:hyperlink>
      <w:r w:rsidRPr="00F90646">
        <w:rPr>
          <w:b/>
          <w:sz w:val="28"/>
          <w:szCs w:val="28"/>
        </w:rPr>
        <w:t xml:space="preserve"> and </w:t>
      </w:r>
      <w:hyperlink r:id="rId63" w:tooltip="Civil law (legal system)" w:history="1">
        <w:r w:rsidRPr="00F90646">
          <w:rPr>
            <w:rStyle w:val="Hyperlink"/>
            <w:b/>
            <w:sz w:val="28"/>
            <w:szCs w:val="28"/>
          </w:rPr>
          <w:t>civil law</w:t>
        </w:r>
      </w:hyperlink>
      <w:r w:rsidRPr="00F90646">
        <w:rPr>
          <w:b/>
          <w:sz w:val="28"/>
          <w:szCs w:val="28"/>
        </w:rPr>
        <w:t xml:space="preserve"> in 1616,</w:t>
      </w:r>
      <w:hyperlink r:id="rId64" w:anchor="cite_note-:3-39" w:history="1">
        <w:r w:rsidRPr="00F90646">
          <w:rPr>
            <w:rStyle w:val="Hyperlink"/>
            <w:b/>
            <w:sz w:val="28"/>
            <w:szCs w:val="28"/>
            <w:vertAlign w:val="superscript"/>
          </w:rPr>
          <w:t>[34]</w:t>
        </w:r>
      </w:hyperlink>
      <w:r w:rsidRPr="00F90646">
        <w:rPr>
          <w:b/>
          <w:sz w:val="28"/>
          <w:szCs w:val="28"/>
        </w:rPr>
        <w:t xml:space="preserve"> in accordance with his father's wishes that he should become a lawyer.</w:t>
      </w:r>
      <w:hyperlink r:id="rId65" w:anchor="cite_note-41" w:history="1">
        <w:r w:rsidRPr="00F90646">
          <w:rPr>
            <w:rStyle w:val="Hyperlink"/>
            <w:b/>
            <w:sz w:val="28"/>
            <w:szCs w:val="28"/>
            <w:vertAlign w:val="superscript"/>
          </w:rPr>
          <w:t>[36]</w:t>
        </w:r>
      </w:hyperlink>
      <w:r w:rsidRPr="00F90646">
        <w:rPr>
          <w:b/>
          <w:sz w:val="28"/>
          <w:szCs w:val="28"/>
        </w:rPr>
        <w:t xml:space="preserve"> From there, he moved to Paris. </w:t>
      </w:r>
    </w:p>
    <w:p w:rsidR="008E1706" w:rsidRDefault="008E1706" w:rsidP="008E1706">
      <w:pPr>
        <w:pStyle w:val="NormalWeb"/>
        <w:spacing w:before="0" w:beforeAutospacing="0" w:after="0" w:afterAutospacing="0"/>
      </w:pPr>
      <w:r>
        <w:t xml:space="preserve">In </w:t>
      </w:r>
      <w:hyperlink r:id="rId66" w:tooltip="Discourse on the Method" w:history="1">
        <w:r>
          <w:rPr>
            <w:rStyle w:val="Hyperlink"/>
            <w:i/>
            <w:iCs/>
          </w:rPr>
          <w:t>Discourse on the Method</w:t>
        </w:r>
      </w:hyperlink>
      <w:r>
        <w:t>, Descartes recalls:</w:t>
      </w:r>
      <w:hyperlink r:id="rId67" w:anchor="cite_note-42" w:history="1">
        <w:r>
          <w:rPr>
            <w:rStyle w:val="Hyperlink"/>
            <w:vertAlign w:val="superscript"/>
          </w:rPr>
          <w:t>[37]</w:t>
        </w:r>
      </w:hyperlink>
      <w:r>
        <w:rPr>
          <w:vertAlign w:val="superscript"/>
        </w:rPr>
        <w:t>: 20–21 </w:t>
      </w:r>
      <w:r>
        <w:t xml:space="preserve"> </w:t>
      </w:r>
    </w:p>
    <w:p w:rsidR="008E1706" w:rsidRDefault="008E1706" w:rsidP="008E1706">
      <w:pPr>
        <w:rPr>
          <w:lang w:val="en-US"/>
        </w:rPr>
      </w:pPr>
    </w:p>
    <w:p w:rsidR="008E1706" w:rsidRDefault="008E1706" w:rsidP="008E1706">
      <w:pPr>
        <w:rPr>
          <w:vertAlign w:val="superscript"/>
        </w:rPr>
      </w:pPr>
      <w:r>
        <w:t>In accordance with his ambition to become a professional military officer in 1618, Descartes joined</w:t>
      </w:r>
      <w:r w:rsidRPr="00F90646">
        <w:rPr>
          <w:b/>
          <w:sz w:val="28"/>
          <w:szCs w:val="28"/>
        </w:rPr>
        <w:t xml:space="preserve">, as a </w:t>
      </w:r>
      <w:hyperlink r:id="rId68" w:tooltip="Mercenary" w:history="1">
        <w:r w:rsidRPr="00F90646">
          <w:rPr>
            <w:rStyle w:val="Hyperlink"/>
            <w:b/>
            <w:sz w:val="28"/>
            <w:szCs w:val="28"/>
          </w:rPr>
          <w:t>mercenary</w:t>
        </w:r>
      </w:hyperlink>
      <w:r w:rsidRPr="00F90646">
        <w:rPr>
          <w:b/>
          <w:sz w:val="28"/>
          <w:szCs w:val="28"/>
        </w:rPr>
        <w:t>,</w:t>
      </w:r>
      <w:r>
        <w:rPr>
          <w:b/>
          <w:sz w:val="28"/>
          <w:szCs w:val="28"/>
        </w:rPr>
        <w:t xml:space="preserve"> </w:t>
      </w:r>
      <w:r>
        <w:rPr>
          <w:b/>
          <w:sz w:val="28"/>
          <w:szCs w:val="28"/>
          <w:lang w:val="el-GR"/>
        </w:rPr>
        <w:t xml:space="preserve">(μισθοφορος), </w:t>
      </w:r>
      <w:r w:rsidRPr="00F90646">
        <w:rPr>
          <w:b/>
          <w:sz w:val="28"/>
          <w:szCs w:val="28"/>
        </w:rPr>
        <w:t xml:space="preserve"> the </w:t>
      </w:r>
      <w:hyperlink r:id="rId69" w:tooltip="Protestant" w:history="1">
        <w:r w:rsidRPr="00F90646">
          <w:rPr>
            <w:rStyle w:val="Hyperlink"/>
            <w:b/>
            <w:sz w:val="28"/>
            <w:szCs w:val="28"/>
          </w:rPr>
          <w:t>Protestant</w:t>
        </w:r>
      </w:hyperlink>
      <w:r w:rsidRPr="00F90646">
        <w:rPr>
          <w:b/>
          <w:sz w:val="28"/>
          <w:szCs w:val="28"/>
        </w:rPr>
        <w:t xml:space="preserve"> </w:t>
      </w:r>
      <w:hyperlink r:id="rId70" w:tooltip="Dutch States Army" w:history="1">
        <w:r w:rsidRPr="00F90646">
          <w:rPr>
            <w:rStyle w:val="Hyperlink"/>
            <w:b/>
            <w:sz w:val="28"/>
            <w:szCs w:val="28"/>
          </w:rPr>
          <w:t>Dutch States Army</w:t>
        </w:r>
      </w:hyperlink>
      <w:r>
        <w:t xml:space="preserve"> in </w:t>
      </w:r>
      <w:hyperlink r:id="rId71" w:tooltip="Breda" w:history="1">
        <w:r>
          <w:rPr>
            <w:rStyle w:val="Hyperlink"/>
          </w:rPr>
          <w:t>Breda</w:t>
        </w:r>
      </w:hyperlink>
      <w:r>
        <w:t xml:space="preserve"> under the command of </w:t>
      </w:r>
      <w:hyperlink r:id="rId72" w:tooltip="Maurice of Nassau" w:history="1">
        <w:r>
          <w:rPr>
            <w:rStyle w:val="Hyperlink"/>
          </w:rPr>
          <w:t>Maurice of Nassau</w:t>
        </w:r>
      </w:hyperlink>
      <w:r>
        <w:t>,</w:t>
      </w:r>
      <w:hyperlink r:id="rId73" w:anchor="cite_note-:3-39" w:history="1">
        <w:r>
          <w:rPr>
            <w:rStyle w:val="Hyperlink"/>
            <w:vertAlign w:val="superscript"/>
          </w:rPr>
          <w:t>[34]</w:t>
        </w:r>
      </w:hyperlink>
      <w:r>
        <w:t xml:space="preserve"> and undertook a formal study of </w:t>
      </w:r>
      <w:hyperlink r:id="rId74" w:tooltip="Military engineering" w:history="1">
        <w:r>
          <w:rPr>
            <w:rStyle w:val="Hyperlink"/>
          </w:rPr>
          <w:t>military engineering</w:t>
        </w:r>
      </w:hyperlink>
      <w:r>
        <w:t xml:space="preserve">, as established by </w:t>
      </w:r>
      <w:hyperlink r:id="rId75" w:tooltip="Simon Stevin" w:history="1">
        <w:r>
          <w:rPr>
            <w:rStyle w:val="Hyperlink"/>
          </w:rPr>
          <w:t>Simon Stevin</w:t>
        </w:r>
      </w:hyperlink>
      <w:r>
        <w:t>.</w:t>
      </w:r>
      <w:hyperlink r:id="rId76" w:anchor="cite_note-:7-43" w:history="1">
        <w:r>
          <w:rPr>
            <w:rStyle w:val="Hyperlink"/>
            <w:vertAlign w:val="superscript"/>
          </w:rPr>
          <w:t>[38]</w:t>
        </w:r>
      </w:hyperlink>
      <w:r>
        <w:rPr>
          <w:vertAlign w:val="superscript"/>
        </w:rPr>
        <w:t>: 66</w:t>
      </w:r>
      <w:proofErr w:type="gramStart"/>
      <w:r>
        <w:rPr>
          <w:vertAlign w:val="superscript"/>
        </w:rPr>
        <w:t> </w:t>
      </w:r>
      <w:r>
        <w:t xml:space="preserve"> Descartes</w:t>
      </w:r>
      <w:proofErr w:type="gramEnd"/>
      <w:r>
        <w:t>, therefore, received much encouragement in Breda to advance his knowledge of mathematics.</w:t>
      </w:r>
      <w:hyperlink r:id="rId77" w:anchor="cite_note-:3-39" w:history="1">
        <w:r>
          <w:rPr>
            <w:rStyle w:val="Hyperlink"/>
            <w:vertAlign w:val="superscript"/>
          </w:rPr>
          <w:t>[34]</w:t>
        </w:r>
      </w:hyperlink>
    </w:p>
    <w:p w:rsidR="008E1706" w:rsidRDefault="008E1706" w:rsidP="008E1706">
      <w:pPr>
        <w:rPr>
          <w:vertAlign w:val="superscript"/>
        </w:rPr>
      </w:pPr>
    </w:p>
    <w:p w:rsidR="008E1706" w:rsidRDefault="008E1706" w:rsidP="008E1706">
      <w:pPr>
        <w:rPr>
          <w:vertAlign w:val="superscript"/>
        </w:rPr>
      </w:pPr>
      <w:r w:rsidRPr="00F90646">
        <w:rPr>
          <w:b/>
        </w:rPr>
        <w:t xml:space="preserve">While in the service of the </w:t>
      </w:r>
      <w:hyperlink r:id="rId78" w:tooltip="Catholic" w:history="1">
        <w:r w:rsidRPr="00F90646">
          <w:rPr>
            <w:b/>
            <w:color w:val="0000FF"/>
            <w:u w:val="single"/>
          </w:rPr>
          <w:t>Catholic</w:t>
        </w:r>
      </w:hyperlink>
      <w:r w:rsidRPr="00F90646">
        <w:rPr>
          <w:b/>
        </w:rPr>
        <w:t xml:space="preserve"> Duke </w:t>
      </w:r>
      <w:hyperlink r:id="rId79" w:tooltip="Maximilian I, Elector of Bavaria" w:history="1">
        <w:r w:rsidRPr="00F90646">
          <w:rPr>
            <w:b/>
            <w:color w:val="0000FF"/>
            <w:u w:val="single"/>
          </w:rPr>
          <w:t>Maximilian of Bavaria</w:t>
        </w:r>
      </w:hyperlink>
      <w:r w:rsidRPr="00F90646">
        <w:rPr>
          <w:b/>
        </w:rPr>
        <w:t xml:space="preserve"> from 1619,</w:t>
      </w:r>
      <w:hyperlink r:id="rId80" w:anchor="cite_note-46" w:history="1">
        <w:r w:rsidRPr="00F90646">
          <w:rPr>
            <w:b/>
            <w:color w:val="0000FF"/>
            <w:u w:val="single"/>
            <w:vertAlign w:val="superscript"/>
          </w:rPr>
          <w:t>[41]</w:t>
        </w:r>
      </w:hyperlink>
      <w:r w:rsidRPr="00306AAD">
        <w:t xml:space="preserve"> Descartes was present at the </w:t>
      </w:r>
      <w:hyperlink r:id="rId81" w:tooltip="Battle of the White Mountain" w:history="1">
        <w:r w:rsidRPr="00306AAD">
          <w:rPr>
            <w:color w:val="0000FF"/>
            <w:u w:val="single"/>
          </w:rPr>
          <w:t>Battle of the White Mountain</w:t>
        </w:r>
      </w:hyperlink>
      <w:r w:rsidRPr="00306AAD">
        <w:t xml:space="preserve"> near </w:t>
      </w:r>
      <w:hyperlink r:id="rId82" w:tooltip="Prague" w:history="1">
        <w:r w:rsidRPr="00306AAD">
          <w:rPr>
            <w:color w:val="0000FF"/>
            <w:u w:val="single"/>
          </w:rPr>
          <w:t>Prague</w:t>
        </w:r>
      </w:hyperlink>
      <w:r w:rsidRPr="00306AAD">
        <w:t>, in November 1620.</w:t>
      </w:r>
      <w:hyperlink r:id="rId83" w:anchor="cite_note-47" w:history="1">
        <w:r w:rsidRPr="00306AAD">
          <w:rPr>
            <w:color w:val="0000FF"/>
            <w:u w:val="single"/>
            <w:vertAlign w:val="superscript"/>
          </w:rPr>
          <w:t>[42</w:t>
        </w:r>
        <w:proofErr w:type="gramStart"/>
        <w:r w:rsidRPr="00306AAD">
          <w:rPr>
            <w:color w:val="0000FF"/>
            <w:u w:val="single"/>
            <w:vertAlign w:val="superscript"/>
          </w:rPr>
          <w:t>]</w:t>
        </w:r>
        <w:proofErr w:type="gramEnd"/>
      </w:hyperlink>
      <w:hyperlink r:id="rId84" w:anchor="cite_note-48" w:history="1">
        <w:r w:rsidRPr="00306AAD">
          <w:rPr>
            <w:color w:val="0000FF"/>
            <w:u w:val="single"/>
            <w:vertAlign w:val="superscript"/>
          </w:rPr>
          <w:t>[43]</w:t>
        </w:r>
      </w:hyperlink>
    </w:p>
    <w:p w:rsidR="008E1706" w:rsidRDefault="008E1706" w:rsidP="008E1706">
      <w:pPr>
        <w:rPr>
          <w:vertAlign w:val="superscript"/>
        </w:rPr>
      </w:pPr>
    </w:p>
    <w:p w:rsidR="008E1706" w:rsidRPr="001E2073" w:rsidRDefault="008E1706" w:rsidP="008E1706">
      <w:pPr>
        <w:pStyle w:val="Heading3"/>
        <w:keepLines/>
        <w:numPr>
          <w:ilvl w:val="2"/>
          <w:numId w:val="2"/>
        </w:numPr>
        <w:ind w:left="0" w:firstLine="0"/>
        <w:rPr>
          <w:lang w:val="en-US"/>
        </w:rPr>
      </w:pPr>
      <w:r w:rsidRPr="001E2073">
        <w:rPr>
          <w:lang w:val="en-US"/>
        </w:rPr>
        <w:t>France</w:t>
      </w:r>
    </w:p>
    <w:p w:rsidR="008E1706" w:rsidRDefault="008E1706" w:rsidP="008E1706">
      <w:pPr>
        <w:rPr>
          <w:lang w:val="en-US"/>
        </w:rPr>
      </w:pPr>
      <w:r w:rsidRPr="001E2073">
        <w:rPr>
          <w:lang w:val="en-US"/>
        </w:rPr>
        <w:t>In 1620, Descartes left the army. He visited Basilica della Santa Casa in Loreto, then visited various countries before returning to France, and during the next few years, he spent time in Paris. It was there that he composed his first essay on method</w:t>
      </w:r>
      <w:r w:rsidRPr="00C21E3E">
        <w:rPr>
          <w:b/>
          <w:lang w:val="en-US"/>
        </w:rPr>
        <w:t>: Regulae ad Directionem Ingenii (Rules for the Direction of the Mind)</w:t>
      </w:r>
      <w:proofErr w:type="gramStart"/>
      <w:r w:rsidRPr="001E2073">
        <w:rPr>
          <w:lang w:val="en-US"/>
        </w:rPr>
        <w:t>.[</w:t>
      </w:r>
      <w:proofErr w:type="gramEnd"/>
      <w:r w:rsidRPr="001E2073">
        <w:rPr>
          <w:lang w:val="en-US"/>
        </w:rPr>
        <w:t xml:space="preserve">40] He arrived in La Haye in 1623, </w:t>
      </w:r>
      <w:r w:rsidRPr="001E2073">
        <w:rPr>
          <w:b/>
          <w:lang w:val="en-US"/>
        </w:rPr>
        <w:t>selling all of his property to invest in bonds, which provided a comfortable income for the rest of his life</w:t>
      </w:r>
      <w:r w:rsidRPr="001E2073">
        <w:rPr>
          <w:lang w:val="en-US"/>
        </w:rPr>
        <w:t xml:space="preserve">.[38]: 132 [49]: 94  Descartes was present at </w:t>
      </w:r>
      <w:r w:rsidRPr="001E2073">
        <w:rPr>
          <w:b/>
          <w:lang w:val="en-US"/>
        </w:rPr>
        <w:t>the siege of La Rochelle by Cardinal Richelieu in 1627</w:t>
      </w:r>
      <w:r w:rsidRPr="001E2073">
        <w:rPr>
          <w:lang w:val="en-US"/>
        </w:rPr>
        <w:t>.[49]: </w:t>
      </w:r>
    </w:p>
    <w:p w:rsidR="008E1706" w:rsidRDefault="008E1706" w:rsidP="008E1706">
      <w:pPr>
        <w:rPr>
          <w:lang w:val="en-US"/>
        </w:rPr>
      </w:pPr>
      <w:r>
        <w:rPr>
          <w:lang w:val="en-US"/>
        </w:rPr>
        <w:t xml:space="preserve">SGP. FERMAT, d ARTANIAN. </w:t>
      </w:r>
    </w:p>
    <w:p w:rsidR="008E1706" w:rsidRDefault="008E1706" w:rsidP="008E1706"/>
    <w:p w:rsidR="008E1706" w:rsidRPr="008D6611" w:rsidRDefault="008E1706" w:rsidP="008E1706">
      <w:pPr>
        <w:pStyle w:val="Heading3"/>
        <w:keepLines/>
        <w:numPr>
          <w:ilvl w:val="2"/>
          <w:numId w:val="13"/>
        </w:numPr>
        <w:ind w:left="0" w:firstLine="0"/>
        <w:rPr>
          <w:sz w:val="27"/>
          <w:szCs w:val="27"/>
        </w:rPr>
      </w:pPr>
      <w:r>
        <w:rPr>
          <w:rStyle w:val="mw-headline"/>
        </w:rPr>
        <w:t>Death</w:t>
      </w:r>
    </w:p>
    <w:p w:rsidR="008E1706" w:rsidRDefault="008E1706" w:rsidP="008E1706">
      <w:pPr>
        <w:pStyle w:val="NormalWeb"/>
        <w:spacing w:before="0" w:beforeAutospacing="0" w:after="0" w:afterAutospacing="0"/>
      </w:pPr>
      <w:r w:rsidRPr="008D6611">
        <w:rPr>
          <w:b/>
        </w:rPr>
        <w:t>Descartes arranged to give lessons to Queen Christina after her birthday</w:t>
      </w:r>
      <w:r>
        <w:t>, three times a week at 5 am, in her cold and draughty castle. However, by 15 January 1650 the Queen actually met with Descartes only four or five times.</w:t>
      </w:r>
      <w:hyperlink r:id="rId85" w:anchor="cite_note-Åkerman_1991-79" w:history="1">
        <w:r>
          <w:rPr>
            <w:rStyle w:val="Hyperlink"/>
            <w:vertAlign w:val="superscript"/>
          </w:rPr>
          <w:t>[72]</w:t>
        </w:r>
      </w:hyperlink>
      <w:r>
        <w:t xml:space="preserve"> It soon became clear they did not like each other; she did not care for his </w:t>
      </w:r>
      <w:hyperlink r:id="rId86" w:anchor="Descartes_and_the_mechanical_philosophy" w:tooltip="Mechanical philosophy" w:history="1">
        <w:r>
          <w:rPr>
            <w:rStyle w:val="Hyperlink"/>
          </w:rPr>
          <w:t>mechanical philosophy</w:t>
        </w:r>
      </w:hyperlink>
      <w:r>
        <w:t xml:space="preserve">, nor did he share her interest in </w:t>
      </w:r>
      <w:hyperlink r:id="rId87" w:tooltip="Ancient Greek language" w:history="1">
        <w:r>
          <w:rPr>
            <w:rStyle w:val="Hyperlink"/>
          </w:rPr>
          <w:t>Ancient Greek language</w:t>
        </w:r>
      </w:hyperlink>
      <w:r>
        <w:t xml:space="preserve"> and </w:t>
      </w:r>
      <w:hyperlink r:id="rId88" w:tooltip="Ancient Greek literature" w:history="1">
        <w:r>
          <w:rPr>
            <w:rStyle w:val="Hyperlink"/>
          </w:rPr>
          <w:t>literature</w:t>
        </w:r>
      </w:hyperlink>
      <w:r>
        <w:t>.</w:t>
      </w:r>
      <w:hyperlink r:id="rId89" w:anchor="cite_note-Åkerman_1991-79" w:history="1">
        <w:r>
          <w:rPr>
            <w:rStyle w:val="Hyperlink"/>
            <w:vertAlign w:val="superscript"/>
          </w:rPr>
          <w:t>[72]</w:t>
        </w:r>
      </w:hyperlink>
      <w:r>
        <w:t xml:space="preserve"> On 1 February 1650, he contracted </w:t>
      </w:r>
      <w:hyperlink r:id="rId90" w:tooltip="Pneumonia" w:history="1">
        <w:r>
          <w:rPr>
            <w:rStyle w:val="Hyperlink"/>
          </w:rPr>
          <w:t>pneumonia</w:t>
        </w:r>
      </w:hyperlink>
      <w:r>
        <w:t xml:space="preserve"> and died on 11 February at Chanut.</w:t>
      </w:r>
      <w:hyperlink r:id="rId91" w:anchor="cite_note-83" w:history="1">
        <w:r>
          <w:rPr>
            <w:rStyle w:val="Hyperlink"/>
            <w:vertAlign w:val="superscript"/>
          </w:rPr>
          <w:t>[76]</w:t>
        </w:r>
      </w:hyperlink>
      <w:r>
        <w:t xml:space="preserve"> </w:t>
      </w:r>
    </w:p>
    <w:p w:rsidR="008E1706" w:rsidRDefault="008E1706" w:rsidP="008E1706">
      <w:pPr>
        <w:pStyle w:val="NormalWeb"/>
        <w:spacing w:before="0" w:beforeAutospacing="0" w:after="0" w:afterAutospacing="0"/>
      </w:pPr>
      <w:r>
        <w:t>As a Catholic</w:t>
      </w:r>
      <w:hyperlink r:id="rId92" w:anchor="cite_note-books.google.be-91" w:history="1">
        <w:r>
          <w:rPr>
            <w:rStyle w:val="Hyperlink"/>
            <w:vertAlign w:val="superscript"/>
          </w:rPr>
          <w:t>[84]</w:t>
        </w:r>
      </w:hyperlink>
      <w:hyperlink r:id="rId93" w:anchor="cite_note-KrR-5EKLSQMC_p._207-92" w:history="1">
        <w:r>
          <w:rPr>
            <w:rStyle w:val="Hyperlink"/>
            <w:vertAlign w:val="superscript"/>
          </w:rPr>
          <w:t>[85]</w:t>
        </w:r>
      </w:hyperlink>
      <w:hyperlink r:id="rId94" w:anchor="cite_note-Gh_BAAAQBAJ_p._107-93" w:history="1">
        <w:r>
          <w:rPr>
            <w:rStyle w:val="Hyperlink"/>
            <w:vertAlign w:val="superscript"/>
          </w:rPr>
          <w:t>[86]</w:t>
        </w:r>
      </w:hyperlink>
      <w:r>
        <w:t xml:space="preserve"> in a Protestant nation, he was interred in a graveyard used mainly for orphans in </w:t>
      </w:r>
      <w:hyperlink r:id="rId95" w:tooltip="Adolf Fredrik Church" w:history="1">
        <w:r>
          <w:rPr>
            <w:rStyle w:val="Hyperlink"/>
          </w:rPr>
          <w:t>Adolf Fredriks kyrka</w:t>
        </w:r>
      </w:hyperlink>
      <w:r>
        <w:t xml:space="preserve"> in Stockholm. His manuscripts came into the possession of </w:t>
      </w:r>
      <w:hyperlink r:id="rId96" w:tooltip="Claude Clerselier" w:history="1">
        <w:r>
          <w:rPr>
            <w:rStyle w:val="Hyperlink"/>
          </w:rPr>
          <w:t>Claude Clerselier</w:t>
        </w:r>
      </w:hyperlink>
      <w:r>
        <w:t>, Chanut's brother-in-law, and "a devout Catholic who has begun the process of turning Descartes into a saint by cutting, adding and publishing his letters selectively."</w:t>
      </w:r>
      <w:hyperlink r:id="rId97" w:anchor="cite_note-94" w:history="1">
        <w:r>
          <w:rPr>
            <w:rStyle w:val="Hyperlink"/>
            <w:vertAlign w:val="superscript"/>
          </w:rPr>
          <w:t>[87]</w:t>
        </w:r>
      </w:hyperlink>
      <w:hyperlink r:id="rId98" w:anchor="cite_note-95" w:history="1">
        <w:r>
          <w:rPr>
            <w:rStyle w:val="Hyperlink"/>
            <w:vertAlign w:val="superscript"/>
          </w:rPr>
          <w:t>[88]</w:t>
        </w:r>
      </w:hyperlink>
      <w:r>
        <w:rPr>
          <w:vertAlign w:val="superscript"/>
        </w:rPr>
        <w:t>: 137–154</w:t>
      </w:r>
      <w:r w:rsidRPr="00E427FB">
        <w:rPr>
          <w:b/>
          <w:sz w:val="28"/>
          <w:szCs w:val="28"/>
          <w:vertAlign w:val="superscript"/>
        </w:rPr>
        <w:t> </w:t>
      </w:r>
      <w:r w:rsidRPr="00E427FB">
        <w:rPr>
          <w:b/>
          <w:sz w:val="28"/>
          <w:szCs w:val="28"/>
        </w:rPr>
        <w:t xml:space="preserve"> In 1663, the </w:t>
      </w:r>
      <w:hyperlink r:id="rId99" w:tooltip="Pope Alexander VII" w:history="1">
        <w:r w:rsidRPr="00E427FB">
          <w:rPr>
            <w:rStyle w:val="Hyperlink"/>
            <w:b/>
            <w:sz w:val="28"/>
            <w:szCs w:val="28"/>
          </w:rPr>
          <w:t>Pope</w:t>
        </w:r>
      </w:hyperlink>
      <w:r w:rsidRPr="00E427FB">
        <w:rPr>
          <w:b/>
          <w:sz w:val="28"/>
          <w:szCs w:val="28"/>
        </w:rPr>
        <w:t xml:space="preserve"> placed Descartes' works on the </w:t>
      </w:r>
      <w:hyperlink r:id="rId100" w:tooltip="Index Librorum Prohibitorum" w:history="1">
        <w:r w:rsidRPr="00E427FB">
          <w:rPr>
            <w:rStyle w:val="Hyperlink"/>
            <w:b/>
            <w:i/>
            <w:iCs/>
            <w:sz w:val="28"/>
            <w:szCs w:val="28"/>
          </w:rPr>
          <w:t>Index of Prohibited Books</w:t>
        </w:r>
      </w:hyperlink>
      <w:r w:rsidRPr="00E427FB">
        <w:rPr>
          <w:b/>
          <w:sz w:val="28"/>
          <w:szCs w:val="28"/>
        </w:rPr>
        <w:t>. I</w:t>
      </w:r>
      <w:r w:rsidRPr="00E427FB">
        <w:rPr>
          <w:sz w:val="28"/>
          <w:szCs w:val="28"/>
        </w:rPr>
        <w:t>n</w:t>
      </w:r>
      <w:r>
        <w:t xml:space="preserve"> 1666, sixteen years after his death, his remains were taken to France and buried in </w:t>
      </w:r>
      <w:hyperlink r:id="rId101" w:tooltip="Saint-Étienne-du-Mont" w:history="1">
        <w:r>
          <w:rPr>
            <w:rStyle w:val="Hyperlink"/>
          </w:rPr>
          <w:t>Saint-Étienne-du-Mont</w:t>
        </w:r>
      </w:hyperlink>
      <w:r>
        <w:t xml:space="preserve">. </w:t>
      </w:r>
      <w:r w:rsidRPr="00956E8B">
        <w:rPr>
          <w:b/>
        </w:rPr>
        <w:t>In 1671</w:t>
      </w:r>
      <w:r w:rsidRPr="00E427FB">
        <w:rPr>
          <w:b/>
          <w:sz w:val="28"/>
          <w:szCs w:val="28"/>
        </w:rPr>
        <w:t xml:space="preserve">, </w:t>
      </w:r>
      <w:hyperlink r:id="rId102" w:tooltip="Louis XIV" w:history="1">
        <w:r w:rsidRPr="00E427FB">
          <w:rPr>
            <w:rStyle w:val="Hyperlink"/>
            <w:b/>
            <w:sz w:val="28"/>
            <w:szCs w:val="28"/>
          </w:rPr>
          <w:t>Louis XIV</w:t>
        </w:r>
      </w:hyperlink>
      <w:r w:rsidRPr="00E427FB">
        <w:rPr>
          <w:b/>
          <w:sz w:val="28"/>
          <w:szCs w:val="28"/>
        </w:rPr>
        <w:t xml:space="preserve"> prohibited all lectures in </w:t>
      </w:r>
      <w:hyperlink r:id="rId103" w:tooltip="Cartesianism" w:history="1">
        <w:r w:rsidRPr="00E427FB">
          <w:rPr>
            <w:rStyle w:val="Hyperlink"/>
            <w:b/>
            <w:sz w:val="28"/>
            <w:szCs w:val="28"/>
          </w:rPr>
          <w:t>Cartesianism</w:t>
        </w:r>
      </w:hyperlink>
      <w:r w:rsidRPr="00956E8B">
        <w:rPr>
          <w:b/>
        </w:rPr>
        <w:t>.</w:t>
      </w:r>
      <w:r>
        <w:t xml:space="preserve"> Although the </w:t>
      </w:r>
      <w:hyperlink r:id="rId104" w:tooltip="National Convention" w:history="1">
        <w:r>
          <w:rPr>
            <w:rStyle w:val="Hyperlink"/>
          </w:rPr>
          <w:t>National Convention</w:t>
        </w:r>
      </w:hyperlink>
      <w:r>
        <w:t xml:space="preserve"> in 1792 had planned to transfer his remains to the </w:t>
      </w:r>
      <w:hyperlink r:id="rId105" w:tooltip="Panthéon" w:history="1">
        <w:r>
          <w:rPr>
            <w:rStyle w:val="Hyperlink"/>
          </w:rPr>
          <w:t>Panthéon</w:t>
        </w:r>
      </w:hyperlink>
      <w:r>
        <w:t xml:space="preserve">, he was reburied in the </w:t>
      </w:r>
      <w:hyperlink r:id="rId106" w:tooltip="Abbey of Saint-Germain-des-Prés" w:history="1">
        <w:r>
          <w:rPr>
            <w:rStyle w:val="Hyperlink"/>
          </w:rPr>
          <w:t>Abbey of Saint-Germain-des-Prés</w:t>
        </w:r>
      </w:hyperlink>
      <w:r>
        <w:t xml:space="preserve"> in 1819, missing a finger and the skull.</w:t>
      </w:r>
      <w:hyperlink r:id="rId107" w:anchor="cite_note-96" w:history="1">
        <w:r>
          <w:rPr>
            <w:rStyle w:val="Hyperlink"/>
            <w:vertAlign w:val="superscript"/>
          </w:rPr>
          <w:t>[note 8]</w:t>
        </w:r>
      </w:hyperlink>
      <w:r>
        <w:t xml:space="preserve"> His skull is on display in the </w:t>
      </w:r>
      <w:hyperlink r:id="rId108" w:tooltip="Musée de l'Homme" w:history="1">
        <w:r>
          <w:rPr>
            <w:rStyle w:val="Hyperlink"/>
          </w:rPr>
          <w:t>Musée de l'Homme</w:t>
        </w:r>
      </w:hyperlink>
      <w:r>
        <w:t xml:space="preserve"> in Paris.</w:t>
      </w:r>
      <w:hyperlink r:id="rId109" w:anchor="cite_note-97" w:history="1">
        <w:r>
          <w:rPr>
            <w:rStyle w:val="Hyperlink"/>
            <w:vertAlign w:val="superscript"/>
          </w:rPr>
          <w:t>[89]</w:t>
        </w:r>
      </w:hyperlink>
    </w:p>
    <w:p w:rsidR="008E1706" w:rsidRDefault="008E1706" w:rsidP="008E1706">
      <w:pPr>
        <w:rPr>
          <w:lang w:val="en-US"/>
        </w:rPr>
      </w:pPr>
    </w:p>
    <w:p w:rsidR="008E1706" w:rsidRDefault="008E1706" w:rsidP="008E1706">
      <w:pPr>
        <w:rPr>
          <w:lang w:val="en-US"/>
        </w:rPr>
      </w:pPr>
    </w:p>
    <w:p w:rsidR="008E1706" w:rsidRDefault="008E1706" w:rsidP="008E1706">
      <w:pPr>
        <w:rPr>
          <w:lang w:val="en-US"/>
        </w:rPr>
      </w:pPr>
      <w:r>
        <w:rPr>
          <w:lang w:val="en-US"/>
        </w:rPr>
        <w:lastRenderedPageBreak/>
        <w:tab/>
      </w:r>
      <w:r>
        <w:rPr>
          <w:lang w:val="en-US"/>
        </w:rPr>
        <w:tab/>
      </w:r>
      <w:r>
        <w:rPr>
          <w:lang w:val="en-US"/>
        </w:rPr>
        <w:tab/>
      </w:r>
      <w:r>
        <w:rPr>
          <w:lang w:val="en-US"/>
        </w:rPr>
        <w:tab/>
      </w:r>
    </w:p>
    <w:p w:rsidR="008E1706" w:rsidRDefault="008E1706" w:rsidP="008E1706">
      <w:pPr>
        <w:pStyle w:val="Heading2"/>
        <w:numPr>
          <w:ilvl w:val="1"/>
          <w:numId w:val="2"/>
        </w:numPr>
        <w:rPr>
          <w:lang w:val="el-GR"/>
        </w:rPr>
      </w:pPr>
      <w:r>
        <w:rPr>
          <w:lang w:val="en-US"/>
        </w:rPr>
        <w:tab/>
      </w:r>
      <w:r>
        <w:rPr>
          <w:lang w:val="en-US"/>
        </w:rPr>
        <w:tab/>
      </w:r>
      <w:r>
        <w:rPr>
          <w:lang w:val="en-US"/>
        </w:rPr>
        <w:tab/>
      </w:r>
      <w:r>
        <w:rPr>
          <w:lang w:val="en-US"/>
        </w:rPr>
        <w:tab/>
      </w:r>
      <w:r>
        <w:rPr>
          <w:lang w:val="el-GR"/>
        </w:rPr>
        <w:t xml:space="preserve">ΑΝΑΛΥΤΙΚΗ ΓΕΩΜΕΤΡΙΑ,  </w:t>
      </w:r>
    </w:p>
    <w:p w:rsidR="008E1706" w:rsidRDefault="008E1706" w:rsidP="008E1706">
      <w:pPr>
        <w:rPr>
          <w:lang w:val="el-GR"/>
        </w:rPr>
      </w:pPr>
      <w:r>
        <w:rPr>
          <w:lang w:val="el-GR"/>
        </w:rPr>
        <w:tab/>
      </w:r>
    </w:p>
    <w:p w:rsidR="008E1706" w:rsidRPr="00BF7590" w:rsidRDefault="008E1706" w:rsidP="008E1706">
      <w:pPr>
        <w:rPr>
          <w:lang w:val="el-GR"/>
        </w:rPr>
      </w:pPr>
      <w:r>
        <w:rPr>
          <w:lang w:val="el-GR"/>
        </w:rPr>
        <w:tab/>
      </w:r>
    </w:p>
    <w:p w:rsidR="008E1706" w:rsidRDefault="008E1706" w:rsidP="008E1706">
      <w:pPr>
        <w:rPr>
          <w:lang w:val="en-US"/>
        </w:rPr>
      </w:pPr>
      <w:r>
        <w:rPr>
          <w:lang w:val="en-US"/>
        </w:rPr>
        <w:tab/>
      </w:r>
      <w:r>
        <w:rPr>
          <w:lang w:val="en-US"/>
        </w:rPr>
        <w:tab/>
      </w:r>
      <w:r>
        <w:rPr>
          <w:lang w:val="en-US"/>
        </w:rPr>
        <w:tab/>
      </w:r>
      <w:r>
        <w:rPr>
          <w:lang w:val="en-US"/>
        </w:rPr>
        <w:tab/>
      </w:r>
    </w:p>
    <w:p w:rsidR="008E1706" w:rsidRPr="00F775CC" w:rsidRDefault="008E1706" w:rsidP="008E1706">
      <w:pPr>
        <w:pStyle w:val="Heading3"/>
        <w:keepLines/>
        <w:numPr>
          <w:ilvl w:val="2"/>
          <w:numId w:val="2"/>
        </w:numPr>
        <w:spacing w:before="40"/>
      </w:pPr>
      <w:r>
        <w:rPr>
          <w:lang w:val="en-US"/>
        </w:rPr>
        <w:tab/>
      </w:r>
      <w:r>
        <w:rPr>
          <w:lang w:val="en-US"/>
        </w:rPr>
        <w:tab/>
      </w:r>
      <w:r>
        <w:rPr>
          <w:lang w:val="en-US"/>
        </w:rPr>
        <w:tab/>
      </w:r>
      <w:r w:rsidRPr="00F14596">
        <w:rPr>
          <w:lang w:val="en-US"/>
        </w:rPr>
        <w:t>ΜΑΘΗΜΑΤΙΚΑ</w:t>
      </w:r>
      <w:r>
        <w:rPr>
          <w:lang w:val="en-US"/>
        </w:rPr>
        <w:t xml:space="preserve"> </w:t>
      </w:r>
      <w:r w:rsidRPr="00F14596">
        <w:rPr>
          <w:lang w:val="en-US"/>
        </w:rPr>
        <w:t>Β΄ ΤΑΞΗ ΓΕΝΙΚΟΥ ΛΥΚΕΙΟΥ</w:t>
      </w:r>
      <w:r>
        <w:rPr>
          <w:lang w:val="en-US"/>
        </w:rPr>
        <w:t xml:space="preserve"> </w:t>
      </w:r>
      <w:r w:rsidRPr="00F14596">
        <w:rPr>
          <w:lang w:val="en-US"/>
        </w:rPr>
        <w:t>Ομάδα Προσανατολισμού</w:t>
      </w:r>
      <w:r>
        <w:rPr>
          <w:lang w:val="en-US"/>
        </w:rPr>
        <w:t xml:space="preserve"> </w:t>
      </w:r>
      <w:r w:rsidRPr="00F14596">
        <w:rPr>
          <w:lang w:val="en-US"/>
        </w:rPr>
        <w:t>Θετικών Σπουδών</w:t>
      </w:r>
    </w:p>
    <w:p w:rsidR="008E1706" w:rsidRDefault="008E1706" w:rsidP="008E1706">
      <w:pPr>
        <w:rPr>
          <w:rFonts w:ascii="ArialMT" w:eastAsiaTheme="minorHAnsi" w:hAnsi="ArialMT" w:cs="ArialMT"/>
          <w:sz w:val="18"/>
          <w:szCs w:val="18"/>
          <w:lang w:val="el-GR"/>
        </w:rPr>
      </w:pPr>
      <w:r>
        <w:rPr>
          <w:lang w:val="en-US"/>
        </w:rPr>
        <w:tab/>
      </w:r>
      <w:r>
        <w:rPr>
          <w:rFonts w:ascii="ArialMT" w:eastAsiaTheme="minorHAnsi" w:hAnsi="ArialMT" w:cs="ArialMT"/>
          <w:sz w:val="18"/>
          <w:szCs w:val="18"/>
          <w:lang w:val="el-GR"/>
        </w:rPr>
        <w:t>Κωδικός Βιβλίου: 0-22-0168</w:t>
      </w:r>
      <w:r>
        <w:rPr>
          <w:rFonts w:asciiTheme="minorHAnsi" w:eastAsiaTheme="minorHAnsi" w:hAnsiTheme="minorHAnsi" w:cs="ArialMT"/>
          <w:sz w:val="18"/>
          <w:szCs w:val="18"/>
          <w:lang w:val="en-US"/>
        </w:rPr>
        <w:t xml:space="preserve">, </w:t>
      </w:r>
      <w:r>
        <w:rPr>
          <w:rFonts w:ascii="ArialMT" w:eastAsiaTheme="minorHAnsi" w:hAnsi="ArialMT" w:cs="ArialMT"/>
          <w:sz w:val="18"/>
          <w:szCs w:val="18"/>
          <w:lang w:val="el-GR"/>
        </w:rPr>
        <w:t>ISBN 978-960-06-2423-6</w:t>
      </w:r>
    </w:p>
    <w:p w:rsidR="008E1706" w:rsidRDefault="008E1706" w:rsidP="008E1706">
      <w:pPr>
        <w:rPr>
          <w:rFonts w:ascii="ArialMT" w:eastAsiaTheme="minorHAnsi" w:hAnsi="ArialMT" w:cs="ArialMT"/>
          <w:sz w:val="18"/>
          <w:szCs w:val="18"/>
          <w:lang w:val="el-GR"/>
        </w:rPr>
      </w:pPr>
      <w:r>
        <w:rPr>
          <w:rFonts w:ascii="ArialMT" w:eastAsiaTheme="minorHAnsi" w:hAnsi="ArialMT" w:cs="ArialMT"/>
          <w:sz w:val="18"/>
          <w:szCs w:val="18"/>
          <w:lang w:val="el-GR"/>
        </w:rPr>
        <w:t xml:space="preserve">Αρχειο </w:t>
      </w:r>
      <w:r w:rsidRPr="00A21822">
        <w:rPr>
          <w:rFonts w:ascii="ArialMT" w:eastAsiaTheme="minorHAnsi" w:hAnsi="ArialMT" w:cs="ArialMT"/>
          <w:sz w:val="18"/>
          <w:szCs w:val="18"/>
          <w:lang w:val="el-GR"/>
        </w:rPr>
        <w:t>MathBLykeiouBMAnalytGeom.pdf</w:t>
      </w:r>
      <w:r>
        <w:rPr>
          <w:rFonts w:ascii="ArialMT" w:eastAsiaTheme="minorHAnsi" w:hAnsi="ArialMT" w:cs="ArialMT"/>
          <w:sz w:val="18"/>
          <w:szCs w:val="18"/>
          <w:lang w:val="el-GR"/>
        </w:rPr>
        <w:t xml:space="preserve">, </w:t>
      </w:r>
    </w:p>
    <w:p w:rsidR="008E1706" w:rsidRPr="00BD220F" w:rsidRDefault="008E1706" w:rsidP="008E1706">
      <w:pPr>
        <w:rPr>
          <w:lang w:val="el-GR"/>
        </w:rPr>
      </w:pPr>
      <w:r>
        <w:rPr>
          <w:lang w:val="en-US"/>
        </w:rPr>
        <w:tab/>
      </w:r>
      <w:r>
        <w:rPr>
          <w:lang w:val="en-US"/>
        </w:rPr>
        <w:tab/>
      </w:r>
      <w:r>
        <w:rPr>
          <w:lang w:val="en-US"/>
        </w:rPr>
        <w:tab/>
      </w:r>
      <w:r>
        <w:rPr>
          <w:lang w:val="el-GR"/>
        </w:rPr>
        <w:t xml:space="preserve">Σελ 30, </w:t>
      </w:r>
    </w:p>
    <w:p w:rsidR="008E1706" w:rsidRPr="00F14596" w:rsidRDefault="008E1706" w:rsidP="008E1706">
      <w:pPr>
        <w:rPr>
          <w:lang w:val="en-US"/>
        </w:rPr>
      </w:pPr>
      <w:r>
        <w:rPr>
          <w:noProof/>
          <w:lang w:val="el-GR" w:eastAsia="el-GR"/>
        </w:rPr>
        <w:drawing>
          <wp:inline distT="0" distB="0" distL="0" distR="0" wp14:anchorId="0308223C" wp14:editId="6A160427">
            <wp:extent cx="5274310" cy="5483860"/>
            <wp:effectExtent l="0" t="0" r="2540" b="254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5274310" cy="5483860"/>
                    </a:xfrm>
                    <a:prstGeom prst="rect">
                      <a:avLst/>
                    </a:prstGeom>
                  </pic:spPr>
                </pic:pic>
              </a:graphicData>
            </a:graphic>
          </wp:inline>
        </w:drawing>
      </w:r>
    </w:p>
    <w:p w:rsidR="008E1706" w:rsidRPr="00F14596" w:rsidRDefault="008E1706" w:rsidP="008E1706">
      <w:pPr>
        <w:rPr>
          <w:lang w:val="en-US"/>
        </w:rPr>
      </w:pPr>
    </w:p>
    <w:p w:rsidR="008E1706" w:rsidRDefault="008E1706" w:rsidP="008E1706">
      <w:pPr>
        <w:rPr>
          <w:lang w:val="el-GR"/>
        </w:rPr>
      </w:pPr>
      <w:r>
        <w:rPr>
          <w:lang w:val="en-US"/>
        </w:rPr>
        <w:tab/>
      </w:r>
      <w:r>
        <w:rPr>
          <w:lang w:val="en-US"/>
        </w:rPr>
        <w:tab/>
      </w:r>
      <w:r>
        <w:rPr>
          <w:lang w:val="en-US"/>
        </w:rPr>
        <w:tab/>
      </w:r>
      <w:r>
        <w:rPr>
          <w:lang w:val="el-GR"/>
        </w:rPr>
        <w:t>Σελ. 33</w:t>
      </w:r>
    </w:p>
    <w:p w:rsidR="008E1706" w:rsidRPr="00BD220F" w:rsidRDefault="008E1706" w:rsidP="008E1706">
      <w:pPr>
        <w:rPr>
          <w:lang w:val="el-GR"/>
        </w:rPr>
      </w:pPr>
      <w:r>
        <w:rPr>
          <w:noProof/>
          <w:lang w:val="el-GR" w:eastAsia="el-GR"/>
        </w:rPr>
        <w:lastRenderedPageBreak/>
        <w:drawing>
          <wp:inline distT="0" distB="0" distL="0" distR="0" wp14:anchorId="69AA3A63" wp14:editId="428EE03A">
            <wp:extent cx="5274310" cy="3740785"/>
            <wp:effectExtent l="0" t="0" r="254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274310" cy="3740785"/>
                    </a:xfrm>
                    <a:prstGeom prst="rect">
                      <a:avLst/>
                    </a:prstGeom>
                  </pic:spPr>
                </pic:pic>
              </a:graphicData>
            </a:graphic>
          </wp:inline>
        </w:drawing>
      </w:r>
    </w:p>
    <w:p w:rsidR="008E1706" w:rsidRPr="00BD220F" w:rsidRDefault="008E1706" w:rsidP="008E1706">
      <w:pPr>
        <w:rPr>
          <w:lang w:val="el-GR"/>
        </w:rPr>
      </w:pPr>
      <w:r>
        <w:rPr>
          <w:lang w:val="en-US"/>
        </w:rPr>
        <w:tab/>
      </w:r>
      <w:r>
        <w:rPr>
          <w:lang w:val="en-US"/>
        </w:rPr>
        <w:tab/>
      </w:r>
      <w:r>
        <w:rPr>
          <w:lang w:val="en-US"/>
        </w:rPr>
        <w:tab/>
      </w:r>
      <w:r>
        <w:rPr>
          <w:lang w:val="el-GR"/>
        </w:rPr>
        <w:t xml:space="preserve">Σελ. 35, </w:t>
      </w:r>
    </w:p>
    <w:p w:rsidR="008E1706" w:rsidRDefault="008E1706" w:rsidP="008E1706">
      <w:pPr>
        <w:rPr>
          <w:lang w:val="en-US"/>
        </w:rPr>
      </w:pPr>
      <w:r>
        <w:rPr>
          <w:noProof/>
          <w:lang w:val="el-GR" w:eastAsia="el-GR"/>
        </w:rPr>
        <w:drawing>
          <wp:inline distT="0" distB="0" distL="0" distR="0" wp14:anchorId="7E3CD8FF" wp14:editId="7F5DBD39">
            <wp:extent cx="5274310" cy="2392680"/>
            <wp:effectExtent l="0" t="0" r="2540" b="762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274310" cy="2392680"/>
                    </a:xfrm>
                    <a:prstGeom prst="rect">
                      <a:avLst/>
                    </a:prstGeom>
                  </pic:spPr>
                </pic:pic>
              </a:graphicData>
            </a:graphic>
          </wp:inline>
        </w:drawing>
      </w:r>
    </w:p>
    <w:p w:rsidR="008E1706" w:rsidRDefault="008E1706" w:rsidP="008E1706">
      <w:pPr>
        <w:rPr>
          <w:lang w:val="en-US"/>
        </w:rPr>
      </w:pPr>
    </w:p>
    <w:p w:rsidR="008E1706" w:rsidRDefault="008E1706" w:rsidP="008E1706">
      <w:pPr>
        <w:rPr>
          <w:lang w:val="el-GR"/>
        </w:rPr>
      </w:pPr>
      <w:r w:rsidRPr="00F14596">
        <w:rPr>
          <w:lang w:val="en-US"/>
        </w:rPr>
        <w:tab/>
      </w:r>
      <w:r>
        <w:rPr>
          <w:lang w:val="en-US"/>
        </w:rPr>
        <w:tab/>
      </w:r>
      <w:r>
        <w:rPr>
          <w:lang w:val="el-GR"/>
        </w:rPr>
        <w:t>σελ. 66</w:t>
      </w:r>
    </w:p>
    <w:p w:rsidR="008E1706" w:rsidRDefault="008E1706" w:rsidP="008E1706">
      <w:pPr>
        <w:rPr>
          <w:lang w:val="el-GR"/>
        </w:rPr>
      </w:pPr>
      <w:r>
        <w:rPr>
          <w:noProof/>
          <w:lang w:val="el-GR" w:eastAsia="el-GR"/>
        </w:rPr>
        <w:drawing>
          <wp:inline distT="0" distB="0" distL="0" distR="0" wp14:anchorId="4A312705" wp14:editId="5AB2D9A2">
            <wp:extent cx="5274310" cy="1747520"/>
            <wp:effectExtent l="0" t="0" r="2540" b="508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274310" cy="1747520"/>
                    </a:xfrm>
                    <a:prstGeom prst="rect">
                      <a:avLst/>
                    </a:prstGeom>
                  </pic:spPr>
                </pic:pic>
              </a:graphicData>
            </a:graphic>
          </wp:inline>
        </w:drawing>
      </w:r>
    </w:p>
    <w:p w:rsidR="008E1706" w:rsidRDefault="008E1706" w:rsidP="008E1706">
      <w:pPr>
        <w:rPr>
          <w:lang w:val="el-GR"/>
        </w:rPr>
      </w:pPr>
      <w:r>
        <w:rPr>
          <w:lang w:val="el-GR"/>
        </w:rPr>
        <w:tab/>
      </w:r>
      <w:r>
        <w:rPr>
          <w:lang w:val="el-GR"/>
        </w:rPr>
        <w:tab/>
      </w:r>
      <w:r>
        <w:rPr>
          <w:lang w:val="el-GR"/>
        </w:rPr>
        <w:tab/>
        <w:t>Σελ. 70</w:t>
      </w:r>
    </w:p>
    <w:p w:rsidR="008E1706" w:rsidRDefault="008E1706" w:rsidP="008E1706">
      <w:pPr>
        <w:rPr>
          <w:lang w:val="el-GR"/>
        </w:rPr>
      </w:pPr>
      <w:r>
        <w:rPr>
          <w:noProof/>
          <w:lang w:val="el-GR" w:eastAsia="el-GR"/>
        </w:rPr>
        <w:lastRenderedPageBreak/>
        <w:drawing>
          <wp:inline distT="0" distB="0" distL="0" distR="0" wp14:anchorId="1A540E7F" wp14:editId="25BCCE2B">
            <wp:extent cx="5274310" cy="2997200"/>
            <wp:effectExtent l="0" t="0" r="254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274310" cy="2997200"/>
                    </a:xfrm>
                    <a:prstGeom prst="rect">
                      <a:avLst/>
                    </a:prstGeom>
                  </pic:spPr>
                </pic:pic>
              </a:graphicData>
            </a:graphic>
          </wp:inline>
        </w:drawing>
      </w:r>
    </w:p>
    <w:p w:rsidR="008E1706" w:rsidRDefault="008E1706" w:rsidP="008E1706">
      <w:pPr>
        <w:rPr>
          <w:lang w:val="el-GR"/>
        </w:rPr>
      </w:pPr>
    </w:p>
    <w:p w:rsidR="008E1706" w:rsidRDefault="008E1706" w:rsidP="008E1706">
      <w:pPr>
        <w:rPr>
          <w:lang w:val="el-GR"/>
        </w:rPr>
      </w:pPr>
      <w:r>
        <w:rPr>
          <w:noProof/>
          <w:lang w:val="el-GR" w:eastAsia="el-GR"/>
        </w:rPr>
        <w:drawing>
          <wp:inline distT="0" distB="0" distL="0" distR="0" wp14:anchorId="573E0BA8" wp14:editId="0252032D">
            <wp:extent cx="5274310" cy="1202055"/>
            <wp:effectExtent l="0" t="0" r="254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274310" cy="1202055"/>
                    </a:xfrm>
                    <a:prstGeom prst="rect">
                      <a:avLst/>
                    </a:prstGeom>
                  </pic:spPr>
                </pic:pic>
              </a:graphicData>
            </a:graphic>
          </wp:inline>
        </w:drawing>
      </w:r>
    </w:p>
    <w:p w:rsidR="008E1706" w:rsidRDefault="008E1706" w:rsidP="008E1706">
      <w:pPr>
        <w:rPr>
          <w:lang w:val="el-GR"/>
        </w:rPr>
      </w:pPr>
    </w:p>
    <w:p w:rsidR="008E1706" w:rsidRDefault="008E1706" w:rsidP="008E1706">
      <w:pPr>
        <w:rPr>
          <w:lang w:val="el-GR"/>
        </w:rPr>
      </w:pPr>
    </w:p>
    <w:p w:rsidR="008E1706" w:rsidRDefault="008E1706" w:rsidP="008E1706">
      <w:pPr>
        <w:rPr>
          <w:lang w:val="el-GR"/>
        </w:rPr>
      </w:pPr>
    </w:p>
    <w:p w:rsidR="008E1706" w:rsidRPr="008E01A8" w:rsidRDefault="008E1706" w:rsidP="008E1706">
      <w:pPr>
        <w:rPr>
          <w:lang w:val="el-GR"/>
        </w:rPr>
      </w:pPr>
      <w:r>
        <w:rPr>
          <w:lang w:val="en-US"/>
        </w:rPr>
        <w:tab/>
      </w:r>
      <w:r>
        <w:rPr>
          <w:lang w:val="en-US"/>
        </w:rPr>
        <w:tab/>
      </w:r>
      <w:r>
        <w:rPr>
          <w:lang w:val="en-US"/>
        </w:rPr>
        <w:tab/>
      </w:r>
      <w:r>
        <w:rPr>
          <w:lang w:val="el-GR"/>
        </w:rPr>
        <w:t>Σελ. 85</w:t>
      </w:r>
    </w:p>
    <w:p w:rsidR="008E1706" w:rsidRDefault="008E1706" w:rsidP="008E1706">
      <w:pPr>
        <w:rPr>
          <w:lang w:val="en-US"/>
        </w:rPr>
      </w:pPr>
      <w:r>
        <w:rPr>
          <w:noProof/>
          <w:lang w:val="el-GR" w:eastAsia="el-GR"/>
        </w:rPr>
        <w:drawing>
          <wp:inline distT="0" distB="0" distL="0" distR="0" wp14:anchorId="1F509257" wp14:editId="710AE7E6">
            <wp:extent cx="5274310" cy="1472565"/>
            <wp:effectExtent l="0" t="0" r="254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5274310" cy="1472565"/>
                    </a:xfrm>
                    <a:prstGeom prst="rect">
                      <a:avLst/>
                    </a:prstGeom>
                  </pic:spPr>
                </pic:pic>
              </a:graphicData>
            </a:graphic>
          </wp:inline>
        </w:drawing>
      </w:r>
    </w:p>
    <w:p w:rsidR="008E1706" w:rsidRDefault="008E1706" w:rsidP="008E1706">
      <w:pPr>
        <w:rPr>
          <w:lang w:val="el-GR"/>
        </w:rPr>
      </w:pPr>
      <w:r>
        <w:rPr>
          <w:lang w:val="el-GR"/>
        </w:rPr>
        <w:t>Συγκεκεριμενα</w:t>
      </w:r>
    </w:p>
    <w:p w:rsidR="008E1706" w:rsidRPr="00A21822" w:rsidRDefault="008E1706" w:rsidP="008E1706">
      <w:pPr>
        <w:rPr>
          <w:lang w:val="el-GR"/>
        </w:rPr>
      </w:pPr>
      <w:r>
        <w:rPr>
          <w:noProof/>
          <w:lang w:val="el-GR" w:eastAsia="el-GR"/>
        </w:rPr>
        <w:lastRenderedPageBreak/>
        <w:drawing>
          <wp:inline distT="0" distB="0" distL="0" distR="0" wp14:anchorId="4A6F60A9" wp14:editId="2DDC01D9">
            <wp:extent cx="5274310" cy="2251075"/>
            <wp:effectExtent l="0" t="0" r="254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5274310" cy="2251075"/>
                    </a:xfrm>
                    <a:prstGeom prst="rect">
                      <a:avLst/>
                    </a:prstGeom>
                  </pic:spPr>
                </pic:pic>
              </a:graphicData>
            </a:graphic>
          </wp:inline>
        </w:drawing>
      </w:r>
    </w:p>
    <w:p w:rsidR="008E1706" w:rsidRDefault="008E1706" w:rsidP="008E1706">
      <w:pPr>
        <w:rPr>
          <w:lang w:val="en-US"/>
        </w:rPr>
      </w:pPr>
    </w:p>
    <w:p w:rsidR="008E1706" w:rsidRDefault="008E1706" w:rsidP="008E1706">
      <w:pPr>
        <w:pStyle w:val="Heading3"/>
        <w:keepLines/>
        <w:numPr>
          <w:ilvl w:val="2"/>
          <w:numId w:val="2"/>
        </w:numPr>
        <w:spacing w:before="40"/>
      </w:pPr>
      <w:r>
        <w:rPr>
          <w:lang w:val="en-US"/>
        </w:rPr>
        <w:tab/>
      </w:r>
      <w:r>
        <w:rPr>
          <w:lang w:val="en-US"/>
        </w:rPr>
        <w:tab/>
      </w:r>
      <w:r>
        <w:rPr>
          <w:lang w:val="en-US"/>
        </w:rPr>
        <w:tab/>
      </w:r>
      <w:r>
        <w:t xml:space="preserve">ΕΞΙΣΩΣΗ β ΒΑΘΜΟΥ, ΕΞΙΣΩΣΙΣ ΚΩΝΙΚΩΝ ΤΟΜΩΝ, </w:t>
      </w:r>
    </w:p>
    <w:p w:rsidR="008E1706" w:rsidRPr="00FF4A8B" w:rsidRDefault="008E1706" w:rsidP="008E1706">
      <w:pPr>
        <w:rPr>
          <w:lang w:val="el-GR"/>
        </w:rPr>
      </w:pPr>
    </w:p>
    <w:p w:rsidR="008E1706" w:rsidRPr="006F7FA5" w:rsidRDefault="008E1706" w:rsidP="008E1706">
      <w:pPr>
        <w:pStyle w:val="Heading4"/>
        <w:numPr>
          <w:ilvl w:val="3"/>
          <w:numId w:val="2"/>
        </w:numPr>
      </w:pPr>
      <w:r>
        <w:rPr>
          <w:lang w:val="en-US"/>
        </w:rPr>
        <w:tab/>
      </w:r>
      <w:r>
        <w:rPr>
          <w:lang w:val="en-US"/>
        </w:rPr>
        <w:tab/>
      </w:r>
      <w:r w:rsidRPr="006F7FA5">
        <w:t xml:space="preserve">SIMMONS </w:t>
      </w:r>
      <w:r>
        <w:t xml:space="preserve">, </w:t>
      </w:r>
      <w:r w:rsidRPr="006F7FA5">
        <w:t>CALCULUS</w:t>
      </w:r>
      <w:r>
        <w:t xml:space="preserve"> </w:t>
      </w:r>
      <w:r w:rsidRPr="006F7FA5">
        <w:t>WITH ANALYTIC</w:t>
      </w:r>
      <w:r>
        <w:t xml:space="preserve"> </w:t>
      </w:r>
      <w:r w:rsidRPr="006F7FA5">
        <w:t>GEOMETRY</w:t>
      </w:r>
      <w:r>
        <w:t xml:space="preserve">, </w:t>
      </w:r>
    </w:p>
    <w:p w:rsidR="008E1706" w:rsidRPr="006F7FA5" w:rsidRDefault="008E1706" w:rsidP="008E1706">
      <w:pPr>
        <w:rPr>
          <w:lang w:val="en-US"/>
        </w:rPr>
      </w:pPr>
      <w:r w:rsidRPr="006F7FA5">
        <w:rPr>
          <w:lang w:val="en-US"/>
        </w:rPr>
        <w:t>SECOND EDITION</w:t>
      </w:r>
      <w:r>
        <w:rPr>
          <w:lang w:val="en-US"/>
        </w:rPr>
        <w:t xml:space="preserve"> </w:t>
      </w:r>
      <w:r w:rsidRPr="006F7FA5">
        <w:rPr>
          <w:lang w:val="en-US"/>
        </w:rPr>
        <w:t>GEORGE F. SIMMONS</w:t>
      </w:r>
    </w:p>
    <w:p w:rsidR="008E1706" w:rsidRPr="006F7FA5" w:rsidRDefault="008E1706" w:rsidP="008E1706">
      <w:pPr>
        <w:rPr>
          <w:lang w:val="en-US"/>
        </w:rPr>
      </w:pPr>
      <w:r w:rsidRPr="006F7FA5">
        <w:rPr>
          <w:lang w:val="en-US"/>
        </w:rPr>
        <w:t>Colorado College, Colorado Springs</w:t>
      </w:r>
    </w:p>
    <w:p w:rsidR="008E1706" w:rsidRPr="006F7FA5" w:rsidRDefault="008E1706" w:rsidP="008E1706">
      <w:pPr>
        <w:rPr>
          <w:lang w:val="en-US"/>
        </w:rPr>
      </w:pPr>
      <w:r w:rsidRPr="006F7FA5">
        <w:rPr>
          <w:lang w:val="en-US"/>
        </w:rPr>
        <w:t>THE McGRAW-HILL COMPANIES, INC.</w:t>
      </w:r>
    </w:p>
    <w:p w:rsidR="008E1706" w:rsidRDefault="008E1706" w:rsidP="008E1706">
      <w:pPr>
        <w:rPr>
          <w:lang w:val="en-US"/>
        </w:rPr>
      </w:pPr>
      <w:r w:rsidRPr="006F7FA5">
        <w:rPr>
          <w:lang w:val="en-US"/>
        </w:rPr>
        <w:t>New York St. Louis San Francisco Auckland Bogota Caracas</w:t>
      </w:r>
      <w:r>
        <w:rPr>
          <w:lang w:val="en-US"/>
        </w:rPr>
        <w:t xml:space="preserve"> </w:t>
      </w:r>
      <w:r w:rsidRPr="006F7FA5">
        <w:rPr>
          <w:lang w:val="en-US"/>
        </w:rPr>
        <w:t>Lisbon London</w:t>
      </w:r>
    </w:p>
    <w:p w:rsidR="008E1706" w:rsidRPr="00F66F10" w:rsidRDefault="008E1706" w:rsidP="008E1706">
      <w:pPr>
        <w:rPr>
          <w:lang w:val="el-GR"/>
        </w:rPr>
      </w:pPr>
      <w:r>
        <w:rPr>
          <w:lang w:val="en-US"/>
        </w:rPr>
        <w:tab/>
      </w:r>
      <w:r>
        <w:rPr>
          <w:lang w:val="en-US"/>
        </w:rPr>
        <w:tab/>
        <w:t xml:space="preserve">Ekei </w:t>
      </w:r>
      <w:r>
        <w:rPr>
          <w:lang w:val="el-GR"/>
        </w:rPr>
        <w:t>υπαρχει και η αποδειξη</w:t>
      </w:r>
    </w:p>
    <w:p w:rsidR="008E1706" w:rsidRDefault="008E1706" w:rsidP="008E1706">
      <w:pPr>
        <w:rPr>
          <w:lang w:val="en-US"/>
        </w:rPr>
      </w:pPr>
      <w:r>
        <w:rPr>
          <w:lang w:val="en-US"/>
        </w:rPr>
        <w:tab/>
      </w:r>
      <w:r>
        <w:rPr>
          <w:lang w:val="en-US"/>
        </w:rPr>
        <w:tab/>
      </w:r>
      <w:r>
        <w:rPr>
          <w:lang w:val="en-US"/>
        </w:rPr>
        <w:tab/>
        <w:t>p. 552</w:t>
      </w:r>
    </w:p>
    <w:p w:rsidR="008E1706" w:rsidRPr="006F7FA5" w:rsidRDefault="008E1706" w:rsidP="008E1706">
      <w:pPr>
        <w:autoSpaceDE w:val="0"/>
        <w:autoSpaceDN w:val="0"/>
        <w:adjustRightInd w:val="0"/>
        <w:rPr>
          <w:rFonts w:eastAsiaTheme="minorHAnsi"/>
          <w:sz w:val="32"/>
          <w:szCs w:val="32"/>
          <w:lang w:val="el-GR"/>
        </w:rPr>
      </w:pPr>
      <w:r w:rsidRPr="006F7FA5">
        <w:rPr>
          <w:rFonts w:eastAsiaTheme="minorHAnsi"/>
          <w:sz w:val="32"/>
          <w:szCs w:val="32"/>
          <w:lang w:val="el-GR"/>
        </w:rPr>
        <w:t xml:space="preserve">The general equation of the second degree in x and </w:t>
      </w:r>
      <w:r w:rsidRPr="006F7FA5">
        <w:rPr>
          <w:rFonts w:eastAsiaTheme="minorHAnsi"/>
          <w:i/>
          <w:iCs/>
          <w:sz w:val="32"/>
          <w:szCs w:val="32"/>
          <w:lang w:val="el-GR"/>
        </w:rPr>
        <w:t xml:space="preserve">y </w:t>
      </w:r>
      <w:r w:rsidRPr="006F7FA5">
        <w:rPr>
          <w:rFonts w:eastAsiaTheme="minorHAnsi"/>
          <w:sz w:val="32"/>
          <w:szCs w:val="32"/>
          <w:lang w:val="el-GR"/>
        </w:rPr>
        <w:t>is</w:t>
      </w:r>
    </w:p>
    <w:p w:rsidR="008E1706" w:rsidRPr="006F7FA5" w:rsidRDefault="008E1706" w:rsidP="008E1706">
      <w:pPr>
        <w:autoSpaceDE w:val="0"/>
        <w:autoSpaceDN w:val="0"/>
        <w:adjustRightInd w:val="0"/>
        <w:rPr>
          <w:rFonts w:eastAsiaTheme="minorHAnsi"/>
          <w:sz w:val="32"/>
          <w:szCs w:val="32"/>
          <w:lang w:val="el-GR"/>
        </w:rPr>
      </w:pPr>
      <w:r w:rsidRPr="006F7FA5">
        <w:rPr>
          <w:rFonts w:eastAsiaTheme="minorHAnsi"/>
          <w:i/>
          <w:iCs/>
          <w:sz w:val="32"/>
          <w:szCs w:val="32"/>
          <w:lang w:val="el-GR"/>
        </w:rPr>
        <w:t>Ax</w:t>
      </w:r>
      <w:r w:rsidRPr="006F7FA5">
        <w:rPr>
          <w:rFonts w:eastAsiaTheme="minorHAnsi"/>
          <w:i/>
          <w:iCs/>
          <w:sz w:val="32"/>
          <w:szCs w:val="32"/>
          <w:vertAlign w:val="superscript"/>
          <w:lang w:val="el-GR"/>
        </w:rPr>
        <w:t>2</w:t>
      </w:r>
      <w:r w:rsidRPr="006F7FA5">
        <w:rPr>
          <w:rFonts w:eastAsiaTheme="minorHAnsi"/>
          <w:i/>
          <w:iCs/>
          <w:sz w:val="32"/>
          <w:szCs w:val="32"/>
          <w:lang w:val="el-GR"/>
        </w:rPr>
        <w:t xml:space="preserve"> + Bxy + Cy</w:t>
      </w:r>
      <w:r w:rsidRPr="006F7FA5">
        <w:rPr>
          <w:rFonts w:eastAsiaTheme="minorHAnsi"/>
          <w:i/>
          <w:iCs/>
          <w:sz w:val="32"/>
          <w:szCs w:val="32"/>
          <w:vertAlign w:val="superscript"/>
          <w:lang w:val="el-GR"/>
        </w:rPr>
        <w:t>2</w:t>
      </w:r>
      <w:r w:rsidRPr="006F7FA5">
        <w:rPr>
          <w:rFonts w:eastAsiaTheme="minorHAnsi"/>
          <w:i/>
          <w:iCs/>
          <w:sz w:val="32"/>
          <w:szCs w:val="32"/>
          <w:lang w:val="el-GR"/>
        </w:rPr>
        <w:t xml:space="preserve"> + Dx + Ey + F = </w:t>
      </w:r>
      <w:r w:rsidRPr="006F7FA5">
        <w:rPr>
          <w:rFonts w:eastAsiaTheme="minorHAnsi"/>
          <w:sz w:val="32"/>
          <w:szCs w:val="32"/>
          <w:lang w:val="el-GR"/>
        </w:rPr>
        <w:t>0, (1)</w:t>
      </w:r>
    </w:p>
    <w:p w:rsidR="008E1706" w:rsidRDefault="008E1706" w:rsidP="008E1706">
      <w:pPr>
        <w:autoSpaceDE w:val="0"/>
        <w:autoSpaceDN w:val="0"/>
        <w:adjustRightInd w:val="0"/>
        <w:rPr>
          <w:rFonts w:eastAsiaTheme="minorHAnsi"/>
          <w:sz w:val="18"/>
          <w:szCs w:val="18"/>
          <w:lang w:val="el-GR"/>
        </w:rPr>
      </w:pPr>
      <w:r w:rsidRPr="006F7FA5">
        <w:rPr>
          <w:rFonts w:eastAsiaTheme="minorHAnsi"/>
          <w:sz w:val="32"/>
          <w:szCs w:val="32"/>
          <w:lang w:val="el-GR"/>
        </w:rPr>
        <w:t xml:space="preserve">where at least one of the coefficients </w:t>
      </w:r>
      <w:r w:rsidRPr="006F7FA5">
        <w:rPr>
          <w:rFonts w:eastAsiaTheme="minorHAnsi"/>
          <w:i/>
          <w:iCs/>
          <w:sz w:val="32"/>
          <w:szCs w:val="32"/>
          <w:lang w:val="el-GR"/>
        </w:rPr>
        <w:t xml:space="preserve">A, B, C </w:t>
      </w:r>
      <w:r w:rsidRPr="006F7FA5">
        <w:rPr>
          <w:rFonts w:eastAsiaTheme="minorHAnsi"/>
          <w:sz w:val="32"/>
          <w:szCs w:val="32"/>
          <w:lang w:val="el-GR"/>
        </w:rPr>
        <w:t>is different from zero. The latter</w:t>
      </w:r>
      <w:r>
        <w:rPr>
          <w:rFonts w:eastAsiaTheme="minorHAnsi"/>
          <w:sz w:val="32"/>
          <w:szCs w:val="32"/>
          <w:lang w:val="en-US"/>
        </w:rPr>
        <w:t xml:space="preserve"> </w:t>
      </w:r>
      <w:r w:rsidRPr="006F7FA5">
        <w:rPr>
          <w:rFonts w:eastAsiaTheme="minorHAnsi"/>
          <w:sz w:val="32"/>
          <w:szCs w:val="32"/>
          <w:lang w:val="el-GR"/>
        </w:rPr>
        <w:t>requirement, of course, guarantees that the degree of the equation really is 2,</w:t>
      </w:r>
      <w:r>
        <w:rPr>
          <w:rFonts w:eastAsiaTheme="minorHAnsi"/>
          <w:sz w:val="32"/>
          <w:szCs w:val="32"/>
          <w:lang w:val="en-US"/>
        </w:rPr>
        <w:t xml:space="preserve">  </w:t>
      </w:r>
      <w:r w:rsidRPr="006F7FA5">
        <w:rPr>
          <w:rFonts w:eastAsiaTheme="minorHAnsi"/>
          <w:sz w:val="32"/>
          <w:szCs w:val="32"/>
          <w:lang w:val="el-GR"/>
        </w:rPr>
        <w:t>rather than 1 or 0</w:t>
      </w:r>
      <w:r>
        <w:rPr>
          <w:rFonts w:eastAsiaTheme="minorHAnsi"/>
          <w:sz w:val="18"/>
          <w:szCs w:val="18"/>
          <w:lang w:val="el-GR"/>
        </w:rPr>
        <w:t>.</w:t>
      </w:r>
    </w:p>
    <w:p w:rsidR="008E1706" w:rsidRPr="006F7FA5" w:rsidRDefault="008E1706" w:rsidP="008E1706">
      <w:pPr>
        <w:rPr>
          <w:rFonts w:eastAsiaTheme="minorHAnsi"/>
          <w:lang w:val="el-GR"/>
        </w:rPr>
      </w:pPr>
    </w:p>
    <w:p w:rsidR="008E1706" w:rsidRPr="006F7FA5" w:rsidRDefault="008E1706" w:rsidP="008E1706">
      <w:pPr>
        <w:rPr>
          <w:rFonts w:eastAsiaTheme="minorHAnsi"/>
          <w:lang w:val="en-US"/>
        </w:rPr>
      </w:pPr>
      <w:r w:rsidRPr="006F7FA5">
        <w:rPr>
          <w:rFonts w:eastAsiaTheme="minorHAnsi"/>
          <w:lang w:val="el-GR"/>
        </w:rPr>
        <w:tab/>
      </w:r>
      <w:r w:rsidRPr="006F7FA5">
        <w:rPr>
          <w:rFonts w:eastAsiaTheme="minorHAnsi"/>
          <w:lang w:val="el-GR"/>
        </w:rPr>
        <w:tab/>
      </w:r>
      <w:r w:rsidRPr="006F7FA5">
        <w:rPr>
          <w:rFonts w:eastAsiaTheme="minorHAnsi"/>
          <w:lang w:val="el-GR"/>
        </w:rPr>
        <w:tab/>
      </w:r>
      <w:r w:rsidRPr="006F7FA5">
        <w:rPr>
          <w:rFonts w:eastAsiaTheme="minorHAnsi"/>
          <w:lang w:val="en-US"/>
        </w:rPr>
        <w:t>p. 553</w:t>
      </w:r>
    </w:p>
    <w:p w:rsidR="008E1706" w:rsidRDefault="008E1706" w:rsidP="008E1706">
      <w:pPr>
        <w:autoSpaceDE w:val="0"/>
        <w:autoSpaceDN w:val="0"/>
        <w:adjustRightInd w:val="0"/>
        <w:rPr>
          <w:rFonts w:eastAsiaTheme="minorHAnsi"/>
          <w:i/>
          <w:iCs/>
          <w:sz w:val="36"/>
          <w:szCs w:val="36"/>
          <w:lang w:val="el-GR"/>
        </w:rPr>
      </w:pPr>
      <w:r w:rsidRPr="00E92546">
        <w:rPr>
          <w:rFonts w:eastAsiaTheme="minorHAnsi"/>
          <w:b/>
          <w:i/>
          <w:iCs/>
          <w:sz w:val="36"/>
          <w:szCs w:val="36"/>
          <w:lang w:val="el-GR"/>
        </w:rPr>
        <w:t>The graph of every second-degree equation</w:t>
      </w:r>
      <w:r w:rsidRPr="00F66F10">
        <w:rPr>
          <w:rFonts w:eastAsiaTheme="minorHAnsi"/>
          <w:i/>
          <w:iCs/>
          <w:sz w:val="36"/>
          <w:szCs w:val="36"/>
          <w:lang w:val="el-GR"/>
        </w:rPr>
        <w:t xml:space="preserve"> of the form </w:t>
      </w:r>
      <w:r w:rsidRPr="00F66F10">
        <w:rPr>
          <w:rFonts w:eastAsiaTheme="minorHAnsi"/>
          <w:sz w:val="36"/>
          <w:szCs w:val="36"/>
          <w:lang w:val="el-GR"/>
        </w:rPr>
        <w:t xml:space="preserve">(1) </w:t>
      </w:r>
      <w:r w:rsidRPr="00F66F10">
        <w:rPr>
          <w:rFonts w:eastAsiaTheme="minorHAnsi"/>
          <w:i/>
          <w:iCs/>
          <w:sz w:val="36"/>
          <w:szCs w:val="36"/>
          <w:lang w:val="el-GR"/>
        </w:rPr>
        <w:t>is a circle, a parabola, an</w:t>
      </w:r>
      <w:r>
        <w:rPr>
          <w:rFonts w:eastAsiaTheme="minorHAnsi"/>
          <w:i/>
          <w:iCs/>
          <w:sz w:val="36"/>
          <w:szCs w:val="36"/>
          <w:lang w:val="el-GR"/>
        </w:rPr>
        <w:t xml:space="preserve"> </w:t>
      </w:r>
      <w:r w:rsidRPr="00F66F10">
        <w:rPr>
          <w:rFonts w:eastAsiaTheme="minorHAnsi"/>
          <w:i/>
          <w:iCs/>
          <w:sz w:val="36"/>
          <w:szCs w:val="36"/>
          <w:lang w:val="el-GR"/>
        </w:rPr>
        <w:t xml:space="preserve">ellipse, a hyperbola, </w:t>
      </w:r>
    </w:p>
    <w:p w:rsidR="008E1706" w:rsidRDefault="008E1706" w:rsidP="008E1706">
      <w:pPr>
        <w:autoSpaceDE w:val="0"/>
        <w:autoSpaceDN w:val="0"/>
        <w:adjustRightInd w:val="0"/>
        <w:rPr>
          <w:rFonts w:eastAsiaTheme="minorHAnsi"/>
          <w:i/>
          <w:iCs/>
          <w:sz w:val="36"/>
          <w:szCs w:val="36"/>
          <w:lang w:val="el-GR"/>
        </w:rPr>
      </w:pPr>
      <w:r w:rsidRPr="00F66F10">
        <w:rPr>
          <w:rFonts w:eastAsiaTheme="minorHAnsi"/>
          <w:i/>
          <w:iCs/>
          <w:sz w:val="36"/>
          <w:szCs w:val="36"/>
          <w:lang w:val="el-GR"/>
        </w:rPr>
        <w:t>a point,</w:t>
      </w:r>
      <w:r>
        <w:rPr>
          <w:rFonts w:eastAsiaTheme="minorHAnsi"/>
          <w:i/>
          <w:iCs/>
          <w:sz w:val="36"/>
          <w:szCs w:val="36"/>
          <w:lang w:val="el-GR"/>
        </w:rPr>
        <w:t xml:space="preserve"> </w:t>
      </w:r>
      <w:r w:rsidRPr="00F66F10">
        <w:rPr>
          <w:rFonts w:eastAsiaTheme="minorHAnsi"/>
          <w:i/>
          <w:iCs/>
          <w:sz w:val="36"/>
          <w:szCs w:val="36"/>
          <w:lang w:val="el-GR"/>
        </w:rPr>
        <w:t xml:space="preserve"> the empty set, a single line, or a pair of lines.</w:t>
      </w:r>
    </w:p>
    <w:p w:rsidR="008E1706" w:rsidRDefault="008E1706" w:rsidP="008E1706">
      <w:pPr>
        <w:rPr>
          <w:rFonts w:eastAsiaTheme="minorHAnsi"/>
          <w:lang w:val="el-GR"/>
        </w:rPr>
      </w:pPr>
    </w:p>
    <w:p w:rsidR="008E1706" w:rsidRDefault="008E1706" w:rsidP="008E1706">
      <w:pPr>
        <w:rPr>
          <w:lang w:val="el-GR"/>
        </w:rPr>
      </w:pPr>
      <w:r>
        <w:rPr>
          <w:lang w:val="en-US"/>
        </w:rPr>
        <w:tab/>
      </w:r>
      <w:r>
        <w:rPr>
          <w:lang w:val="el-GR"/>
        </w:rPr>
        <w:t xml:space="preserve">Επισης βλεπε </w:t>
      </w:r>
      <w:r w:rsidRPr="00F66F10">
        <w:rPr>
          <w:lang w:val="el-GR"/>
        </w:rPr>
        <w:t>Conic section</w:t>
      </w:r>
    </w:p>
    <w:p w:rsidR="008E1706" w:rsidRDefault="008E1706" w:rsidP="008E1706">
      <w:pPr>
        <w:rPr>
          <w:lang w:val="el-GR"/>
        </w:rPr>
      </w:pPr>
      <w:hyperlink r:id="rId118" w:anchor="CITEREFProtterMorrey1970" w:history="1">
        <w:r w:rsidRPr="0060479B">
          <w:rPr>
            <w:rStyle w:val="Hyperlink"/>
            <w:lang w:val="el-GR"/>
          </w:rPr>
          <w:t>https://en.wikipedia.org/wiki/Conic_section#CITEREFProtterMorrey1970</w:t>
        </w:r>
      </w:hyperlink>
      <w:r>
        <w:rPr>
          <w:lang w:val="el-GR"/>
        </w:rPr>
        <w:t xml:space="preserve">, </w:t>
      </w:r>
    </w:p>
    <w:p w:rsidR="008E1706" w:rsidRDefault="008E1706" w:rsidP="008E1706">
      <w:pPr>
        <w:rPr>
          <w:lang w:val="el-GR"/>
        </w:rPr>
      </w:pPr>
    </w:p>
    <w:p w:rsidR="008E1706" w:rsidRDefault="008E1706" w:rsidP="008E1706">
      <w:pPr>
        <w:rPr>
          <w:lang w:val="el-GR"/>
        </w:rPr>
      </w:pPr>
    </w:p>
    <w:p w:rsidR="008E1706" w:rsidRDefault="008E1706" w:rsidP="008E1706">
      <w:pPr>
        <w:pStyle w:val="Heading3"/>
        <w:keepLines/>
        <w:numPr>
          <w:ilvl w:val="2"/>
          <w:numId w:val="2"/>
        </w:numPr>
        <w:spacing w:before="40"/>
      </w:pPr>
      <w:r>
        <w:tab/>
      </w:r>
      <w:r>
        <w:tab/>
        <w:t xml:space="preserve">Το ΘΕΩΡΗΜΑ του ΑΠΟΛΛΩΝΙΟΥ, ΘΕΩΡΗΜΑ ΤΩΝ ΔΙΑΜΕΣΩΝ, </w:t>
      </w:r>
    </w:p>
    <w:p w:rsidR="008E1706" w:rsidRDefault="008E1706" w:rsidP="008E1706">
      <w:pPr>
        <w:ind w:left="576"/>
        <w:rPr>
          <w:lang w:val="en-US"/>
        </w:rPr>
      </w:pPr>
      <w:r>
        <w:rPr>
          <w:lang w:val="en-US"/>
        </w:rPr>
        <w:t>KATZ p. 457</w:t>
      </w:r>
    </w:p>
    <w:p w:rsidR="008E1706" w:rsidRPr="00F50CD1" w:rsidRDefault="008E1706" w:rsidP="008E1706">
      <w:pPr>
        <w:pStyle w:val="Heading4"/>
        <w:numPr>
          <w:ilvl w:val="3"/>
          <w:numId w:val="2"/>
        </w:numPr>
      </w:pPr>
      <w:r>
        <w:tab/>
      </w:r>
      <w:r>
        <w:tab/>
      </w:r>
      <w:r w:rsidRPr="00F50CD1">
        <w:t>Apollonius's theorem</w:t>
      </w:r>
      <w:r>
        <w:t xml:space="preserve">, </w:t>
      </w:r>
    </w:p>
    <w:p w:rsidR="008E1706" w:rsidRPr="00E23C62" w:rsidRDefault="008E1706" w:rsidP="008E1706">
      <w:pPr>
        <w:ind w:left="576"/>
        <w:rPr>
          <w:lang w:val="en-US"/>
        </w:rPr>
      </w:pPr>
      <w:hyperlink r:id="rId119" w:history="1">
        <w:r w:rsidRPr="00FC68FC">
          <w:rPr>
            <w:rStyle w:val="Hyperlink"/>
            <w:lang w:val="en-US"/>
          </w:rPr>
          <w:t>https://en.wikipedia.org/wiki/Apollonius%27s_theorem</w:t>
        </w:r>
      </w:hyperlink>
      <w:r>
        <w:rPr>
          <w:lang w:val="en-US"/>
        </w:rPr>
        <w:t xml:space="preserve">, </w:t>
      </w:r>
    </w:p>
    <w:p w:rsidR="008E1706" w:rsidRDefault="008E1706" w:rsidP="008E1706">
      <w:pPr>
        <w:rPr>
          <w:lang w:val="el-GR"/>
        </w:rPr>
      </w:pPr>
      <w:r>
        <w:rPr>
          <w:lang w:val="el-GR"/>
        </w:rPr>
        <w:lastRenderedPageBreak/>
        <w:tab/>
      </w:r>
      <w:r>
        <w:rPr>
          <w:noProof/>
          <w:lang w:val="el-GR" w:eastAsia="el-GR"/>
        </w:rPr>
        <w:drawing>
          <wp:inline distT="0" distB="0" distL="0" distR="0" wp14:anchorId="6C3F9C20" wp14:editId="5F555D9A">
            <wp:extent cx="5274310" cy="2758440"/>
            <wp:effectExtent l="0" t="0" r="2540" b="381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5274310" cy="2758440"/>
                    </a:xfrm>
                    <a:prstGeom prst="rect">
                      <a:avLst/>
                    </a:prstGeom>
                  </pic:spPr>
                </pic:pic>
              </a:graphicData>
            </a:graphic>
          </wp:inline>
        </w:drawing>
      </w:r>
    </w:p>
    <w:p w:rsidR="008E1706" w:rsidRDefault="008E1706" w:rsidP="008E1706">
      <w:pPr>
        <w:rPr>
          <w:lang w:val="el-GR"/>
        </w:rPr>
      </w:pPr>
      <w:r>
        <w:rPr>
          <w:lang w:val="el-GR"/>
        </w:rPr>
        <w:tab/>
        <w:t xml:space="preserve">ΣΓΠ. Εμφαση σε αθροισμα τετραγωνων. </w:t>
      </w:r>
    </w:p>
    <w:p w:rsidR="008E1706" w:rsidRDefault="008E1706" w:rsidP="008E1706">
      <w:pPr>
        <w:rPr>
          <w:lang w:val="el-GR"/>
        </w:rPr>
      </w:pPr>
    </w:p>
    <w:p w:rsidR="008E1706" w:rsidRDefault="008E1706" w:rsidP="008E1706">
      <w:pPr>
        <w:rPr>
          <w:lang w:val="el-GR"/>
        </w:rPr>
      </w:pPr>
    </w:p>
    <w:p w:rsidR="008E1706" w:rsidRDefault="008E1706" w:rsidP="008E1706">
      <w:pPr>
        <w:pStyle w:val="Heading4"/>
        <w:numPr>
          <w:ilvl w:val="3"/>
          <w:numId w:val="2"/>
        </w:numPr>
      </w:pPr>
      <w:r>
        <w:tab/>
      </w:r>
      <w:r>
        <w:tab/>
        <w:t xml:space="preserve">ΓΕΝΙΚΕΥΣΗ ΑΠΟΛΛΩΝΙΟΥ ΘΕΩΡΗΜΑΤΟΣ, </w:t>
      </w:r>
    </w:p>
    <w:p w:rsidR="008E1706" w:rsidRDefault="008E1706" w:rsidP="008E1706">
      <w:pPr>
        <w:rPr>
          <w:lang w:val="el-GR"/>
        </w:rPr>
      </w:pPr>
      <w:r>
        <w:rPr>
          <w:lang w:val="el-GR"/>
        </w:rPr>
        <w:tab/>
      </w:r>
    </w:p>
    <w:p w:rsidR="008E1706" w:rsidRPr="00221CE1" w:rsidRDefault="008E1706" w:rsidP="008E1706">
      <w:pPr>
        <w:pStyle w:val="Heading5"/>
        <w:numPr>
          <w:ilvl w:val="4"/>
          <w:numId w:val="2"/>
        </w:numPr>
      </w:pPr>
      <w:r>
        <w:rPr>
          <w:lang w:val="el-GR"/>
        </w:rPr>
        <w:tab/>
      </w:r>
      <w:r w:rsidRPr="00221CE1">
        <w:t xml:space="preserve">ΕΡΓΑΣΙΑ </w:t>
      </w:r>
      <w:r>
        <w:t xml:space="preserve">11001, </w:t>
      </w:r>
    </w:p>
    <w:p w:rsidR="008E1706" w:rsidRDefault="008E1706" w:rsidP="008E1706">
      <w:pPr>
        <w:rPr>
          <w:b/>
          <w:sz w:val="28"/>
          <w:szCs w:val="28"/>
        </w:rPr>
      </w:pPr>
    </w:p>
    <w:p w:rsidR="008E1706" w:rsidRPr="00221CE1" w:rsidRDefault="008E1706" w:rsidP="008E1706">
      <w:pPr>
        <w:rPr>
          <w:b/>
          <w:sz w:val="28"/>
          <w:szCs w:val="28"/>
        </w:rPr>
      </w:pPr>
      <w:r w:rsidRPr="00221CE1">
        <w:rPr>
          <w:b/>
          <w:sz w:val="28"/>
          <w:szCs w:val="28"/>
        </w:rPr>
        <w:t xml:space="preserve">ΘΕΜΑ </w:t>
      </w:r>
    </w:p>
    <w:p w:rsidR="008E1706" w:rsidRPr="00221CE1" w:rsidRDefault="008E1706" w:rsidP="008E1706">
      <w:pPr>
        <w:spacing w:line="360" w:lineRule="auto"/>
        <w:rPr>
          <w:sz w:val="28"/>
          <w:szCs w:val="28"/>
        </w:rPr>
      </w:pPr>
      <w:r>
        <w:rPr>
          <w:sz w:val="28"/>
          <w:szCs w:val="28"/>
        </w:rPr>
        <w:t>Έστωσαν</w:t>
      </w:r>
      <w:r w:rsidRPr="00221CE1">
        <w:rPr>
          <w:sz w:val="28"/>
          <w:szCs w:val="28"/>
        </w:rPr>
        <w:t xml:space="preserve"> </w:t>
      </w:r>
      <w:proofErr w:type="gramStart"/>
      <w:r w:rsidRPr="00221CE1">
        <w:rPr>
          <w:sz w:val="28"/>
          <w:szCs w:val="28"/>
        </w:rPr>
        <w:t>Α</w:t>
      </w:r>
      <w:r w:rsidRPr="00221CE1">
        <w:rPr>
          <w:sz w:val="28"/>
          <w:szCs w:val="28"/>
          <w:vertAlign w:val="subscript"/>
        </w:rPr>
        <w:t>1</w:t>
      </w:r>
      <w:r w:rsidRPr="00221CE1">
        <w:rPr>
          <w:sz w:val="28"/>
          <w:szCs w:val="28"/>
        </w:rPr>
        <w:t xml:space="preserve"> ,</w:t>
      </w:r>
      <w:proofErr w:type="gramEnd"/>
      <w:r>
        <w:rPr>
          <w:sz w:val="28"/>
          <w:szCs w:val="28"/>
          <w:lang w:val="el-GR"/>
        </w:rPr>
        <w:t xml:space="preserve"> </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0B6C5D">
        <w:rPr>
          <w:sz w:val="28"/>
          <w:szCs w:val="28"/>
          <w:vertAlign w:val="subscript"/>
        </w:rPr>
        <w:t xml:space="preserve"> </w:t>
      </w:r>
      <w:r w:rsidRPr="00221CE1">
        <w:rPr>
          <w:sz w:val="28"/>
          <w:szCs w:val="28"/>
        </w:rPr>
        <w:t>σημεία του επιπέδου και β,α</w:t>
      </w:r>
      <w:r w:rsidRPr="00221CE1">
        <w:rPr>
          <w:sz w:val="28"/>
          <w:szCs w:val="28"/>
          <w:vertAlign w:val="subscript"/>
        </w:rPr>
        <w:t>1</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221CE1">
        <w:rPr>
          <w:sz w:val="28"/>
          <w:szCs w:val="28"/>
        </w:rPr>
        <w:t>&gt;0 πραγματικοί αριθμοί</w:t>
      </w:r>
    </w:p>
    <w:p w:rsidR="008E1706" w:rsidRDefault="008E1706" w:rsidP="008E1706">
      <w:pPr>
        <w:spacing w:line="360" w:lineRule="auto"/>
        <w:rPr>
          <w:sz w:val="28"/>
          <w:szCs w:val="28"/>
        </w:rPr>
      </w:pPr>
      <w:r>
        <w:rPr>
          <w:sz w:val="28"/>
          <w:szCs w:val="28"/>
        </w:rPr>
        <w:t xml:space="preserve">Να βρεθεί ο </w:t>
      </w:r>
      <w:proofErr w:type="gramStart"/>
      <w:r>
        <w:rPr>
          <w:sz w:val="28"/>
          <w:szCs w:val="28"/>
        </w:rPr>
        <w:t>γ.τ  των</w:t>
      </w:r>
      <w:proofErr w:type="gramEnd"/>
      <w:r>
        <w:rPr>
          <w:sz w:val="28"/>
          <w:szCs w:val="28"/>
        </w:rPr>
        <w:t xml:space="preserve"> σημείων Μ ώστε  </w:t>
      </w:r>
      <w:r w:rsidRPr="00221CE1">
        <w:rPr>
          <w:sz w:val="28"/>
          <w:szCs w:val="28"/>
        </w:rPr>
        <w:t>α</w:t>
      </w:r>
      <w:r w:rsidRPr="00221CE1">
        <w:rPr>
          <w:sz w:val="28"/>
          <w:szCs w:val="28"/>
          <w:vertAlign w:val="subscript"/>
        </w:rPr>
        <w:t>1</w:t>
      </w:r>
      <w:r w:rsidRPr="00221CE1">
        <w:rPr>
          <w:sz w:val="28"/>
          <w:szCs w:val="28"/>
        </w:rPr>
        <w:t>(</w:t>
      </w:r>
      <w:r w:rsidRPr="000659A3">
        <w:rPr>
          <w:sz w:val="28"/>
          <w:szCs w:val="28"/>
        </w:rPr>
        <w:t>ΜΑ</w:t>
      </w:r>
      <w:r>
        <w:rPr>
          <w:sz w:val="28"/>
          <w:szCs w:val="28"/>
          <w:vertAlign w:val="subscript"/>
          <w:lang w:val="el-GR"/>
        </w:rPr>
        <w:t>1</w:t>
      </w:r>
      <w:r w:rsidRPr="00221CE1">
        <w:rPr>
          <w:sz w:val="28"/>
          <w:szCs w:val="28"/>
        </w:rPr>
        <w:t>)</w:t>
      </w:r>
      <w:r w:rsidRPr="00221CE1">
        <w:rPr>
          <w:sz w:val="28"/>
          <w:szCs w:val="28"/>
          <w:vertAlign w:val="superscript"/>
        </w:rPr>
        <w:t>2</w:t>
      </w:r>
      <w:r w:rsidRPr="00221CE1">
        <w:rPr>
          <w:sz w:val="28"/>
          <w:szCs w:val="28"/>
        </w:rPr>
        <w:t>+…..+α</w:t>
      </w:r>
      <w:r w:rsidRPr="00221CE1">
        <w:rPr>
          <w:sz w:val="28"/>
          <w:szCs w:val="28"/>
          <w:vertAlign w:val="subscript"/>
        </w:rPr>
        <w:t>κ</w:t>
      </w:r>
      <w:r w:rsidRPr="00221CE1">
        <w:rPr>
          <w:sz w:val="28"/>
          <w:szCs w:val="28"/>
        </w:rPr>
        <w:t>(ΜΑ</w:t>
      </w:r>
      <w:r w:rsidRPr="00221CE1">
        <w:rPr>
          <w:sz w:val="28"/>
          <w:szCs w:val="28"/>
          <w:vertAlign w:val="subscript"/>
        </w:rPr>
        <w:t>Κ</w:t>
      </w:r>
      <w:r w:rsidRPr="00221CE1">
        <w:rPr>
          <w:sz w:val="28"/>
          <w:szCs w:val="28"/>
        </w:rPr>
        <w:t>)</w:t>
      </w:r>
      <w:r w:rsidRPr="00221CE1">
        <w:rPr>
          <w:sz w:val="28"/>
          <w:szCs w:val="28"/>
          <w:vertAlign w:val="superscript"/>
        </w:rPr>
        <w:t>2</w:t>
      </w:r>
      <w:r w:rsidRPr="00221CE1">
        <w:rPr>
          <w:sz w:val="28"/>
          <w:szCs w:val="28"/>
        </w:rPr>
        <w:t>=β</w:t>
      </w:r>
    </w:p>
    <w:p w:rsidR="008E1706" w:rsidRPr="00627286" w:rsidRDefault="008E1706" w:rsidP="008E1706">
      <w:pPr>
        <w:spacing w:line="360" w:lineRule="auto"/>
        <w:rPr>
          <w:b/>
          <w:sz w:val="28"/>
          <w:szCs w:val="28"/>
        </w:rPr>
      </w:pPr>
      <w:r w:rsidRPr="00627286">
        <w:rPr>
          <w:b/>
          <w:sz w:val="28"/>
          <w:szCs w:val="28"/>
        </w:rPr>
        <w:t>ΑΠΑΝΤΗΣΗ</w:t>
      </w:r>
    </w:p>
    <w:p w:rsidR="008E1706" w:rsidRPr="00221CE1" w:rsidRDefault="008E1706" w:rsidP="008E1706">
      <w:pPr>
        <w:spacing w:line="360" w:lineRule="auto"/>
        <w:rPr>
          <w:sz w:val="28"/>
          <w:szCs w:val="28"/>
        </w:rPr>
      </w:pPr>
      <w:r w:rsidRPr="00221CE1">
        <w:rPr>
          <w:sz w:val="28"/>
          <w:szCs w:val="28"/>
        </w:rPr>
        <w:t>Ας θεωρήσουμε τα σημεία Α</w:t>
      </w:r>
      <w:r w:rsidRPr="00221CE1">
        <w:rPr>
          <w:sz w:val="28"/>
          <w:szCs w:val="28"/>
          <w:vertAlign w:val="subscript"/>
        </w:rPr>
        <w:t>1</w:t>
      </w:r>
      <w:r w:rsidRPr="00221CE1">
        <w:rPr>
          <w:sz w:val="28"/>
          <w:szCs w:val="28"/>
        </w:rPr>
        <w:t>(x</w:t>
      </w:r>
      <w:r w:rsidRPr="00221CE1">
        <w:rPr>
          <w:sz w:val="28"/>
          <w:szCs w:val="28"/>
          <w:vertAlign w:val="subscript"/>
        </w:rPr>
        <w:t>1</w:t>
      </w:r>
      <w:r w:rsidRPr="00221CE1">
        <w:rPr>
          <w:sz w:val="28"/>
          <w:szCs w:val="28"/>
        </w:rPr>
        <w:t>,y</w:t>
      </w:r>
      <w:r w:rsidRPr="00221CE1">
        <w:rPr>
          <w:sz w:val="28"/>
          <w:szCs w:val="28"/>
          <w:vertAlign w:val="subscript"/>
        </w:rPr>
        <w:t>1</w:t>
      </w:r>
      <w:r w:rsidRPr="00221CE1">
        <w:rPr>
          <w:sz w:val="28"/>
          <w:szCs w:val="28"/>
        </w:rPr>
        <w:t>) ,</w:t>
      </w:r>
      <w:r>
        <w:rPr>
          <w:sz w:val="28"/>
          <w:szCs w:val="28"/>
          <w:lang w:val="el-GR"/>
        </w:rPr>
        <w:t xml:space="preserve"> </w:t>
      </w:r>
      <w:r w:rsidRPr="00221CE1">
        <w:rPr>
          <w:sz w:val="28"/>
          <w:szCs w:val="28"/>
        </w:rPr>
        <w:t>Α</w:t>
      </w:r>
      <w:r w:rsidRPr="00221CE1">
        <w:rPr>
          <w:sz w:val="28"/>
          <w:szCs w:val="28"/>
          <w:vertAlign w:val="subscript"/>
        </w:rPr>
        <w:t>2</w:t>
      </w:r>
      <w:r w:rsidRPr="00221CE1">
        <w:rPr>
          <w:sz w:val="28"/>
          <w:szCs w:val="28"/>
        </w:rPr>
        <w:t>(x</w:t>
      </w:r>
      <w:r w:rsidRPr="00221CE1">
        <w:rPr>
          <w:sz w:val="28"/>
          <w:szCs w:val="28"/>
          <w:vertAlign w:val="subscript"/>
        </w:rPr>
        <w:t>2</w:t>
      </w:r>
      <w:r w:rsidRPr="00221CE1">
        <w:rPr>
          <w:sz w:val="28"/>
          <w:szCs w:val="28"/>
        </w:rPr>
        <w:t>,y</w:t>
      </w:r>
      <w:r w:rsidRPr="00221CE1">
        <w:rPr>
          <w:sz w:val="28"/>
          <w:szCs w:val="28"/>
          <w:vertAlign w:val="subscript"/>
        </w:rPr>
        <w:t>2</w:t>
      </w:r>
      <w:r w:rsidRPr="00221CE1">
        <w:rPr>
          <w:sz w:val="28"/>
          <w:szCs w:val="28"/>
        </w:rPr>
        <w:t>),….</w:t>
      </w:r>
      <w:r w:rsidRPr="00300919">
        <w:rPr>
          <w:sz w:val="28"/>
          <w:szCs w:val="28"/>
        </w:rPr>
        <w:t>,</w:t>
      </w:r>
      <w:r w:rsidRPr="00221CE1">
        <w:rPr>
          <w:sz w:val="28"/>
          <w:szCs w:val="28"/>
        </w:rPr>
        <w:t>Α</w:t>
      </w:r>
      <w:r w:rsidRPr="00221CE1">
        <w:rPr>
          <w:sz w:val="28"/>
          <w:szCs w:val="28"/>
          <w:vertAlign w:val="subscript"/>
        </w:rPr>
        <w:t>Κ</w:t>
      </w:r>
      <w:r w:rsidRPr="00221CE1">
        <w:rPr>
          <w:sz w:val="28"/>
          <w:szCs w:val="28"/>
        </w:rPr>
        <w:t>(x</w:t>
      </w:r>
      <w:r w:rsidRPr="00221CE1">
        <w:rPr>
          <w:sz w:val="28"/>
          <w:szCs w:val="28"/>
          <w:vertAlign w:val="subscript"/>
        </w:rPr>
        <w:t>κ</w:t>
      </w:r>
      <w:r w:rsidRPr="00221CE1">
        <w:rPr>
          <w:sz w:val="28"/>
          <w:szCs w:val="28"/>
        </w:rPr>
        <w:t>,y</w:t>
      </w:r>
      <w:r w:rsidRPr="00221CE1">
        <w:rPr>
          <w:sz w:val="28"/>
          <w:szCs w:val="28"/>
          <w:vertAlign w:val="subscript"/>
        </w:rPr>
        <w:t>κ</w:t>
      </w:r>
      <w:r>
        <w:rPr>
          <w:sz w:val="28"/>
          <w:szCs w:val="28"/>
        </w:rPr>
        <w:t>)</w:t>
      </w:r>
      <w:r w:rsidRPr="00221CE1">
        <w:rPr>
          <w:sz w:val="28"/>
          <w:szCs w:val="28"/>
        </w:rPr>
        <w:t xml:space="preserve"> του επιπέδου και β,α</w:t>
      </w:r>
      <w:r w:rsidRPr="00221CE1">
        <w:rPr>
          <w:sz w:val="28"/>
          <w:szCs w:val="28"/>
          <w:vertAlign w:val="subscript"/>
        </w:rPr>
        <w:t>1</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221CE1">
        <w:rPr>
          <w:sz w:val="28"/>
          <w:szCs w:val="28"/>
        </w:rPr>
        <w:t>&gt;0 πραγματικοί αριθμοί</w:t>
      </w:r>
    </w:p>
    <w:p w:rsidR="008E1706" w:rsidRPr="00221CE1" w:rsidRDefault="008E1706" w:rsidP="008E1706">
      <w:pPr>
        <w:spacing w:line="360" w:lineRule="auto"/>
        <w:rPr>
          <w:sz w:val="28"/>
          <w:szCs w:val="28"/>
        </w:rPr>
      </w:pPr>
      <w:r w:rsidRPr="00221CE1">
        <w:rPr>
          <w:sz w:val="28"/>
          <w:szCs w:val="28"/>
        </w:rPr>
        <w:t>Αν Μ(x</w:t>
      </w:r>
      <w:proofErr w:type="gramStart"/>
      <w:r w:rsidRPr="00221CE1">
        <w:rPr>
          <w:sz w:val="28"/>
          <w:szCs w:val="28"/>
        </w:rPr>
        <w:t>,y</w:t>
      </w:r>
      <w:proofErr w:type="gramEnd"/>
      <w:r w:rsidRPr="00221CE1">
        <w:rPr>
          <w:sz w:val="28"/>
          <w:szCs w:val="28"/>
        </w:rPr>
        <w:t xml:space="preserve">) τυχαίο σημείο του επιπέδου ώστε να ισχύει </w:t>
      </w:r>
    </w:p>
    <w:p w:rsidR="008E1706" w:rsidRPr="00221CE1" w:rsidRDefault="008E1706" w:rsidP="008E1706">
      <w:pPr>
        <w:spacing w:line="360" w:lineRule="auto"/>
        <w:rPr>
          <w:sz w:val="28"/>
          <w:szCs w:val="28"/>
        </w:rPr>
      </w:pPr>
      <w:proofErr w:type="gramStart"/>
      <w:r w:rsidRPr="00221CE1">
        <w:rPr>
          <w:sz w:val="28"/>
          <w:szCs w:val="28"/>
        </w:rPr>
        <w:t>α</w:t>
      </w:r>
      <w:r w:rsidRPr="00221CE1">
        <w:rPr>
          <w:sz w:val="28"/>
          <w:szCs w:val="28"/>
          <w:vertAlign w:val="subscript"/>
        </w:rPr>
        <w:t>1</w:t>
      </w:r>
      <w:r>
        <w:rPr>
          <w:sz w:val="28"/>
          <w:szCs w:val="28"/>
        </w:rPr>
        <w:t>(</w:t>
      </w:r>
      <w:proofErr w:type="gramEnd"/>
      <w:r>
        <w:rPr>
          <w:sz w:val="28"/>
          <w:szCs w:val="28"/>
          <w:lang w:val="el-GR"/>
        </w:rPr>
        <w:t>ΜΑ</w:t>
      </w:r>
      <w:r w:rsidRPr="00221CE1">
        <w:rPr>
          <w:sz w:val="28"/>
          <w:szCs w:val="28"/>
          <w:vertAlign w:val="subscript"/>
        </w:rPr>
        <w:t>1</w:t>
      </w:r>
      <w:r w:rsidRPr="00221CE1">
        <w:rPr>
          <w:sz w:val="28"/>
          <w:szCs w:val="28"/>
        </w:rPr>
        <w:t>)</w:t>
      </w:r>
      <w:r w:rsidRPr="00221CE1">
        <w:rPr>
          <w:sz w:val="28"/>
          <w:szCs w:val="28"/>
          <w:vertAlign w:val="superscript"/>
        </w:rPr>
        <w:t>2</w:t>
      </w:r>
      <w:r w:rsidRPr="00221CE1">
        <w:rPr>
          <w:sz w:val="28"/>
          <w:szCs w:val="28"/>
        </w:rPr>
        <w:t>+…..+α</w:t>
      </w:r>
      <w:r w:rsidRPr="00221CE1">
        <w:rPr>
          <w:sz w:val="28"/>
          <w:szCs w:val="28"/>
          <w:vertAlign w:val="subscript"/>
        </w:rPr>
        <w:t>κ</w:t>
      </w:r>
      <w:r w:rsidRPr="00221CE1">
        <w:rPr>
          <w:sz w:val="28"/>
          <w:szCs w:val="28"/>
        </w:rPr>
        <w:t>(ΜΑ</w:t>
      </w:r>
      <w:r w:rsidRPr="00221CE1">
        <w:rPr>
          <w:sz w:val="28"/>
          <w:szCs w:val="28"/>
          <w:vertAlign w:val="subscript"/>
        </w:rPr>
        <w:t>Κ</w:t>
      </w:r>
      <w:r w:rsidRPr="00221CE1">
        <w:rPr>
          <w:sz w:val="28"/>
          <w:szCs w:val="28"/>
        </w:rPr>
        <w:t>)</w:t>
      </w:r>
      <w:r w:rsidRPr="00221CE1">
        <w:rPr>
          <w:sz w:val="28"/>
          <w:szCs w:val="28"/>
          <w:vertAlign w:val="superscript"/>
        </w:rPr>
        <w:t>2</w:t>
      </w:r>
      <w:r w:rsidRPr="00221CE1">
        <w:rPr>
          <w:sz w:val="28"/>
          <w:szCs w:val="28"/>
        </w:rPr>
        <w:t xml:space="preserve">=β τότε </w:t>
      </w:r>
    </w:p>
    <w:p w:rsidR="008E1706" w:rsidRDefault="008E1706" w:rsidP="008E1706">
      <w:pPr>
        <w:spacing w:line="360" w:lineRule="auto"/>
        <w:rPr>
          <w:sz w:val="28"/>
          <w:szCs w:val="28"/>
        </w:rPr>
      </w:pPr>
      <w:proofErr w:type="gramStart"/>
      <w:r w:rsidRPr="00221CE1">
        <w:rPr>
          <w:sz w:val="28"/>
          <w:szCs w:val="28"/>
        </w:rPr>
        <w:t>α</w:t>
      </w:r>
      <w:r w:rsidRPr="00221CE1">
        <w:rPr>
          <w:sz w:val="28"/>
          <w:szCs w:val="28"/>
          <w:vertAlign w:val="subscript"/>
        </w:rPr>
        <w:t>1</w:t>
      </w:r>
      <w:r w:rsidRPr="00221CE1">
        <w:rPr>
          <w:sz w:val="28"/>
          <w:szCs w:val="28"/>
        </w:rPr>
        <w:t>(</w:t>
      </w:r>
      <w:proofErr w:type="gramEnd"/>
      <w:r w:rsidRPr="00221CE1">
        <w:rPr>
          <w:sz w:val="28"/>
          <w:szCs w:val="28"/>
        </w:rPr>
        <w:t>(x-x</w:t>
      </w:r>
      <w:r w:rsidRPr="00221CE1">
        <w:rPr>
          <w:sz w:val="28"/>
          <w:szCs w:val="28"/>
          <w:vertAlign w:val="subscript"/>
        </w:rPr>
        <w:t>1</w:t>
      </w:r>
      <w:r w:rsidRPr="00221CE1">
        <w:rPr>
          <w:sz w:val="28"/>
          <w:szCs w:val="28"/>
        </w:rPr>
        <w:t>)</w:t>
      </w:r>
      <w:r w:rsidRPr="00221CE1">
        <w:rPr>
          <w:sz w:val="28"/>
          <w:szCs w:val="28"/>
          <w:vertAlign w:val="superscript"/>
        </w:rPr>
        <w:t>2</w:t>
      </w:r>
      <w:r w:rsidRPr="00221CE1">
        <w:rPr>
          <w:sz w:val="28"/>
          <w:szCs w:val="28"/>
        </w:rPr>
        <w:t>+(</w:t>
      </w:r>
      <w:r>
        <w:rPr>
          <w:sz w:val="28"/>
          <w:szCs w:val="28"/>
        </w:rPr>
        <w:t>y</w:t>
      </w:r>
      <w:r w:rsidRPr="00221CE1">
        <w:rPr>
          <w:sz w:val="28"/>
          <w:szCs w:val="28"/>
        </w:rPr>
        <w:t>-</w:t>
      </w:r>
      <w:r>
        <w:rPr>
          <w:sz w:val="28"/>
          <w:szCs w:val="28"/>
        </w:rPr>
        <w:t>y</w:t>
      </w:r>
      <w:r w:rsidRPr="00221CE1">
        <w:rPr>
          <w:sz w:val="28"/>
          <w:szCs w:val="28"/>
          <w:vertAlign w:val="subscript"/>
        </w:rPr>
        <w:t>1</w:t>
      </w:r>
      <w:r w:rsidRPr="00221CE1">
        <w:rPr>
          <w:sz w:val="28"/>
          <w:szCs w:val="28"/>
        </w:rPr>
        <w:t>)</w:t>
      </w:r>
      <w:r w:rsidRPr="00221CE1">
        <w:rPr>
          <w:sz w:val="28"/>
          <w:szCs w:val="28"/>
          <w:vertAlign w:val="superscript"/>
        </w:rPr>
        <w:t>2</w:t>
      </w:r>
      <w:r w:rsidRPr="00221CE1">
        <w:rPr>
          <w:sz w:val="28"/>
          <w:szCs w:val="28"/>
        </w:rPr>
        <w:t>)+ α</w:t>
      </w:r>
      <w:r w:rsidRPr="00221CE1">
        <w:rPr>
          <w:sz w:val="28"/>
          <w:szCs w:val="28"/>
          <w:vertAlign w:val="subscript"/>
        </w:rPr>
        <w:t>2</w:t>
      </w:r>
      <w:r w:rsidRPr="00221CE1">
        <w:rPr>
          <w:sz w:val="28"/>
          <w:szCs w:val="28"/>
        </w:rPr>
        <w:t>((x-x</w:t>
      </w:r>
      <w:r w:rsidRPr="00221CE1">
        <w:rPr>
          <w:sz w:val="28"/>
          <w:szCs w:val="28"/>
          <w:vertAlign w:val="subscript"/>
        </w:rPr>
        <w:t>2</w:t>
      </w:r>
      <w:r w:rsidRPr="00221CE1">
        <w:rPr>
          <w:sz w:val="28"/>
          <w:szCs w:val="28"/>
        </w:rPr>
        <w:t>)</w:t>
      </w:r>
      <w:r w:rsidRPr="00221CE1">
        <w:rPr>
          <w:sz w:val="28"/>
          <w:szCs w:val="28"/>
          <w:vertAlign w:val="superscript"/>
        </w:rPr>
        <w:t>2</w:t>
      </w:r>
      <w:r w:rsidRPr="00221CE1">
        <w:rPr>
          <w:sz w:val="28"/>
          <w:szCs w:val="28"/>
        </w:rPr>
        <w:t>+(</w:t>
      </w:r>
      <w:r>
        <w:rPr>
          <w:sz w:val="28"/>
          <w:szCs w:val="28"/>
        </w:rPr>
        <w:t>y</w:t>
      </w:r>
      <w:r w:rsidRPr="00221CE1">
        <w:rPr>
          <w:sz w:val="28"/>
          <w:szCs w:val="28"/>
        </w:rPr>
        <w:t>-</w:t>
      </w:r>
      <w:r>
        <w:rPr>
          <w:sz w:val="28"/>
          <w:szCs w:val="28"/>
        </w:rPr>
        <w:t>y</w:t>
      </w:r>
      <w:r w:rsidRPr="00221CE1">
        <w:rPr>
          <w:sz w:val="28"/>
          <w:szCs w:val="28"/>
          <w:vertAlign w:val="subscript"/>
        </w:rPr>
        <w:t>2</w:t>
      </w:r>
      <w:r w:rsidRPr="00221CE1">
        <w:rPr>
          <w:sz w:val="28"/>
          <w:szCs w:val="28"/>
        </w:rPr>
        <w:t>)</w:t>
      </w:r>
      <w:r w:rsidRPr="00221CE1">
        <w:rPr>
          <w:sz w:val="28"/>
          <w:szCs w:val="28"/>
          <w:vertAlign w:val="superscript"/>
        </w:rPr>
        <w:t>2</w:t>
      </w:r>
      <w:r w:rsidRPr="00221CE1">
        <w:rPr>
          <w:sz w:val="28"/>
          <w:szCs w:val="28"/>
        </w:rPr>
        <w:t>)+….+ α</w:t>
      </w:r>
      <w:r>
        <w:rPr>
          <w:sz w:val="28"/>
          <w:szCs w:val="28"/>
          <w:vertAlign w:val="subscript"/>
        </w:rPr>
        <w:t>κ</w:t>
      </w:r>
      <w:r w:rsidRPr="00221CE1">
        <w:rPr>
          <w:sz w:val="28"/>
          <w:szCs w:val="28"/>
        </w:rPr>
        <w:t>((x-x</w:t>
      </w:r>
      <w:r>
        <w:rPr>
          <w:sz w:val="28"/>
          <w:szCs w:val="28"/>
          <w:vertAlign w:val="subscript"/>
        </w:rPr>
        <w:t>κ</w:t>
      </w:r>
      <w:r w:rsidRPr="00221CE1">
        <w:rPr>
          <w:sz w:val="28"/>
          <w:szCs w:val="28"/>
        </w:rPr>
        <w:t>)</w:t>
      </w:r>
      <w:r w:rsidRPr="00221CE1">
        <w:rPr>
          <w:sz w:val="28"/>
          <w:szCs w:val="28"/>
          <w:vertAlign w:val="superscript"/>
        </w:rPr>
        <w:t>2</w:t>
      </w:r>
      <w:r w:rsidRPr="00221CE1">
        <w:rPr>
          <w:sz w:val="28"/>
          <w:szCs w:val="28"/>
        </w:rPr>
        <w:t>+(</w:t>
      </w:r>
      <w:r>
        <w:rPr>
          <w:sz w:val="28"/>
          <w:szCs w:val="28"/>
        </w:rPr>
        <w:t>y</w:t>
      </w:r>
      <w:r w:rsidRPr="00221CE1">
        <w:rPr>
          <w:sz w:val="28"/>
          <w:szCs w:val="28"/>
        </w:rPr>
        <w:t>-</w:t>
      </w:r>
      <w:r>
        <w:rPr>
          <w:sz w:val="28"/>
          <w:szCs w:val="28"/>
        </w:rPr>
        <w:t>y</w:t>
      </w:r>
      <w:r>
        <w:rPr>
          <w:sz w:val="28"/>
          <w:szCs w:val="28"/>
          <w:vertAlign w:val="subscript"/>
        </w:rPr>
        <w:t>κ</w:t>
      </w:r>
      <w:r w:rsidRPr="00221CE1">
        <w:rPr>
          <w:sz w:val="28"/>
          <w:szCs w:val="28"/>
        </w:rPr>
        <w:t>)</w:t>
      </w:r>
      <w:r w:rsidRPr="00221CE1">
        <w:rPr>
          <w:sz w:val="28"/>
          <w:szCs w:val="28"/>
          <w:vertAlign w:val="superscript"/>
        </w:rPr>
        <w:t>2</w:t>
      </w:r>
      <w:r w:rsidRPr="00221CE1">
        <w:rPr>
          <w:sz w:val="28"/>
          <w:szCs w:val="28"/>
        </w:rPr>
        <w:t>)</w:t>
      </w:r>
      <w:r>
        <w:rPr>
          <w:sz w:val="28"/>
          <w:szCs w:val="28"/>
        </w:rPr>
        <w:t>=β</w:t>
      </w:r>
      <w:r>
        <w:rPr>
          <w:sz w:val="28"/>
          <w:szCs w:val="28"/>
        </w:rPr>
        <w:sym w:font="Symbol" w:char="F0DB"/>
      </w:r>
    </w:p>
    <w:p w:rsidR="008E1706" w:rsidRDefault="008E1706" w:rsidP="008E1706">
      <w:pPr>
        <w:spacing w:line="360" w:lineRule="auto"/>
        <w:rPr>
          <w:sz w:val="28"/>
          <w:szCs w:val="28"/>
        </w:rPr>
      </w:pPr>
      <w:r>
        <w:rPr>
          <w:sz w:val="28"/>
          <w:szCs w:val="28"/>
        </w:rPr>
        <w:t>α</w:t>
      </w:r>
      <w:r w:rsidRPr="00B60DF5">
        <w:rPr>
          <w:sz w:val="28"/>
          <w:szCs w:val="28"/>
          <w:vertAlign w:val="subscript"/>
        </w:rPr>
        <w:t>1</w:t>
      </w:r>
      <w:r w:rsidRPr="00B60DF5">
        <w:rPr>
          <w:sz w:val="28"/>
          <w:szCs w:val="28"/>
        </w:rPr>
        <w:t>(</w:t>
      </w:r>
      <w:r>
        <w:rPr>
          <w:sz w:val="28"/>
          <w:szCs w:val="28"/>
        </w:rPr>
        <w:t>x</w:t>
      </w:r>
      <w:r w:rsidRPr="00B60DF5">
        <w:rPr>
          <w:sz w:val="28"/>
          <w:szCs w:val="28"/>
          <w:vertAlign w:val="superscript"/>
        </w:rPr>
        <w:t>2</w:t>
      </w:r>
      <w:r w:rsidRPr="00B60DF5">
        <w:rPr>
          <w:sz w:val="28"/>
          <w:szCs w:val="28"/>
        </w:rPr>
        <w:t>-2</w:t>
      </w:r>
      <w:r>
        <w:rPr>
          <w:sz w:val="28"/>
          <w:szCs w:val="28"/>
        </w:rPr>
        <w:t>xx</w:t>
      </w:r>
      <w:r w:rsidRPr="00B60DF5">
        <w:rPr>
          <w:sz w:val="28"/>
          <w:szCs w:val="28"/>
          <w:vertAlign w:val="subscript"/>
        </w:rPr>
        <w:t>1</w:t>
      </w:r>
      <w:r w:rsidRPr="00B60DF5">
        <w:rPr>
          <w:sz w:val="28"/>
          <w:szCs w:val="28"/>
        </w:rPr>
        <w:t>+</w:t>
      </w:r>
      <w:r>
        <w:rPr>
          <w:sz w:val="28"/>
          <w:szCs w:val="28"/>
        </w:rPr>
        <w:t>x</w:t>
      </w:r>
      <w:r w:rsidRPr="00B60DF5">
        <w:rPr>
          <w:sz w:val="28"/>
          <w:szCs w:val="28"/>
          <w:vertAlign w:val="subscript"/>
        </w:rPr>
        <w:t>1</w:t>
      </w:r>
      <w:r w:rsidRPr="00B60DF5">
        <w:rPr>
          <w:sz w:val="28"/>
          <w:szCs w:val="28"/>
          <w:vertAlign w:val="superscript"/>
        </w:rPr>
        <w:t>2</w:t>
      </w:r>
      <w:proofErr w:type="gramStart"/>
      <w:r w:rsidRPr="00B60DF5">
        <w:rPr>
          <w:sz w:val="28"/>
          <w:szCs w:val="28"/>
        </w:rPr>
        <w:t>)+</w:t>
      </w:r>
      <w:proofErr w:type="gramEnd"/>
      <w:r w:rsidRPr="00B60DF5">
        <w:rPr>
          <w:sz w:val="28"/>
          <w:szCs w:val="28"/>
        </w:rPr>
        <w:t xml:space="preserve"> </w:t>
      </w:r>
      <w:r>
        <w:rPr>
          <w:sz w:val="28"/>
          <w:szCs w:val="28"/>
        </w:rPr>
        <w:t>α</w:t>
      </w:r>
      <w:r w:rsidRPr="00B60DF5">
        <w:rPr>
          <w:sz w:val="28"/>
          <w:szCs w:val="28"/>
          <w:vertAlign w:val="subscript"/>
        </w:rPr>
        <w:t>1</w:t>
      </w:r>
      <w:r w:rsidRPr="00B60DF5">
        <w:rPr>
          <w:sz w:val="28"/>
          <w:szCs w:val="28"/>
        </w:rPr>
        <w:t>(</w:t>
      </w:r>
      <w:r>
        <w:rPr>
          <w:sz w:val="28"/>
          <w:szCs w:val="28"/>
        </w:rPr>
        <w:t>y</w:t>
      </w:r>
      <w:r w:rsidRPr="00B60DF5">
        <w:rPr>
          <w:sz w:val="28"/>
          <w:szCs w:val="28"/>
          <w:vertAlign w:val="superscript"/>
        </w:rPr>
        <w:t>2</w:t>
      </w:r>
      <w:r w:rsidRPr="00B60DF5">
        <w:rPr>
          <w:sz w:val="28"/>
          <w:szCs w:val="28"/>
        </w:rPr>
        <w:t>-2</w:t>
      </w:r>
      <w:r>
        <w:rPr>
          <w:sz w:val="28"/>
          <w:szCs w:val="28"/>
        </w:rPr>
        <w:t>yy</w:t>
      </w:r>
      <w:r w:rsidRPr="00B60DF5">
        <w:rPr>
          <w:sz w:val="28"/>
          <w:szCs w:val="28"/>
          <w:vertAlign w:val="subscript"/>
        </w:rPr>
        <w:t>1</w:t>
      </w:r>
      <w:r w:rsidRPr="00B60DF5">
        <w:rPr>
          <w:sz w:val="28"/>
          <w:szCs w:val="28"/>
        </w:rPr>
        <w:t>+</w:t>
      </w:r>
      <w:r>
        <w:rPr>
          <w:sz w:val="28"/>
          <w:szCs w:val="28"/>
        </w:rPr>
        <w:t>y</w:t>
      </w:r>
      <w:r w:rsidRPr="00B60DF5">
        <w:rPr>
          <w:sz w:val="28"/>
          <w:szCs w:val="28"/>
          <w:vertAlign w:val="subscript"/>
        </w:rPr>
        <w:t>1</w:t>
      </w:r>
      <w:r w:rsidRPr="00B60DF5">
        <w:rPr>
          <w:sz w:val="28"/>
          <w:szCs w:val="28"/>
          <w:vertAlign w:val="superscript"/>
        </w:rPr>
        <w:t>2</w:t>
      </w:r>
      <w:r w:rsidRPr="00B60DF5">
        <w:rPr>
          <w:sz w:val="28"/>
          <w:szCs w:val="28"/>
        </w:rPr>
        <w:t xml:space="preserve">)+………+ </w:t>
      </w:r>
      <w:r>
        <w:rPr>
          <w:sz w:val="28"/>
          <w:szCs w:val="28"/>
        </w:rPr>
        <w:t>α</w:t>
      </w:r>
      <w:r>
        <w:rPr>
          <w:sz w:val="28"/>
          <w:szCs w:val="28"/>
          <w:vertAlign w:val="subscript"/>
        </w:rPr>
        <w:t>k</w:t>
      </w:r>
      <w:r w:rsidRPr="00B60DF5">
        <w:rPr>
          <w:sz w:val="28"/>
          <w:szCs w:val="28"/>
        </w:rPr>
        <w:t>(</w:t>
      </w:r>
      <w:r>
        <w:rPr>
          <w:sz w:val="28"/>
          <w:szCs w:val="28"/>
        </w:rPr>
        <w:t>x</w:t>
      </w:r>
      <w:r w:rsidRPr="00B60DF5">
        <w:rPr>
          <w:sz w:val="28"/>
          <w:szCs w:val="28"/>
          <w:vertAlign w:val="superscript"/>
        </w:rPr>
        <w:t>2</w:t>
      </w:r>
      <w:r w:rsidRPr="00B60DF5">
        <w:rPr>
          <w:sz w:val="28"/>
          <w:szCs w:val="28"/>
        </w:rPr>
        <w:t>-2</w:t>
      </w:r>
      <w:r>
        <w:rPr>
          <w:sz w:val="28"/>
          <w:szCs w:val="28"/>
        </w:rPr>
        <w:t>xx</w:t>
      </w:r>
      <w:r>
        <w:rPr>
          <w:sz w:val="28"/>
          <w:szCs w:val="28"/>
          <w:vertAlign w:val="subscript"/>
        </w:rPr>
        <w:t>k</w:t>
      </w:r>
      <w:r w:rsidRPr="00B60DF5">
        <w:rPr>
          <w:sz w:val="28"/>
          <w:szCs w:val="28"/>
        </w:rPr>
        <w:t>+</w:t>
      </w:r>
      <w:r>
        <w:rPr>
          <w:sz w:val="28"/>
          <w:szCs w:val="28"/>
        </w:rPr>
        <w:t>x</w:t>
      </w:r>
      <w:r>
        <w:rPr>
          <w:sz w:val="28"/>
          <w:szCs w:val="28"/>
          <w:vertAlign w:val="subscript"/>
        </w:rPr>
        <w:t>k</w:t>
      </w:r>
      <w:r w:rsidRPr="00B60DF5">
        <w:rPr>
          <w:sz w:val="28"/>
          <w:szCs w:val="28"/>
          <w:vertAlign w:val="superscript"/>
        </w:rPr>
        <w:t>2</w:t>
      </w:r>
      <w:r w:rsidRPr="00B60DF5">
        <w:rPr>
          <w:sz w:val="28"/>
          <w:szCs w:val="28"/>
        </w:rPr>
        <w:t xml:space="preserve">)+ </w:t>
      </w:r>
      <w:r>
        <w:rPr>
          <w:sz w:val="28"/>
          <w:szCs w:val="28"/>
        </w:rPr>
        <w:t>α</w:t>
      </w:r>
      <w:r>
        <w:rPr>
          <w:sz w:val="28"/>
          <w:szCs w:val="28"/>
          <w:vertAlign w:val="subscript"/>
        </w:rPr>
        <w:t>k</w:t>
      </w:r>
      <w:r w:rsidRPr="00B60DF5">
        <w:rPr>
          <w:sz w:val="28"/>
          <w:szCs w:val="28"/>
        </w:rPr>
        <w:t>(</w:t>
      </w:r>
      <w:r>
        <w:rPr>
          <w:sz w:val="28"/>
          <w:szCs w:val="28"/>
        </w:rPr>
        <w:t>y</w:t>
      </w:r>
      <w:r w:rsidRPr="00B60DF5">
        <w:rPr>
          <w:sz w:val="28"/>
          <w:szCs w:val="28"/>
          <w:vertAlign w:val="superscript"/>
        </w:rPr>
        <w:t>2</w:t>
      </w:r>
      <w:r w:rsidRPr="00B60DF5">
        <w:rPr>
          <w:sz w:val="28"/>
          <w:szCs w:val="28"/>
        </w:rPr>
        <w:t>-2</w:t>
      </w:r>
      <w:r>
        <w:rPr>
          <w:sz w:val="28"/>
          <w:szCs w:val="28"/>
        </w:rPr>
        <w:t>yy</w:t>
      </w:r>
      <w:r>
        <w:rPr>
          <w:sz w:val="28"/>
          <w:szCs w:val="28"/>
          <w:vertAlign w:val="subscript"/>
        </w:rPr>
        <w:t>k</w:t>
      </w:r>
      <w:r w:rsidRPr="00B60DF5">
        <w:rPr>
          <w:sz w:val="28"/>
          <w:szCs w:val="28"/>
        </w:rPr>
        <w:t>+</w:t>
      </w:r>
      <w:r>
        <w:rPr>
          <w:sz w:val="28"/>
          <w:szCs w:val="28"/>
        </w:rPr>
        <w:t>y</w:t>
      </w:r>
      <w:r>
        <w:rPr>
          <w:sz w:val="28"/>
          <w:szCs w:val="28"/>
          <w:vertAlign w:val="subscript"/>
        </w:rPr>
        <w:t>k</w:t>
      </w:r>
      <w:r w:rsidRPr="00B60DF5">
        <w:rPr>
          <w:sz w:val="28"/>
          <w:szCs w:val="28"/>
          <w:vertAlign w:val="superscript"/>
        </w:rPr>
        <w:t>2</w:t>
      </w:r>
      <w:r>
        <w:rPr>
          <w:sz w:val="28"/>
          <w:szCs w:val="28"/>
        </w:rPr>
        <w:t>)-β=0</w:t>
      </w:r>
      <w:r>
        <w:rPr>
          <w:sz w:val="28"/>
          <w:szCs w:val="28"/>
        </w:rPr>
        <w:sym w:font="Symbol" w:char="F0DB"/>
      </w:r>
    </w:p>
    <w:p w:rsidR="008E1706" w:rsidRPr="00B60DF5" w:rsidRDefault="008E1706" w:rsidP="008E1706">
      <w:pPr>
        <w:spacing w:line="360" w:lineRule="auto"/>
        <w:rPr>
          <w:sz w:val="28"/>
          <w:szCs w:val="28"/>
        </w:rPr>
      </w:pPr>
      <w:r w:rsidRPr="00B60DF5">
        <w:rPr>
          <w:sz w:val="28"/>
          <w:szCs w:val="28"/>
        </w:rPr>
        <w:t>(</w:t>
      </w:r>
      <w:r>
        <w:rPr>
          <w:sz w:val="28"/>
          <w:szCs w:val="28"/>
        </w:rPr>
        <w:t>α</w:t>
      </w:r>
      <w:r>
        <w:rPr>
          <w:sz w:val="28"/>
          <w:szCs w:val="28"/>
          <w:vertAlign w:val="subscript"/>
        </w:rPr>
        <w:t>1</w:t>
      </w:r>
      <w:r>
        <w:rPr>
          <w:sz w:val="28"/>
          <w:szCs w:val="28"/>
        </w:rPr>
        <w:t>+….α</w:t>
      </w:r>
      <w:r>
        <w:rPr>
          <w:sz w:val="28"/>
          <w:szCs w:val="28"/>
          <w:vertAlign w:val="subscript"/>
        </w:rPr>
        <w:t>κ</w:t>
      </w:r>
      <w:proofErr w:type="gramStart"/>
      <w:r>
        <w:rPr>
          <w:sz w:val="28"/>
          <w:szCs w:val="28"/>
        </w:rPr>
        <w:t>)x</w:t>
      </w:r>
      <w:r w:rsidRPr="00B60DF5">
        <w:rPr>
          <w:sz w:val="28"/>
          <w:szCs w:val="28"/>
          <w:vertAlign w:val="superscript"/>
        </w:rPr>
        <w:t>2</w:t>
      </w:r>
      <w:proofErr w:type="gramEnd"/>
      <w:r w:rsidRPr="00B60DF5">
        <w:rPr>
          <w:sz w:val="28"/>
          <w:szCs w:val="28"/>
        </w:rPr>
        <w:t>+((</w:t>
      </w:r>
      <w:r>
        <w:rPr>
          <w:sz w:val="28"/>
          <w:szCs w:val="28"/>
        </w:rPr>
        <w:t>α</w:t>
      </w:r>
      <w:r>
        <w:rPr>
          <w:sz w:val="28"/>
          <w:szCs w:val="28"/>
          <w:vertAlign w:val="subscript"/>
        </w:rPr>
        <w:t>1</w:t>
      </w:r>
      <w:r>
        <w:rPr>
          <w:sz w:val="28"/>
          <w:szCs w:val="28"/>
        </w:rPr>
        <w:t>+….α</w:t>
      </w:r>
      <w:r>
        <w:rPr>
          <w:sz w:val="28"/>
          <w:szCs w:val="28"/>
          <w:vertAlign w:val="subscript"/>
        </w:rPr>
        <w:t>κ</w:t>
      </w:r>
      <w:r>
        <w:rPr>
          <w:sz w:val="28"/>
          <w:szCs w:val="28"/>
        </w:rPr>
        <w:t>)y</w:t>
      </w:r>
      <w:r w:rsidRPr="00B60DF5">
        <w:rPr>
          <w:sz w:val="28"/>
          <w:szCs w:val="28"/>
          <w:vertAlign w:val="superscript"/>
        </w:rPr>
        <w:t>2</w:t>
      </w:r>
      <w:r w:rsidRPr="00B60DF5">
        <w:rPr>
          <w:sz w:val="28"/>
          <w:szCs w:val="28"/>
        </w:rPr>
        <w:t>-2(</w:t>
      </w:r>
      <w:r>
        <w:rPr>
          <w:sz w:val="28"/>
          <w:szCs w:val="28"/>
        </w:rPr>
        <w:t>α</w:t>
      </w:r>
      <w:r>
        <w:rPr>
          <w:sz w:val="28"/>
          <w:szCs w:val="28"/>
          <w:vertAlign w:val="subscript"/>
        </w:rPr>
        <w:t>1</w:t>
      </w:r>
      <w:r>
        <w:rPr>
          <w:sz w:val="28"/>
          <w:szCs w:val="28"/>
        </w:rPr>
        <w:t>x</w:t>
      </w:r>
      <w:r w:rsidRPr="00B60DF5">
        <w:rPr>
          <w:sz w:val="28"/>
          <w:szCs w:val="28"/>
          <w:vertAlign w:val="subscript"/>
        </w:rPr>
        <w:t>1</w:t>
      </w:r>
      <w:r w:rsidRPr="00B60DF5">
        <w:rPr>
          <w:sz w:val="28"/>
          <w:szCs w:val="28"/>
        </w:rPr>
        <w:t>+…+</w:t>
      </w:r>
      <w:r>
        <w:rPr>
          <w:sz w:val="28"/>
          <w:szCs w:val="28"/>
        </w:rPr>
        <w:t>α</w:t>
      </w:r>
      <w:r>
        <w:rPr>
          <w:sz w:val="28"/>
          <w:szCs w:val="28"/>
          <w:vertAlign w:val="subscript"/>
        </w:rPr>
        <w:t>κ</w:t>
      </w:r>
      <w:r>
        <w:rPr>
          <w:sz w:val="28"/>
          <w:szCs w:val="28"/>
        </w:rPr>
        <w:t>x</w:t>
      </w:r>
      <w:r>
        <w:rPr>
          <w:sz w:val="28"/>
          <w:szCs w:val="28"/>
          <w:vertAlign w:val="subscript"/>
        </w:rPr>
        <w:t>κ</w:t>
      </w:r>
      <w:r w:rsidRPr="00B60DF5">
        <w:rPr>
          <w:sz w:val="28"/>
          <w:szCs w:val="28"/>
        </w:rPr>
        <w:t>)</w:t>
      </w:r>
      <w:r>
        <w:rPr>
          <w:sz w:val="28"/>
          <w:szCs w:val="28"/>
        </w:rPr>
        <w:t>x</w:t>
      </w:r>
      <w:r w:rsidRPr="00B60DF5">
        <w:rPr>
          <w:sz w:val="28"/>
          <w:szCs w:val="28"/>
        </w:rPr>
        <w:t>-2(</w:t>
      </w:r>
      <w:r>
        <w:rPr>
          <w:sz w:val="28"/>
          <w:szCs w:val="28"/>
        </w:rPr>
        <w:t>α</w:t>
      </w:r>
      <w:r>
        <w:rPr>
          <w:sz w:val="28"/>
          <w:szCs w:val="28"/>
          <w:vertAlign w:val="subscript"/>
        </w:rPr>
        <w:t>1</w:t>
      </w:r>
      <w:r>
        <w:rPr>
          <w:sz w:val="28"/>
          <w:szCs w:val="28"/>
        </w:rPr>
        <w:t>y</w:t>
      </w:r>
      <w:r w:rsidRPr="00B60DF5">
        <w:rPr>
          <w:sz w:val="28"/>
          <w:szCs w:val="28"/>
          <w:vertAlign w:val="subscript"/>
        </w:rPr>
        <w:t>1</w:t>
      </w:r>
      <w:r w:rsidRPr="00B60DF5">
        <w:rPr>
          <w:sz w:val="28"/>
          <w:szCs w:val="28"/>
        </w:rPr>
        <w:t>+…+</w:t>
      </w:r>
      <w:r>
        <w:rPr>
          <w:sz w:val="28"/>
          <w:szCs w:val="28"/>
        </w:rPr>
        <w:t>α</w:t>
      </w:r>
      <w:r>
        <w:rPr>
          <w:sz w:val="28"/>
          <w:szCs w:val="28"/>
          <w:vertAlign w:val="subscript"/>
        </w:rPr>
        <w:t>κ</w:t>
      </w:r>
      <w:r>
        <w:rPr>
          <w:sz w:val="28"/>
          <w:szCs w:val="28"/>
        </w:rPr>
        <w:t>y</w:t>
      </w:r>
      <w:r>
        <w:rPr>
          <w:sz w:val="28"/>
          <w:szCs w:val="28"/>
          <w:vertAlign w:val="subscript"/>
        </w:rPr>
        <w:t>κ</w:t>
      </w:r>
      <w:r w:rsidRPr="00B60DF5">
        <w:rPr>
          <w:sz w:val="28"/>
          <w:szCs w:val="28"/>
        </w:rPr>
        <w:t>)</w:t>
      </w:r>
      <w:r>
        <w:rPr>
          <w:sz w:val="28"/>
          <w:szCs w:val="28"/>
        </w:rPr>
        <w:t>y</w:t>
      </w:r>
      <w:r w:rsidRPr="00B60DF5">
        <w:rPr>
          <w:sz w:val="28"/>
          <w:szCs w:val="28"/>
        </w:rPr>
        <w:t>+</w:t>
      </w:r>
      <w:r>
        <w:rPr>
          <w:sz w:val="28"/>
          <w:szCs w:val="28"/>
          <w:lang w:val="el-GR"/>
        </w:rPr>
        <w:t>(</w:t>
      </w:r>
      <w:r>
        <w:rPr>
          <w:sz w:val="28"/>
          <w:szCs w:val="28"/>
        </w:rPr>
        <w:t>α</w:t>
      </w:r>
      <w:r>
        <w:rPr>
          <w:sz w:val="28"/>
          <w:szCs w:val="28"/>
          <w:vertAlign w:val="subscript"/>
        </w:rPr>
        <w:t>1</w:t>
      </w:r>
      <w:r>
        <w:rPr>
          <w:sz w:val="28"/>
          <w:szCs w:val="28"/>
        </w:rPr>
        <w:t>x</w:t>
      </w:r>
      <w:r w:rsidRPr="00B60DF5">
        <w:rPr>
          <w:sz w:val="28"/>
          <w:szCs w:val="28"/>
          <w:vertAlign w:val="subscript"/>
        </w:rPr>
        <w:t>1</w:t>
      </w:r>
      <w:r w:rsidRPr="00B60DF5">
        <w:rPr>
          <w:sz w:val="28"/>
          <w:szCs w:val="28"/>
          <w:vertAlign w:val="superscript"/>
        </w:rPr>
        <w:t>2</w:t>
      </w:r>
      <w:r w:rsidRPr="00B60DF5">
        <w:rPr>
          <w:sz w:val="28"/>
          <w:szCs w:val="28"/>
        </w:rPr>
        <w:t>+…+</w:t>
      </w:r>
      <w:r>
        <w:rPr>
          <w:sz w:val="28"/>
          <w:szCs w:val="28"/>
        </w:rPr>
        <w:t>α</w:t>
      </w:r>
      <w:r>
        <w:rPr>
          <w:sz w:val="28"/>
          <w:szCs w:val="28"/>
          <w:vertAlign w:val="subscript"/>
        </w:rPr>
        <w:t>κ</w:t>
      </w:r>
      <w:r>
        <w:rPr>
          <w:sz w:val="28"/>
          <w:szCs w:val="28"/>
        </w:rPr>
        <w:t>x</w:t>
      </w:r>
      <w:r>
        <w:rPr>
          <w:sz w:val="28"/>
          <w:szCs w:val="28"/>
          <w:vertAlign w:val="subscript"/>
        </w:rPr>
        <w:t>κ</w:t>
      </w:r>
      <w:r>
        <w:rPr>
          <w:sz w:val="28"/>
          <w:szCs w:val="28"/>
          <w:vertAlign w:val="superscript"/>
        </w:rPr>
        <w:t>2</w:t>
      </w:r>
      <w:r>
        <w:rPr>
          <w:sz w:val="28"/>
          <w:szCs w:val="28"/>
        </w:rPr>
        <w:t>+α</w:t>
      </w:r>
      <w:r>
        <w:rPr>
          <w:sz w:val="28"/>
          <w:szCs w:val="28"/>
          <w:vertAlign w:val="subscript"/>
        </w:rPr>
        <w:t>1</w:t>
      </w:r>
      <w:r>
        <w:rPr>
          <w:sz w:val="28"/>
          <w:szCs w:val="28"/>
        </w:rPr>
        <w:t>y</w:t>
      </w:r>
      <w:r w:rsidRPr="00B60DF5">
        <w:rPr>
          <w:sz w:val="28"/>
          <w:szCs w:val="28"/>
          <w:vertAlign w:val="subscript"/>
        </w:rPr>
        <w:t>1</w:t>
      </w:r>
      <w:r w:rsidRPr="00B60DF5">
        <w:rPr>
          <w:sz w:val="28"/>
          <w:szCs w:val="28"/>
          <w:vertAlign w:val="superscript"/>
        </w:rPr>
        <w:t>2</w:t>
      </w:r>
      <w:r w:rsidRPr="00B60DF5">
        <w:rPr>
          <w:sz w:val="28"/>
          <w:szCs w:val="28"/>
        </w:rPr>
        <w:t>+…+</w:t>
      </w:r>
      <w:r>
        <w:rPr>
          <w:sz w:val="28"/>
          <w:szCs w:val="28"/>
        </w:rPr>
        <w:t>α</w:t>
      </w:r>
      <w:r>
        <w:rPr>
          <w:sz w:val="28"/>
          <w:szCs w:val="28"/>
          <w:vertAlign w:val="subscript"/>
        </w:rPr>
        <w:t>κ</w:t>
      </w:r>
      <w:r>
        <w:rPr>
          <w:sz w:val="28"/>
          <w:szCs w:val="28"/>
        </w:rPr>
        <w:t>y</w:t>
      </w:r>
      <w:r>
        <w:rPr>
          <w:sz w:val="28"/>
          <w:szCs w:val="28"/>
          <w:vertAlign w:val="subscript"/>
        </w:rPr>
        <w:t>κ</w:t>
      </w:r>
      <w:r>
        <w:rPr>
          <w:sz w:val="28"/>
          <w:szCs w:val="28"/>
          <w:vertAlign w:val="superscript"/>
        </w:rPr>
        <w:t>2</w:t>
      </w:r>
      <w:r w:rsidRPr="00B60DF5">
        <w:rPr>
          <w:sz w:val="28"/>
          <w:szCs w:val="28"/>
        </w:rPr>
        <w:t>-</w:t>
      </w:r>
      <w:r>
        <w:rPr>
          <w:sz w:val="28"/>
          <w:szCs w:val="28"/>
        </w:rPr>
        <w:t>β</w:t>
      </w:r>
      <w:r>
        <w:rPr>
          <w:sz w:val="28"/>
          <w:szCs w:val="28"/>
          <w:lang w:val="el-GR"/>
        </w:rPr>
        <w:t>)</w:t>
      </w:r>
      <w:r w:rsidRPr="00B60DF5">
        <w:rPr>
          <w:sz w:val="28"/>
          <w:szCs w:val="28"/>
        </w:rPr>
        <w:t>=0</w:t>
      </w:r>
    </w:p>
    <w:p w:rsidR="008E1706" w:rsidRDefault="008E1706" w:rsidP="008E1706">
      <w:pPr>
        <w:spacing w:line="360" w:lineRule="auto"/>
        <w:rPr>
          <w:sz w:val="28"/>
          <w:szCs w:val="28"/>
        </w:rPr>
      </w:pPr>
      <w:r>
        <w:rPr>
          <w:sz w:val="28"/>
          <w:szCs w:val="28"/>
        </w:rPr>
        <w:t>Διαιρώντας με το α</w:t>
      </w:r>
      <w:r>
        <w:rPr>
          <w:sz w:val="28"/>
          <w:szCs w:val="28"/>
          <w:vertAlign w:val="subscript"/>
        </w:rPr>
        <w:t>1</w:t>
      </w:r>
      <w:r>
        <w:rPr>
          <w:sz w:val="28"/>
          <w:szCs w:val="28"/>
        </w:rPr>
        <w:t>+….α</w:t>
      </w:r>
      <w:r>
        <w:rPr>
          <w:sz w:val="28"/>
          <w:szCs w:val="28"/>
          <w:vertAlign w:val="subscript"/>
        </w:rPr>
        <w:t>κ</w:t>
      </w:r>
      <w:r>
        <w:rPr>
          <w:sz w:val="28"/>
          <w:szCs w:val="28"/>
        </w:rPr>
        <w:t>≠</w:t>
      </w:r>
      <w:proofErr w:type="gramStart"/>
      <w:r>
        <w:rPr>
          <w:sz w:val="28"/>
          <w:szCs w:val="28"/>
        </w:rPr>
        <w:t>0(</w:t>
      </w:r>
      <w:proofErr w:type="gramEnd"/>
      <w:r w:rsidRPr="00221CE1">
        <w:rPr>
          <w:sz w:val="28"/>
          <w:szCs w:val="28"/>
        </w:rPr>
        <w:t>α</w:t>
      </w:r>
      <w:r w:rsidRPr="00221CE1">
        <w:rPr>
          <w:sz w:val="28"/>
          <w:szCs w:val="28"/>
          <w:vertAlign w:val="subscript"/>
        </w:rPr>
        <w:t>1</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221CE1">
        <w:rPr>
          <w:sz w:val="28"/>
          <w:szCs w:val="28"/>
        </w:rPr>
        <w:t>&gt;0</w:t>
      </w:r>
      <w:r>
        <w:rPr>
          <w:sz w:val="28"/>
          <w:szCs w:val="28"/>
        </w:rPr>
        <w:t xml:space="preserve">) προκύπτει </w:t>
      </w:r>
    </w:p>
    <w:p w:rsidR="008E1706" w:rsidRPr="00115EA2" w:rsidRDefault="008E1706" w:rsidP="008E1706">
      <w:pPr>
        <w:spacing w:line="360" w:lineRule="auto"/>
        <w:rPr>
          <w:rFonts w:eastAsiaTheme="minorEastAsia"/>
          <w:sz w:val="28"/>
          <w:szCs w:val="28"/>
        </w:rPr>
      </w:pPr>
      <w:proofErr w:type="gramStart"/>
      <w:r>
        <w:rPr>
          <w:sz w:val="28"/>
          <w:szCs w:val="28"/>
        </w:rPr>
        <w:lastRenderedPageBreak/>
        <w:t>x</w:t>
      </w:r>
      <w:r>
        <w:rPr>
          <w:sz w:val="28"/>
          <w:szCs w:val="28"/>
          <w:vertAlign w:val="superscript"/>
        </w:rPr>
        <w:t>2</w:t>
      </w:r>
      <w:proofErr w:type="gramEnd"/>
      <w:r>
        <w:rPr>
          <w:sz w:val="28"/>
          <w:szCs w:val="28"/>
        </w:rPr>
        <w:t>+y</w:t>
      </w:r>
      <w:r>
        <w:rPr>
          <w:sz w:val="28"/>
          <w:szCs w:val="28"/>
          <w:vertAlign w:val="superscript"/>
        </w:rPr>
        <w:t>2</w:t>
      </w:r>
      <w:r>
        <w:rPr>
          <w:sz w:val="28"/>
          <w:szCs w:val="28"/>
        </w:rPr>
        <w:t>-2</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r>
          <w:rPr>
            <w:rFonts w:ascii="Cambria Math" w:hAnsi="Cambria Math"/>
            <w:sz w:val="28"/>
            <w:szCs w:val="28"/>
          </w:rPr>
          <m:t>x-2</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r>
          <w:rPr>
            <w:rFonts w:ascii="Cambria Math" w:hAnsi="Cambria Math"/>
            <w:sz w:val="28"/>
            <w:szCs w:val="28"/>
          </w:rPr>
          <m:t>y+</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r w:rsidRPr="00115EA2">
        <w:rPr>
          <w:rFonts w:eastAsiaTheme="minorEastAsia"/>
          <w:sz w:val="28"/>
          <w:szCs w:val="28"/>
        </w:rPr>
        <w:t xml:space="preserve"> = 0   (1) </w:t>
      </w:r>
    </w:p>
    <w:p w:rsidR="008E1706" w:rsidRDefault="008E1706" w:rsidP="008E1706">
      <w:pPr>
        <w:spacing w:line="360" w:lineRule="auto"/>
        <w:rPr>
          <w:rFonts w:eastAsiaTheme="minorEastAsia"/>
          <w:sz w:val="28"/>
          <w:szCs w:val="28"/>
        </w:rPr>
      </w:pPr>
      <w:r>
        <w:rPr>
          <w:rFonts w:eastAsiaTheme="minorEastAsia"/>
          <w:sz w:val="28"/>
          <w:szCs w:val="28"/>
        </w:rPr>
        <w:t>Αν θεωρήσουμε Α=</w:t>
      </w:r>
      <m:oMath>
        <m:r>
          <w:rPr>
            <w:rFonts w:ascii="Cambria Math" w:eastAsiaTheme="minorEastAsia" w:hAnsi="Cambria Math"/>
            <w:sz w:val="28"/>
            <w:szCs w:val="28"/>
          </w:rPr>
          <m:t>-2</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r>
        <w:rPr>
          <w:rFonts w:eastAsiaTheme="minorEastAsia"/>
          <w:sz w:val="28"/>
          <w:szCs w:val="28"/>
        </w:rPr>
        <w:t xml:space="preserve">  ,    Β=</w:t>
      </w:r>
      <m:oMath>
        <m:r>
          <w:rPr>
            <w:rFonts w:ascii="Cambria Math" w:hAnsi="Cambria Math"/>
            <w:sz w:val="28"/>
            <w:szCs w:val="28"/>
          </w:rPr>
          <m:t>-2</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r>
        <w:rPr>
          <w:rFonts w:eastAsiaTheme="minorEastAsia"/>
          <w:sz w:val="28"/>
          <w:szCs w:val="28"/>
        </w:rPr>
        <w:t xml:space="preserve">   ,       Γ=</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p>
    <w:p w:rsidR="008E1706" w:rsidRDefault="008E1706" w:rsidP="008E1706">
      <w:pPr>
        <w:spacing w:line="360" w:lineRule="auto"/>
        <w:rPr>
          <w:rFonts w:eastAsiaTheme="minorEastAsia"/>
          <w:sz w:val="28"/>
          <w:szCs w:val="28"/>
        </w:rPr>
      </w:pPr>
      <w:proofErr w:type="gramStart"/>
      <w:r>
        <w:rPr>
          <w:rFonts w:eastAsiaTheme="minorEastAsia"/>
          <w:sz w:val="28"/>
          <w:szCs w:val="28"/>
        </w:rPr>
        <w:t>Τότε  η</w:t>
      </w:r>
      <w:proofErr w:type="gramEnd"/>
      <w:r>
        <w:rPr>
          <w:rFonts w:eastAsiaTheme="minorEastAsia"/>
          <w:sz w:val="28"/>
          <w:szCs w:val="28"/>
        </w:rPr>
        <w:t xml:space="preserve">   (1) γίνεται x</w:t>
      </w:r>
      <w:r w:rsidRPr="00115EA2">
        <w:rPr>
          <w:rFonts w:eastAsiaTheme="minorEastAsia"/>
          <w:sz w:val="28"/>
          <w:szCs w:val="28"/>
          <w:vertAlign w:val="superscript"/>
        </w:rPr>
        <w:t>2</w:t>
      </w:r>
      <w:r w:rsidRPr="00115EA2">
        <w:rPr>
          <w:rFonts w:eastAsiaTheme="minorEastAsia"/>
          <w:sz w:val="28"/>
          <w:szCs w:val="28"/>
        </w:rPr>
        <w:t>+</w:t>
      </w:r>
      <w:r>
        <w:rPr>
          <w:rFonts w:eastAsiaTheme="minorEastAsia"/>
          <w:sz w:val="28"/>
          <w:szCs w:val="28"/>
        </w:rPr>
        <w:t>y</w:t>
      </w:r>
      <w:r w:rsidRPr="00115EA2">
        <w:rPr>
          <w:rFonts w:eastAsiaTheme="minorEastAsia"/>
          <w:sz w:val="28"/>
          <w:szCs w:val="28"/>
          <w:vertAlign w:val="superscript"/>
        </w:rPr>
        <w:t>2</w:t>
      </w:r>
      <w:r w:rsidRPr="00115EA2">
        <w:rPr>
          <w:rFonts w:eastAsiaTheme="minorEastAsia"/>
          <w:sz w:val="28"/>
          <w:szCs w:val="28"/>
        </w:rPr>
        <w:t>+</w:t>
      </w:r>
      <w:r>
        <w:rPr>
          <w:rFonts w:eastAsiaTheme="minorEastAsia"/>
          <w:sz w:val="28"/>
          <w:szCs w:val="28"/>
        </w:rPr>
        <w:t>Ax</w:t>
      </w:r>
      <w:r w:rsidRPr="00115EA2">
        <w:rPr>
          <w:rFonts w:eastAsiaTheme="minorEastAsia"/>
          <w:sz w:val="28"/>
          <w:szCs w:val="28"/>
        </w:rPr>
        <w:t>+</w:t>
      </w:r>
      <w:r>
        <w:rPr>
          <w:rFonts w:eastAsiaTheme="minorEastAsia"/>
          <w:sz w:val="28"/>
          <w:szCs w:val="28"/>
        </w:rPr>
        <w:t>By</w:t>
      </w:r>
      <w:r w:rsidRPr="00115EA2">
        <w:rPr>
          <w:rFonts w:eastAsiaTheme="minorEastAsia"/>
          <w:sz w:val="28"/>
          <w:szCs w:val="28"/>
        </w:rPr>
        <w:t>+</w:t>
      </w:r>
      <w:r>
        <w:rPr>
          <w:rFonts w:eastAsiaTheme="minorEastAsia"/>
          <w:sz w:val="28"/>
          <w:szCs w:val="28"/>
        </w:rPr>
        <w:t>Γ=0, η οποία αποτελεί εξίσωση κύκλου μόνο αν ικανοποιείται η συνθήκη Α</w:t>
      </w:r>
      <w:r>
        <w:rPr>
          <w:rFonts w:eastAsiaTheme="minorEastAsia"/>
          <w:sz w:val="28"/>
          <w:szCs w:val="28"/>
          <w:vertAlign w:val="superscript"/>
        </w:rPr>
        <w:t>2</w:t>
      </w:r>
      <w:r>
        <w:rPr>
          <w:rFonts w:eastAsiaTheme="minorEastAsia"/>
          <w:sz w:val="28"/>
          <w:szCs w:val="28"/>
        </w:rPr>
        <w:t>+Β</w:t>
      </w:r>
      <w:r>
        <w:rPr>
          <w:rFonts w:eastAsiaTheme="minorEastAsia"/>
          <w:sz w:val="28"/>
          <w:szCs w:val="28"/>
          <w:vertAlign w:val="superscript"/>
        </w:rPr>
        <w:t>2</w:t>
      </w:r>
      <w:r>
        <w:rPr>
          <w:rFonts w:eastAsiaTheme="minorEastAsia"/>
          <w:sz w:val="28"/>
          <w:szCs w:val="28"/>
        </w:rPr>
        <w:t xml:space="preserve">-4Γ&gt;0 </w:t>
      </w:r>
    </w:p>
    <w:p w:rsidR="008E1706" w:rsidRPr="001E73C4" w:rsidRDefault="008E1706" w:rsidP="008E1706">
      <w:pPr>
        <w:spacing w:line="360" w:lineRule="auto"/>
        <w:rPr>
          <w:rFonts w:eastAsiaTheme="minorEastAsia"/>
          <w:sz w:val="28"/>
          <w:szCs w:val="28"/>
        </w:rPr>
      </w:pPr>
      <w:proofErr w:type="gramStart"/>
      <w:r>
        <w:rPr>
          <w:rFonts w:eastAsiaTheme="minorEastAsia"/>
          <w:sz w:val="28"/>
          <w:szCs w:val="28"/>
        </w:rPr>
        <w:t xml:space="preserve">Επομένως  </w:t>
      </w:r>
      <w:r w:rsidRPr="001E73C4">
        <w:rPr>
          <w:rFonts w:eastAsiaTheme="minorEastAsia"/>
          <w:sz w:val="28"/>
          <w:szCs w:val="28"/>
        </w:rPr>
        <w:t>:</w:t>
      </w:r>
      <w:proofErr w:type="gramEnd"/>
    </w:p>
    <w:p w:rsidR="008E1706" w:rsidRPr="00690C7D" w:rsidRDefault="008E1706" w:rsidP="008E1706">
      <w:pPr>
        <w:pStyle w:val="ListParagraph"/>
        <w:numPr>
          <w:ilvl w:val="0"/>
          <w:numId w:val="33"/>
        </w:numPr>
        <w:spacing w:before="42" w:line="360" w:lineRule="auto"/>
        <w:rPr>
          <w:rFonts w:eastAsiaTheme="minorEastAsia"/>
          <w:sz w:val="28"/>
          <w:szCs w:val="28"/>
        </w:rPr>
      </w:pPr>
      <w:r w:rsidRPr="00690C7D">
        <w:rPr>
          <w:rFonts w:eastAsiaTheme="minorEastAsia"/>
          <w:sz w:val="28"/>
          <w:szCs w:val="28"/>
        </w:rPr>
        <w:t>Αν Α</w:t>
      </w:r>
      <w:r w:rsidRPr="00690C7D">
        <w:rPr>
          <w:rFonts w:eastAsiaTheme="minorEastAsia"/>
          <w:sz w:val="28"/>
          <w:szCs w:val="28"/>
          <w:vertAlign w:val="superscript"/>
        </w:rPr>
        <w:t>2</w:t>
      </w:r>
      <w:r w:rsidRPr="00690C7D">
        <w:rPr>
          <w:rFonts w:eastAsiaTheme="minorEastAsia"/>
          <w:sz w:val="28"/>
          <w:szCs w:val="28"/>
        </w:rPr>
        <w:t>+Β</w:t>
      </w:r>
      <w:r w:rsidRPr="00690C7D">
        <w:rPr>
          <w:rFonts w:eastAsiaTheme="minorEastAsia"/>
          <w:sz w:val="28"/>
          <w:szCs w:val="28"/>
          <w:vertAlign w:val="superscript"/>
        </w:rPr>
        <w:t>2</w:t>
      </w:r>
      <w:r w:rsidRPr="00690C7D">
        <w:rPr>
          <w:rFonts w:eastAsiaTheme="minorEastAsia"/>
          <w:sz w:val="28"/>
          <w:szCs w:val="28"/>
        </w:rPr>
        <w:t>-4Γ&gt;0  με Α=</w:t>
      </w:r>
      <m:oMath>
        <m:r>
          <w:rPr>
            <w:rFonts w:ascii="Cambria Math" w:eastAsiaTheme="minorEastAsia"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m:t>
                </m:r>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Β=</w:t>
      </w:r>
      <m:oMath>
        <m:r>
          <w:rPr>
            <w:rFonts w:ascii="Cambria Math"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m:t>
                </m:r>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Γ=</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p>
    <w:p w:rsidR="008E1706" w:rsidRDefault="008E1706" w:rsidP="008E1706">
      <w:pPr>
        <w:spacing w:line="360" w:lineRule="auto"/>
        <w:ind w:left="720"/>
        <w:rPr>
          <w:rFonts w:eastAsiaTheme="minorEastAsia"/>
          <w:sz w:val="28"/>
          <w:szCs w:val="28"/>
        </w:rPr>
      </w:pPr>
      <w:proofErr w:type="gramStart"/>
      <w:r>
        <w:rPr>
          <w:rFonts w:eastAsiaTheme="minorEastAsia"/>
          <w:sz w:val="28"/>
          <w:szCs w:val="28"/>
        </w:rPr>
        <w:t>τότε</w:t>
      </w:r>
      <w:proofErr w:type="gramEnd"/>
      <w:r>
        <w:rPr>
          <w:rFonts w:eastAsiaTheme="minorEastAsia"/>
          <w:sz w:val="28"/>
          <w:szCs w:val="28"/>
        </w:rPr>
        <w:t xml:space="preserve"> ο γεωμετρικός τόπος των σημείων Μ είναι κύκλος με κέντρο Κ</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Α</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Β</m:t>
            </m:r>
          </m:num>
          <m:den>
            <m:r>
              <w:rPr>
                <w:rFonts w:ascii="Cambria Math" w:eastAsiaTheme="minorEastAsia" w:hAnsi="Cambria Math"/>
                <w:sz w:val="28"/>
                <w:szCs w:val="28"/>
              </w:rPr>
              <m:t>2</m:t>
            </m:r>
          </m:den>
        </m:f>
        <m:r>
          <w:rPr>
            <w:rFonts w:ascii="Cambria Math" w:eastAsiaTheme="minorEastAsia" w:hAnsi="Cambria Math"/>
            <w:sz w:val="28"/>
            <w:szCs w:val="28"/>
          </w:rPr>
          <m:t>)</m:t>
        </m:r>
      </m:oMath>
      <w:r>
        <w:rPr>
          <w:rFonts w:eastAsiaTheme="minorEastAsia"/>
          <w:sz w:val="28"/>
          <w:szCs w:val="28"/>
        </w:rPr>
        <w:t xml:space="preserve"> και ακτίνα ρ=</w:t>
      </w:r>
      <m:oMath>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Β</m:t>
                    </m:r>
                  </m:e>
                  <m:sup>
                    <m:r>
                      <w:rPr>
                        <w:rFonts w:ascii="Cambria Math" w:eastAsiaTheme="minorEastAsia" w:hAnsi="Cambria Math"/>
                        <w:sz w:val="28"/>
                        <w:szCs w:val="28"/>
                      </w:rPr>
                      <m:t>2</m:t>
                    </m:r>
                  </m:sup>
                </m:sSup>
                <m:r>
                  <w:rPr>
                    <w:rFonts w:ascii="Cambria Math" w:eastAsiaTheme="minorEastAsia" w:hAnsi="Cambria Math"/>
                    <w:sz w:val="28"/>
                    <w:szCs w:val="28"/>
                  </w:rPr>
                  <m:t>-4Γ</m:t>
                </m:r>
              </m:e>
            </m:rad>
          </m:num>
          <m:den>
            <m:r>
              <w:rPr>
                <w:rFonts w:ascii="Cambria Math" w:eastAsiaTheme="minorEastAsia" w:hAnsi="Cambria Math"/>
                <w:sz w:val="28"/>
                <w:szCs w:val="28"/>
              </w:rPr>
              <m:t>2</m:t>
            </m:r>
          </m:den>
        </m:f>
      </m:oMath>
    </w:p>
    <w:p w:rsidR="008E1706" w:rsidRPr="00E92546" w:rsidRDefault="008E1706" w:rsidP="008E1706">
      <w:pPr>
        <w:spacing w:line="360" w:lineRule="auto"/>
        <w:ind w:left="720"/>
        <w:rPr>
          <w:rFonts w:eastAsiaTheme="minorEastAsia"/>
          <w:sz w:val="28"/>
          <w:szCs w:val="28"/>
          <w:lang w:val="el-GR"/>
        </w:rPr>
      </w:pPr>
      <w:r>
        <w:rPr>
          <w:rFonts w:eastAsiaTheme="minorEastAsia"/>
          <w:sz w:val="28"/>
          <w:szCs w:val="28"/>
        </w:rPr>
        <w:t xml:space="preserve">COMMENT. To kentro toy kykloy </w:t>
      </w:r>
      <w:r>
        <w:rPr>
          <w:rFonts w:eastAsiaTheme="minorEastAsia"/>
          <w:sz w:val="28"/>
          <w:szCs w:val="28"/>
          <w:lang w:val="el-GR"/>
        </w:rPr>
        <w:t>αναξαρτητο του β</w:t>
      </w:r>
      <w:proofErr w:type="gramStart"/>
      <w:r>
        <w:rPr>
          <w:rFonts w:eastAsiaTheme="minorEastAsia"/>
          <w:sz w:val="28"/>
          <w:szCs w:val="28"/>
          <w:lang w:val="el-GR"/>
        </w:rPr>
        <w:t>, .</w:t>
      </w:r>
      <w:proofErr w:type="gramEnd"/>
    </w:p>
    <w:p w:rsidR="008E1706" w:rsidRPr="00690C7D" w:rsidRDefault="008E1706" w:rsidP="008E1706">
      <w:pPr>
        <w:pStyle w:val="ListParagraph"/>
        <w:numPr>
          <w:ilvl w:val="0"/>
          <w:numId w:val="33"/>
        </w:numPr>
        <w:spacing w:before="42" w:line="360" w:lineRule="auto"/>
        <w:rPr>
          <w:rFonts w:eastAsiaTheme="minorEastAsia"/>
          <w:sz w:val="28"/>
          <w:szCs w:val="28"/>
        </w:rPr>
      </w:pPr>
      <w:r w:rsidRPr="00690C7D">
        <w:rPr>
          <w:rFonts w:eastAsiaTheme="minorEastAsia"/>
          <w:sz w:val="28"/>
          <w:szCs w:val="28"/>
        </w:rPr>
        <w:t>Αν Α</w:t>
      </w:r>
      <w:r w:rsidRPr="00690C7D">
        <w:rPr>
          <w:rFonts w:eastAsiaTheme="minorEastAsia"/>
          <w:sz w:val="28"/>
          <w:szCs w:val="28"/>
          <w:vertAlign w:val="superscript"/>
        </w:rPr>
        <w:t>2</w:t>
      </w:r>
      <w:r w:rsidRPr="00690C7D">
        <w:rPr>
          <w:rFonts w:eastAsiaTheme="minorEastAsia"/>
          <w:sz w:val="28"/>
          <w:szCs w:val="28"/>
        </w:rPr>
        <w:t>+Β</w:t>
      </w:r>
      <w:r w:rsidRPr="00690C7D">
        <w:rPr>
          <w:rFonts w:eastAsiaTheme="minorEastAsia"/>
          <w:sz w:val="28"/>
          <w:szCs w:val="28"/>
          <w:vertAlign w:val="superscript"/>
        </w:rPr>
        <w:t>2</w:t>
      </w:r>
      <w:r>
        <w:rPr>
          <w:rFonts w:eastAsiaTheme="minorEastAsia"/>
          <w:sz w:val="28"/>
          <w:szCs w:val="28"/>
        </w:rPr>
        <w:t>-4Γ</w:t>
      </w:r>
      <w:r w:rsidRPr="00690C7D">
        <w:rPr>
          <w:rFonts w:eastAsiaTheme="minorEastAsia"/>
          <w:sz w:val="28"/>
          <w:szCs w:val="28"/>
        </w:rPr>
        <w:t>=0 με Α=</w:t>
      </w:r>
      <m:oMath>
        <m:r>
          <w:rPr>
            <w:rFonts w:ascii="Cambria Math" w:eastAsiaTheme="minorEastAsia"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Β=</w:t>
      </w:r>
      <m:oMath>
        <m:r>
          <w:rPr>
            <w:rFonts w:ascii="Cambria Math"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Γ=</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Pr>
          <w:rFonts w:eastAsiaTheme="minorEastAsia"/>
          <w:sz w:val="28"/>
          <w:szCs w:val="28"/>
        </w:rPr>
        <w:t xml:space="preserve">  τότε ρ=0 </w:t>
      </w:r>
    </w:p>
    <w:p w:rsidR="008E1706" w:rsidRDefault="008E1706" w:rsidP="008E1706">
      <w:pPr>
        <w:pStyle w:val="ListParagraph"/>
        <w:spacing w:line="360" w:lineRule="auto"/>
        <w:rPr>
          <w:rFonts w:eastAsiaTheme="minorEastAsia"/>
          <w:sz w:val="28"/>
          <w:szCs w:val="28"/>
        </w:rPr>
      </w:pPr>
      <w:proofErr w:type="gramStart"/>
      <w:r>
        <w:rPr>
          <w:rFonts w:eastAsiaTheme="minorEastAsia"/>
          <w:sz w:val="28"/>
          <w:szCs w:val="28"/>
        </w:rPr>
        <w:t>τότε</w:t>
      </w:r>
      <w:proofErr w:type="gramEnd"/>
      <w:r>
        <w:rPr>
          <w:rFonts w:eastAsiaTheme="minorEastAsia"/>
          <w:sz w:val="28"/>
          <w:szCs w:val="28"/>
        </w:rPr>
        <w:t xml:space="preserve"> ο γεωμετρικός τόπος των σημείων Μ είναι το σημείο </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Α</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Β</m:t>
            </m:r>
          </m:num>
          <m:den>
            <m:r>
              <w:rPr>
                <w:rFonts w:ascii="Cambria Math" w:eastAsiaTheme="minorEastAsia" w:hAnsi="Cambria Math"/>
                <w:sz w:val="28"/>
                <w:szCs w:val="28"/>
              </w:rPr>
              <m:t>2</m:t>
            </m:r>
          </m:den>
        </m:f>
        <m:r>
          <w:rPr>
            <w:rFonts w:ascii="Cambria Math" w:eastAsiaTheme="minorEastAsia" w:hAnsi="Cambria Math"/>
            <w:sz w:val="28"/>
            <w:szCs w:val="28"/>
          </w:rPr>
          <m:t>)</m:t>
        </m:r>
      </m:oMath>
      <w:r>
        <w:rPr>
          <w:rFonts w:eastAsiaTheme="minorEastAsia"/>
          <w:sz w:val="28"/>
          <w:szCs w:val="28"/>
        </w:rPr>
        <w:t xml:space="preserve"> (δηλ</w:t>
      </w:r>
      <w:r w:rsidRPr="00C716CF">
        <w:rPr>
          <w:rFonts w:eastAsiaTheme="minorEastAsia"/>
          <w:sz w:val="28"/>
          <w:szCs w:val="28"/>
        </w:rPr>
        <w:t xml:space="preserve">.  </w:t>
      </w:r>
      <w:proofErr w:type="gramStart"/>
      <w:r>
        <w:rPr>
          <w:rFonts w:eastAsiaTheme="minorEastAsia"/>
          <w:sz w:val="28"/>
          <w:szCs w:val="28"/>
        </w:rPr>
        <w:t>ο</w:t>
      </w:r>
      <w:proofErr w:type="gramEnd"/>
      <w:r>
        <w:rPr>
          <w:rFonts w:eastAsiaTheme="minorEastAsia"/>
          <w:sz w:val="28"/>
          <w:szCs w:val="28"/>
        </w:rPr>
        <w:t xml:space="preserve"> κύκλος εκφυλίζεται σε σημείο )</w:t>
      </w:r>
    </w:p>
    <w:p w:rsidR="008E1706" w:rsidRPr="00690C7D" w:rsidRDefault="008E1706" w:rsidP="008E1706">
      <w:pPr>
        <w:pStyle w:val="ListParagraph"/>
        <w:numPr>
          <w:ilvl w:val="0"/>
          <w:numId w:val="33"/>
        </w:numPr>
        <w:spacing w:before="42" w:line="360" w:lineRule="auto"/>
        <w:rPr>
          <w:rFonts w:eastAsiaTheme="minorEastAsia"/>
          <w:sz w:val="28"/>
          <w:szCs w:val="28"/>
        </w:rPr>
      </w:pPr>
      <w:r>
        <w:rPr>
          <w:rFonts w:eastAsiaTheme="minorEastAsia"/>
          <w:sz w:val="28"/>
          <w:szCs w:val="28"/>
        </w:rPr>
        <w:t xml:space="preserve">Αν </w:t>
      </w:r>
      <w:r w:rsidRPr="00690C7D">
        <w:rPr>
          <w:rFonts w:eastAsiaTheme="minorEastAsia"/>
          <w:sz w:val="28"/>
          <w:szCs w:val="28"/>
        </w:rPr>
        <w:t>Α</w:t>
      </w:r>
      <w:r w:rsidRPr="00690C7D">
        <w:rPr>
          <w:rFonts w:eastAsiaTheme="minorEastAsia"/>
          <w:sz w:val="28"/>
          <w:szCs w:val="28"/>
          <w:vertAlign w:val="superscript"/>
        </w:rPr>
        <w:t>2</w:t>
      </w:r>
      <w:r w:rsidRPr="00690C7D">
        <w:rPr>
          <w:rFonts w:eastAsiaTheme="minorEastAsia"/>
          <w:sz w:val="28"/>
          <w:szCs w:val="28"/>
        </w:rPr>
        <w:t>+Β</w:t>
      </w:r>
      <w:r w:rsidRPr="00690C7D">
        <w:rPr>
          <w:rFonts w:eastAsiaTheme="minorEastAsia"/>
          <w:sz w:val="28"/>
          <w:szCs w:val="28"/>
          <w:vertAlign w:val="superscript"/>
        </w:rPr>
        <w:t>2</w:t>
      </w:r>
      <w:r>
        <w:rPr>
          <w:rFonts w:eastAsiaTheme="minorEastAsia"/>
          <w:sz w:val="28"/>
          <w:szCs w:val="28"/>
        </w:rPr>
        <w:t>-4Γ&lt;</w:t>
      </w:r>
      <w:r w:rsidRPr="00690C7D">
        <w:rPr>
          <w:rFonts w:eastAsiaTheme="minorEastAsia"/>
          <w:sz w:val="28"/>
          <w:szCs w:val="28"/>
        </w:rPr>
        <w:t>0</w:t>
      </w:r>
      <w:r>
        <w:rPr>
          <w:rFonts w:eastAsiaTheme="minorEastAsia"/>
          <w:sz w:val="28"/>
          <w:szCs w:val="28"/>
        </w:rPr>
        <w:t xml:space="preserve"> τότε η (1) είναι αδύνατη στους πραγματικούς αριθμούς</w:t>
      </w:r>
    </w:p>
    <w:p w:rsidR="008E1706" w:rsidRPr="00AC1DB9" w:rsidRDefault="008E1706" w:rsidP="008E1706">
      <w:r>
        <w:rPr>
          <w:lang w:val="en-US"/>
        </w:rPr>
        <w:tab/>
      </w:r>
      <w:r>
        <w:rPr>
          <w:lang w:val="en-US"/>
        </w:rPr>
        <w:tab/>
      </w:r>
      <w:r>
        <w:rPr>
          <w:lang w:val="en-US"/>
        </w:rPr>
        <w:tab/>
      </w:r>
      <w:r>
        <w:rPr>
          <w:lang w:val="en-US"/>
        </w:rPr>
        <w:tab/>
      </w:r>
    </w:p>
    <w:p w:rsidR="008E1706" w:rsidRDefault="008E1706" w:rsidP="008E1706">
      <w:pPr>
        <w:spacing w:after="200" w:line="276" w:lineRule="auto"/>
        <w:rPr>
          <w:lang w:val="el-GR"/>
        </w:rPr>
      </w:pPr>
      <w:r>
        <w:rPr>
          <w:lang w:val="en-US"/>
        </w:rPr>
        <w:tab/>
      </w:r>
      <w:r>
        <w:rPr>
          <w:lang w:val="en-US"/>
        </w:rPr>
        <w:tab/>
      </w:r>
    </w:p>
    <w:p w:rsidR="008E1706" w:rsidRPr="00AC1DB9" w:rsidRDefault="008E1706" w:rsidP="008E1706">
      <w:pPr>
        <w:pStyle w:val="Heading4"/>
        <w:numPr>
          <w:ilvl w:val="3"/>
          <w:numId w:val="2"/>
        </w:numPr>
      </w:pPr>
      <w:r>
        <w:rPr>
          <w:lang w:val="en-US"/>
        </w:rPr>
        <w:tab/>
      </w:r>
      <w:r>
        <w:rPr>
          <w:lang w:val="en-US"/>
        </w:rPr>
        <w:tab/>
      </w:r>
      <w:r>
        <w:t>ΠΑΡΑΛΛΑΓΗ 4</w:t>
      </w:r>
      <w:r w:rsidRPr="00AC1DB9">
        <w:rPr>
          <w:vertAlign w:val="superscript"/>
        </w:rPr>
        <w:t>ων</w:t>
      </w:r>
      <w:r>
        <w:t xml:space="preserve"> ΔΥΝΑΜΕΩΝ, </w:t>
      </w:r>
    </w:p>
    <w:p w:rsidR="008E1706" w:rsidRDefault="008E1706" w:rsidP="008E1706">
      <w:pPr>
        <w:rPr>
          <w:lang w:val="en-US"/>
        </w:rPr>
      </w:pPr>
      <w:r>
        <w:rPr>
          <w:lang w:val="en-US"/>
        </w:rPr>
        <w:tab/>
      </w:r>
      <w:r>
        <w:rPr>
          <w:lang w:val="en-US"/>
        </w:rPr>
        <w:tab/>
      </w:r>
    </w:p>
    <w:p w:rsidR="008E1706" w:rsidRDefault="008E1706" w:rsidP="008E1706">
      <w:pPr>
        <w:rPr>
          <w:lang w:val="en-US"/>
        </w:rPr>
      </w:pPr>
      <w:r>
        <w:rPr>
          <w:lang w:val="en-US"/>
        </w:rPr>
        <w:lastRenderedPageBreak/>
        <w:tab/>
      </w:r>
      <w:r>
        <w:rPr>
          <w:noProof/>
          <w:lang w:val="el-GR" w:eastAsia="el-GR"/>
        </w:rPr>
        <w:drawing>
          <wp:inline distT="0" distB="0" distL="0" distR="0" wp14:anchorId="68F4BF06" wp14:editId="10514078">
            <wp:extent cx="5274310" cy="4672330"/>
            <wp:effectExtent l="0" t="0" r="254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χχ112.jpg"/>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5274310" cy="4672330"/>
                    </a:xfrm>
                    <a:prstGeom prst="rect">
                      <a:avLst/>
                    </a:prstGeom>
                  </pic:spPr>
                </pic:pic>
              </a:graphicData>
            </a:graphic>
          </wp:inline>
        </w:drawing>
      </w:r>
    </w:p>
    <w:p w:rsidR="008E1706" w:rsidRDefault="008E1706" w:rsidP="008E1706">
      <w:pPr>
        <w:rPr>
          <w:lang w:val="en-US"/>
        </w:rPr>
      </w:pPr>
      <w:r>
        <w:rPr>
          <w:lang w:val="en-US"/>
        </w:rPr>
        <w:br w:type="page"/>
      </w:r>
    </w:p>
    <w:p w:rsidR="008E1706" w:rsidRDefault="008E1706" w:rsidP="008E1706">
      <w:pPr>
        <w:spacing w:after="200" w:line="276" w:lineRule="auto"/>
        <w:rPr>
          <w:color w:val="00B050"/>
          <w:lang w:val="el-GR"/>
        </w:rPr>
      </w:pPr>
    </w:p>
    <w:p w:rsidR="008E1706" w:rsidRDefault="008E1706" w:rsidP="008E1706">
      <w:pPr>
        <w:rPr>
          <w:lang w:val="en-US"/>
        </w:rPr>
      </w:pPr>
      <w:bookmarkStart w:id="0" w:name="_GoBack"/>
      <w:bookmarkEnd w:id="0"/>
    </w:p>
    <w:p w:rsidR="008E1706" w:rsidRDefault="008E1706" w:rsidP="008E1706">
      <w:pPr>
        <w:rPr>
          <w:lang w:val="el-GR"/>
        </w:rPr>
      </w:pPr>
      <w:r w:rsidRPr="00E40500">
        <w:rPr>
          <w:color w:val="00B050"/>
          <w:sz w:val="56"/>
          <w:szCs w:val="56"/>
          <w:lang w:val="en-US"/>
        </w:rPr>
        <w:tab/>
      </w:r>
      <w:r w:rsidRPr="00E40500">
        <w:rPr>
          <w:color w:val="00B050"/>
          <w:sz w:val="56"/>
          <w:szCs w:val="56"/>
          <w:lang w:val="en-US"/>
        </w:rPr>
        <w:tab/>
      </w:r>
      <w:r w:rsidRPr="00E40500">
        <w:rPr>
          <w:color w:val="00B050"/>
          <w:sz w:val="56"/>
          <w:szCs w:val="56"/>
          <w:lang w:val="en-US"/>
        </w:rPr>
        <w:tab/>
      </w:r>
      <w:r w:rsidRPr="00E40500">
        <w:rPr>
          <w:color w:val="00B050"/>
          <w:sz w:val="56"/>
          <w:szCs w:val="56"/>
          <w:lang w:val="en-US"/>
        </w:rPr>
        <w:tab/>
      </w:r>
      <w:r w:rsidRPr="00E40500">
        <w:rPr>
          <w:color w:val="00B050"/>
          <w:sz w:val="56"/>
          <w:szCs w:val="56"/>
          <w:lang w:val="en-US"/>
        </w:rPr>
        <w:tab/>
      </w:r>
      <w:r>
        <w:rPr>
          <w:lang w:val="el-GR"/>
        </w:rPr>
        <w:tab/>
      </w:r>
    </w:p>
    <w:p w:rsidR="008E1706" w:rsidRDefault="008E1706" w:rsidP="008E1706">
      <w:pPr>
        <w:rPr>
          <w:lang w:val="en-US"/>
        </w:rPr>
      </w:pPr>
    </w:p>
    <w:p w:rsidR="008E1706" w:rsidRDefault="008E1706" w:rsidP="008E1706">
      <w:pPr>
        <w:pStyle w:val="Heading1"/>
        <w:numPr>
          <w:ilvl w:val="0"/>
          <w:numId w:val="2"/>
        </w:numPr>
        <w:spacing w:before="0"/>
        <w:ind w:left="0" w:firstLine="0"/>
        <w:rPr>
          <w:lang w:val="en-US"/>
        </w:rPr>
      </w:pPr>
      <w:r>
        <w:rPr>
          <w:lang w:val="en-US"/>
        </w:rPr>
        <w:tab/>
      </w:r>
      <w:r>
        <w:rPr>
          <w:lang w:val="en-US"/>
        </w:rPr>
        <w:tab/>
      </w:r>
      <w:r>
        <w:rPr>
          <w:lang w:val="en-US"/>
        </w:rPr>
        <w:tab/>
      </w:r>
      <w:r>
        <w:rPr>
          <w:lang w:val="en-US"/>
        </w:rPr>
        <w:tab/>
      </w:r>
      <w:r>
        <w:rPr>
          <w:lang w:val="en-US"/>
        </w:rPr>
        <w:tab/>
      </w:r>
      <w:r>
        <w:rPr>
          <w:lang w:val="el-GR"/>
        </w:rPr>
        <w:t xml:space="preserve">ΔΙΑΦΟΡΙΚΟΣ ΛΟΓΙΣΜΟΣ, </w:t>
      </w:r>
      <w:r>
        <w:rPr>
          <w:lang w:val="en-US"/>
        </w:rPr>
        <w:t xml:space="preserve">DIFFERENTIAL CALCULUS, </w:t>
      </w:r>
    </w:p>
    <w:p w:rsidR="008E1706" w:rsidRDefault="008E1706" w:rsidP="008E1706">
      <w:pPr>
        <w:rPr>
          <w:lang w:val="en-US"/>
        </w:rPr>
      </w:pPr>
      <w:r>
        <w:rPr>
          <w:lang w:val="en-US"/>
        </w:rPr>
        <w:tab/>
        <w:t xml:space="preserve">p. 122, </w:t>
      </w:r>
    </w:p>
    <w:p w:rsidR="008E1706" w:rsidRDefault="008E1706" w:rsidP="008E1706">
      <w:pPr>
        <w:rPr>
          <w:rFonts w:ascii="Times-Roman" w:eastAsiaTheme="minorHAnsi" w:hAnsi="Times-Roman" w:cs="Times-Roman"/>
          <w:lang w:val="en-US"/>
        </w:rPr>
      </w:pPr>
      <w:r>
        <w:rPr>
          <w:lang w:val="el-GR"/>
        </w:rPr>
        <w:t xml:space="preserve">Ακολουθουμε κυριως τον </w:t>
      </w:r>
      <w:r>
        <w:rPr>
          <w:lang w:val="en-US"/>
        </w:rPr>
        <w:t xml:space="preserve">EDWARDS,  ch. </w:t>
      </w:r>
      <w:r w:rsidRPr="00F411BE">
        <w:rPr>
          <w:rFonts w:ascii="Times-Roman" w:eastAsiaTheme="minorHAnsi" w:hAnsi="Times-Roman" w:cs="Times-Roman"/>
          <w:lang w:val="el-GR"/>
        </w:rPr>
        <w:t>5 Early Tangent Constructions</w:t>
      </w:r>
      <w:r>
        <w:rPr>
          <w:rFonts w:ascii="Times-Roman" w:eastAsiaTheme="minorHAnsi" w:hAnsi="Times-Roman" w:cs="Times-Roman"/>
          <w:lang w:val="en-US"/>
        </w:rPr>
        <w:t>, p. 122</w:t>
      </w:r>
      <w:proofErr w:type="gramStart"/>
      <w:r>
        <w:rPr>
          <w:rFonts w:ascii="Times-Roman" w:eastAsiaTheme="minorHAnsi" w:hAnsi="Times-Roman" w:cs="Times-Roman"/>
          <w:lang w:val="en-US"/>
        </w:rPr>
        <w:t>, .</w:t>
      </w:r>
      <w:proofErr w:type="gramEnd"/>
      <w:r>
        <w:rPr>
          <w:rFonts w:ascii="Times-Roman" w:eastAsiaTheme="minorHAnsi" w:hAnsi="Times-Roman" w:cs="Times-Roman"/>
          <w:lang w:val="en-US"/>
        </w:rPr>
        <w:t xml:space="preserve"> </w:t>
      </w:r>
    </w:p>
    <w:p w:rsidR="008E1706" w:rsidRPr="00575670" w:rsidRDefault="008E1706" w:rsidP="008E1706">
      <w:pPr>
        <w:rPr>
          <w:rFonts w:ascii="Times-Roman" w:eastAsiaTheme="minorHAnsi" w:hAnsi="Times-Roman" w:cs="Times-Roman"/>
          <w:lang w:val="en-US"/>
        </w:rPr>
      </w:pPr>
      <w:r>
        <w:rPr>
          <w:rFonts w:ascii="Times-Roman" w:eastAsiaTheme="minorHAnsi" w:hAnsi="Times-Roman" w:cs="Times-Roman"/>
          <w:lang w:val="en-US"/>
        </w:rPr>
        <w:tab/>
      </w:r>
      <w:r w:rsidRPr="00575670">
        <w:rPr>
          <w:rFonts w:ascii="Times-Roman" w:eastAsiaTheme="minorHAnsi" w:hAnsi="Times-Roman" w:cs="Times-Roman"/>
          <w:lang w:val="en-US"/>
        </w:rPr>
        <w:t>Introduction</w:t>
      </w:r>
    </w:p>
    <w:p w:rsidR="008E1706" w:rsidRPr="00575670" w:rsidRDefault="008E1706" w:rsidP="008E1706">
      <w:pPr>
        <w:rPr>
          <w:rFonts w:ascii="Times-Roman" w:eastAsiaTheme="minorHAnsi" w:hAnsi="Times-Roman" w:cs="Times-Roman"/>
          <w:lang w:val="en-US"/>
        </w:rPr>
      </w:pPr>
      <w:r w:rsidRPr="00575670">
        <w:rPr>
          <w:rFonts w:ascii="Times-Roman" w:eastAsiaTheme="minorHAnsi" w:hAnsi="Times-Roman" w:cs="Times-Roman"/>
          <w:lang w:val="en-US"/>
        </w:rPr>
        <w:t>In modem calculus courses the treatment of differentiation and the construction</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of</w:t>
      </w:r>
      <w:proofErr w:type="gramEnd"/>
      <w:r w:rsidRPr="00575670">
        <w:rPr>
          <w:rFonts w:ascii="Times-Roman" w:eastAsiaTheme="minorHAnsi" w:hAnsi="Times-Roman" w:cs="Times-Roman"/>
          <w:lang w:val="en-US"/>
        </w:rPr>
        <w:t xml:space="preserve"> tangent lines to curves usually precede the treatment of</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integration</w:t>
      </w:r>
      <w:proofErr w:type="gramEnd"/>
      <w:r w:rsidRPr="00575670">
        <w:rPr>
          <w:rFonts w:ascii="Times-Roman" w:eastAsiaTheme="minorHAnsi" w:hAnsi="Times-Roman" w:cs="Times-Roman"/>
          <w:lang w:val="en-US"/>
        </w:rPr>
        <w:t xml:space="preserve"> and the calculation of areas under curves. This is a reversal of</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the</w:t>
      </w:r>
      <w:proofErr w:type="gramEnd"/>
      <w:r w:rsidRPr="00575670">
        <w:rPr>
          <w:rFonts w:ascii="Times-Roman" w:eastAsiaTheme="minorHAnsi" w:hAnsi="Times-Roman" w:cs="Times-Roman"/>
          <w:lang w:val="en-US"/>
        </w:rPr>
        <w:t xml:space="preserve"> historical sequence of discovery; as we have seen in the preceding</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chapters</w:t>
      </w:r>
      <w:proofErr w:type="gramEnd"/>
      <w:r w:rsidRPr="00575670">
        <w:rPr>
          <w:rFonts w:ascii="Times-Roman" w:eastAsiaTheme="minorHAnsi" w:hAnsi="Times-Roman" w:cs="Times-Roman"/>
          <w:lang w:val="en-US"/>
        </w:rPr>
        <w:t>, the calculation of curvilinear areas dates back to ancient times.</w:t>
      </w:r>
    </w:p>
    <w:p w:rsidR="008E1706" w:rsidRPr="00575670" w:rsidRDefault="008E1706" w:rsidP="008E1706">
      <w:pPr>
        <w:rPr>
          <w:rFonts w:ascii="Times-Roman" w:eastAsiaTheme="minorHAnsi" w:hAnsi="Times-Roman" w:cs="Times-Roman"/>
          <w:lang w:val="en-US"/>
        </w:rPr>
      </w:pPr>
      <w:r w:rsidRPr="00575670">
        <w:rPr>
          <w:rFonts w:ascii="Times-Roman" w:eastAsiaTheme="minorHAnsi" w:hAnsi="Times-Roman" w:cs="Times-Roman"/>
          <w:lang w:val="en-US"/>
        </w:rPr>
        <w:t>However, apart from simple constructions of tangent lines to conic sections</w:t>
      </w:r>
    </w:p>
    <w:p w:rsidR="008E1706" w:rsidRPr="00575670" w:rsidRDefault="008E1706" w:rsidP="008E1706">
      <w:pPr>
        <w:rPr>
          <w:rFonts w:ascii="Times-Roman" w:eastAsiaTheme="minorHAnsi" w:hAnsi="Times-Roman" w:cs="Times-Roman"/>
          <w:lang w:val="en-US"/>
        </w:rPr>
      </w:pPr>
      <w:r w:rsidRPr="00575670">
        <w:rPr>
          <w:rFonts w:ascii="Times-Roman" w:eastAsiaTheme="minorHAnsi" w:hAnsi="Times-Roman" w:cs="Times-Roman"/>
          <w:lang w:val="en-US"/>
        </w:rPr>
        <w:t>(</w:t>
      </w:r>
      <w:proofErr w:type="gramStart"/>
      <w:r w:rsidRPr="00575670">
        <w:rPr>
          <w:rFonts w:ascii="Times-Roman" w:eastAsiaTheme="minorHAnsi" w:hAnsi="Times-Roman" w:cs="Times-Roman"/>
          <w:lang w:val="en-US"/>
        </w:rPr>
        <w:t>with</w:t>
      </w:r>
      <w:proofErr w:type="gramEnd"/>
      <w:r w:rsidRPr="00575670">
        <w:rPr>
          <w:rFonts w:ascii="Times-Roman" w:eastAsiaTheme="minorHAnsi" w:hAnsi="Times-Roman" w:cs="Times-Roman"/>
          <w:lang w:val="en-US"/>
        </w:rPr>
        <w:t xml:space="preserve"> the static Greek view of a tangent line as a line touching the</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curve</w:t>
      </w:r>
      <w:proofErr w:type="gramEnd"/>
      <w:r w:rsidRPr="00575670">
        <w:rPr>
          <w:rFonts w:ascii="Times-Roman" w:eastAsiaTheme="minorHAnsi" w:hAnsi="Times-Roman" w:cs="Times-Roman"/>
          <w:lang w:val="en-US"/>
        </w:rPr>
        <w:t xml:space="preserve"> in only one point), and the isolated example of Archimedes' construction</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of</w:t>
      </w:r>
      <w:proofErr w:type="gramEnd"/>
      <w:r w:rsidRPr="00575670">
        <w:rPr>
          <w:rFonts w:ascii="Times-Roman" w:eastAsiaTheme="minorHAnsi" w:hAnsi="Times-Roman" w:cs="Times-Roman"/>
          <w:lang w:val="en-US"/>
        </w:rPr>
        <w:t xml:space="preserve"> the tangent to his spiral, tangent lines were not studied until</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the</w:t>
      </w:r>
      <w:proofErr w:type="gramEnd"/>
      <w:r w:rsidRPr="00575670">
        <w:rPr>
          <w:rFonts w:ascii="Times-Roman" w:eastAsiaTheme="minorHAnsi" w:hAnsi="Times-Roman" w:cs="Times-Roman"/>
          <w:lang w:val="en-US"/>
        </w:rPr>
        <w:t xml:space="preserve"> middle decades of the seventeenth century.</w:t>
      </w:r>
    </w:p>
    <w:p w:rsidR="008E1706" w:rsidRPr="00575670" w:rsidRDefault="008E1706" w:rsidP="008E1706">
      <w:pPr>
        <w:rPr>
          <w:rFonts w:ascii="Times-Roman" w:eastAsiaTheme="minorHAnsi" w:hAnsi="Times-Roman" w:cs="Times-Roman"/>
          <w:lang w:val="en-US"/>
        </w:rPr>
      </w:pPr>
      <w:r w:rsidRPr="00575670">
        <w:rPr>
          <w:rFonts w:ascii="Times-Roman" w:eastAsiaTheme="minorHAnsi" w:hAnsi="Times-Roman" w:cs="Times-Roman"/>
          <w:lang w:val="en-US"/>
        </w:rPr>
        <w:t>Then, beginning about 1635, a number of different methods for the</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construction</w:t>
      </w:r>
      <w:proofErr w:type="gramEnd"/>
      <w:r w:rsidRPr="00575670">
        <w:rPr>
          <w:rFonts w:ascii="Times-Roman" w:eastAsiaTheme="minorHAnsi" w:hAnsi="Times-Roman" w:cs="Times-Roman"/>
          <w:lang w:val="en-US"/>
        </w:rPr>
        <w:t xml:space="preserve"> of tangent lines to general curves were rapidly discovered and</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investigated</w:t>
      </w:r>
      <w:proofErr w:type="gramEnd"/>
      <w:r w:rsidRPr="00575670">
        <w:rPr>
          <w:rFonts w:ascii="Times-Roman" w:eastAsiaTheme="minorHAnsi" w:hAnsi="Times-Roman" w:cs="Times-Roman"/>
          <w:lang w:val="en-US"/>
        </w:rPr>
        <w:t>. It was the combination of these new tangent methods with</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area</w:t>
      </w:r>
      <w:proofErr w:type="gramEnd"/>
      <w:r w:rsidRPr="00575670">
        <w:rPr>
          <w:rFonts w:ascii="Times-Roman" w:eastAsiaTheme="minorHAnsi" w:hAnsi="Times-Roman" w:cs="Times-Roman"/>
          <w:lang w:val="en-US"/>
        </w:rPr>
        <w:t xml:space="preserve"> problems and techniques, during the last third of the seventeenth</w:t>
      </w:r>
    </w:p>
    <w:p w:rsidR="008E1706" w:rsidRPr="00575670"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century</w:t>
      </w:r>
      <w:proofErr w:type="gramEnd"/>
      <w:r w:rsidRPr="00575670">
        <w:rPr>
          <w:rFonts w:ascii="Times-Roman" w:eastAsiaTheme="minorHAnsi" w:hAnsi="Times-Roman" w:cs="Times-Roman"/>
          <w:lang w:val="en-US"/>
        </w:rPr>
        <w:t>, that produced the calculus as a new unified method of mathematical</w:t>
      </w:r>
    </w:p>
    <w:p w:rsidR="008E1706" w:rsidRDefault="008E1706" w:rsidP="008E1706">
      <w:pPr>
        <w:rPr>
          <w:rFonts w:ascii="Times-Roman" w:eastAsiaTheme="minorHAnsi" w:hAnsi="Times-Roman" w:cs="Times-Roman"/>
          <w:lang w:val="en-US"/>
        </w:rPr>
      </w:pPr>
      <w:proofErr w:type="gramStart"/>
      <w:r w:rsidRPr="00575670">
        <w:rPr>
          <w:rFonts w:ascii="Times-Roman" w:eastAsiaTheme="minorHAnsi" w:hAnsi="Times-Roman" w:cs="Times-Roman"/>
          <w:lang w:val="en-US"/>
        </w:rPr>
        <w:t>analysis</w:t>
      </w:r>
      <w:proofErr w:type="gramEnd"/>
      <w:r w:rsidRPr="00575670">
        <w:rPr>
          <w:rFonts w:ascii="Times-Roman" w:eastAsiaTheme="minorHAnsi" w:hAnsi="Times-Roman" w:cs="Times-Roman"/>
          <w:lang w:val="en-US"/>
        </w:rPr>
        <w:t>.</w:t>
      </w:r>
    </w:p>
    <w:p w:rsidR="008E1706" w:rsidRDefault="008E1706" w:rsidP="008E1706">
      <w:pPr>
        <w:rPr>
          <w:rFonts w:ascii="Times-Roman" w:eastAsiaTheme="minorHAnsi" w:hAnsi="Times-Roman" w:cs="Times-Roman"/>
          <w:lang w:val="en-US"/>
        </w:rPr>
      </w:pPr>
    </w:p>
    <w:p w:rsidR="008E1706" w:rsidRDefault="008E1706" w:rsidP="008E1706">
      <w:pPr>
        <w:rPr>
          <w:rFonts w:ascii="Times-Roman" w:eastAsiaTheme="minorHAnsi" w:hAnsi="Times-Roman" w:cs="Times-Roman"/>
          <w:lang w:val="en-US"/>
        </w:rPr>
      </w:pPr>
    </w:p>
    <w:p w:rsidR="008E1706" w:rsidRDefault="008E1706" w:rsidP="008E1706">
      <w:pPr>
        <w:pStyle w:val="Heading2"/>
        <w:numPr>
          <w:ilvl w:val="1"/>
          <w:numId w:val="2"/>
        </w:numPr>
        <w:spacing w:before="0"/>
        <w:ind w:left="0" w:firstLine="0"/>
        <w:rPr>
          <w:rFonts w:eastAsiaTheme="minorHAnsi"/>
          <w:lang w:val="en-US"/>
        </w:rPr>
      </w:pPr>
      <w:r>
        <w:rPr>
          <w:rFonts w:eastAsiaTheme="minorHAnsi"/>
          <w:lang w:val="en-US"/>
        </w:rPr>
        <w:tab/>
      </w:r>
      <w:r>
        <w:rPr>
          <w:rFonts w:eastAsiaTheme="minorHAnsi"/>
          <w:lang w:val="en-US"/>
        </w:rPr>
        <w:tab/>
      </w:r>
      <w:r>
        <w:rPr>
          <w:rFonts w:eastAsiaTheme="minorHAnsi"/>
          <w:lang w:val="en-US"/>
        </w:rPr>
        <w:tab/>
      </w:r>
      <w:r>
        <w:rPr>
          <w:rFonts w:eastAsiaTheme="minorHAnsi"/>
          <w:lang w:val="en-US"/>
        </w:rPr>
        <w:tab/>
      </w:r>
      <w:r w:rsidRPr="009A4C05">
        <w:rPr>
          <w:rFonts w:eastAsiaTheme="minorHAnsi"/>
          <w:lang w:val="en-US"/>
        </w:rPr>
        <w:t>Fermat's Pseudo-equality Methods</w:t>
      </w:r>
      <w:r>
        <w:rPr>
          <w:rFonts w:eastAsiaTheme="minorHAnsi"/>
          <w:lang w:val="en-US"/>
        </w:rPr>
        <w:t xml:space="preserve">, </w:t>
      </w:r>
    </w:p>
    <w:p w:rsidR="008E1706" w:rsidRPr="00F957E6" w:rsidRDefault="008E1706" w:rsidP="008E1706">
      <w:pPr>
        <w:rPr>
          <w:rFonts w:eastAsiaTheme="minorHAnsi"/>
          <w:lang w:val="en-US"/>
        </w:rPr>
      </w:pPr>
      <w:r>
        <w:rPr>
          <w:rFonts w:eastAsiaTheme="minorHAnsi"/>
          <w:lang w:val="en-US"/>
        </w:rPr>
        <w:t xml:space="preserve">p. 122, </w:t>
      </w:r>
    </w:p>
    <w:p w:rsidR="008E1706" w:rsidRDefault="008E1706" w:rsidP="008E1706">
      <w:pPr>
        <w:rPr>
          <w:rFonts w:ascii="Times-Roman" w:eastAsiaTheme="minorHAnsi" w:hAnsi="Times-Roman" w:cs="Times-Roman"/>
          <w:lang w:val="en-US"/>
        </w:rPr>
      </w:pPr>
      <w:r>
        <w:rPr>
          <w:rFonts w:eastAsiaTheme="minorHAnsi"/>
          <w:lang w:val="en-US"/>
        </w:rPr>
        <w:tab/>
      </w:r>
    </w:p>
    <w:p w:rsidR="008E1706" w:rsidRDefault="008E1706" w:rsidP="008E1706">
      <w:pPr>
        <w:pStyle w:val="Heading3"/>
        <w:keepLines/>
        <w:numPr>
          <w:ilvl w:val="2"/>
          <w:numId w:val="2"/>
        </w:numPr>
        <w:ind w:left="0" w:firstLine="0"/>
        <w:rPr>
          <w:lang w:val="en-US"/>
        </w:rPr>
      </w:pPr>
      <w:r>
        <w:rPr>
          <w:lang w:val="en-US"/>
        </w:rPr>
        <w:tab/>
      </w:r>
      <w:r>
        <w:rPr>
          <w:lang w:val="en-US"/>
        </w:rPr>
        <w:tab/>
      </w:r>
      <w:r>
        <w:rPr>
          <w:lang w:val="en-US"/>
        </w:rPr>
        <w:tab/>
      </w:r>
      <w:r w:rsidRPr="00EB112B">
        <w:rPr>
          <w:lang w:val="en-US"/>
        </w:rPr>
        <w:t>Adequality</w:t>
      </w:r>
    </w:p>
    <w:p w:rsidR="008E1706" w:rsidRPr="009D2A3C" w:rsidRDefault="008E1706" w:rsidP="008E1706">
      <w:pPr>
        <w:rPr>
          <w:lang w:val="en-US"/>
        </w:rPr>
      </w:pPr>
      <w:hyperlink r:id="rId122" w:anchor="cite_note-Katz_Schaps_20213-3" w:history="1">
        <w:r w:rsidRPr="00706040">
          <w:rPr>
            <w:rStyle w:val="Hyperlink"/>
            <w:lang w:val="en-US"/>
          </w:rPr>
          <w:t>https://en.wikipedia.org/wiki/Adequality#cite_note-Katz_Schaps_20213-3</w:t>
        </w:r>
      </w:hyperlink>
      <w:r>
        <w:rPr>
          <w:lang w:val="en-US"/>
        </w:rPr>
        <w:t xml:space="preserve">, </w:t>
      </w:r>
    </w:p>
    <w:p w:rsidR="008E1706" w:rsidRDefault="008E1706" w:rsidP="008E1706">
      <w:pPr>
        <w:rPr>
          <w:lang w:val="en-US"/>
        </w:rPr>
      </w:pPr>
      <w:r w:rsidRPr="00EB112B">
        <w:rPr>
          <w:lang w:val="en-US"/>
        </w:rPr>
        <w:t xml:space="preserve">Adequality is a technique developed by Pierre de Fermat in his treatise Methodus ad disquirendam maximam et minimam[1] (a Latin treatise circulated in France c. 1636 ) to calculate maxima and minima of functions, tangents to curves, area, center of mass, least action, and other problems in calculus. </w:t>
      </w:r>
      <w:r w:rsidRPr="00EB112B">
        <w:rPr>
          <w:b/>
          <w:lang w:val="en-US"/>
        </w:rPr>
        <w:t xml:space="preserve">According to André Weil, Fermat "introduces the technical term adaequalitas, adaequare, etc., which he says he has borrowed from Diophantus. </w:t>
      </w:r>
      <w:r w:rsidRPr="00EB112B">
        <w:rPr>
          <w:lang w:val="en-US"/>
        </w:rPr>
        <w:t xml:space="preserve">As Diophantus V.11 shows, </w:t>
      </w:r>
      <w:r w:rsidRPr="006275F0">
        <w:rPr>
          <w:b/>
          <w:lang w:val="en-US"/>
        </w:rPr>
        <w:t>it means an approximate equality,</w:t>
      </w:r>
      <w:r w:rsidRPr="00EB112B">
        <w:rPr>
          <w:lang w:val="en-US"/>
        </w:rPr>
        <w:t xml:space="preserve"> and this is indeed how Fermat explains the word in one of his later writings." (Weil 1973)</w:t>
      </w:r>
      <w:proofErr w:type="gramStart"/>
      <w:r w:rsidRPr="00EB112B">
        <w:rPr>
          <w:lang w:val="en-US"/>
        </w:rPr>
        <w:t>.[</w:t>
      </w:r>
      <w:proofErr w:type="gramEnd"/>
      <w:r w:rsidRPr="00EB112B">
        <w:rPr>
          <w:lang w:val="en-US"/>
        </w:rPr>
        <w:t xml:space="preserve">2] Diophantus coined the word </w:t>
      </w:r>
      <w:r w:rsidRPr="00C46707">
        <w:rPr>
          <w:b/>
          <w:lang w:val="en-US"/>
        </w:rPr>
        <w:t>παρισ</w:t>
      </w:r>
      <w:r w:rsidRPr="00C46707">
        <w:rPr>
          <w:b/>
          <w:lang w:val="el-GR"/>
        </w:rPr>
        <w:t>ο</w:t>
      </w:r>
      <w:r w:rsidRPr="00C46707">
        <w:rPr>
          <w:b/>
          <w:lang w:val="en-US"/>
        </w:rPr>
        <w:t>της</w:t>
      </w:r>
      <w:r w:rsidRPr="00EB112B">
        <w:rPr>
          <w:lang w:val="en-US"/>
        </w:rPr>
        <w:t xml:space="preserve"> (parisotēs) to refer to an approximate equality.[3] Claude Gaspard Bachet de Méziriac translated Diophantus's Greek word into Latin as adaequalitas.[citation needed] Paul Tannery's French translation of Fermat’s Latin treatises on maxima and minima used the words adéquation and adégaler.[citation needed]</w:t>
      </w:r>
    </w:p>
    <w:p w:rsidR="008E1706" w:rsidRDefault="008E1706" w:rsidP="008E1706">
      <w:pPr>
        <w:rPr>
          <w:rFonts w:eastAsiaTheme="minorHAnsi"/>
          <w:lang w:val="en-US"/>
        </w:rPr>
      </w:pPr>
    </w:p>
    <w:p w:rsidR="008E1706" w:rsidRPr="00575670" w:rsidRDefault="008E1706" w:rsidP="008E1706">
      <w:pPr>
        <w:rPr>
          <w:rFonts w:eastAsiaTheme="minorHAnsi"/>
          <w:lang w:val="en-US"/>
        </w:rPr>
      </w:pPr>
      <w:r>
        <w:rPr>
          <w:rFonts w:eastAsiaTheme="minorHAnsi"/>
          <w:lang w:val="en-US"/>
        </w:rPr>
        <w:tab/>
      </w:r>
    </w:p>
    <w:p w:rsidR="008E1706" w:rsidRPr="009B72CC" w:rsidRDefault="008E1706" w:rsidP="008E1706">
      <w:pPr>
        <w:pStyle w:val="Heading3"/>
        <w:keepLines/>
        <w:numPr>
          <w:ilvl w:val="2"/>
          <w:numId w:val="2"/>
        </w:numPr>
        <w:spacing w:before="40"/>
      </w:pPr>
      <w:r w:rsidRPr="009B72CC">
        <w:lastRenderedPageBreak/>
        <w:tab/>
      </w:r>
      <w:r w:rsidRPr="009B72CC">
        <w:tab/>
        <w:t xml:space="preserve">maxima-minima, </w:t>
      </w:r>
    </w:p>
    <w:p w:rsidR="008E1706" w:rsidRDefault="008E1706" w:rsidP="008E1706">
      <w:pPr>
        <w:rPr>
          <w:rFonts w:eastAsiaTheme="minorHAnsi"/>
          <w:lang w:val="en-US"/>
        </w:rPr>
      </w:pPr>
      <w:r>
        <w:rPr>
          <w:rFonts w:ascii="Times-Roman" w:eastAsiaTheme="minorHAnsi" w:hAnsi="Times-Roman" w:cs="Times-Roman"/>
          <w:lang w:val="en-US"/>
        </w:rPr>
        <w:tab/>
      </w:r>
    </w:p>
    <w:p w:rsidR="008E1706" w:rsidRDefault="008E1706" w:rsidP="008E1706">
      <w:pPr>
        <w:rPr>
          <w:rFonts w:ascii="Times-Roman" w:eastAsiaTheme="minorHAnsi" w:hAnsi="Times-Roman" w:cs="Times-Roman"/>
          <w:lang w:val="en-US"/>
        </w:rPr>
      </w:pPr>
      <w:r>
        <w:rPr>
          <w:rFonts w:ascii="Times-Roman" w:eastAsiaTheme="minorHAnsi" w:hAnsi="Times-Roman" w:cs="Times-Roman"/>
          <w:lang w:val="en-US"/>
        </w:rPr>
        <w:tab/>
      </w:r>
      <w:proofErr w:type="gramStart"/>
      <w:r>
        <w:rPr>
          <w:rFonts w:ascii="Times-Roman" w:eastAsiaTheme="minorHAnsi" w:hAnsi="Times-Roman" w:cs="Times-Roman"/>
          <w:lang w:val="en-US"/>
        </w:rPr>
        <w:t>Edwards</w:t>
      </w:r>
      <w:proofErr w:type="gramEnd"/>
      <w:r>
        <w:rPr>
          <w:rFonts w:ascii="Times-Roman" w:eastAsiaTheme="minorHAnsi" w:hAnsi="Times-Roman" w:cs="Times-Roman"/>
          <w:lang w:val="en-US"/>
        </w:rPr>
        <w:t xml:space="preserve"> p.122, </w:t>
      </w:r>
    </w:p>
    <w:p w:rsidR="008E1706" w:rsidRPr="007B070D" w:rsidRDefault="008E1706" w:rsidP="008E1706">
      <w:pPr>
        <w:rPr>
          <w:rFonts w:eastAsiaTheme="minorHAnsi"/>
          <w:lang w:val="en-US"/>
        </w:rPr>
      </w:pPr>
      <w:r>
        <w:rPr>
          <w:rFonts w:eastAsiaTheme="minorHAnsi"/>
          <w:lang w:val="en-US"/>
        </w:rPr>
        <w:tab/>
      </w:r>
      <w:r w:rsidRPr="007B070D">
        <w:rPr>
          <w:rFonts w:eastAsiaTheme="minorHAnsi"/>
          <w:lang w:val="en-US"/>
        </w:rPr>
        <w:t>Fermat was the first to solve maximum-minimum problems by somehow</w:t>
      </w:r>
    </w:p>
    <w:p w:rsidR="008E1706" w:rsidRPr="007B070D" w:rsidRDefault="008E1706" w:rsidP="008E1706">
      <w:pPr>
        <w:rPr>
          <w:rFonts w:eastAsiaTheme="minorHAnsi"/>
          <w:lang w:val="en-US"/>
        </w:rPr>
      </w:pPr>
      <w:proofErr w:type="gramStart"/>
      <w:r w:rsidRPr="007B070D">
        <w:rPr>
          <w:rFonts w:eastAsiaTheme="minorHAnsi"/>
          <w:lang w:val="en-US"/>
        </w:rPr>
        <w:t>taking</w:t>
      </w:r>
      <w:proofErr w:type="gramEnd"/>
      <w:r w:rsidRPr="007B070D">
        <w:rPr>
          <w:rFonts w:eastAsiaTheme="minorHAnsi"/>
          <w:lang w:val="en-US"/>
        </w:rPr>
        <w:t xml:space="preserve"> into account the characteristic behavior of a function near its</w:t>
      </w:r>
    </w:p>
    <w:p w:rsidR="008E1706" w:rsidRPr="007B070D" w:rsidRDefault="008E1706" w:rsidP="008E1706">
      <w:pPr>
        <w:rPr>
          <w:rFonts w:eastAsiaTheme="minorHAnsi"/>
          <w:lang w:val="en-US"/>
        </w:rPr>
      </w:pPr>
      <w:proofErr w:type="gramStart"/>
      <w:r w:rsidRPr="007B070D">
        <w:rPr>
          <w:rFonts w:eastAsiaTheme="minorHAnsi"/>
          <w:lang w:val="en-US"/>
        </w:rPr>
        <w:t>extreme</w:t>
      </w:r>
      <w:proofErr w:type="gramEnd"/>
      <w:r w:rsidRPr="007B070D">
        <w:rPr>
          <w:rFonts w:eastAsiaTheme="minorHAnsi"/>
          <w:lang w:val="en-US"/>
        </w:rPr>
        <w:t xml:space="preserve"> values. For example, in order to determine how to subdivide a</w:t>
      </w:r>
    </w:p>
    <w:p w:rsidR="008E1706" w:rsidRDefault="008E1706" w:rsidP="008E1706">
      <w:pPr>
        <w:rPr>
          <w:rFonts w:eastAsiaTheme="minorHAnsi"/>
          <w:lang w:val="en-US"/>
        </w:rPr>
      </w:pPr>
      <w:proofErr w:type="gramStart"/>
      <w:r w:rsidRPr="007B070D">
        <w:rPr>
          <w:rFonts w:eastAsiaTheme="minorHAnsi"/>
          <w:lang w:val="en-US"/>
        </w:rPr>
        <w:t>segment</w:t>
      </w:r>
      <w:proofErr w:type="gramEnd"/>
      <w:r w:rsidRPr="007B070D">
        <w:rPr>
          <w:rFonts w:eastAsiaTheme="minorHAnsi"/>
          <w:lang w:val="en-US"/>
        </w:rPr>
        <w:t xml:space="preserve"> of length b into two segments x and b - x whose product</w:t>
      </w:r>
    </w:p>
    <w:p w:rsidR="008E1706" w:rsidRDefault="008E1706" w:rsidP="008E1706">
      <w:pPr>
        <w:rPr>
          <w:rFonts w:eastAsiaTheme="minorHAnsi"/>
          <w:lang w:val="en-US"/>
        </w:rPr>
      </w:pPr>
      <w:r>
        <w:rPr>
          <w:rFonts w:eastAsiaTheme="minorHAnsi"/>
          <w:lang w:val="en-US"/>
        </w:rPr>
        <w:tab/>
      </w:r>
      <w:r>
        <w:rPr>
          <w:noProof/>
          <w:lang w:val="el-GR" w:eastAsia="el-GR"/>
        </w:rPr>
        <w:drawing>
          <wp:inline distT="0" distB="0" distL="0" distR="0" wp14:anchorId="1822F5AA" wp14:editId="10374BD5">
            <wp:extent cx="5274310" cy="393700"/>
            <wp:effectExtent l="0" t="0" r="254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5274310" cy="393700"/>
                    </a:xfrm>
                    <a:prstGeom prst="rect">
                      <a:avLst/>
                    </a:prstGeom>
                  </pic:spPr>
                </pic:pic>
              </a:graphicData>
            </a:graphic>
          </wp:inline>
        </w:drawing>
      </w:r>
    </w:p>
    <w:p w:rsidR="008E1706" w:rsidRPr="00386E1C" w:rsidRDefault="008E1706" w:rsidP="008E1706">
      <w:pPr>
        <w:rPr>
          <w:rFonts w:eastAsiaTheme="minorHAnsi"/>
          <w:lang w:val="el-GR"/>
        </w:rPr>
      </w:pPr>
      <w:r>
        <w:rPr>
          <w:rFonts w:eastAsiaTheme="minorHAnsi"/>
          <w:lang w:val="en-US"/>
        </w:rPr>
        <w:tab/>
      </w:r>
    </w:p>
    <w:p w:rsidR="008E1706" w:rsidRDefault="008E1706" w:rsidP="008E1706">
      <w:pPr>
        <w:rPr>
          <w:rFonts w:ascii="Times-Roman" w:eastAsiaTheme="minorHAnsi" w:hAnsi="Times-Roman" w:cs="Times-Roman"/>
          <w:lang w:val="en-US"/>
        </w:rPr>
      </w:pPr>
      <w:r w:rsidRPr="009B72CC">
        <w:rPr>
          <w:rFonts w:ascii="Times-Roman" w:eastAsiaTheme="minorHAnsi" w:hAnsi="Times-Roman" w:cs="Times-Roman"/>
          <w:noProof/>
          <w:lang w:val="el-GR" w:eastAsia="el-GR"/>
        </w:rPr>
        <w:drawing>
          <wp:inline distT="0" distB="0" distL="0" distR="0" wp14:anchorId="3464F263" wp14:editId="1FB388CC">
            <wp:extent cx="5274310" cy="4171144"/>
            <wp:effectExtent l="0" t="0" r="2540" b="1270"/>
            <wp:docPr id="223" name="Picture 223" descr="C:\Users\user\dwhelper\Downloads\χχ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dwhelper\Downloads\χχ111.jp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274310" cy="4171144"/>
                    </a:xfrm>
                    <a:prstGeom prst="rect">
                      <a:avLst/>
                    </a:prstGeom>
                    <a:noFill/>
                    <a:ln>
                      <a:noFill/>
                    </a:ln>
                  </pic:spPr>
                </pic:pic>
              </a:graphicData>
            </a:graphic>
          </wp:inline>
        </w:drawing>
      </w:r>
    </w:p>
    <w:p w:rsidR="008E1706" w:rsidRDefault="008E1706" w:rsidP="008E1706">
      <w:pPr>
        <w:rPr>
          <w:rFonts w:eastAsiaTheme="minorHAnsi"/>
          <w:lang w:val="en-US"/>
        </w:rPr>
      </w:pPr>
      <w:r>
        <w:rPr>
          <w:rFonts w:eastAsiaTheme="minorHAnsi"/>
          <w:lang w:val="en-US"/>
        </w:rPr>
        <w:tab/>
      </w:r>
    </w:p>
    <w:p w:rsidR="008E1706" w:rsidRDefault="008E1706" w:rsidP="008E1706">
      <w:pPr>
        <w:rPr>
          <w:rFonts w:eastAsiaTheme="minorHAnsi"/>
          <w:lang w:val="el-GR"/>
        </w:rPr>
      </w:pPr>
      <w:r>
        <w:rPr>
          <w:rFonts w:eastAsiaTheme="minorHAnsi"/>
          <w:lang w:val="el-GR"/>
        </w:rPr>
        <w:tab/>
      </w:r>
    </w:p>
    <w:p w:rsidR="008E1706" w:rsidRDefault="008E1706" w:rsidP="008E1706">
      <w:pPr>
        <w:spacing w:after="200" w:line="276" w:lineRule="auto"/>
        <w:rPr>
          <w:rFonts w:eastAsiaTheme="minorHAnsi"/>
          <w:lang w:val="el-GR"/>
        </w:rPr>
      </w:pPr>
      <w:r>
        <w:rPr>
          <w:rFonts w:eastAsiaTheme="minorHAnsi"/>
          <w:lang w:val="el-GR"/>
        </w:rPr>
        <w:br w:type="page"/>
      </w:r>
    </w:p>
    <w:p w:rsidR="008E1706" w:rsidRPr="009A4C05" w:rsidRDefault="008E1706" w:rsidP="008E1706">
      <w:pPr>
        <w:rPr>
          <w:rFonts w:eastAsiaTheme="minorHAnsi"/>
          <w:lang w:val="en-US"/>
        </w:rPr>
      </w:pPr>
    </w:p>
    <w:p w:rsidR="008E1706" w:rsidRDefault="008E1706" w:rsidP="008E1706">
      <w:pPr>
        <w:pStyle w:val="Heading3"/>
        <w:keepLines/>
        <w:numPr>
          <w:ilvl w:val="2"/>
          <w:numId w:val="2"/>
        </w:numPr>
        <w:ind w:left="0" w:firstLine="0"/>
        <w:rPr>
          <w:rFonts w:eastAsiaTheme="minorHAnsi"/>
          <w:lang w:val="en-US"/>
        </w:rPr>
      </w:pPr>
      <w:r>
        <w:rPr>
          <w:rFonts w:eastAsiaTheme="minorHAnsi"/>
          <w:lang w:val="en-US"/>
        </w:rPr>
        <w:tab/>
      </w:r>
      <w:r>
        <w:rPr>
          <w:rFonts w:eastAsiaTheme="minorHAnsi"/>
          <w:lang w:val="en-US"/>
        </w:rPr>
        <w:tab/>
      </w:r>
      <w:r>
        <w:rPr>
          <w:rFonts w:eastAsiaTheme="minorHAnsi"/>
          <w:lang w:val="en-US"/>
        </w:rPr>
        <w:tab/>
        <w:t xml:space="preserve">Tangents and Pseudo Equality, </w:t>
      </w:r>
    </w:p>
    <w:p w:rsidR="008E1706" w:rsidRDefault="008E1706" w:rsidP="008E1706">
      <w:pPr>
        <w:rPr>
          <w:rFonts w:ascii="Times-Roman" w:eastAsiaTheme="minorHAnsi" w:hAnsi="Times-Roman" w:cs="Times-Roman"/>
          <w:lang w:val="en-US"/>
        </w:rPr>
      </w:pPr>
      <w:r>
        <w:rPr>
          <w:rFonts w:ascii="Times-Roman" w:eastAsiaTheme="minorHAnsi" w:hAnsi="Times-Roman" w:cs="Times-Roman"/>
          <w:lang w:val="en-US"/>
        </w:rPr>
        <w:t xml:space="preserve">Edwards 123, </w:t>
      </w:r>
    </w:p>
    <w:p w:rsidR="008E1706" w:rsidRDefault="008E1706" w:rsidP="008E1706">
      <w:pPr>
        <w:rPr>
          <w:rFonts w:ascii="Times-Roman" w:eastAsiaTheme="minorHAnsi" w:hAnsi="Times-Roman" w:cs="Times-Roman"/>
          <w:lang w:val="en-US"/>
        </w:rPr>
      </w:pPr>
    </w:p>
    <w:p w:rsidR="008E1706" w:rsidRDefault="008E1706" w:rsidP="008E1706">
      <w:pPr>
        <w:rPr>
          <w:rFonts w:ascii="Times-Roman" w:eastAsiaTheme="minorHAnsi" w:hAnsi="Times-Roman" w:cs="Times-Roman"/>
          <w:lang w:val="en-US"/>
        </w:rPr>
      </w:pPr>
      <w:r>
        <w:rPr>
          <w:rFonts w:ascii="Times-Roman" w:eastAsiaTheme="minorHAnsi" w:hAnsi="Times-Roman" w:cs="Times-Roman"/>
          <w:lang w:val="en-US"/>
        </w:rPr>
        <w:tab/>
      </w:r>
      <w:r>
        <w:rPr>
          <w:rFonts w:ascii="Times-Roman" w:eastAsiaTheme="minorHAnsi" w:hAnsi="Times-Roman" w:cs="Times-Roman"/>
          <w:lang w:val="en-US"/>
        </w:rPr>
        <w:tab/>
        <w:t>Katz, p. 507</w:t>
      </w:r>
    </w:p>
    <w:p w:rsidR="008E1706" w:rsidRPr="002D431F" w:rsidRDefault="008E1706" w:rsidP="008E1706">
      <w:pPr>
        <w:rPr>
          <w:rFonts w:ascii="Times-Roman" w:eastAsiaTheme="minorHAnsi" w:hAnsi="Times-Roman" w:cs="Times-Roman"/>
          <w:lang w:val="en-US"/>
        </w:rPr>
      </w:pPr>
      <w:r w:rsidRPr="002D431F">
        <w:rPr>
          <w:rFonts w:ascii="Times-Roman" w:eastAsiaTheme="minorHAnsi" w:hAnsi="Times-Roman" w:cs="Times-Roman"/>
          <w:lang w:val="en-US"/>
        </w:rPr>
        <w:t>All other properties of curves [besides those</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concerning</w:t>
      </w:r>
      <w:proofErr w:type="gramEnd"/>
      <w:r w:rsidRPr="002D431F">
        <w:rPr>
          <w:rFonts w:ascii="Times-Roman" w:eastAsiaTheme="minorHAnsi" w:hAnsi="Times-Roman" w:cs="Times-Roman"/>
          <w:lang w:val="en-US"/>
        </w:rPr>
        <w:t xml:space="preserve"> quadrature] depend only on</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the</w:t>
      </w:r>
      <w:proofErr w:type="gramEnd"/>
      <w:r w:rsidRPr="002D431F">
        <w:rPr>
          <w:rFonts w:ascii="Times-Roman" w:eastAsiaTheme="minorHAnsi" w:hAnsi="Times-Roman" w:cs="Times-Roman"/>
          <w:lang w:val="en-US"/>
        </w:rPr>
        <w:t xml:space="preserve"> angles that these curves make with</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other</w:t>
      </w:r>
      <w:proofErr w:type="gramEnd"/>
      <w:r w:rsidRPr="002D431F">
        <w:rPr>
          <w:rFonts w:ascii="Times-Roman" w:eastAsiaTheme="minorHAnsi" w:hAnsi="Times-Roman" w:cs="Times-Roman"/>
          <w:lang w:val="en-US"/>
        </w:rPr>
        <w:t xml:space="preserve"> lines. But the angle formed by two</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intersecting</w:t>
      </w:r>
      <w:proofErr w:type="gramEnd"/>
      <w:r w:rsidRPr="002D431F">
        <w:rPr>
          <w:rFonts w:ascii="Times-Roman" w:eastAsiaTheme="minorHAnsi" w:hAnsi="Times-Roman" w:cs="Times-Roman"/>
          <w:lang w:val="en-US"/>
        </w:rPr>
        <w:t xml:space="preserve"> curves can be as easily measured</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as</w:t>
      </w:r>
      <w:proofErr w:type="gramEnd"/>
      <w:r w:rsidRPr="002D431F">
        <w:rPr>
          <w:rFonts w:ascii="Times-Roman" w:eastAsiaTheme="minorHAnsi" w:hAnsi="Times-Roman" w:cs="Times-Roman"/>
          <w:lang w:val="en-US"/>
        </w:rPr>
        <w:t xml:space="preserve"> the angle between two straight lines,</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provided</w:t>
      </w:r>
      <w:proofErr w:type="gramEnd"/>
      <w:r w:rsidRPr="002D431F">
        <w:rPr>
          <w:rFonts w:ascii="Times-Roman" w:eastAsiaTheme="minorHAnsi" w:hAnsi="Times-Roman" w:cs="Times-Roman"/>
          <w:lang w:val="en-US"/>
        </w:rPr>
        <w:t xml:space="preserve"> that a straight line can be drawn</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making</w:t>
      </w:r>
      <w:proofErr w:type="gramEnd"/>
      <w:r w:rsidRPr="002D431F">
        <w:rPr>
          <w:rFonts w:ascii="Times-Roman" w:eastAsiaTheme="minorHAnsi" w:hAnsi="Times-Roman" w:cs="Times-Roman"/>
          <w:lang w:val="en-US"/>
        </w:rPr>
        <w:t xml:space="preserve"> right angles with one of these curves</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at</w:t>
      </w:r>
      <w:proofErr w:type="gramEnd"/>
      <w:r w:rsidRPr="002D431F">
        <w:rPr>
          <w:rFonts w:ascii="Times-Roman" w:eastAsiaTheme="minorHAnsi" w:hAnsi="Times-Roman" w:cs="Times-Roman"/>
          <w:lang w:val="en-US"/>
        </w:rPr>
        <w:t xml:space="preserve"> its point of intersection with the other.</w:t>
      </w:r>
    </w:p>
    <w:p w:rsidR="008E1706" w:rsidRPr="002D431F" w:rsidRDefault="008E1706" w:rsidP="008E1706">
      <w:pPr>
        <w:rPr>
          <w:rFonts w:ascii="Times-Roman" w:eastAsiaTheme="minorHAnsi" w:hAnsi="Times-Roman" w:cs="Times-Roman"/>
          <w:lang w:val="en-US"/>
        </w:rPr>
      </w:pPr>
      <w:r w:rsidRPr="002D431F">
        <w:rPr>
          <w:rFonts w:ascii="Times-Roman" w:eastAsiaTheme="minorHAnsi" w:hAnsi="Times-Roman" w:cs="Times-Roman"/>
          <w:lang w:val="en-US"/>
        </w:rPr>
        <w:t>This is my reason for believing that I shall</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have</w:t>
      </w:r>
      <w:proofErr w:type="gramEnd"/>
      <w:r w:rsidRPr="002D431F">
        <w:rPr>
          <w:rFonts w:ascii="Times-Roman" w:eastAsiaTheme="minorHAnsi" w:hAnsi="Times-Roman" w:cs="Times-Roman"/>
          <w:lang w:val="en-US"/>
        </w:rPr>
        <w:t xml:space="preserve"> given here a sufficient introduction to</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the</w:t>
      </w:r>
      <w:proofErr w:type="gramEnd"/>
      <w:r w:rsidRPr="002D431F">
        <w:rPr>
          <w:rFonts w:ascii="Times-Roman" w:eastAsiaTheme="minorHAnsi" w:hAnsi="Times-Roman" w:cs="Times-Roman"/>
          <w:lang w:val="en-US"/>
        </w:rPr>
        <w:t xml:space="preserve"> study of curves when I have given a</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general</w:t>
      </w:r>
      <w:proofErr w:type="gramEnd"/>
      <w:r w:rsidRPr="002D431F">
        <w:rPr>
          <w:rFonts w:ascii="Times-Roman" w:eastAsiaTheme="minorHAnsi" w:hAnsi="Times-Roman" w:cs="Times-Roman"/>
          <w:lang w:val="en-US"/>
        </w:rPr>
        <w:t xml:space="preserve"> method of drawing a straight line</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making</w:t>
      </w:r>
      <w:proofErr w:type="gramEnd"/>
      <w:r w:rsidRPr="002D431F">
        <w:rPr>
          <w:rFonts w:ascii="Times-Roman" w:eastAsiaTheme="minorHAnsi" w:hAnsi="Times-Roman" w:cs="Times-Roman"/>
          <w:lang w:val="en-US"/>
        </w:rPr>
        <w:t xml:space="preserve"> right angles with a curve at an</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arbitrarily</w:t>
      </w:r>
      <w:proofErr w:type="gramEnd"/>
      <w:r w:rsidRPr="002D431F">
        <w:rPr>
          <w:rFonts w:ascii="Times-Roman" w:eastAsiaTheme="minorHAnsi" w:hAnsi="Times-Roman" w:cs="Times-Roman"/>
          <w:lang w:val="en-US"/>
        </w:rPr>
        <w:t xml:space="preserve"> chosen point upon it. And I dare</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say</w:t>
      </w:r>
      <w:proofErr w:type="gramEnd"/>
      <w:r w:rsidRPr="002D431F">
        <w:rPr>
          <w:rFonts w:ascii="Times-Roman" w:eastAsiaTheme="minorHAnsi" w:hAnsi="Times-Roman" w:cs="Times-Roman"/>
          <w:lang w:val="en-US"/>
        </w:rPr>
        <w:t xml:space="preserve"> that this is not only the most useful and</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most</w:t>
      </w:r>
      <w:proofErr w:type="gramEnd"/>
      <w:r w:rsidRPr="002D431F">
        <w:rPr>
          <w:rFonts w:ascii="Times-Roman" w:eastAsiaTheme="minorHAnsi" w:hAnsi="Times-Roman" w:cs="Times-Roman"/>
          <w:lang w:val="en-US"/>
        </w:rPr>
        <w:t xml:space="preserve"> general problem in geometry that I</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know</w:t>
      </w:r>
      <w:proofErr w:type="gramEnd"/>
      <w:r w:rsidRPr="002D431F">
        <w:rPr>
          <w:rFonts w:ascii="Times-Roman" w:eastAsiaTheme="minorHAnsi" w:hAnsi="Times-Roman" w:cs="Times-Roman"/>
          <w:lang w:val="en-US"/>
        </w:rPr>
        <w:t>, but even that I have ever desired to</w:t>
      </w:r>
    </w:p>
    <w:p w:rsidR="008E1706" w:rsidRPr="002D431F" w:rsidRDefault="008E1706" w:rsidP="008E1706">
      <w:pPr>
        <w:rPr>
          <w:rFonts w:ascii="Times-Roman" w:eastAsiaTheme="minorHAnsi" w:hAnsi="Times-Roman" w:cs="Times-Roman"/>
          <w:lang w:val="en-US"/>
        </w:rPr>
      </w:pPr>
      <w:proofErr w:type="gramStart"/>
      <w:r w:rsidRPr="002D431F">
        <w:rPr>
          <w:rFonts w:ascii="Times-Roman" w:eastAsiaTheme="minorHAnsi" w:hAnsi="Times-Roman" w:cs="Times-Roman"/>
          <w:lang w:val="en-US"/>
        </w:rPr>
        <w:t>know</w:t>
      </w:r>
      <w:proofErr w:type="gramEnd"/>
      <w:r w:rsidRPr="002D431F">
        <w:rPr>
          <w:rFonts w:ascii="Times-Roman" w:eastAsiaTheme="minorHAnsi" w:hAnsi="Times-Roman" w:cs="Times-Roman"/>
          <w:lang w:val="en-US"/>
        </w:rPr>
        <w:t>.</w:t>
      </w:r>
    </w:p>
    <w:p w:rsidR="008E1706" w:rsidRDefault="008E1706" w:rsidP="008E1706">
      <w:pPr>
        <w:rPr>
          <w:rFonts w:ascii="Times-Roman" w:eastAsiaTheme="minorHAnsi" w:hAnsi="Times-Roman" w:cs="Times-Roman"/>
          <w:lang w:val="en-US"/>
        </w:rPr>
      </w:pPr>
      <w:r w:rsidRPr="002D431F">
        <w:rPr>
          <w:rFonts w:ascii="Times-Roman" w:eastAsiaTheme="minorHAnsi" w:hAnsi="Times-Roman" w:cs="Times-Roman"/>
          <w:lang w:val="en-US"/>
        </w:rPr>
        <w:t>—From Descartes’ Geometry</w:t>
      </w:r>
      <w:r w:rsidRPr="002D431F">
        <w:rPr>
          <w:rFonts w:ascii="Times-Roman" w:eastAsiaTheme="minorHAnsi" w:hAnsi="Times-Roman" w:cs="Times-Roman"/>
          <w:vertAlign w:val="superscript"/>
          <w:lang w:val="en-US"/>
        </w:rPr>
        <w:t>1</w:t>
      </w:r>
    </w:p>
    <w:p w:rsidR="008E1706" w:rsidRDefault="008E1706" w:rsidP="008E1706">
      <w:pPr>
        <w:spacing w:after="200" w:line="276" w:lineRule="auto"/>
        <w:rPr>
          <w:rFonts w:ascii="Times-Roman" w:eastAsiaTheme="minorHAnsi" w:hAnsi="Times-Roman" w:cs="Times-Roman"/>
          <w:lang w:val="en-US"/>
        </w:rPr>
      </w:pPr>
      <w:r>
        <w:rPr>
          <w:rFonts w:ascii="Times-Roman" w:eastAsiaTheme="minorHAnsi" w:hAnsi="Times-Roman" w:cs="Times-Roman"/>
          <w:lang w:val="en-US"/>
        </w:rPr>
        <w:br w:type="page"/>
      </w:r>
    </w:p>
    <w:p w:rsidR="008E1706" w:rsidRPr="006C0B11" w:rsidRDefault="008E1706" w:rsidP="008E1706">
      <w:pPr>
        <w:rPr>
          <w:rFonts w:ascii="Times-Roman" w:eastAsiaTheme="minorHAnsi" w:hAnsi="Times-Roman" w:cs="Times-Roman"/>
          <w:lang w:val="en-US"/>
        </w:rPr>
      </w:pPr>
    </w:p>
    <w:p w:rsidR="008E1706" w:rsidRDefault="008E1706" w:rsidP="008E1706">
      <w:pPr>
        <w:rPr>
          <w:lang w:val="en-US"/>
        </w:rPr>
      </w:pPr>
      <w:r>
        <w:rPr>
          <w:noProof/>
          <w:lang w:val="el-GR" w:eastAsia="el-GR"/>
        </w:rPr>
        <w:drawing>
          <wp:inline distT="0" distB="0" distL="0" distR="0" wp14:anchorId="4593C2DD" wp14:editId="50A7806F">
            <wp:extent cx="5274310" cy="2921000"/>
            <wp:effectExtent l="0" t="0" r="254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5274310" cy="2921000"/>
                    </a:xfrm>
                    <a:prstGeom prst="rect">
                      <a:avLst/>
                    </a:prstGeom>
                  </pic:spPr>
                </pic:pic>
              </a:graphicData>
            </a:graphic>
          </wp:inline>
        </w:drawing>
      </w:r>
    </w:p>
    <w:p w:rsidR="008E1706" w:rsidRDefault="008E1706" w:rsidP="008E1706">
      <w:pPr>
        <w:rPr>
          <w:lang w:val="en-US"/>
        </w:rPr>
      </w:pPr>
      <w:r>
        <w:rPr>
          <w:noProof/>
          <w:lang w:val="el-GR" w:eastAsia="el-GR"/>
        </w:rPr>
        <w:drawing>
          <wp:inline distT="0" distB="0" distL="0" distR="0" wp14:anchorId="44F70E98" wp14:editId="54F7C91D">
            <wp:extent cx="5274310" cy="2814955"/>
            <wp:effectExtent l="0" t="0" r="2540" b="444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5274310" cy="2814955"/>
                    </a:xfrm>
                    <a:prstGeom prst="rect">
                      <a:avLst/>
                    </a:prstGeom>
                  </pic:spPr>
                </pic:pic>
              </a:graphicData>
            </a:graphic>
          </wp:inline>
        </w:drawing>
      </w:r>
    </w:p>
    <w:p w:rsidR="008E1706" w:rsidRDefault="008E1706" w:rsidP="008E1706">
      <w:pPr>
        <w:rPr>
          <w:lang w:val="en-US"/>
        </w:rPr>
      </w:pPr>
      <w:r>
        <w:rPr>
          <w:noProof/>
          <w:lang w:val="el-GR" w:eastAsia="el-GR"/>
        </w:rPr>
        <w:drawing>
          <wp:inline distT="0" distB="0" distL="0" distR="0" wp14:anchorId="40EB4CF4" wp14:editId="1DF40A4E">
            <wp:extent cx="5274310" cy="2080260"/>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5274310" cy="2080260"/>
                    </a:xfrm>
                    <a:prstGeom prst="rect">
                      <a:avLst/>
                    </a:prstGeom>
                  </pic:spPr>
                </pic:pic>
              </a:graphicData>
            </a:graphic>
          </wp:inline>
        </w:drawing>
      </w:r>
    </w:p>
    <w:p w:rsidR="008E1706" w:rsidRPr="00C60C34" w:rsidRDefault="008E1706" w:rsidP="008E1706">
      <w:pPr>
        <w:rPr>
          <w:lang w:val="en-US"/>
        </w:rPr>
      </w:pPr>
      <w:r>
        <w:rPr>
          <w:lang w:val="en-US"/>
        </w:rPr>
        <w:tab/>
      </w:r>
      <w:r>
        <w:rPr>
          <w:lang w:val="el-GR"/>
        </w:rPr>
        <w:t>Αυτο φαινεται καλλιτερα αν γραψουμε την τελευταια ως</w:t>
      </w:r>
      <w:r>
        <w:rPr>
          <w:lang w:val="en-US"/>
        </w:rPr>
        <w:t xml:space="preserve">,     f’(x)=f(x)/s. </w:t>
      </w:r>
    </w:p>
    <w:p w:rsidR="008E1706" w:rsidRDefault="008E1706" w:rsidP="008E1706">
      <w:pPr>
        <w:spacing w:after="200" w:line="276" w:lineRule="auto"/>
        <w:rPr>
          <w:lang w:val="en-US"/>
        </w:rPr>
      </w:pPr>
      <w:r>
        <w:rPr>
          <w:lang w:val="en-US"/>
        </w:rPr>
        <w:br w:type="page"/>
      </w:r>
    </w:p>
    <w:p w:rsidR="008E1706" w:rsidRDefault="008E1706" w:rsidP="008E1706">
      <w:pPr>
        <w:pStyle w:val="Heading5"/>
        <w:numPr>
          <w:ilvl w:val="4"/>
          <w:numId w:val="2"/>
        </w:numPr>
        <w:rPr>
          <w:lang w:val="el-GR"/>
        </w:rPr>
      </w:pPr>
      <w:r>
        <w:rPr>
          <w:lang w:val="en-US"/>
        </w:rPr>
        <w:lastRenderedPageBreak/>
        <w:tab/>
      </w:r>
      <w:r>
        <w:rPr>
          <w:lang w:val="el-GR"/>
        </w:rPr>
        <w:t xml:space="preserve">ΠΑΡΑΔΕΙΓΜΑ η ΠΑΡΑΓΩΓΟΣ της </w:t>
      </w:r>
      <w:r w:rsidRPr="000B4A73">
        <w:rPr>
          <w:sz w:val="36"/>
          <w:szCs w:val="36"/>
          <w:lang w:val="en-US"/>
        </w:rPr>
        <w:t>x</w:t>
      </w:r>
      <w:r w:rsidRPr="000B4A73">
        <w:rPr>
          <w:sz w:val="36"/>
          <w:szCs w:val="36"/>
          <w:vertAlign w:val="superscript"/>
          <w:lang w:val="en-US"/>
        </w:rPr>
        <w:t>n</w:t>
      </w:r>
      <w:r w:rsidRPr="000B4A73">
        <w:rPr>
          <w:sz w:val="36"/>
          <w:szCs w:val="36"/>
          <w:lang w:val="el-GR"/>
        </w:rPr>
        <w:t>,</w:t>
      </w:r>
      <w:r>
        <w:rPr>
          <w:lang w:val="el-GR"/>
        </w:rPr>
        <w:t xml:space="preserve"> </w:t>
      </w:r>
    </w:p>
    <w:p w:rsidR="008E1706" w:rsidRDefault="008E1706" w:rsidP="008E1706">
      <w:pPr>
        <w:spacing w:after="200" w:line="276" w:lineRule="auto"/>
        <w:rPr>
          <w:lang w:val="en-US"/>
        </w:rPr>
      </w:pPr>
      <w:r>
        <w:rPr>
          <w:lang w:val="el-GR"/>
        </w:rPr>
        <w:tab/>
        <w:t xml:space="preserve">Εστω </w:t>
      </w:r>
      <w:r>
        <w:rPr>
          <w:lang w:val="en-US"/>
        </w:rPr>
        <w:t>f(x)=x</w:t>
      </w:r>
      <w:r>
        <w:rPr>
          <w:vertAlign w:val="superscript"/>
          <w:lang w:val="en-US"/>
        </w:rPr>
        <w:t>n</w:t>
      </w:r>
      <w:r>
        <w:rPr>
          <w:lang w:val="en-US"/>
        </w:rPr>
        <w:t xml:space="preserve"> , cosn, sinx, </w:t>
      </w:r>
    </w:p>
    <w:p w:rsidR="008E1706" w:rsidRPr="008B238D" w:rsidRDefault="008E1706" w:rsidP="008E1706">
      <w:pPr>
        <w:spacing w:after="200" w:line="276" w:lineRule="auto"/>
        <w:rPr>
          <w:lang w:val="en-US"/>
        </w:rPr>
      </w:pPr>
      <w:r>
        <w:rPr>
          <w:lang w:val="en-US"/>
        </w:rPr>
        <w:t xml:space="preserve">  </w:t>
      </w:r>
      <w:proofErr w:type="gramStart"/>
      <w:r>
        <w:rPr>
          <w:lang w:val="en-US"/>
        </w:rPr>
        <w:t>f</w:t>
      </w:r>
      <w:proofErr w:type="gramEnd"/>
      <w:r>
        <w:rPr>
          <w:lang w:val="en-US"/>
        </w:rPr>
        <w:t>’</w:t>
      </w:r>
      <w:r>
        <w:rPr>
          <w:lang w:val="el-GR"/>
        </w:rPr>
        <w:t xml:space="preserve"> (</w:t>
      </w:r>
      <w:r>
        <w:rPr>
          <w:lang w:val="en-US"/>
        </w:rPr>
        <w:t>x) = nx</w:t>
      </w:r>
      <w:r>
        <w:rPr>
          <w:vertAlign w:val="superscript"/>
          <w:lang w:val="en-US"/>
        </w:rPr>
        <w:t>n-1</w:t>
      </w:r>
      <w:r>
        <w:rPr>
          <w:lang w:val="en-US"/>
        </w:rPr>
        <w:t xml:space="preserve"> , -sinx, cosx, </w:t>
      </w:r>
    </w:p>
    <w:p w:rsidR="008E1706" w:rsidRDefault="008E1706" w:rsidP="008E1706">
      <w:pPr>
        <w:rPr>
          <w:lang w:val="en-US"/>
        </w:rPr>
      </w:pPr>
      <w:r>
        <w:rPr>
          <w:noProof/>
          <w:lang w:val="el-GR" w:eastAsia="el-GR"/>
        </w:rPr>
        <w:drawing>
          <wp:inline distT="0" distB="0" distL="0" distR="0" wp14:anchorId="363C07C3" wp14:editId="38028ADF">
            <wp:extent cx="5274310" cy="2623185"/>
            <wp:effectExtent l="0" t="0" r="2540" b="571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χχ113.jpg"/>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5274310" cy="2623185"/>
                    </a:xfrm>
                    <a:prstGeom prst="rect">
                      <a:avLst/>
                    </a:prstGeom>
                  </pic:spPr>
                </pic:pic>
              </a:graphicData>
            </a:graphic>
          </wp:inline>
        </w:drawing>
      </w: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MT">
    <w:panose1 w:val="00000000000000000000"/>
    <w:charset w:val="A1"/>
    <w:family w:val="auto"/>
    <w:notTrueType/>
    <w:pitch w:val="default"/>
    <w:sig w:usb0="00000081" w:usb1="00000000" w:usb2="00000000" w:usb3="00000000" w:csb0="00000008" w:csb1="00000000"/>
  </w:font>
  <w:font w:name="Cambria Math">
    <w:panose1 w:val="02040503050406030204"/>
    <w:charset w:val="A1"/>
    <w:family w:val="roman"/>
    <w:pitch w:val="variable"/>
    <w:sig w:usb0="E00006FF" w:usb1="420024FF" w:usb2="02000000" w:usb3="00000000" w:csb0="0000019F" w:csb1="00000000"/>
  </w:font>
  <w:font w:name="Times-Roman">
    <w:altName w:val="Times New Roman"/>
    <w:panose1 w:val="00000000000000000000"/>
    <w:charset w:val="00"/>
    <w:family w:val="swiss"/>
    <w:notTrueType/>
    <w:pitch w:val="default"/>
    <w:sig w:usb0="00000007" w:usb1="00000000" w:usb2="00000000" w:usb3="00000000" w:csb0="0000000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8EE6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F34345A"/>
    <w:multiLevelType w:val="hybridMultilevel"/>
    <w:tmpl w:val="094AA08E"/>
    <w:lvl w:ilvl="0" w:tplc="5E8216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9A23925"/>
    <w:multiLevelType w:val="hybridMultilevel"/>
    <w:tmpl w:val="DE68F08A"/>
    <w:lvl w:ilvl="0" w:tplc="62328996">
      <w:start w:val="1"/>
      <w:numFmt w:val="bullet"/>
      <w:lvlText w:val="•"/>
      <w:lvlJc w:val="left"/>
      <w:pPr>
        <w:tabs>
          <w:tab w:val="num" w:pos="720"/>
        </w:tabs>
        <w:ind w:left="720" w:hanging="360"/>
      </w:pPr>
      <w:rPr>
        <w:rFonts w:ascii="Arial" w:hAnsi="Arial" w:hint="default"/>
      </w:rPr>
    </w:lvl>
    <w:lvl w:ilvl="1" w:tplc="B49A1E48" w:tentative="1">
      <w:start w:val="1"/>
      <w:numFmt w:val="bullet"/>
      <w:lvlText w:val="•"/>
      <w:lvlJc w:val="left"/>
      <w:pPr>
        <w:tabs>
          <w:tab w:val="num" w:pos="1440"/>
        </w:tabs>
        <w:ind w:left="1440" w:hanging="360"/>
      </w:pPr>
      <w:rPr>
        <w:rFonts w:ascii="Arial" w:hAnsi="Arial" w:hint="default"/>
      </w:rPr>
    </w:lvl>
    <w:lvl w:ilvl="2" w:tplc="FE18A8B6" w:tentative="1">
      <w:start w:val="1"/>
      <w:numFmt w:val="bullet"/>
      <w:lvlText w:val="•"/>
      <w:lvlJc w:val="left"/>
      <w:pPr>
        <w:tabs>
          <w:tab w:val="num" w:pos="2160"/>
        </w:tabs>
        <w:ind w:left="2160" w:hanging="360"/>
      </w:pPr>
      <w:rPr>
        <w:rFonts w:ascii="Arial" w:hAnsi="Arial" w:hint="default"/>
      </w:rPr>
    </w:lvl>
    <w:lvl w:ilvl="3" w:tplc="EF8EB8CC" w:tentative="1">
      <w:start w:val="1"/>
      <w:numFmt w:val="bullet"/>
      <w:lvlText w:val="•"/>
      <w:lvlJc w:val="left"/>
      <w:pPr>
        <w:tabs>
          <w:tab w:val="num" w:pos="2880"/>
        </w:tabs>
        <w:ind w:left="2880" w:hanging="360"/>
      </w:pPr>
      <w:rPr>
        <w:rFonts w:ascii="Arial" w:hAnsi="Arial" w:hint="default"/>
      </w:rPr>
    </w:lvl>
    <w:lvl w:ilvl="4" w:tplc="18BE99F8" w:tentative="1">
      <w:start w:val="1"/>
      <w:numFmt w:val="bullet"/>
      <w:lvlText w:val="•"/>
      <w:lvlJc w:val="left"/>
      <w:pPr>
        <w:tabs>
          <w:tab w:val="num" w:pos="3600"/>
        </w:tabs>
        <w:ind w:left="3600" w:hanging="360"/>
      </w:pPr>
      <w:rPr>
        <w:rFonts w:ascii="Arial" w:hAnsi="Arial" w:hint="default"/>
      </w:rPr>
    </w:lvl>
    <w:lvl w:ilvl="5" w:tplc="59F20440" w:tentative="1">
      <w:start w:val="1"/>
      <w:numFmt w:val="bullet"/>
      <w:lvlText w:val="•"/>
      <w:lvlJc w:val="left"/>
      <w:pPr>
        <w:tabs>
          <w:tab w:val="num" w:pos="4320"/>
        </w:tabs>
        <w:ind w:left="4320" w:hanging="360"/>
      </w:pPr>
      <w:rPr>
        <w:rFonts w:ascii="Arial" w:hAnsi="Arial" w:hint="default"/>
      </w:rPr>
    </w:lvl>
    <w:lvl w:ilvl="6" w:tplc="52F88322" w:tentative="1">
      <w:start w:val="1"/>
      <w:numFmt w:val="bullet"/>
      <w:lvlText w:val="•"/>
      <w:lvlJc w:val="left"/>
      <w:pPr>
        <w:tabs>
          <w:tab w:val="num" w:pos="5040"/>
        </w:tabs>
        <w:ind w:left="5040" w:hanging="360"/>
      </w:pPr>
      <w:rPr>
        <w:rFonts w:ascii="Arial" w:hAnsi="Arial" w:hint="default"/>
      </w:rPr>
    </w:lvl>
    <w:lvl w:ilvl="7" w:tplc="57F6FCCC" w:tentative="1">
      <w:start w:val="1"/>
      <w:numFmt w:val="bullet"/>
      <w:lvlText w:val="•"/>
      <w:lvlJc w:val="left"/>
      <w:pPr>
        <w:tabs>
          <w:tab w:val="num" w:pos="5760"/>
        </w:tabs>
        <w:ind w:left="5760" w:hanging="360"/>
      </w:pPr>
      <w:rPr>
        <w:rFonts w:ascii="Arial" w:hAnsi="Arial" w:hint="default"/>
      </w:rPr>
    </w:lvl>
    <w:lvl w:ilvl="8" w:tplc="B8E487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EB765B"/>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5"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482CBE"/>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7" w15:restartNumberingAfterBreak="0">
    <w:nsid w:val="6CE96A82"/>
    <w:multiLevelType w:val="hybridMultilevel"/>
    <w:tmpl w:val="2C041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DE58AF"/>
    <w:multiLevelType w:val="hybridMultilevel"/>
    <w:tmpl w:val="FC20FAB0"/>
    <w:lvl w:ilvl="0" w:tplc="FEC692BA">
      <w:start w:val="1"/>
      <w:numFmt w:val="bullet"/>
      <w:lvlText w:val="•"/>
      <w:lvlJc w:val="left"/>
      <w:pPr>
        <w:tabs>
          <w:tab w:val="num" w:pos="720"/>
        </w:tabs>
        <w:ind w:left="720" w:hanging="360"/>
      </w:pPr>
      <w:rPr>
        <w:rFonts w:ascii="Arial" w:hAnsi="Arial" w:hint="default"/>
      </w:rPr>
    </w:lvl>
    <w:lvl w:ilvl="1" w:tplc="87F2EC88" w:tentative="1">
      <w:start w:val="1"/>
      <w:numFmt w:val="bullet"/>
      <w:lvlText w:val="•"/>
      <w:lvlJc w:val="left"/>
      <w:pPr>
        <w:tabs>
          <w:tab w:val="num" w:pos="1440"/>
        </w:tabs>
        <w:ind w:left="1440" w:hanging="360"/>
      </w:pPr>
      <w:rPr>
        <w:rFonts w:ascii="Arial" w:hAnsi="Arial" w:hint="default"/>
      </w:rPr>
    </w:lvl>
    <w:lvl w:ilvl="2" w:tplc="9A727388" w:tentative="1">
      <w:start w:val="1"/>
      <w:numFmt w:val="bullet"/>
      <w:lvlText w:val="•"/>
      <w:lvlJc w:val="left"/>
      <w:pPr>
        <w:tabs>
          <w:tab w:val="num" w:pos="2160"/>
        </w:tabs>
        <w:ind w:left="2160" w:hanging="360"/>
      </w:pPr>
      <w:rPr>
        <w:rFonts w:ascii="Arial" w:hAnsi="Arial" w:hint="default"/>
      </w:rPr>
    </w:lvl>
    <w:lvl w:ilvl="3" w:tplc="8D58DAB8" w:tentative="1">
      <w:start w:val="1"/>
      <w:numFmt w:val="bullet"/>
      <w:lvlText w:val="•"/>
      <w:lvlJc w:val="left"/>
      <w:pPr>
        <w:tabs>
          <w:tab w:val="num" w:pos="2880"/>
        </w:tabs>
        <w:ind w:left="2880" w:hanging="360"/>
      </w:pPr>
      <w:rPr>
        <w:rFonts w:ascii="Arial" w:hAnsi="Arial" w:hint="default"/>
      </w:rPr>
    </w:lvl>
    <w:lvl w:ilvl="4" w:tplc="5EFC63C8" w:tentative="1">
      <w:start w:val="1"/>
      <w:numFmt w:val="bullet"/>
      <w:lvlText w:val="•"/>
      <w:lvlJc w:val="left"/>
      <w:pPr>
        <w:tabs>
          <w:tab w:val="num" w:pos="3600"/>
        </w:tabs>
        <w:ind w:left="3600" w:hanging="360"/>
      </w:pPr>
      <w:rPr>
        <w:rFonts w:ascii="Arial" w:hAnsi="Arial" w:hint="default"/>
      </w:rPr>
    </w:lvl>
    <w:lvl w:ilvl="5" w:tplc="65DE6678" w:tentative="1">
      <w:start w:val="1"/>
      <w:numFmt w:val="bullet"/>
      <w:lvlText w:val="•"/>
      <w:lvlJc w:val="left"/>
      <w:pPr>
        <w:tabs>
          <w:tab w:val="num" w:pos="4320"/>
        </w:tabs>
        <w:ind w:left="4320" w:hanging="360"/>
      </w:pPr>
      <w:rPr>
        <w:rFonts w:ascii="Arial" w:hAnsi="Arial" w:hint="default"/>
      </w:rPr>
    </w:lvl>
    <w:lvl w:ilvl="6" w:tplc="AB0A3DA0" w:tentative="1">
      <w:start w:val="1"/>
      <w:numFmt w:val="bullet"/>
      <w:lvlText w:val="•"/>
      <w:lvlJc w:val="left"/>
      <w:pPr>
        <w:tabs>
          <w:tab w:val="num" w:pos="5040"/>
        </w:tabs>
        <w:ind w:left="5040" w:hanging="360"/>
      </w:pPr>
      <w:rPr>
        <w:rFonts w:ascii="Arial" w:hAnsi="Arial" w:hint="default"/>
      </w:rPr>
    </w:lvl>
    <w:lvl w:ilvl="7" w:tplc="7BF27ED4" w:tentative="1">
      <w:start w:val="1"/>
      <w:numFmt w:val="bullet"/>
      <w:lvlText w:val="•"/>
      <w:lvlJc w:val="left"/>
      <w:pPr>
        <w:tabs>
          <w:tab w:val="num" w:pos="5760"/>
        </w:tabs>
        <w:ind w:left="5760" w:hanging="360"/>
      </w:pPr>
      <w:rPr>
        <w:rFonts w:ascii="Arial" w:hAnsi="Arial" w:hint="default"/>
      </w:rPr>
    </w:lvl>
    <w:lvl w:ilvl="8" w:tplc="32FA214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39"/>
    <w:rsid w:val="00254784"/>
    <w:rsid w:val="00577CA8"/>
    <w:rsid w:val="00641AC2"/>
    <w:rsid w:val="006B2339"/>
    <w:rsid w:val="008E1706"/>
    <w:rsid w:val="00900C91"/>
    <w:rsid w:val="00E10992"/>
    <w:rsid w:val="00EA3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523A7-39D3-4BD8-819C-FE45F4CC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70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E1706"/>
    <w:pPr>
      <w:keepNext/>
      <w:keepLines/>
      <w:spacing w:before="480"/>
      <w:ind w:left="432" w:hanging="432"/>
      <w:outlineLvl w:val="0"/>
    </w:pPr>
    <w:rPr>
      <w:rFonts w:eastAsiaTheme="majorEastAsia" w:cstheme="majorBidi"/>
      <w:b/>
      <w:bCs/>
      <w:color w:val="00B0F0"/>
      <w:sz w:val="40"/>
      <w:szCs w:val="28"/>
    </w:rPr>
  </w:style>
  <w:style w:type="paragraph" w:styleId="Heading2">
    <w:name w:val="heading 2"/>
    <w:basedOn w:val="Normal"/>
    <w:next w:val="Normal"/>
    <w:link w:val="Heading2Char"/>
    <w:uiPriority w:val="9"/>
    <w:unhideWhenUsed/>
    <w:qFormat/>
    <w:rsid w:val="008E1706"/>
    <w:pPr>
      <w:keepNext/>
      <w:keepLines/>
      <w:spacing w:before="200"/>
      <w:ind w:left="576" w:hanging="576"/>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8E1706"/>
    <w:pPr>
      <w:keepNext/>
      <w:ind w:left="864" w:hanging="864"/>
      <w:outlineLvl w:val="3"/>
    </w:pPr>
    <w:rPr>
      <w:bCs/>
      <w:color w:val="00B0F0"/>
      <w:sz w:val="28"/>
      <w:lang w:val="el-GR"/>
    </w:rPr>
  </w:style>
  <w:style w:type="paragraph" w:styleId="Heading5">
    <w:name w:val="heading 5"/>
    <w:basedOn w:val="Normal"/>
    <w:next w:val="Normal"/>
    <w:link w:val="Heading5Char"/>
    <w:uiPriority w:val="9"/>
    <w:unhideWhenUsed/>
    <w:qFormat/>
    <w:rsid w:val="008E1706"/>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8E1706"/>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8E1706"/>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8E1706"/>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170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8E1706"/>
    <w:rPr>
      <w:rFonts w:ascii="Times New Roman" w:eastAsiaTheme="majorEastAsia" w:hAnsi="Times New Roman" w:cstheme="majorBidi"/>
      <w:b/>
      <w:bCs/>
      <w:color w:val="00B0F0"/>
      <w:sz w:val="40"/>
      <w:szCs w:val="28"/>
      <w:lang w:val="en-GB"/>
    </w:rPr>
  </w:style>
  <w:style w:type="character" w:customStyle="1" w:styleId="Heading2Char">
    <w:name w:val="Heading 2 Char"/>
    <w:basedOn w:val="DefaultParagraphFont"/>
    <w:link w:val="Heading2"/>
    <w:uiPriority w:val="9"/>
    <w:rsid w:val="008E1706"/>
    <w:rPr>
      <w:rFonts w:asciiTheme="majorHAnsi" w:eastAsiaTheme="majorEastAsia" w:hAnsiTheme="majorHAnsi" w:cstheme="majorBidi"/>
      <w:b/>
      <w:bCs/>
      <w:color w:val="00B0F0"/>
      <w:sz w:val="36"/>
      <w:szCs w:val="26"/>
      <w:lang w:val="en-GB"/>
    </w:rPr>
  </w:style>
  <w:style w:type="character" w:customStyle="1" w:styleId="Heading4Char">
    <w:name w:val="Heading 4 Char"/>
    <w:basedOn w:val="DefaultParagraphFont"/>
    <w:link w:val="Heading4"/>
    <w:uiPriority w:val="9"/>
    <w:rsid w:val="008E1706"/>
    <w:rPr>
      <w:rFonts w:ascii="Times New Roman" w:eastAsia="Times New Roman" w:hAnsi="Times New Roman" w:cs="Times New Roman"/>
      <w:bCs/>
      <w:color w:val="00B0F0"/>
      <w:sz w:val="28"/>
      <w:szCs w:val="24"/>
    </w:rPr>
  </w:style>
  <w:style w:type="character" w:customStyle="1" w:styleId="Heading5Char">
    <w:name w:val="Heading 5 Char"/>
    <w:basedOn w:val="DefaultParagraphFont"/>
    <w:link w:val="Heading5"/>
    <w:uiPriority w:val="9"/>
    <w:rsid w:val="008E1706"/>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8E1706"/>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8E1706"/>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8E170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E1706"/>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8E1706"/>
    <w:pPr>
      <w:ind w:left="720"/>
      <w:contextualSpacing/>
    </w:pPr>
  </w:style>
  <w:style w:type="paragraph" w:styleId="BodyText2">
    <w:name w:val="Body Text 2"/>
    <w:basedOn w:val="Normal"/>
    <w:link w:val="BodyText2Char"/>
    <w:rsid w:val="008E1706"/>
    <w:pPr>
      <w:jc w:val="both"/>
    </w:pPr>
    <w:rPr>
      <w:color w:val="000000"/>
      <w:lang w:val="el-GR"/>
    </w:rPr>
  </w:style>
  <w:style w:type="character" w:customStyle="1" w:styleId="BodyText2Char">
    <w:name w:val="Body Text 2 Char"/>
    <w:basedOn w:val="DefaultParagraphFont"/>
    <w:link w:val="BodyText2"/>
    <w:rsid w:val="008E1706"/>
    <w:rPr>
      <w:rFonts w:ascii="Times New Roman" w:eastAsia="Times New Roman" w:hAnsi="Times New Roman" w:cs="Times New Roman"/>
      <w:color w:val="000000"/>
      <w:sz w:val="24"/>
      <w:szCs w:val="24"/>
    </w:rPr>
  </w:style>
  <w:style w:type="paragraph" w:customStyle="1" w:styleId="PMEReferences">
    <w:name w:val="PME References"/>
    <w:basedOn w:val="Normal"/>
    <w:rsid w:val="008E1706"/>
    <w:pPr>
      <w:autoSpaceDE w:val="0"/>
      <w:autoSpaceDN w:val="0"/>
      <w:spacing w:after="120" w:line="260" w:lineRule="atLeast"/>
      <w:ind w:left="289" w:hanging="289"/>
      <w:jc w:val="both"/>
    </w:pPr>
    <w:rPr>
      <w:rFonts w:eastAsia="PMingLiU"/>
      <w:sz w:val="26"/>
      <w:szCs w:val="26"/>
      <w:lang w:val="en-AU" w:eastAsia="es-ES"/>
    </w:rPr>
  </w:style>
  <w:style w:type="paragraph" w:styleId="BodyText">
    <w:name w:val="Body Text"/>
    <w:basedOn w:val="Normal"/>
    <w:link w:val="BodyTextChar"/>
    <w:uiPriority w:val="99"/>
    <w:unhideWhenUsed/>
    <w:rsid w:val="008E1706"/>
    <w:pPr>
      <w:spacing w:after="120"/>
    </w:pPr>
  </w:style>
  <w:style w:type="character" w:customStyle="1" w:styleId="BodyTextChar">
    <w:name w:val="Body Text Char"/>
    <w:basedOn w:val="DefaultParagraphFont"/>
    <w:link w:val="BodyText"/>
    <w:uiPriority w:val="99"/>
    <w:rsid w:val="008E170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8E1706"/>
    <w:rPr>
      <w:color w:val="0563C1" w:themeColor="hyperlink"/>
      <w:u w:val="single"/>
    </w:rPr>
  </w:style>
  <w:style w:type="paragraph" w:styleId="FootnoteText">
    <w:name w:val="footnote text"/>
    <w:basedOn w:val="Normal"/>
    <w:link w:val="FootnoteTextChar"/>
    <w:uiPriority w:val="99"/>
    <w:unhideWhenUsed/>
    <w:rsid w:val="008E1706"/>
    <w:rPr>
      <w:sz w:val="20"/>
      <w:szCs w:val="20"/>
    </w:rPr>
  </w:style>
  <w:style w:type="character" w:customStyle="1" w:styleId="FootnoteTextChar">
    <w:name w:val="Footnote Text Char"/>
    <w:basedOn w:val="DefaultParagraphFont"/>
    <w:link w:val="FootnoteText"/>
    <w:uiPriority w:val="99"/>
    <w:rsid w:val="008E170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8E1706"/>
    <w:rPr>
      <w:vertAlign w:val="superscript"/>
    </w:rPr>
  </w:style>
  <w:style w:type="paragraph" w:styleId="TOCHeading">
    <w:name w:val="TOC Heading"/>
    <w:basedOn w:val="Heading1"/>
    <w:next w:val="Normal"/>
    <w:uiPriority w:val="39"/>
    <w:unhideWhenUsed/>
    <w:qFormat/>
    <w:rsid w:val="008E1706"/>
    <w:pPr>
      <w:spacing w:before="240" w:line="259" w:lineRule="auto"/>
      <w:outlineLvl w:val="9"/>
    </w:pPr>
    <w:rPr>
      <w:b w:val="0"/>
      <w:bCs w:val="0"/>
      <w:color w:val="2E74B5" w:themeColor="accent1" w:themeShade="BF"/>
      <w:sz w:val="32"/>
      <w:szCs w:val="32"/>
      <w:lang w:val="el-GR" w:eastAsia="el-GR"/>
    </w:rPr>
  </w:style>
  <w:style w:type="paragraph" w:styleId="TOC1">
    <w:name w:val="toc 1"/>
    <w:basedOn w:val="Normal"/>
    <w:next w:val="Normal"/>
    <w:autoRedefine/>
    <w:uiPriority w:val="39"/>
    <w:unhideWhenUsed/>
    <w:rsid w:val="008E1706"/>
    <w:pPr>
      <w:spacing w:after="100"/>
    </w:pPr>
  </w:style>
  <w:style w:type="paragraph" w:styleId="TOC2">
    <w:name w:val="toc 2"/>
    <w:basedOn w:val="Normal"/>
    <w:next w:val="Normal"/>
    <w:autoRedefine/>
    <w:uiPriority w:val="39"/>
    <w:unhideWhenUsed/>
    <w:rsid w:val="008E1706"/>
    <w:pPr>
      <w:spacing w:after="100"/>
      <w:ind w:left="240"/>
    </w:pPr>
  </w:style>
  <w:style w:type="character" w:styleId="FollowedHyperlink">
    <w:name w:val="FollowedHyperlink"/>
    <w:basedOn w:val="DefaultParagraphFont"/>
    <w:uiPriority w:val="99"/>
    <w:semiHidden/>
    <w:unhideWhenUsed/>
    <w:rsid w:val="008E1706"/>
    <w:rPr>
      <w:color w:val="954F72" w:themeColor="followedHyperlink"/>
      <w:u w:val="single"/>
    </w:rPr>
  </w:style>
  <w:style w:type="character" w:styleId="HTMLCite">
    <w:name w:val="HTML Cite"/>
    <w:basedOn w:val="DefaultParagraphFont"/>
    <w:uiPriority w:val="99"/>
    <w:semiHidden/>
    <w:unhideWhenUsed/>
    <w:rsid w:val="008E1706"/>
    <w:rPr>
      <w:i/>
      <w:iCs/>
    </w:rPr>
  </w:style>
  <w:style w:type="character" w:customStyle="1" w:styleId="mw-headline">
    <w:name w:val="mw-headline"/>
    <w:basedOn w:val="DefaultParagraphFont"/>
    <w:rsid w:val="008E1706"/>
  </w:style>
  <w:style w:type="paragraph" w:customStyle="1" w:styleId="Default">
    <w:name w:val="Default"/>
    <w:rsid w:val="008E17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E1706"/>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8E1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06"/>
    <w:rPr>
      <w:rFonts w:ascii="Segoe UI" w:eastAsia="Times New Roman" w:hAnsi="Segoe UI" w:cs="Segoe UI"/>
      <w:sz w:val="18"/>
      <w:szCs w:val="18"/>
      <w:lang w:val="en-GB"/>
    </w:rPr>
  </w:style>
  <w:style w:type="numbering" w:customStyle="1" w:styleId="NoList1">
    <w:name w:val="No List1"/>
    <w:next w:val="NoList"/>
    <w:uiPriority w:val="99"/>
    <w:semiHidden/>
    <w:unhideWhenUsed/>
    <w:rsid w:val="008E1706"/>
  </w:style>
  <w:style w:type="character" w:customStyle="1" w:styleId="texhtml">
    <w:name w:val="texhtml"/>
    <w:basedOn w:val="DefaultParagraphFont"/>
    <w:rsid w:val="008E1706"/>
  </w:style>
  <w:style w:type="paragraph" w:styleId="Header">
    <w:name w:val="header"/>
    <w:basedOn w:val="Normal"/>
    <w:link w:val="HeaderChar"/>
    <w:uiPriority w:val="99"/>
    <w:unhideWhenUsed/>
    <w:rsid w:val="008E1706"/>
    <w:pPr>
      <w:tabs>
        <w:tab w:val="center" w:pos="4153"/>
        <w:tab w:val="right" w:pos="8306"/>
      </w:tabs>
    </w:pPr>
    <w:rPr>
      <w:szCs w:val="20"/>
    </w:rPr>
  </w:style>
  <w:style w:type="character" w:customStyle="1" w:styleId="HeaderChar">
    <w:name w:val="Header Char"/>
    <w:basedOn w:val="DefaultParagraphFont"/>
    <w:link w:val="Header"/>
    <w:uiPriority w:val="99"/>
    <w:rsid w:val="008E1706"/>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8E1706"/>
    <w:pPr>
      <w:tabs>
        <w:tab w:val="center" w:pos="4153"/>
        <w:tab w:val="right" w:pos="8306"/>
      </w:tabs>
    </w:pPr>
    <w:rPr>
      <w:szCs w:val="20"/>
    </w:rPr>
  </w:style>
  <w:style w:type="character" w:customStyle="1" w:styleId="FooterChar">
    <w:name w:val="Footer Char"/>
    <w:basedOn w:val="DefaultParagraphFont"/>
    <w:link w:val="Footer"/>
    <w:uiPriority w:val="99"/>
    <w:rsid w:val="008E1706"/>
    <w:rPr>
      <w:rFonts w:ascii="Times New Roman" w:eastAsia="Times New Roman" w:hAnsi="Times New Roman" w:cs="Times New Roman"/>
      <w:sz w:val="24"/>
      <w:szCs w:val="20"/>
      <w:lang w:val="en-GB"/>
    </w:rPr>
  </w:style>
  <w:style w:type="character" w:customStyle="1" w:styleId="noexcerpt">
    <w:name w:val="noexcerpt"/>
    <w:basedOn w:val="DefaultParagraphFont"/>
    <w:rsid w:val="008E1706"/>
  </w:style>
  <w:style w:type="character" w:customStyle="1" w:styleId="st">
    <w:name w:val="st"/>
    <w:basedOn w:val="DefaultParagraphFont"/>
    <w:rsid w:val="008E1706"/>
  </w:style>
  <w:style w:type="character" w:customStyle="1" w:styleId="ipa">
    <w:name w:val="ipa"/>
    <w:basedOn w:val="DefaultParagraphFont"/>
    <w:rsid w:val="008E1706"/>
  </w:style>
  <w:style w:type="character" w:customStyle="1" w:styleId="dyjrff">
    <w:name w:val="dyjrff"/>
    <w:basedOn w:val="DefaultParagraphFont"/>
    <w:rsid w:val="008E1706"/>
  </w:style>
  <w:style w:type="character" w:customStyle="1" w:styleId="acopre">
    <w:name w:val="acopre"/>
    <w:basedOn w:val="DefaultParagraphFont"/>
    <w:rsid w:val="008E1706"/>
  </w:style>
  <w:style w:type="character" w:styleId="Emphasis">
    <w:name w:val="Emphasis"/>
    <w:basedOn w:val="DefaultParagraphFont"/>
    <w:uiPriority w:val="20"/>
    <w:qFormat/>
    <w:rsid w:val="008E1706"/>
    <w:rPr>
      <w:i/>
      <w:iCs/>
    </w:rPr>
  </w:style>
  <w:style w:type="character" w:customStyle="1" w:styleId="mw-mmv-title">
    <w:name w:val="mw-mmv-title"/>
    <w:basedOn w:val="DefaultParagraphFont"/>
    <w:rsid w:val="008E1706"/>
  </w:style>
  <w:style w:type="paragraph" w:customStyle="1" w:styleId="Subtitle1">
    <w:name w:val="Subtitle1"/>
    <w:basedOn w:val="Normal"/>
    <w:rsid w:val="008E1706"/>
    <w:pPr>
      <w:spacing w:before="100" w:beforeAutospacing="1" w:after="100" w:afterAutospacing="1"/>
    </w:pPr>
    <w:rPr>
      <w:lang w:val="el-GR" w:eastAsia="el-GR"/>
    </w:rPr>
  </w:style>
  <w:style w:type="character" w:customStyle="1" w:styleId="markup">
    <w:name w:val="markup"/>
    <w:basedOn w:val="DefaultParagraphFont"/>
    <w:rsid w:val="008E1706"/>
  </w:style>
  <w:style w:type="character" w:customStyle="1" w:styleId="non-italic">
    <w:name w:val="non-italic"/>
    <w:basedOn w:val="DefaultParagraphFont"/>
    <w:rsid w:val="008E1706"/>
  </w:style>
  <w:style w:type="character" w:customStyle="1" w:styleId="nowrap">
    <w:name w:val="nowrap"/>
    <w:basedOn w:val="DefaultParagraphFont"/>
    <w:rsid w:val="008E1706"/>
  </w:style>
  <w:style w:type="character" w:customStyle="1" w:styleId="fn">
    <w:name w:val="fn"/>
    <w:basedOn w:val="DefaultParagraphFont"/>
    <w:rsid w:val="008E1706"/>
  </w:style>
  <w:style w:type="character" w:customStyle="1" w:styleId="mn">
    <w:name w:val="mn"/>
    <w:basedOn w:val="DefaultParagraphFont"/>
    <w:rsid w:val="008E1706"/>
  </w:style>
  <w:style w:type="character" w:customStyle="1" w:styleId="hgkelc">
    <w:name w:val="hgkelc"/>
    <w:basedOn w:val="DefaultParagraphFont"/>
    <w:rsid w:val="008E1706"/>
  </w:style>
  <w:style w:type="character" w:customStyle="1" w:styleId="mw-page-title-main">
    <w:name w:val="mw-page-title-main"/>
    <w:basedOn w:val="DefaultParagraphFont"/>
    <w:rsid w:val="008E1706"/>
  </w:style>
  <w:style w:type="paragraph" w:styleId="HTMLPreformatted">
    <w:name w:val="HTML Preformatted"/>
    <w:basedOn w:val="Normal"/>
    <w:link w:val="HTMLPreformattedChar"/>
    <w:uiPriority w:val="99"/>
    <w:unhideWhenUsed/>
    <w:rsid w:val="008E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8E1706"/>
    <w:rPr>
      <w:rFonts w:ascii="Courier New" w:eastAsia="Times New Roman" w:hAnsi="Courier New" w:cs="Courier New"/>
      <w:sz w:val="20"/>
      <w:szCs w:val="20"/>
      <w:lang w:eastAsia="el-GR"/>
    </w:rPr>
  </w:style>
  <w:style w:type="character" w:customStyle="1" w:styleId="y2iqfc">
    <w:name w:val="y2iqfc"/>
    <w:basedOn w:val="DefaultParagraphFont"/>
    <w:rsid w:val="008E1706"/>
  </w:style>
  <w:style w:type="character" w:customStyle="1" w:styleId="mention-tr">
    <w:name w:val="mention-tr"/>
    <w:basedOn w:val="DefaultParagraphFont"/>
    <w:rsid w:val="008E1706"/>
  </w:style>
  <w:style w:type="character" w:customStyle="1" w:styleId="mention-gloss-double-quote">
    <w:name w:val="mention-gloss-double-quote"/>
    <w:basedOn w:val="DefaultParagraphFont"/>
    <w:rsid w:val="008E1706"/>
  </w:style>
  <w:style w:type="character" w:customStyle="1" w:styleId="mention-gloss">
    <w:name w:val="mention-gloss"/>
    <w:basedOn w:val="DefaultParagraphFont"/>
    <w:rsid w:val="008E1706"/>
  </w:style>
  <w:style w:type="character" w:customStyle="1" w:styleId="legend-color">
    <w:name w:val="legend-color"/>
    <w:basedOn w:val="DefaultParagraphFont"/>
    <w:rsid w:val="008E1706"/>
  </w:style>
  <w:style w:type="paragraph" w:styleId="ListBullet">
    <w:name w:val="List Bullet"/>
    <w:basedOn w:val="Normal"/>
    <w:uiPriority w:val="99"/>
    <w:semiHidden/>
    <w:unhideWhenUsed/>
    <w:rsid w:val="008E1706"/>
    <w:pPr>
      <w:numPr>
        <w:numId w:val="11"/>
      </w:numPr>
      <w:spacing w:after="160" w:line="256" w:lineRule="auto"/>
      <w:contextualSpacing/>
    </w:pPr>
    <w:rPr>
      <w:szCs w:val="22"/>
      <w:lang w:val="el-GR" w:eastAsia="el-GR"/>
    </w:rPr>
  </w:style>
  <w:style w:type="character" w:customStyle="1" w:styleId="reference-text">
    <w:name w:val="reference-text"/>
    <w:basedOn w:val="DefaultParagraphFont"/>
    <w:rsid w:val="008E1706"/>
  </w:style>
  <w:style w:type="character" w:customStyle="1" w:styleId="sdzsvb">
    <w:name w:val="sdzsvb"/>
    <w:basedOn w:val="DefaultParagraphFont"/>
    <w:rsid w:val="008E1706"/>
  </w:style>
  <w:style w:type="character" w:customStyle="1" w:styleId="rt-commentedtext">
    <w:name w:val="rt-commentedtext"/>
    <w:basedOn w:val="DefaultParagraphFont"/>
    <w:rsid w:val="008E1706"/>
  </w:style>
  <w:style w:type="character" w:customStyle="1" w:styleId="ykmvie">
    <w:name w:val="ykmvie"/>
    <w:basedOn w:val="DefaultParagraphFont"/>
    <w:rsid w:val="008E1706"/>
  </w:style>
  <w:style w:type="paragraph" w:customStyle="1" w:styleId="a">
    <w:name w:val="Κύριο τμήμα"/>
    <w:rsid w:val="008E17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character" w:customStyle="1" w:styleId="reference-accessdate">
    <w:name w:val="reference-accessdate"/>
    <w:basedOn w:val="DefaultParagraphFont"/>
    <w:rsid w:val="008E1706"/>
  </w:style>
  <w:style w:type="character" w:customStyle="1" w:styleId="katex-mathml">
    <w:name w:val="katex-mathml"/>
    <w:basedOn w:val="DefaultParagraphFont"/>
    <w:rsid w:val="008E1706"/>
  </w:style>
  <w:style w:type="character" w:customStyle="1" w:styleId="mopen">
    <w:name w:val="mopen"/>
    <w:basedOn w:val="DefaultParagraphFont"/>
    <w:rsid w:val="008E1706"/>
  </w:style>
  <w:style w:type="character" w:customStyle="1" w:styleId="mord">
    <w:name w:val="mord"/>
    <w:basedOn w:val="DefaultParagraphFont"/>
    <w:rsid w:val="008E1706"/>
  </w:style>
  <w:style w:type="character" w:customStyle="1" w:styleId="mbin">
    <w:name w:val="mbin"/>
    <w:basedOn w:val="DefaultParagraphFont"/>
    <w:rsid w:val="008E1706"/>
  </w:style>
  <w:style w:type="character" w:customStyle="1" w:styleId="mclose">
    <w:name w:val="mclose"/>
    <w:basedOn w:val="DefaultParagraphFont"/>
    <w:rsid w:val="008E1706"/>
  </w:style>
  <w:style w:type="character" w:customStyle="1" w:styleId="superscript">
    <w:name w:val="superscript"/>
    <w:basedOn w:val="DefaultParagraphFont"/>
    <w:rsid w:val="008E1706"/>
  </w:style>
  <w:style w:type="character" w:styleId="HTMLVariable">
    <w:name w:val="HTML Variable"/>
    <w:basedOn w:val="DefaultParagraphFont"/>
    <w:uiPriority w:val="99"/>
    <w:semiHidden/>
    <w:unhideWhenUsed/>
    <w:rsid w:val="008E1706"/>
    <w:rPr>
      <w:i/>
      <w:iCs/>
    </w:rPr>
  </w:style>
  <w:style w:type="character" w:customStyle="1" w:styleId="mwe-math-mathml-inline">
    <w:name w:val="mwe-math-mathml-inline"/>
    <w:basedOn w:val="DefaultParagraphFont"/>
    <w:rsid w:val="008E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lgebra" TargetMode="External"/><Relationship Id="rId117" Type="http://schemas.openxmlformats.org/officeDocument/2006/relationships/image" Target="media/image8.png"/><Relationship Id="rId21" Type="http://schemas.openxmlformats.org/officeDocument/2006/relationships/hyperlink" Target="https://en.wikipedia.org/wiki/Scientist" TargetMode="External"/><Relationship Id="rId42" Type="http://schemas.openxmlformats.org/officeDocument/2006/relationships/hyperlink" Target="https://en.wikipedia.org/wiki/Ren%C3%A9_Descartes" TargetMode="External"/><Relationship Id="rId47" Type="http://schemas.openxmlformats.org/officeDocument/2006/relationships/hyperlink" Target="https://en.wikipedia.org/wiki/Ren%C3%A9_Descartes" TargetMode="External"/><Relationship Id="rId63" Type="http://schemas.openxmlformats.org/officeDocument/2006/relationships/hyperlink" Target="https://en.wikipedia.org/wiki/Civil_law_(legal_system)" TargetMode="External"/><Relationship Id="rId68" Type="http://schemas.openxmlformats.org/officeDocument/2006/relationships/hyperlink" Target="https://en.wikipedia.org/wiki/Mercenary" TargetMode="External"/><Relationship Id="rId84" Type="http://schemas.openxmlformats.org/officeDocument/2006/relationships/hyperlink" Target="https://en.wikipedia.org/wiki/Ren%C3%A9_Descartes" TargetMode="External"/><Relationship Id="rId89" Type="http://schemas.openxmlformats.org/officeDocument/2006/relationships/hyperlink" Target="https://en.wikipedia.org/wiki/Ren%C3%A9_Descartes" TargetMode="External"/><Relationship Id="rId112" Type="http://schemas.openxmlformats.org/officeDocument/2006/relationships/image" Target="media/image3.png"/><Relationship Id="rId16" Type="http://schemas.openxmlformats.org/officeDocument/2006/relationships/hyperlink" Target="https://en.wikipedia.org/wiki/Ren%C3%A9_Descartes" TargetMode="External"/><Relationship Id="rId107" Type="http://schemas.openxmlformats.org/officeDocument/2006/relationships/hyperlink" Target="https://en.wikipedia.org/wiki/Ren%C3%A9_Descartes" TargetMode="External"/><Relationship Id="rId11" Type="http://schemas.openxmlformats.org/officeDocument/2006/relationships/hyperlink" Target="https://en.wikipedia.org/wiki/Help:IPA/English" TargetMode="External"/><Relationship Id="rId32" Type="http://schemas.openxmlformats.org/officeDocument/2006/relationships/hyperlink" Target="https://en.wikipedia.org/wiki/Dutch_Reformed_Church" TargetMode="External"/><Relationship Id="rId37" Type="http://schemas.openxmlformats.org/officeDocument/2006/relationships/hyperlink" Target="https://en.wikipedia.org/wiki/Descartes,_Indre-et-Loire" TargetMode="External"/><Relationship Id="rId53" Type="http://schemas.openxmlformats.org/officeDocument/2006/relationships/hyperlink" Target="https://en.wikipedia.org/wiki/La_Fl%C3%A8che" TargetMode="External"/><Relationship Id="rId58" Type="http://schemas.openxmlformats.org/officeDocument/2006/relationships/hyperlink" Target="https://en.wikipedia.org/wiki/Ren%C3%A9_Descartes" TargetMode="External"/><Relationship Id="rId74" Type="http://schemas.openxmlformats.org/officeDocument/2006/relationships/hyperlink" Target="https://en.wikipedia.org/wiki/Military_engineering" TargetMode="External"/><Relationship Id="rId79" Type="http://schemas.openxmlformats.org/officeDocument/2006/relationships/hyperlink" Target="https://en.wikipedia.org/wiki/Maximilian_I,_Elector_of_Bavaria" TargetMode="External"/><Relationship Id="rId102" Type="http://schemas.openxmlformats.org/officeDocument/2006/relationships/hyperlink" Target="https://en.wikipedia.org/wiki/Louis_XIV" TargetMode="External"/><Relationship Id="rId123" Type="http://schemas.openxmlformats.org/officeDocument/2006/relationships/image" Target="media/image11.png"/><Relationship Id="rId128" Type="http://schemas.openxmlformats.org/officeDocument/2006/relationships/image" Target="media/image16.jpeg"/><Relationship Id="rId5" Type="http://schemas.openxmlformats.org/officeDocument/2006/relationships/hyperlink" Target="https://uoa.webex.com/uoa/ldr.php?RCID=a673e021519d9beea73307dc6eb99891" TargetMode="External"/><Relationship Id="rId90" Type="http://schemas.openxmlformats.org/officeDocument/2006/relationships/hyperlink" Target="https://en.wikipedia.org/wiki/Pneumonia" TargetMode="External"/><Relationship Id="rId95" Type="http://schemas.openxmlformats.org/officeDocument/2006/relationships/hyperlink" Target="https://en.wikipedia.org/wiki/Adolf_Fredrik_Church" TargetMode="External"/><Relationship Id="rId19" Type="http://schemas.openxmlformats.org/officeDocument/2006/relationships/hyperlink" Target="https://en.wikipedia.org/wiki/Ren%C3%A9_Descartes" TargetMode="External"/><Relationship Id="rId14" Type="http://schemas.openxmlformats.org/officeDocument/2006/relationships/hyperlink" Target="https://en.wikipedia.org/wiki/Latinisation_of_names" TargetMode="External"/><Relationship Id="rId22" Type="http://schemas.openxmlformats.org/officeDocument/2006/relationships/hyperlink" Target="https://en.wikipedia.org/wiki/Mathematician" TargetMode="External"/><Relationship Id="rId27" Type="http://schemas.openxmlformats.org/officeDocument/2006/relationships/hyperlink" Target="https://en.wikipedia.org/wiki/Analytic_geometry" TargetMode="External"/><Relationship Id="rId30" Type="http://schemas.openxmlformats.org/officeDocument/2006/relationships/hyperlink" Target="https://en.wikipedia.org/wiki/Dutch_Golden_Age" TargetMode="External"/><Relationship Id="rId35" Type="http://schemas.openxmlformats.org/officeDocument/2006/relationships/hyperlink" Target="https://en.wikipedia.org/wiki/Ren%C3%A9_Descartes" TargetMode="External"/><Relationship Id="rId43" Type="http://schemas.openxmlformats.org/officeDocument/2006/relationships/hyperlink" Target="https://en.wikipedia.org/wiki/Ren%C3%A9_Descartes" TargetMode="External"/><Relationship Id="rId48" Type="http://schemas.openxmlformats.org/officeDocument/2006/relationships/hyperlink" Target="https://en.wikipedia.org/wiki/Poitou" TargetMode="External"/><Relationship Id="rId56" Type="http://schemas.openxmlformats.org/officeDocument/2006/relationships/hyperlink" Target="https://en.wikipedia.org/wiki/Galileo" TargetMode="External"/><Relationship Id="rId64" Type="http://schemas.openxmlformats.org/officeDocument/2006/relationships/hyperlink" Target="https://en.wikipedia.org/wiki/Ren%C3%A9_Descartes" TargetMode="External"/><Relationship Id="rId69" Type="http://schemas.openxmlformats.org/officeDocument/2006/relationships/hyperlink" Target="https://en.wikipedia.org/wiki/Protestant" TargetMode="External"/><Relationship Id="rId77" Type="http://schemas.openxmlformats.org/officeDocument/2006/relationships/hyperlink" Target="https://en.wikipedia.org/wiki/Ren%C3%A9_Descartes" TargetMode="External"/><Relationship Id="rId100" Type="http://schemas.openxmlformats.org/officeDocument/2006/relationships/hyperlink" Target="https://en.wikipedia.org/wiki/Index_Librorum_Prohibitorum" TargetMode="External"/><Relationship Id="rId105" Type="http://schemas.openxmlformats.org/officeDocument/2006/relationships/hyperlink" Target="https://en.wikipedia.org/wiki/Panth%C3%A9on" TargetMode="External"/><Relationship Id="rId113" Type="http://schemas.openxmlformats.org/officeDocument/2006/relationships/image" Target="media/image4.png"/><Relationship Id="rId118" Type="http://schemas.openxmlformats.org/officeDocument/2006/relationships/hyperlink" Target="https://en.wikipedia.org/wiki/Conic_section" TargetMode="External"/><Relationship Id="rId126" Type="http://schemas.openxmlformats.org/officeDocument/2006/relationships/image" Target="media/image14.png"/><Relationship Id="rId8" Type="http://schemas.openxmlformats.org/officeDocument/2006/relationships/hyperlink" Target="https://en.wikipedia.org/wiki/Ren%C3%A9_Descartes" TargetMode="External"/><Relationship Id="rId51" Type="http://schemas.openxmlformats.org/officeDocument/2006/relationships/hyperlink" Target="https://en.wikipedia.org/wiki/Jesuit" TargetMode="External"/><Relationship Id="rId72" Type="http://schemas.openxmlformats.org/officeDocument/2006/relationships/hyperlink" Target="https://en.wikipedia.org/wiki/Maurice_of_Nassau" TargetMode="External"/><Relationship Id="rId80" Type="http://schemas.openxmlformats.org/officeDocument/2006/relationships/hyperlink" Target="https://en.wikipedia.org/wiki/Ren%C3%A9_Descartes" TargetMode="External"/><Relationship Id="rId85" Type="http://schemas.openxmlformats.org/officeDocument/2006/relationships/hyperlink" Target="https://en.wikipedia.org/wiki/Ren%C3%A9_Descartes" TargetMode="External"/><Relationship Id="rId93" Type="http://schemas.openxmlformats.org/officeDocument/2006/relationships/hyperlink" Target="https://en.wikipedia.org/wiki/Ren%C3%A9_Descartes" TargetMode="External"/><Relationship Id="rId98" Type="http://schemas.openxmlformats.org/officeDocument/2006/relationships/hyperlink" Target="https://en.wikipedia.org/wiki/Ren%C3%A9_Descartes" TargetMode="External"/><Relationship Id="rId1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yperlink" Target="https://en.wikipedia.org/wiki/Help:IPA/French" TargetMode="External"/><Relationship Id="rId17" Type="http://schemas.openxmlformats.org/officeDocument/2006/relationships/hyperlink" Target="https://en.wikipedia.org/wiki/Ren%C3%A9_Descartes" TargetMode="External"/><Relationship Id="rId25" Type="http://schemas.openxmlformats.org/officeDocument/2006/relationships/hyperlink" Target="https://en.wikipedia.org/wiki/Geometry" TargetMode="External"/><Relationship Id="rId33" Type="http://schemas.openxmlformats.org/officeDocument/2006/relationships/hyperlink" Target="https://en.wikipedia.org/wiki/Deism" TargetMode="External"/><Relationship Id="rId38" Type="http://schemas.openxmlformats.org/officeDocument/2006/relationships/hyperlink" Target="https://en.wikipedia.org/wiki/Descartes,_Indre-et-Loire" TargetMode="External"/><Relationship Id="rId46" Type="http://schemas.openxmlformats.org/officeDocument/2006/relationships/hyperlink" Target="https://en.wikipedia.org/wiki/Rennes" TargetMode="External"/><Relationship Id="rId59" Type="http://schemas.openxmlformats.org/officeDocument/2006/relationships/hyperlink" Target="https://en.wikipedia.org/wiki/University_of_Poitiers" TargetMode="External"/><Relationship Id="rId67" Type="http://schemas.openxmlformats.org/officeDocument/2006/relationships/hyperlink" Target="https://en.wikipedia.org/wiki/Ren%C3%A9_Descartes" TargetMode="External"/><Relationship Id="rId103" Type="http://schemas.openxmlformats.org/officeDocument/2006/relationships/hyperlink" Target="https://en.wikipedia.org/wiki/Cartesianism" TargetMode="External"/><Relationship Id="rId108" Type="http://schemas.openxmlformats.org/officeDocument/2006/relationships/hyperlink" Target="https://en.wikipedia.org/wiki/Mus%C3%A9e_de_l%27Homme" TargetMode="External"/><Relationship Id="rId116" Type="http://schemas.openxmlformats.org/officeDocument/2006/relationships/image" Target="media/image7.png"/><Relationship Id="rId124" Type="http://schemas.openxmlformats.org/officeDocument/2006/relationships/image" Target="media/image12.jpeg"/><Relationship Id="rId129" Type="http://schemas.openxmlformats.org/officeDocument/2006/relationships/fontTable" Target="fontTable.xml"/><Relationship Id="rId20" Type="http://schemas.openxmlformats.org/officeDocument/2006/relationships/hyperlink" Target="https://en.wikipedia.org/wiki/French_philosophy" TargetMode="External"/><Relationship Id="rId41" Type="http://schemas.openxmlformats.org/officeDocument/2006/relationships/hyperlink" Target="https://en.wikipedia.org/wiki/Indre-et-Loire" TargetMode="External"/><Relationship Id="rId54" Type="http://schemas.openxmlformats.org/officeDocument/2006/relationships/hyperlink" Target="https://en.wikipedia.org/wiki/Ren%C3%A9_Descartes" TargetMode="External"/><Relationship Id="rId62" Type="http://schemas.openxmlformats.org/officeDocument/2006/relationships/hyperlink" Target="https://en.wikipedia.org/wiki/Canon_law" TargetMode="External"/><Relationship Id="rId70" Type="http://schemas.openxmlformats.org/officeDocument/2006/relationships/hyperlink" Target="https://en.wikipedia.org/wiki/Dutch_States_Army" TargetMode="External"/><Relationship Id="rId75" Type="http://schemas.openxmlformats.org/officeDocument/2006/relationships/hyperlink" Target="https://en.wikipedia.org/wiki/Simon_Stevin" TargetMode="External"/><Relationship Id="rId83" Type="http://schemas.openxmlformats.org/officeDocument/2006/relationships/hyperlink" Target="https://en.wikipedia.org/wiki/Ren%C3%A9_Descartes" TargetMode="External"/><Relationship Id="rId88" Type="http://schemas.openxmlformats.org/officeDocument/2006/relationships/hyperlink" Target="https://en.wikipedia.org/wiki/Ancient_Greek_literature" TargetMode="External"/><Relationship Id="rId91" Type="http://schemas.openxmlformats.org/officeDocument/2006/relationships/hyperlink" Target="https://en.wikipedia.org/wiki/Ren%C3%A9_Descartes" TargetMode="External"/><Relationship Id="rId96" Type="http://schemas.openxmlformats.org/officeDocument/2006/relationships/hyperlink" Target="https://en.wikipedia.org/wiki/Claude_Clerselier" TargetMode="External"/><Relationship Id="rId11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en.wikipedia.org/wiki/Pierre_de_Fermat" TargetMode="External"/><Relationship Id="rId15" Type="http://schemas.openxmlformats.org/officeDocument/2006/relationships/hyperlink" Target="https://en.wikipedia.org/wiki/Ren%C3%A9_Descartes" TargetMode="External"/><Relationship Id="rId23" Type="http://schemas.openxmlformats.org/officeDocument/2006/relationships/hyperlink" Target="https://en.wikipedia.org/wiki/Modern_philosophy" TargetMode="External"/><Relationship Id="rId28" Type="http://schemas.openxmlformats.org/officeDocument/2006/relationships/hyperlink" Target="https://en.wikipedia.org/wiki/Dutch_Republic" TargetMode="External"/><Relationship Id="rId36" Type="http://schemas.openxmlformats.org/officeDocument/2006/relationships/hyperlink" Target="https://en.wikipedia.org/wiki/Ren%C3%A9_Descartes" TargetMode="External"/><Relationship Id="rId49" Type="http://schemas.openxmlformats.org/officeDocument/2006/relationships/hyperlink" Target="https://en.wikipedia.org/wiki/Huguenots" TargetMode="External"/><Relationship Id="rId57" Type="http://schemas.openxmlformats.org/officeDocument/2006/relationships/hyperlink" Target="https://en.wikipedia.org/wiki/Ren%C3%A9_Descartes" TargetMode="External"/><Relationship Id="rId106" Type="http://schemas.openxmlformats.org/officeDocument/2006/relationships/hyperlink" Target="https://en.wikipedia.org/wiki/Abbey_of_Saint-Germain-des-Pr%C3%A9s" TargetMode="External"/><Relationship Id="rId114" Type="http://schemas.openxmlformats.org/officeDocument/2006/relationships/image" Target="media/image5.png"/><Relationship Id="rId119" Type="http://schemas.openxmlformats.org/officeDocument/2006/relationships/hyperlink" Target="https://en.wikipedia.org/wiki/Apollonius%27s_theorem" TargetMode="External"/><Relationship Id="rId127" Type="http://schemas.openxmlformats.org/officeDocument/2006/relationships/image" Target="media/image15.png"/><Relationship Id="rId10" Type="http://schemas.openxmlformats.org/officeDocument/2006/relationships/hyperlink" Target="https://en.wikipedia.org/wiki/British_English" TargetMode="External"/><Relationship Id="rId31" Type="http://schemas.openxmlformats.org/officeDocument/2006/relationships/hyperlink" Target="https://en.wikipedia.org/wiki/Ren%C3%A9_Descartes" TargetMode="External"/><Relationship Id="rId44" Type="http://schemas.openxmlformats.org/officeDocument/2006/relationships/hyperlink" Target="https://en.wikipedia.org/wiki/Ren%C3%A9_Descartes" TargetMode="External"/><Relationship Id="rId52" Type="http://schemas.openxmlformats.org/officeDocument/2006/relationships/hyperlink" Target="https://en.wikipedia.org/wiki/Coll%C3%A8ge_Royal_Henry-Le-Grand" TargetMode="External"/><Relationship Id="rId60" Type="http://schemas.openxmlformats.org/officeDocument/2006/relationships/hyperlink" Target="https://en.wikipedia.org/wiki/Baccalaur%C3%A9at" TargetMode="External"/><Relationship Id="rId65" Type="http://schemas.openxmlformats.org/officeDocument/2006/relationships/hyperlink" Target="https://en.wikipedia.org/wiki/Ren%C3%A9_Descartes" TargetMode="External"/><Relationship Id="rId73" Type="http://schemas.openxmlformats.org/officeDocument/2006/relationships/hyperlink" Target="https://en.wikipedia.org/wiki/Ren%C3%A9_Descartes" TargetMode="External"/><Relationship Id="rId78" Type="http://schemas.openxmlformats.org/officeDocument/2006/relationships/hyperlink" Target="https://en.wikipedia.org/wiki/Catholic" TargetMode="External"/><Relationship Id="rId81" Type="http://schemas.openxmlformats.org/officeDocument/2006/relationships/hyperlink" Target="https://en.wikipedia.org/wiki/Battle_of_the_White_Mountain" TargetMode="External"/><Relationship Id="rId86" Type="http://schemas.openxmlformats.org/officeDocument/2006/relationships/hyperlink" Target="https://en.wikipedia.org/wiki/Mechanical_philosophy" TargetMode="External"/><Relationship Id="rId94" Type="http://schemas.openxmlformats.org/officeDocument/2006/relationships/hyperlink" Target="https://en.wikipedia.org/wiki/Ren%C3%A9_Descartes" TargetMode="External"/><Relationship Id="rId99" Type="http://schemas.openxmlformats.org/officeDocument/2006/relationships/hyperlink" Target="https://en.wikipedia.org/wiki/Pope_Alexander_VII" TargetMode="External"/><Relationship Id="rId101" Type="http://schemas.openxmlformats.org/officeDocument/2006/relationships/hyperlink" Target="https://en.wikipedia.org/wiki/Saint-%C3%89tienne-du-Mont" TargetMode="External"/><Relationship Id="rId122" Type="http://schemas.openxmlformats.org/officeDocument/2006/relationships/hyperlink" Target="https://en.wikipedia.org/wiki/Adequality"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Help:IPA/English" TargetMode="External"/><Relationship Id="rId13" Type="http://schemas.openxmlformats.org/officeDocument/2006/relationships/hyperlink" Target="https://upload.wikimedia.org/wikipedia/commons/a/ac/LL-Q150_%28fra%29-GrandCelinien-Descartes.wav" TargetMode="External"/><Relationship Id="rId18" Type="http://schemas.openxmlformats.org/officeDocument/2006/relationships/hyperlink" Target="https://en.wikipedia.org/wiki/Ren%C3%A9_Descartes" TargetMode="External"/><Relationship Id="rId39" Type="http://schemas.openxmlformats.org/officeDocument/2006/relationships/hyperlink" Target="https://en.wikipedia.org/wiki/Touraine" TargetMode="External"/><Relationship Id="rId109" Type="http://schemas.openxmlformats.org/officeDocument/2006/relationships/hyperlink" Target="https://en.wikipedia.org/wiki/Ren%C3%A9_Descartes" TargetMode="External"/><Relationship Id="rId34" Type="http://schemas.openxmlformats.org/officeDocument/2006/relationships/hyperlink" Target="https://en.wikipedia.org/wiki/Roman_Catholicism" TargetMode="External"/><Relationship Id="rId50" Type="http://schemas.openxmlformats.org/officeDocument/2006/relationships/hyperlink" Target="https://en.wikipedia.org/wiki/Ren%C3%A9_Descartes" TargetMode="External"/><Relationship Id="rId55" Type="http://schemas.openxmlformats.org/officeDocument/2006/relationships/hyperlink" Target="https://en.wikipedia.org/wiki/Ren%C3%A9_Descartes" TargetMode="External"/><Relationship Id="rId76" Type="http://schemas.openxmlformats.org/officeDocument/2006/relationships/hyperlink" Target="https://en.wikipedia.org/wiki/Ren%C3%A9_Descartes" TargetMode="External"/><Relationship Id="rId97" Type="http://schemas.openxmlformats.org/officeDocument/2006/relationships/hyperlink" Target="https://en.wikipedia.org/wiki/Ren%C3%A9_Descartes" TargetMode="External"/><Relationship Id="rId104" Type="http://schemas.openxmlformats.org/officeDocument/2006/relationships/hyperlink" Target="https://en.wikipedia.org/wiki/National_Convention" TargetMode="External"/><Relationship Id="rId120" Type="http://schemas.openxmlformats.org/officeDocument/2006/relationships/image" Target="media/image9.png"/><Relationship Id="rId125" Type="http://schemas.openxmlformats.org/officeDocument/2006/relationships/image" Target="media/image13.png"/><Relationship Id="rId7" Type="http://schemas.openxmlformats.org/officeDocument/2006/relationships/hyperlink" Target="https://simonsingh.net/books/fermats-last-theorem/who-was-fermat/" TargetMode="External"/><Relationship Id="rId71" Type="http://schemas.openxmlformats.org/officeDocument/2006/relationships/hyperlink" Target="https://en.wikipedia.org/wiki/Breda" TargetMode="External"/><Relationship Id="rId92" Type="http://schemas.openxmlformats.org/officeDocument/2006/relationships/hyperlink" Target="https://en.wikipedia.org/wiki/Ren%C3%A9_Descartes" TargetMode="External"/><Relationship Id="rId2" Type="http://schemas.openxmlformats.org/officeDocument/2006/relationships/styles" Target="styles.xml"/><Relationship Id="rId29" Type="http://schemas.openxmlformats.org/officeDocument/2006/relationships/hyperlink" Target="https://en.wikipedia.org/wiki/Dutch_States_Army" TargetMode="External"/><Relationship Id="rId24" Type="http://schemas.openxmlformats.org/officeDocument/2006/relationships/hyperlink" Target="https://en.wikipedia.org/wiki/Modern_science" TargetMode="External"/><Relationship Id="rId40" Type="http://schemas.openxmlformats.org/officeDocument/2006/relationships/hyperlink" Target="https://en.wikipedia.org/wiki/Descartes,_Indre-et-Loire" TargetMode="External"/><Relationship Id="rId45" Type="http://schemas.openxmlformats.org/officeDocument/2006/relationships/hyperlink" Target="https://en.wikipedia.org/wiki/Parlement_of_Brittany" TargetMode="External"/><Relationship Id="rId66" Type="http://schemas.openxmlformats.org/officeDocument/2006/relationships/hyperlink" Target="https://en.wikipedia.org/wiki/Discourse_on_the_Method" TargetMode="External"/><Relationship Id="rId87" Type="http://schemas.openxmlformats.org/officeDocument/2006/relationships/hyperlink" Target="https://en.wikipedia.org/wiki/Ancient_Greek_language" TargetMode="External"/><Relationship Id="rId110" Type="http://schemas.openxmlformats.org/officeDocument/2006/relationships/image" Target="media/image1.png"/><Relationship Id="rId115" Type="http://schemas.openxmlformats.org/officeDocument/2006/relationships/image" Target="media/image6.png"/><Relationship Id="rId61" Type="http://schemas.openxmlformats.org/officeDocument/2006/relationships/hyperlink" Target="https://en.wikipedia.org/wiki/Licentiate_(degree)" TargetMode="External"/><Relationship Id="rId82" Type="http://schemas.openxmlformats.org/officeDocument/2006/relationships/hyperlink" Target="https://en.wikipedia.org/wiki/Pr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4637</Words>
  <Characters>25041</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2024-05-25T20:51:00Z</dcterms:created>
  <dcterms:modified xsi:type="dcterms:W3CDTF">2024-05-25T21:01:00Z</dcterms:modified>
</cp:coreProperties>
</file>