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41" w:rsidRDefault="00C95541" w:rsidP="00C22868">
      <w:pPr>
        <w:rPr>
          <w:lang w:val="el-GR"/>
        </w:rPr>
      </w:pPr>
    </w:p>
    <w:p w:rsidR="00C95541" w:rsidRPr="00D8224D" w:rsidRDefault="00D8224D" w:rsidP="00C95541">
      <w:pPr>
        <w:jc w:val="center"/>
        <w:rPr>
          <w:b/>
        </w:rPr>
      </w:pPr>
      <w:r>
        <w:rPr>
          <w:b/>
          <w:lang w:val="el-GR"/>
        </w:rPr>
        <w:t xml:space="preserve">Φροντιστήριο </w:t>
      </w:r>
      <w:r>
        <w:rPr>
          <w:b/>
        </w:rPr>
        <w:t>8</w:t>
      </w:r>
      <w:r w:rsidR="00C95541" w:rsidRPr="00C95541">
        <w:rPr>
          <w:b/>
          <w:lang w:val="el-GR"/>
        </w:rPr>
        <w:t xml:space="preserve">: </w:t>
      </w:r>
      <w:r>
        <w:rPr>
          <w:b/>
          <w:lang w:val="el-GR"/>
        </w:rPr>
        <w:t>Η έννοια της συνέχειας</w:t>
      </w:r>
    </w:p>
    <w:p w:rsidR="00F61D7B" w:rsidRPr="00E96232" w:rsidRDefault="00F61D7B" w:rsidP="00E96232"/>
    <w:p w:rsidR="00A50EDC" w:rsidRDefault="00A50EDC" w:rsidP="0039440B">
      <w:pPr>
        <w:pStyle w:val="a3"/>
        <w:ind w:left="1070"/>
        <w:rPr>
          <w:lang w:val="el-GR"/>
        </w:rPr>
      </w:pPr>
    </w:p>
    <w:tbl>
      <w:tblPr>
        <w:tblStyle w:val="a5"/>
        <w:tblW w:w="0" w:type="auto"/>
        <w:jc w:val="center"/>
        <w:tblInd w:w="1070" w:type="dxa"/>
        <w:tblLook w:val="04A0"/>
      </w:tblPr>
      <w:tblGrid>
        <w:gridCol w:w="399"/>
        <w:gridCol w:w="3446"/>
        <w:gridCol w:w="4415"/>
      </w:tblGrid>
      <w:tr w:rsidR="0039440B" w:rsidRPr="00835AC0" w:rsidTr="00B44F9B">
        <w:trPr>
          <w:jc w:val="center"/>
        </w:trPr>
        <w:tc>
          <w:tcPr>
            <w:tcW w:w="399" w:type="dxa"/>
          </w:tcPr>
          <w:p w:rsidR="0039440B" w:rsidRDefault="0039440B" w:rsidP="00616872">
            <w:pPr>
              <w:pStyle w:val="a3"/>
              <w:ind w:left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t>1.</w:t>
            </w:r>
          </w:p>
        </w:tc>
        <w:tc>
          <w:tcPr>
            <w:tcW w:w="3446" w:type="dxa"/>
          </w:tcPr>
          <w:p w:rsidR="0039440B" w:rsidRDefault="0039440B" w:rsidP="00616872">
            <w:pPr>
              <w:pStyle w:val="a3"/>
              <w:ind w:left="0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50000" cy="2160000"/>
                  <wp:effectExtent l="19050" t="0" r="7350" b="0"/>
                  <wp:docPr id="7" name="Εικόνα 1" descr="C:\Users\FOTEINI\Desktop\Μαθηματικά Α\σχημα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TEINI\Desktop\Μαθηματικά Α\σχημα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vAlign w:val="center"/>
          </w:tcPr>
          <w:p w:rsidR="0039440B" w:rsidRPr="00835AC0" w:rsidRDefault="0039440B" w:rsidP="00B44F9B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eastAsiaTheme="minorEastAsia"/>
                <w:lang w:val="el-GR"/>
              </w:rPr>
              <w:t xml:space="preserve">Στο διπλανό σχήμα δίνεται η γραφική παράσταση της συνάρτησης </w:t>
            </w:r>
            <w:r>
              <w:rPr>
                <w:rFonts w:eastAsiaTheme="minorEastAsia"/>
              </w:rPr>
              <w:t>f</w:t>
            </w:r>
            <w:r w:rsidRPr="0039440B">
              <w:rPr>
                <w:rFonts w:eastAsiaTheme="minorEastAsia"/>
                <w:lang w:val="el-GR"/>
              </w:rPr>
              <w:t>(</w:t>
            </w:r>
            <w:r>
              <w:rPr>
                <w:rFonts w:eastAsiaTheme="minorEastAsia"/>
              </w:rPr>
              <w:t>x</w:t>
            </w:r>
            <w:r w:rsidRPr="0039440B">
              <w:rPr>
                <w:rFonts w:eastAsiaTheme="minorEastAsia"/>
                <w:lang w:val="el-GR"/>
              </w:rPr>
              <w:t>)</w:t>
            </w:r>
            <w:r>
              <w:rPr>
                <w:rFonts w:eastAsiaTheme="minorEastAsia"/>
                <w:lang w:val="el-GR"/>
              </w:rPr>
              <w:t xml:space="preserve">. Να μελετηθεί ως προς τη συνέχεια στα σημεία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 xml:space="preserve">=0,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 xml:space="preserve">=2,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 xml:space="preserve">=3,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>=4</w:t>
            </w:r>
          </w:p>
        </w:tc>
      </w:tr>
      <w:tr w:rsidR="0039440B" w:rsidRPr="00835AC0" w:rsidTr="00B44F9B">
        <w:trPr>
          <w:jc w:val="center"/>
        </w:trPr>
        <w:tc>
          <w:tcPr>
            <w:tcW w:w="399" w:type="dxa"/>
          </w:tcPr>
          <w:p w:rsidR="0039440B" w:rsidRDefault="0039440B" w:rsidP="00616872">
            <w:pPr>
              <w:pStyle w:val="a3"/>
              <w:ind w:left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t>2.</w:t>
            </w:r>
          </w:p>
        </w:tc>
        <w:tc>
          <w:tcPr>
            <w:tcW w:w="3446" w:type="dxa"/>
          </w:tcPr>
          <w:p w:rsidR="0039440B" w:rsidRDefault="0039440B" w:rsidP="00616872">
            <w:pPr>
              <w:pStyle w:val="a3"/>
              <w:ind w:left="0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729743" cy="2088000"/>
                  <wp:effectExtent l="19050" t="0" r="3807" b="0"/>
                  <wp:docPr id="8" name="Εικόνα 2" descr="C:\Users\FOTEINI\Desktop\Μαθηματικά Α\σχημα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TEINI\Desktop\Μαθηματικά Α\σχημα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3" cy="20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vAlign w:val="center"/>
          </w:tcPr>
          <w:p w:rsidR="0039440B" w:rsidRPr="00835AC0" w:rsidRDefault="00DE2041" w:rsidP="00B44F9B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eastAsiaTheme="minorEastAsia"/>
                <w:lang w:val="el-GR"/>
              </w:rPr>
              <w:t xml:space="preserve">Στο διπλανό σχήμα δίνεται η γραφική παράσταση της συνάρτησης </w:t>
            </w:r>
            <w:r>
              <w:rPr>
                <w:rFonts w:eastAsiaTheme="minorEastAsia"/>
              </w:rPr>
              <w:t>g</w:t>
            </w:r>
            <w:r w:rsidRPr="0039440B">
              <w:rPr>
                <w:rFonts w:eastAsiaTheme="minorEastAsia"/>
                <w:lang w:val="el-GR"/>
              </w:rPr>
              <w:t>(</w:t>
            </w:r>
            <w:r>
              <w:rPr>
                <w:rFonts w:eastAsiaTheme="minorEastAsia"/>
              </w:rPr>
              <w:t>x</w:t>
            </w:r>
            <w:r w:rsidRPr="0039440B">
              <w:rPr>
                <w:rFonts w:eastAsiaTheme="minorEastAsia"/>
                <w:lang w:val="el-GR"/>
              </w:rPr>
              <w:t>)</w:t>
            </w:r>
            <w:r>
              <w:rPr>
                <w:rFonts w:eastAsiaTheme="minorEastAsia"/>
                <w:lang w:val="el-GR"/>
              </w:rPr>
              <w:t xml:space="preserve">. Να μελετηθεί ως προς τη συνέχεια στα σημεία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-1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1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2</w:t>
            </w:r>
          </w:p>
        </w:tc>
      </w:tr>
      <w:tr w:rsidR="0039440B" w:rsidRPr="00835AC0" w:rsidTr="00B44F9B">
        <w:trPr>
          <w:jc w:val="center"/>
        </w:trPr>
        <w:tc>
          <w:tcPr>
            <w:tcW w:w="399" w:type="dxa"/>
          </w:tcPr>
          <w:p w:rsidR="0039440B" w:rsidRDefault="0039440B" w:rsidP="00616872">
            <w:pPr>
              <w:pStyle w:val="a3"/>
              <w:ind w:left="0"/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t>3.</w:t>
            </w:r>
          </w:p>
        </w:tc>
        <w:tc>
          <w:tcPr>
            <w:tcW w:w="3446" w:type="dxa"/>
          </w:tcPr>
          <w:p w:rsidR="0039440B" w:rsidRDefault="0039440B" w:rsidP="00616872">
            <w:pPr>
              <w:pStyle w:val="a3"/>
              <w:ind w:left="0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12587" cy="2016000"/>
                  <wp:effectExtent l="19050" t="0" r="0" b="0"/>
                  <wp:docPr id="9" name="Εικόνα 4" descr="C:\Users\FOTEINI\Desktop\Μαθηματικά Α\ΣΧΗΜΑ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OTEINI\Desktop\Μαθηματικά Α\ΣΧΗΜΑ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587" cy="2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vAlign w:val="center"/>
          </w:tcPr>
          <w:p w:rsidR="0039440B" w:rsidRPr="00DE2041" w:rsidRDefault="00DE2041" w:rsidP="00B44F9B">
            <w:pPr>
              <w:pStyle w:val="a3"/>
              <w:ind w:left="0"/>
              <w:jc w:val="center"/>
              <w:rPr>
                <w:rFonts w:eastAsiaTheme="minorEastAsia"/>
                <w:lang w:val="el-GR"/>
              </w:rPr>
            </w:pPr>
            <w:r>
              <w:rPr>
                <w:rFonts w:eastAsiaTheme="minorEastAsia"/>
                <w:lang w:val="el-GR"/>
              </w:rPr>
              <w:t xml:space="preserve">Στο διπλανό σχήμα δίνεται η γραφική παράσταση της συνάρτησης </w:t>
            </w:r>
            <w:r>
              <w:rPr>
                <w:rFonts w:eastAsiaTheme="minorEastAsia"/>
              </w:rPr>
              <w:t>h</w:t>
            </w:r>
            <w:r w:rsidRPr="0039440B">
              <w:rPr>
                <w:rFonts w:eastAsiaTheme="minorEastAsia"/>
                <w:lang w:val="el-GR"/>
              </w:rPr>
              <w:t>(</w:t>
            </w:r>
            <w:r>
              <w:rPr>
                <w:rFonts w:eastAsiaTheme="minorEastAsia"/>
              </w:rPr>
              <w:t>x</w:t>
            </w:r>
            <w:r w:rsidRPr="0039440B">
              <w:rPr>
                <w:rFonts w:eastAsiaTheme="minorEastAsia"/>
                <w:lang w:val="el-GR"/>
              </w:rPr>
              <w:t>)</w:t>
            </w:r>
            <w:r>
              <w:rPr>
                <w:rFonts w:eastAsiaTheme="minorEastAsia"/>
                <w:lang w:val="el-GR"/>
              </w:rPr>
              <w:t xml:space="preserve">. Να μελετηθεί ως προς τη συνέχεια στα σημεία </w:t>
            </w:r>
            <w:r>
              <w:rPr>
                <w:rFonts w:eastAsiaTheme="minorEastAsia"/>
              </w:rPr>
              <w:t>x</w:t>
            </w:r>
            <w:r w:rsidRPr="00DE2041">
              <w:rPr>
                <w:rFonts w:eastAsiaTheme="minorEastAsia"/>
                <w:vertAlign w:val="subscript"/>
                <w:lang w:val="el-GR"/>
              </w:rPr>
              <w:t>0</w:t>
            </w:r>
            <w:r w:rsidRPr="00DE2041">
              <w:rPr>
                <w:rFonts w:eastAsiaTheme="minorEastAsia"/>
                <w:lang w:val="el-GR"/>
              </w:rPr>
              <w:t xml:space="preserve">=-3,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-1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0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1</w:t>
            </w:r>
            <w:r w:rsidRPr="0039440B">
              <w:rPr>
                <w:rFonts w:eastAsiaTheme="minorEastAsia"/>
                <w:lang w:val="el-GR"/>
              </w:rPr>
              <w:t xml:space="preserve">, </w:t>
            </w:r>
            <w:r>
              <w:rPr>
                <w:rFonts w:eastAsiaTheme="minorEastAsia"/>
              </w:rPr>
              <w:t>x</w:t>
            </w:r>
            <w:r w:rsidRPr="0049740F">
              <w:rPr>
                <w:rFonts w:eastAsiaTheme="minorEastAsia"/>
                <w:vertAlign w:val="subscript"/>
                <w:lang w:val="el-GR"/>
              </w:rPr>
              <w:t>0</w:t>
            </w:r>
            <w:r>
              <w:rPr>
                <w:rFonts w:eastAsiaTheme="minorEastAsia"/>
                <w:lang w:val="el-GR"/>
              </w:rPr>
              <w:t>=</w:t>
            </w:r>
            <w:r w:rsidRPr="00DE2041">
              <w:rPr>
                <w:rFonts w:eastAsiaTheme="minorEastAsia"/>
                <w:lang w:val="el-GR"/>
              </w:rPr>
              <w:t>2</w:t>
            </w:r>
          </w:p>
          <w:p w:rsidR="0039440B" w:rsidRPr="00835AC0" w:rsidRDefault="0039440B" w:rsidP="00B44F9B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</w:tbl>
    <w:p w:rsidR="003552CD" w:rsidRPr="00835AC0" w:rsidRDefault="003552CD" w:rsidP="001F5086">
      <w:pPr>
        <w:rPr>
          <w:lang w:val="el-GR"/>
        </w:rPr>
      </w:pPr>
    </w:p>
    <w:p w:rsidR="00552894" w:rsidRDefault="00552894" w:rsidP="00552894">
      <w:pPr>
        <w:pStyle w:val="a3"/>
        <w:ind w:left="1070"/>
        <w:rPr>
          <w:lang w:val="el-GR"/>
        </w:rPr>
      </w:pPr>
    </w:p>
    <w:p w:rsidR="003552CD" w:rsidRDefault="001F5086" w:rsidP="003552CD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Να μελετηθούν ως προς τη συνέχεια οι παρακάτω συναρτήσεις</w:t>
      </w:r>
    </w:p>
    <w:tbl>
      <w:tblPr>
        <w:tblStyle w:val="a5"/>
        <w:tblW w:w="0" w:type="auto"/>
        <w:tblInd w:w="1070" w:type="dxa"/>
        <w:tblLook w:val="04A0"/>
      </w:tblPr>
      <w:tblGrid>
        <w:gridCol w:w="2015"/>
        <w:gridCol w:w="3875"/>
        <w:gridCol w:w="1965"/>
      </w:tblGrid>
      <w:tr w:rsidR="002129F5" w:rsidTr="00486AF0"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2129F5" w:rsidRPr="000E630D" w:rsidRDefault="002129F5" w:rsidP="00554C0E">
            <w:pPr>
              <w:pStyle w:val="a3"/>
              <w:numPr>
                <w:ilvl w:val="0"/>
                <w:numId w:val="19"/>
              </w:numPr>
              <w:jc w:val="center"/>
              <w:rPr>
                <w:rFonts w:ascii="Cambria Math" w:hAnsi="Cambria Math"/>
                <w:lang w:val="el-GR"/>
              </w:rPr>
            </w:pPr>
            <w:r w:rsidRPr="000E630D">
              <w:rPr>
                <w:rFonts w:ascii="Cambria Math" w:hAnsi="Cambria Math"/>
              </w:rPr>
              <w:t>f(x)=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2129F5" w:rsidRPr="000E630D" w:rsidRDefault="00F43319" w:rsidP="00486AF0">
            <w:pPr>
              <w:pStyle w:val="a3"/>
              <w:ind w:left="0"/>
              <w:jc w:val="center"/>
              <w:rPr>
                <w:i/>
              </w:rPr>
            </w:pPr>
            <w:r w:rsidRPr="00F43319">
              <w:rPr>
                <w:rFonts w:ascii="Cambria Math" w:hAnsi="Cambria Math"/>
                <w:noProof/>
                <w:lang w:val="el-GR" w:eastAsia="el-G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9.7pt;margin-top:1.05pt;width:7.15pt;height:40.75pt;z-index:251658240;mso-position-horizontal-relative:text;mso-position-vertical-relative:text"/>
              </w:pict>
            </w: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-1, </m:t>
              </m:r>
              <m:r>
                <w:rPr>
                  <w:rFonts w:ascii="Cambria Math" w:hAnsi="Cambria Math"/>
                  <w:lang w:val="el-GR"/>
                </w:rPr>
                <m:t xml:space="preserve">αν </m:t>
              </m:r>
              <m:r>
                <w:rPr>
                  <w:rFonts w:ascii="Cambria Math" w:hAnsi="Cambria Math"/>
                </w:rPr>
                <m:t>x≤-1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2129F5" w:rsidRPr="001F5086" w:rsidRDefault="001F5086" w:rsidP="001F5086">
            <w:pPr>
              <w:pStyle w:val="a3"/>
              <w:ind w:left="0"/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=-1</w:t>
            </w:r>
          </w:p>
        </w:tc>
      </w:tr>
      <w:tr w:rsidR="002129F5" w:rsidTr="00C739B5">
        <w:trPr>
          <w:trHeight w:val="643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129F5" w:rsidRDefault="002129F5" w:rsidP="003552CD">
            <w:pPr>
              <w:pStyle w:val="a3"/>
              <w:ind w:left="0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9F5" w:rsidRPr="000E630D" w:rsidRDefault="002129F5" w:rsidP="00486AF0">
            <w:pPr>
              <w:pStyle w:val="a3"/>
              <w:ind w:left="0"/>
              <w:jc w:val="center"/>
              <w:rPr>
                <w:rFonts w:ascii="Cambria Math" w:hAnsi="Cambria Math"/>
              </w:rPr>
            </w:pPr>
            <w:r w:rsidRPr="000E630D">
              <w:rPr>
                <w:rFonts w:ascii="Cambria Math" w:hAnsi="Cambria Math"/>
              </w:rPr>
              <w:t xml:space="preserve">5x+7,  </w:t>
            </w:r>
            <w:r w:rsidRPr="000E630D">
              <w:rPr>
                <w:rFonts w:ascii="Cambria Math" w:hAnsi="Cambria Math"/>
                <w:lang w:val="el-GR"/>
              </w:rPr>
              <w:t xml:space="preserve">αν </w:t>
            </w:r>
            <w:r w:rsidRPr="000E630D">
              <w:rPr>
                <w:rFonts w:ascii="Cambria Math" w:hAnsi="Cambria Math"/>
              </w:rPr>
              <w:t>x&gt;-1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29F5" w:rsidRDefault="002129F5" w:rsidP="002129F5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129F5" w:rsidTr="00F01AA1">
        <w:trPr>
          <w:trHeight w:val="773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2129F5" w:rsidRDefault="002129F5" w:rsidP="00554C0E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rPr>
                <w:rFonts w:ascii="Cambria Math" w:hAnsi="Cambria Math"/>
              </w:rPr>
              <w:lastRenderedPageBreak/>
              <w:t>g(x)=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2129F5" w:rsidRPr="000E630D" w:rsidRDefault="00F43319" w:rsidP="00486AF0">
            <w:pPr>
              <w:pStyle w:val="a3"/>
              <w:ind w:left="0"/>
              <w:jc w:val="center"/>
              <w:rPr>
                <w:i/>
                <w:lang w:val="el-GR"/>
              </w:rPr>
            </w:pPr>
            <w:r w:rsidRPr="00F43319">
              <w:rPr>
                <w:noProof/>
                <w:lang w:val="el-GR" w:eastAsia="el-GR"/>
              </w:rPr>
              <w:pict>
                <v:shape id="_x0000_s1027" type="#_x0000_t87" style="position:absolute;left:0;text-align:left;margin-left:.45pt;margin-top:2.4pt;width:7.15pt;height:80.35pt;z-index:251659264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x-1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x+3</m:t>
                      </m:r>
                    </m:e>
                  </m:rad>
                  <m:r>
                    <w:rPr>
                      <w:rFonts w:ascii="Cambria Math" w:hAnsi="Cambria Math"/>
                      <w:lang w:val="el-GR"/>
                    </w:rPr>
                    <m:t>-2</m:t>
                  </m:r>
                </m:den>
              </m:f>
              <m:r>
                <w:rPr>
                  <w:rFonts w:ascii="Cambria Math" w:hAnsi="Cambria Math"/>
                  <w:lang w:val="el-GR"/>
                </w:rPr>
                <m:t>, αν x&gt;1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2129F5" w:rsidRDefault="001F5086" w:rsidP="002129F5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=1</w:t>
            </w:r>
          </w:p>
        </w:tc>
      </w:tr>
      <w:tr w:rsidR="002129F5" w:rsidTr="00F01AA1">
        <w:trPr>
          <w:trHeight w:val="908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129F5" w:rsidRDefault="002129F5" w:rsidP="003552CD">
            <w:pPr>
              <w:pStyle w:val="a3"/>
              <w:ind w:left="0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9F5" w:rsidRPr="00F972DD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l-GR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-5x+2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-x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 xml:space="preserve">, αν </m:t>
                </m:r>
                <m:r>
                  <w:rPr>
                    <w:rFonts w:ascii="Cambria Math" w:hAnsi="Cambria Math"/>
                  </w:rPr>
                  <m:t>0&lt;x&lt;1</m:t>
                </m:r>
              </m:oMath>
            </m:oMathPara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29F5" w:rsidRDefault="002129F5" w:rsidP="002129F5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554C0E" w:rsidTr="00F01AA1">
        <w:trPr>
          <w:trHeight w:val="976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554C0E" w:rsidRPr="00F972DD" w:rsidRDefault="00554C0E" w:rsidP="00554C0E">
            <w:pPr>
              <w:pStyle w:val="a3"/>
              <w:numPr>
                <w:ilvl w:val="0"/>
                <w:numId w:val="19"/>
              </w:numPr>
              <w:jc w:val="center"/>
              <w:rPr>
                <w:rFonts w:ascii="Cambria Math" w:hAnsi="Cambria Math"/>
                <w:lang w:val="el-GR"/>
              </w:rPr>
            </w:pPr>
            <w:r w:rsidRPr="00F972DD">
              <w:rPr>
                <w:rFonts w:ascii="Cambria Math" w:hAnsi="Cambria Math"/>
              </w:rPr>
              <w:t>h(x)=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554C0E" w:rsidRPr="00CA3FEA" w:rsidRDefault="00F43319" w:rsidP="00486AF0">
            <w:pPr>
              <w:pStyle w:val="a3"/>
              <w:ind w:left="0"/>
              <w:jc w:val="center"/>
              <w:rPr>
                <w:i/>
              </w:rPr>
            </w:pPr>
            <w:r w:rsidRPr="00F43319">
              <w:rPr>
                <w:rFonts w:ascii="Cambria Math" w:hAnsi="Cambria Math"/>
                <w:noProof/>
                <w:lang w:val="el-GR" w:eastAsia="el-GR"/>
              </w:rPr>
              <w:pict>
                <v:shape id="_x0000_s1029" type="#_x0000_t87" style="position:absolute;left:0;text-align:left;margin-left:.55pt;margin-top:8.65pt;width:7.15pt;height:115.45pt;z-index:251660288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+2x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x+4</m:t>
                      </m:r>
                    </m:e>
                  </m:rad>
                  <m:r>
                    <w:rPr>
                      <w:rFonts w:ascii="Cambria Math" w:hAnsi="Cambria Math"/>
                      <w:lang w:val="el-GR"/>
                    </w:rPr>
                    <m:t>-2</m:t>
                  </m:r>
                </m:den>
              </m:f>
              <m:r>
                <w:rPr>
                  <w:rFonts w:ascii="Cambria Math" w:hAnsi="Cambria Math"/>
                  <w:lang w:val="el-GR"/>
                </w:rPr>
                <m:t>, αν</m:t>
              </m:r>
              <m:r>
                <w:rPr>
                  <w:rFonts w:ascii="Cambria Math" w:hAnsi="Cambria Math"/>
                </w:rPr>
                <m:t>-4≤x</m:t>
              </m:r>
              <m:r>
                <w:rPr>
                  <w:rFonts w:ascii="Cambria Math" w:hAnsi="Cambria Math"/>
                </w:rPr>
                <m:t>≤</m:t>
              </m:r>
              <m:r>
                <w:rPr>
                  <w:rFonts w:ascii="Cambria Math" w:hAnsi="Cambria Math"/>
                </w:rPr>
                <m:t>0</m:t>
              </m:r>
            </m:oMath>
          </w:p>
        </w:tc>
        <w:tc>
          <w:tcPr>
            <w:tcW w:w="1965" w:type="dxa"/>
            <w:tcBorders>
              <w:left w:val="nil"/>
              <w:bottom w:val="nil"/>
            </w:tcBorders>
            <w:vAlign w:val="center"/>
          </w:tcPr>
          <w:p w:rsidR="00554C0E" w:rsidRDefault="001F5086" w:rsidP="001F5086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=0</w:t>
            </w:r>
          </w:p>
        </w:tc>
      </w:tr>
      <w:tr w:rsidR="001F5086" w:rsidTr="00F01AA1">
        <w:trPr>
          <w:trHeight w:val="841"/>
        </w:trPr>
        <w:tc>
          <w:tcPr>
            <w:tcW w:w="2015" w:type="dxa"/>
            <w:vMerge/>
            <w:tcBorders>
              <w:top w:val="nil"/>
              <w:right w:val="nil"/>
            </w:tcBorders>
          </w:tcPr>
          <w:p w:rsidR="001F5086" w:rsidRDefault="001F5086" w:rsidP="003552CD">
            <w:pPr>
              <w:pStyle w:val="a3"/>
              <w:ind w:left="0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086" w:rsidRPr="00CA3FEA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-8x</m:t>
                    </m:r>
                  </m:num>
                  <m:den>
                    <m:r>
                      <w:rPr>
                        <w:rFonts w:ascii="Cambria Math" w:hAnsi="Cambria Math"/>
                        <w:lang w:val="el-G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-4x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>, αν</m:t>
                </m:r>
                <m:r>
                  <w:rPr>
                    <w:rFonts w:ascii="Cambria Math" w:hAnsi="Cambria Math"/>
                  </w:rPr>
                  <m:t xml:space="preserve"> 0&lt;</m:t>
                </m:r>
                <m:r>
                  <w:rPr>
                    <w:rFonts w:ascii="Cambria Math" w:hAnsi="Cambria Math"/>
                  </w:rPr>
                  <m:t>x&lt;2</m:t>
                </m:r>
              </m:oMath>
            </m:oMathPara>
          </w:p>
        </w:tc>
        <w:tc>
          <w:tcPr>
            <w:tcW w:w="1965" w:type="dxa"/>
            <w:vMerge w:val="restart"/>
            <w:tcBorders>
              <w:top w:val="nil"/>
              <w:left w:val="nil"/>
            </w:tcBorders>
            <w:vAlign w:val="center"/>
          </w:tcPr>
          <w:p w:rsidR="001F5086" w:rsidRPr="00835AC0" w:rsidRDefault="001F5086" w:rsidP="002129F5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</w:t>
            </w:r>
            <w:r w:rsidR="00835AC0">
              <w:rPr>
                <w:lang w:val="el-GR"/>
              </w:rPr>
              <w:t>2</w:t>
            </w:r>
          </w:p>
        </w:tc>
      </w:tr>
      <w:tr w:rsidR="001F5086" w:rsidTr="00F01AA1">
        <w:trPr>
          <w:trHeight w:val="848"/>
        </w:trPr>
        <w:tc>
          <w:tcPr>
            <w:tcW w:w="2015" w:type="dxa"/>
            <w:vMerge/>
            <w:tcBorders>
              <w:bottom w:val="single" w:sz="4" w:space="0" w:color="auto"/>
              <w:right w:val="nil"/>
            </w:tcBorders>
          </w:tcPr>
          <w:p w:rsidR="001F5086" w:rsidRDefault="001F5086" w:rsidP="003552CD">
            <w:pPr>
              <w:pStyle w:val="a3"/>
              <w:ind w:left="0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086" w:rsidRPr="00CA3FEA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-x-2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-3x+2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 xml:space="preserve">, αν </m:t>
                </m:r>
                <m:r>
                  <w:rPr>
                    <w:rFonts w:ascii="Cambria Math" w:hAnsi="Cambria Math"/>
                  </w:rPr>
                  <m:t>x&gt;2</m:t>
                </m:r>
              </m:oMath>
            </m:oMathPara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F5086" w:rsidRDefault="001F5086" w:rsidP="002129F5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4B17B4" w:rsidTr="00F01AA1">
        <w:trPr>
          <w:trHeight w:val="690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t>t(x)=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4B17B4" w:rsidRPr="00BF4082" w:rsidRDefault="00F43319" w:rsidP="00835AC0">
            <w:pPr>
              <w:pStyle w:val="a3"/>
              <w:ind w:left="0"/>
              <w:jc w:val="center"/>
              <w:rPr>
                <w:i/>
              </w:rPr>
            </w:pPr>
            <w:r w:rsidRPr="00F43319">
              <w:rPr>
                <w:noProof/>
                <w:lang w:val="el-GR" w:eastAsia="el-GR"/>
              </w:rPr>
              <w:pict>
                <v:shape id="_x0000_s1031" type="#_x0000_t87" style="position:absolute;left:0;text-align:left;margin-left:.65pt;margin-top:5.75pt;width:7.15pt;height:48.2pt;z-index:251661312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-3x+2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-x</m:t>
                  </m:r>
                </m:den>
              </m:f>
              <m:r>
                <w:rPr>
                  <w:rFonts w:ascii="Cambria Math" w:hAnsi="Cambria Math"/>
                  <w:lang w:val="el-GR"/>
                </w:rPr>
                <m:t xml:space="preserve">, αν </m:t>
              </m:r>
              <m:r>
                <w:rPr>
                  <w:rFonts w:ascii="Cambria Math" w:hAnsi="Cambria Math"/>
                </w:rPr>
                <m:t>x≠1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=1</w:t>
            </w:r>
          </w:p>
        </w:tc>
      </w:tr>
      <w:tr w:rsidR="004B17B4" w:rsidTr="00F01AA1">
        <w:trPr>
          <w:trHeight w:val="572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7B4" w:rsidRPr="00BF4082" w:rsidRDefault="004B17B4" w:rsidP="00486AF0">
            <w:pPr>
              <w:pStyle w:val="a3"/>
              <w:ind w:left="0"/>
              <w:jc w:val="center"/>
            </w:pPr>
            <w:r>
              <w:t xml:space="preserve">3,            </w:t>
            </w:r>
            <w:r>
              <w:rPr>
                <w:lang w:val="el-GR"/>
              </w:rPr>
              <w:t xml:space="preserve">αν </w:t>
            </w:r>
            <w:r>
              <w:t>x=1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4B17B4" w:rsidTr="00F01AA1"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t>f(x)=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4B17B4" w:rsidRPr="0025127D" w:rsidRDefault="00F43319" w:rsidP="00486AF0">
            <w:pPr>
              <w:pStyle w:val="a3"/>
              <w:ind w:left="0"/>
              <w:jc w:val="center"/>
            </w:pPr>
            <w:r>
              <w:rPr>
                <w:noProof/>
                <w:lang w:val="el-GR" w:eastAsia="el-GR"/>
              </w:rPr>
              <w:pict>
                <v:shape id="_x0000_s1032" type="#_x0000_t87" style="position:absolute;left:0;text-align:left;margin-left:21.4pt;margin-top:4.3pt;width:7.15pt;height:41.4pt;z-index:251662336;mso-position-horizontal-relative:text;mso-position-vertical-relative:text"/>
              </w:pict>
            </w:r>
            <w:r w:rsidR="004B17B4">
              <w:t>3x+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oMath>
            <w:r w:rsidR="004B17B4">
              <w:rPr>
                <w:rFonts w:eastAsiaTheme="minorEastAsia"/>
              </w:rPr>
              <w:t xml:space="preserve">,  </w:t>
            </w:r>
            <w:r w:rsidR="004B17B4">
              <w:rPr>
                <w:rFonts w:eastAsiaTheme="minorEastAsia"/>
                <w:lang w:val="el-GR"/>
              </w:rPr>
              <w:t xml:space="preserve">αν </w:t>
            </w:r>
            <w:r w:rsidR="004B17B4">
              <w:rPr>
                <w:rFonts w:eastAsiaTheme="minorEastAsia"/>
              </w:rPr>
              <w:t>x</w:t>
            </w:r>
            <m:oMath>
              <m:r>
                <w:rPr>
                  <w:rFonts w:ascii="Cambria Math" w:eastAsiaTheme="minorEastAsia" w:hAnsi="Cambria Math"/>
                </w:rPr>
                <m:t>≠0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=0</w:t>
            </w:r>
          </w:p>
        </w:tc>
      </w:tr>
      <w:tr w:rsidR="004B17B4" w:rsidTr="00F01AA1">
        <w:trPr>
          <w:trHeight w:val="617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7B4" w:rsidRPr="0025127D" w:rsidRDefault="004B17B4" w:rsidP="00486AF0">
            <w:pPr>
              <w:pStyle w:val="a3"/>
              <w:ind w:left="0"/>
              <w:jc w:val="center"/>
            </w:pPr>
            <w:r>
              <w:t xml:space="preserve">1,       </w:t>
            </w:r>
            <w:r>
              <w:rPr>
                <w:lang w:val="el-GR"/>
              </w:rPr>
              <w:t xml:space="preserve">αν </w:t>
            </w:r>
            <w:r>
              <w:t>x=0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E96FC3" w:rsidTr="00F01AA1">
        <w:trPr>
          <w:trHeight w:val="980"/>
        </w:trPr>
        <w:tc>
          <w:tcPr>
            <w:tcW w:w="2015" w:type="dxa"/>
            <w:tcBorders>
              <w:bottom w:val="single" w:sz="4" w:space="0" w:color="auto"/>
              <w:right w:val="nil"/>
            </w:tcBorders>
            <w:vAlign w:val="center"/>
          </w:tcPr>
          <w:p w:rsidR="00E96FC3" w:rsidRDefault="0025127D" w:rsidP="004B17B4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t>g(x)=</w:t>
            </w:r>
          </w:p>
        </w:tc>
        <w:tc>
          <w:tcPr>
            <w:tcW w:w="38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6FC3" w:rsidRPr="0025127D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l-GR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>+3x</m:t>
                </m:r>
              </m:oMath>
            </m:oMathPara>
          </w:p>
        </w:tc>
        <w:tc>
          <w:tcPr>
            <w:tcW w:w="1965" w:type="dxa"/>
            <w:tcBorders>
              <w:left w:val="nil"/>
              <w:bottom w:val="single" w:sz="4" w:space="0" w:color="auto"/>
            </w:tcBorders>
            <w:vAlign w:val="center"/>
          </w:tcPr>
          <w:p w:rsidR="00E96FC3" w:rsidRDefault="0025127D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=1</w:t>
            </w:r>
          </w:p>
        </w:tc>
      </w:tr>
      <w:tr w:rsidR="004B17B4" w:rsidTr="00F01AA1">
        <w:trPr>
          <w:trHeight w:val="413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t>h(x)=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4B17B4" w:rsidRPr="00982ED5" w:rsidRDefault="00F43319" w:rsidP="00486AF0">
            <w:pPr>
              <w:pStyle w:val="a3"/>
              <w:ind w:left="0"/>
              <w:jc w:val="center"/>
              <w:rPr>
                <w:i/>
              </w:rPr>
            </w:pPr>
            <w:r w:rsidRPr="00F43319">
              <w:rPr>
                <w:noProof/>
                <w:lang w:val="el-GR" w:eastAsia="el-GR"/>
              </w:rPr>
              <w:pict>
                <v:shape id="_x0000_s1033" type="#_x0000_t87" style="position:absolute;left:0;text-align:left;margin-left:11.75pt;margin-top:4.3pt;width:7.15pt;height:59.75pt;z-index:251663360;mso-position-horizontal-relative:text;mso-position-vertical-relative:text"/>
              </w:pict>
            </w:r>
            <w:r w:rsidR="004B17B4"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-3,  </m:t>
              </m:r>
              <m:r>
                <w:rPr>
                  <w:rFonts w:ascii="Cambria Math" w:hAnsi="Cambria Math"/>
                  <w:lang w:val="el-GR"/>
                </w:rPr>
                <m:t xml:space="preserve">αν </m:t>
              </m:r>
              <m:r>
                <w:rPr>
                  <w:rFonts w:ascii="Cambria Math" w:hAnsi="Cambria Math"/>
                </w:rPr>
                <m:t>x≤1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=1</w:t>
            </w:r>
          </w:p>
        </w:tc>
      </w:tr>
      <w:tr w:rsidR="004B17B4" w:rsidTr="00F01AA1">
        <w:trPr>
          <w:trHeight w:val="955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7B4" w:rsidRPr="00846CE7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l-GR"/>
                      </w:rPr>
                      <m:t>x-1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lang w:val="el-GR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>, αν x&gt;1</m:t>
                </m:r>
              </m:oMath>
            </m:oMathPara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4B17B4" w:rsidTr="00F01AA1">
        <w:trPr>
          <w:trHeight w:val="700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t>t(x)=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4B17B4" w:rsidRPr="001B00AD" w:rsidRDefault="00F43319" w:rsidP="00486AF0">
            <w:pPr>
              <w:pStyle w:val="a3"/>
              <w:ind w:left="0"/>
              <w:jc w:val="center"/>
              <w:rPr>
                <w:i/>
              </w:rPr>
            </w:pPr>
            <w:r w:rsidRPr="00F43319">
              <w:rPr>
                <w:noProof/>
                <w:lang w:val="el-GR" w:eastAsia="el-GR"/>
              </w:rPr>
              <w:pict>
                <v:shape id="_x0000_s1034" type="#_x0000_t87" style="position:absolute;left:0;text-align:left;margin-left:13.2pt;margin-top:2.9pt;width:7.15pt;height:66.6pt;z-index:251664384;mso-position-horizontal-relative:text;mso-position-vertical-relative:text"/>
              </w:pi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l-GR"/>
                    </w:rPr>
                    <m:t>+x-2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lang w:val="el-GR"/>
                </w:rPr>
                <m:t>, αν</m:t>
              </m:r>
              <m:r>
                <w:rPr>
                  <w:rFonts w:ascii="Cambria Math" w:hAnsi="Cambria Math"/>
                </w:rPr>
                <m:t xml:space="preserve"> x≠-2</m:t>
              </m:r>
            </m:oMath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=-2</w:t>
            </w:r>
          </w:p>
        </w:tc>
      </w:tr>
      <w:tr w:rsidR="004B17B4" w:rsidTr="00F01AA1">
        <w:trPr>
          <w:trHeight w:val="822"/>
        </w:trPr>
        <w:tc>
          <w:tcPr>
            <w:tcW w:w="201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7B4" w:rsidRPr="001B00AD" w:rsidRDefault="004B17B4" w:rsidP="00486AF0">
            <w:pPr>
              <w:pStyle w:val="a3"/>
              <w:ind w:left="0"/>
              <w:jc w:val="center"/>
            </w:pPr>
            <w:r>
              <w:t xml:space="preserve">-3,  </w:t>
            </w:r>
            <w:r>
              <w:rPr>
                <w:lang w:val="el-GR"/>
              </w:rPr>
              <w:t xml:space="preserve">αν </w:t>
            </w:r>
            <w:r>
              <w:t>x=-2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4B17B4" w:rsidTr="00C51C6A">
        <w:trPr>
          <w:trHeight w:val="1078"/>
        </w:trPr>
        <w:tc>
          <w:tcPr>
            <w:tcW w:w="2015" w:type="dxa"/>
            <w:vMerge w:val="restart"/>
            <w:tcBorders>
              <w:bottom w:val="nil"/>
              <w:right w:val="nil"/>
            </w:tcBorders>
            <w:vAlign w:val="bottom"/>
          </w:tcPr>
          <w:p w:rsidR="004B17B4" w:rsidRDefault="00F43319" w:rsidP="00C51C6A">
            <w:pPr>
              <w:pStyle w:val="a3"/>
              <w:numPr>
                <w:ilvl w:val="0"/>
                <w:numId w:val="19"/>
              </w:numPr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37" type="#_x0000_t87" style="position:absolute;left:0;text-align:left;margin-left:94.25pt;margin-top:-33.85pt;width:7.15pt;height:81.1pt;z-index:251665408;mso-position-horizontal-relative:text;mso-position-vertical-relative:text"/>
              </w:pict>
            </w:r>
            <w:r w:rsidR="004B17B4">
              <w:rPr>
                <w:lang w:val="el-GR"/>
              </w:rPr>
              <w:t>φ</w:t>
            </w:r>
            <w:r w:rsidR="004B17B4">
              <w:t>(x)=</w:t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vAlign w:val="center"/>
          </w:tcPr>
          <w:p w:rsidR="004B17B4" w:rsidRDefault="00F43319" w:rsidP="00486AF0">
            <w:pPr>
              <w:pStyle w:val="a3"/>
              <w:ind w:left="0"/>
              <w:jc w:val="center"/>
              <w:rPr>
                <w:rFonts w:eastAsiaTheme="minorEastAsia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l-G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-9x+10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x-1</m:t>
                        </m:r>
                      </m:e>
                    </m:rad>
                    <m:r>
                      <w:rPr>
                        <w:rFonts w:ascii="Cambria Math" w:hAnsi="Cambria Math"/>
                        <w:lang w:val="el-GR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>, αν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≤</m:t>
                </m:r>
                <m:r>
                  <w:rPr>
                    <w:rFonts w:ascii="Cambria Math" w:hAnsi="Cambria Math"/>
                  </w:rPr>
                  <m:t>x&lt;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  <w:p w:rsidR="00835AC0" w:rsidRPr="00835AC0" w:rsidRDefault="00835AC0" w:rsidP="00835AC0">
            <w:pPr>
              <w:pStyle w:val="a3"/>
              <w:ind w:left="0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             12,                 </w:t>
            </w:r>
            <w:r>
              <w:rPr>
                <w:rFonts w:ascii="Cambria Math" w:hAnsi="Cambria Math"/>
                <w:lang w:val="el-GR"/>
              </w:rPr>
              <w:t xml:space="preserve">αν </w:t>
            </w:r>
            <w:r>
              <w:rPr>
                <w:rFonts w:ascii="Cambria Math" w:hAnsi="Cambria Math"/>
              </w:rPr>
              <w:t>x=2</w:t>
            </w:r>
          </w:p>
        </w:tc>
        <w:tc>
          <w:tcPr>
            <w:tcW w:w="1965" w:type="dxa"/>
            <w:vMerge w:val="restart"/>
            <w:tcBorders>
              <w:left w:val="nil"/>
              <w:bottom w:val="nil"/>
            </w:tcBorders>
            <w:vAlign w:val="center"/>
          </w:tcPr>
          <w:p w:rsidR="004B17B4" w:rsidRDefault="004B17B4" w:rsidP="004B17B4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στο </w:t>
            </w:r>
            <w:r>
              <w:t>x</w:t>
            </w:r>
            <w:r w:rsidRPr="001F5086">
              <w:rPr>
                <w:vertAlign w:val="subscript"/>
              </w:rPr>
              <w:t>0</w:t>
            </w:r>
            <w:r>
              <w:t>=2</w:t>
            </w:r>
          </w:p>
        </w:tc>
      </w:tr>
      <w:tr w:rsidR="004B17B4" w:rsidTr="00C51C6A">
        <w:trPr>
          <w:trHeight w:val="848"/>
        </w:trPr>
        <w:tc>
          <w:tcPr>
            <w:tcW w:w="2015" w:type="dxa"/>
            <w:vMerge/>
            <w:tcBorders>
              <w:top w:val="nil"/>
              <w:right w:val="nil"/>
            </w:tcBorders>
          </w:tcPr>
          <w:p w:rsidR="004B17B4" w:rsidRDefault="004B17B4" w:rsidP="003552CD">
            <w:pPr>
              <w:pStyle w:val="a3"/>
              <w:ind w:left="0"/>
              <w:rPr>
                <w:lang w:val="el-GR"/>
              </w:rPr>
            </w:pPr>
          </w:p>
        </w:tc>
        <w:tc>
          <w:tcPr>
            <w:tcW w:w="3875" w:type="dxa"/>
            <w:tcBorders>
              <w:top w:val="nil"/>
              <w:left w:val="nil"/>
              <w:right w:val="nil"/>
            </w:tcBorders>
            <w:vAlign w:val="center"/>
          </w:tcPr>
          <w:p w:rsidR="004B17B4" w:rsidRPr="000524D4" w:rsidRDefault="00F43319" w:rsidP="00486AF0">
            <w:pPr>
              <w:pStyle w:val="a3"/>
              <w:ind w:left="0"/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l-G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l-GR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/>
                        <w:lang w:val="el-GR"/>
                      </w:rPr>
                      <m:t>(3x-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/>
                        <w:lang w:val="el-GR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l-G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l-GR"/>
                      </w:rPr>
                      <m:t>-2x</m:t>
                    </m:r>
                  </m:den>
                </m:f>
                <m:r>
                  <w:rPr>
                    <w:rFonts w:ascii="Cambria Math" w:hAnsi="Cambria Math"/>
                    <w:lang w:val="el-GR"/>
                  </w:rPr>
                  <m:t xml:space="preserve">, αν </m:t>
                </m:r>
                <m:r>
                  <w:rPr>
                    <w:rFonts w:ascii="Cambria Math" w:hAnsi="Cambria Math"/>
                  </w:rPr>
                  <m:t>x&gt;2</m:t>
                </m:r>
              </m:oMath>
            </m:oMathPara>
          </w:p>
        </w:tc>
        <w:tc>
          <w:tcPr>
            <w:tcW w:w="1965" w:type="dxa"/>
            <w:vMerge/>
            <w:tcBorders>
              <w:top w:val="nil"/>
              <w:left w:val="nil"/>
            </w:tcBorders>
          </w:tcPr>
          <w:p w:rsidR="004B17B4" w:rsidRDefault="004B17B4" w:rsidP="003552CD">
            <w:pPr>
              <w:pStyle w:val="a3"/>
              <w:ind w:left="0"/>
              <w:rPr>
                <w:lang w:val="el-GR"/>
              </w:rPr>
            </w:pPr>
          </w:p>
        </w:tc>
      </w:tr>
    </w:tbl>
    <w:p w:rsidR="003552CD" w:rsidRDefault="003552CD" w:rsidP="003552CD">
      <w:pPr>
        <w:pStyle w:val="a3"/>
        <w:ind w:left="1070"/>
        <w:rPr>
          <w:lang w:val="el-GR"/>
        </w:rPr>
      </w:pPr>
    </w:p>
    <w:sectPr w:rsidR="003552CD" w:rsidSect="00E2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D6" w:rsidRDefault="00D460D6" w:rsidP="001F5086">
      <w:pPr>
        <w:pStyle w:val="a3"/>
      </w:pPr>
      <w:r>
        <w:separator/>
      </w:r>
    </w:p>
  </w:endnote>
  <w:endnote w:type="continuationSeparator" w:id="1">
    <w:p w:rsidR="00D460D6" w:rsidRDefault="00D460D6" w:rsidP="001F508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D6" w:rsidRDefault="00D460D6" w:rsidP="001F5086">
      <w:pPr>
        <w:pStyle w:val="a3"/>
      </w:pPr>
      <w:r>
        <w:separator/>
      </w:r>
    </w:p>
  </w:footnote>
  <w:footnote w:type="continuationSeparator" w:id="1">
    <w:p w:rsidR="00D460D6" w:rsidRDefault="00D460D6" w:rsidP="001F508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5E7"/>
    <w:multiLevelType w:val="hybridMultilevel"/>
    <w:tmpl w:val="533A38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750"/>
    <w:multiLevelType w:val="hybridMultilevel"/>
    <w:tmpl w:val="D6D2BF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0886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ED75DA"/>
    <w:multiLevelType w:val="hybridMultilevel"/>
    <w:tmpl w:val="D716EC3A"/>
    <w:lvl w:ilvl="0" w:tplc="0D62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4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8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8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0813B5"/>
    <w:multiLevelType w:val="hybridMultilevel"/>
    <w:tmpl w:val="CA2C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513F3"/>
    <w:multiLevelType w:val="hybridMultilevel"/>
    <w:tmpl w:val="FDECF8E0"/>
    <w:lvl w:ilvl="0" w:tplc="61E05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16086E"/>
    <w:multiLevelType w:val="hybridMultilevel"/>
    <w:tmpl w:val="A87052E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1B9"/>
    <w:multiLevelType w:val="hybridMultilevel"/>
    <w:tmpl w:val="F4DE74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7E1C"/>
    <w:multiLevelType w:val="hybridMultilevel"/>
    <w:tmpl w:val="A294A026"/>
    <w:lvl w:ilvl="0" w:tplc="A352163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9277997"/>
    <w:multiLevelType w:val="hybridMultilevel"/>
    <w:tmpl w:val="A87052E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17B93"/>
    <w:multiLevelType w:val="hybridMultilevel"/>
    <w:tmpl w:val="B172F482"/>
    <w:lvl w:ilvl="0" w:tplc="E8DCDF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E7D221B"/>
    <w:multiLevelType w:val="hybridMultilevel"/>
    <w:tmpl w:val="88A0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A0FC9"/>
    <w:multiLevelType w:val="hybridMultilevel"/>
    <w:tmpl w:val="6D9C9594"/>
    <w:lvl w:ilvl="0" w:tplc="BFBA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C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0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9132C3"/>
    <w:multiLevelType w:val="hybridMultilevel"/>
    <w:tmpl w:val="7F904DC6"/>
    <w:lvl w:ilvl="0" w:tplc="37CA965A">
      <w:start w:val="3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C14707"/>
    <w:multiLevelType w:val="hybridMultilevel"/>
    <w:tmpl w:val="6292142A"/>
    <w:lvl w:ilvl="0" w:tplc="BAA862D8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675858E9"/>
    <w:multiLevelType w:val="hybridMultilevel"/>
    <w:tmpl w:val="65027278"/>
    <w:lvl w:ilvl="0" w:tplc="C992598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B6F8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7816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0A2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A02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E41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0AFB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4A8D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BCCB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6AF75424"/>
    <w:multiLevelType w:val="hybridMultilevel"/>
    <w:tmpl w:val="0B40F8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50A29"/>
    <w:multiLevelType w:val="hybridMultilevel"/>
    <w:tmpl w:val="A87052E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D45C7"/>
    <w:multiLevelType w:val="hybridMultilevel"/>
    <w:tmpl w:val="19DA2F74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 w:tentative="1">
      <w:start w:val="1"/>
      <w:numFmt w:val="lowerLetter"/>
      <w:lvlText w:val="%2."/>
      <w:lvlJc w:val="left"/>
      <w:pPr>
        <w:ind w:left="1720" w:hanging="360"/>
      </w:pPr>
    </w:lvl>
    <w:lvl w:ilvl="2" w:tplc="0408001B" w:tentative="1">
      <w:start w:val="1"/>
      <w:numFmt w:val="lowerRoman"/>
      <w:lvlText w:val="%3."/>
      <w:lvlJc w:val="right"/>
      <w:pPr>
        <w:ind w:left="2440" w:hanging="180"/>
      </w:pPr>
    </w:lvl>
    <w:lvl w:ilvl="3" w:tplc="0408000F" w:tentative="1">
      <w:start w:val="1"/>
      <w:numFmt w:val="decimal"/>
      <w:lvlText w:val="%4."/>
      <w:lvlJc w:val="left"/>
      <w:pPr>
        <w:ind w:left="3160" w:hanging="360"/>
      </w:pPr>
    </w:lvl>
    <w:lvl w:ilvl="4" w:tplc="04080019" w:tentative="1">
      <w:start w:val="1"/>
      <w:numFmt w:val="lowerLetter"/>
      <w:lvlText w:val="%5."/>
      <w:lvlJc w:val="left"/>
      <w:pPr>
        <w:ind w:left="3880" w:hanging="360"/>
      </w:pPr>
    </w:lvl>
    <w:lvl w:ilvl="5" w:tplc="0408001B" w:tentative="1">
      <w:start w:val="1"/>
      <w:numFmt w:val="lowerRoman"/>
      <w:lvlText w:val="%6."/>
      <w:lvlJc w:val="right"/>
      <w:pPr>
        <w:ind w:left="4600" w:hanging="180"/>
      </w:pPr>
    </w:lvl>
    <w:lvl w:ilvl="6" w:tplc="0408000F" w:tentative="1">
      <w:start w:val="1"/>
      <w:numFmt w:val="decimal"/>
      <w:lvlText w:val="%7."/>
      <w:lvlJc w:val="left"/>
      <w:pPr>
        <w:ind w:left="5320" w:hanging="360"/>
      </w:pPr>
    </w:lvl>
    <w:lvl w:ilvl="7" w:tplc="04080019" w:tentative="1">
      <w:start w:val="1"/>
      <w:numFmt w:val="lowerLetter"/>
      <w:lvlText w:val="%8."/>
      <w:lvlJc w:val="left"/>
      <w:pPr>
        <w:ind w:left="6040" w:hanging="360"/>
      </w:pPr>
    </w:lvl>
    <w:lvl w:ilvl="8" w:tplc="0408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0"/>
  </w:num>
  <w:num w:numId="5">
    <w:abstractNumId w:val="18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B7E"/>
    <w:rsid w:val="0001245E"/>
    <w:rsid w:val="00040239"/>
    <w:rsid w:val="000524D4"/>
    <w:rsid w:val="00073A4B"/>
    <w:rsid w:val="000C2D4E"/>
    <w:rsid w:val="000E630D"/>
    <w:rsid w:val="00112A08"/>
    <w:rsid w:val="00116507"/>
    <w:rsid w:val="00143E0D"/>
    <w:rsid w:val="001510A0"/>
    <w:rsid w:val="001640BE"/>
    <w:rsid w:val="001B00AD"/>
    <w:rsid w:val="001F5086"/>
    <w:rsid w:val="001F7799"/>
    <w:rsid w:val="002129F5"/>
    <w:rsid w:val="0025127D"/>
    <w:rsid w:val="00261351"/>
    <w:rsid w:val="00273910"/>
    <w:rsid w:val="002A7522"/>
    <w:rsid w:val="002B2C1B"/>
    <w:rsid w:val="002D15F9"/>
    <w:rsid w:val="00314B47"/>
    <w:rsid w:val="0033588C"/>
    <w:rsid w:val="00335AB1"/>
    <w:rsid w:val="003500D8"/>
    <w:rsid w:val="003552CD"/>
    <w:rsid w:val="0039440B"/>
    <w:rsid w:val="003A327F"/>
    <w:rsid w:val="003D51EB"/>
    <w:rsid w:val="00444DB3"/>
    <w:rsid w:val="00471B21"/>
    <w:rsid w:val="00486AF0"/>
    <w:rsid w:val="0049740F"/>
    <w:rsid w:val="004A7464"/>
    <w:rsid w:val="004B17B4"/>
    <w:rsid w:val="004C0A4A"/>
    <w:rsid w:val="004D7F02"/>
    <w:rsid w:val="004F298D"/>
    <w:rsid w:val="005226BC"/>
    <w:rsid w:val="00552894"/>
    <w:rsid w:val="00554C0E"/>
    <w:rsid w:val="005B6B50"/>
    <w:rsid w:val="005D5975"/>
    <w:rsid w:val="005E1E63"/>
    <w:rsid w:val="00616872"/>
    <w:rsid w:val="006265EB"/>
    <w:rsid w:val="006D2CFE"/>
    <w:rsid w:val="006F2FD9"/>
    <w:rsid w:val="00733545"/>
    <w:rsid w:val="00747CA7"/>
    <w:rsid w:val="007A7AF8"/>
    <w:rsid w:val="007E1204"/>
    <w:rsid w:val="007F515A"/>
    <w:rsid w:val="00835AC0"/>
    <w:rsid w:val="00846CE7"/>
    <w:rsid w:val="008837BC"/>
    <w:rsid w:val="008E32EF"/>
    <w:rsid w:val="00911DAC"/>
    <w:rsid w:val="00942692"/>
    <w:rsid w:val="00951004"/>
    <w:rsid w:val="009536A8"/>
    <w:rsid w:val="00976783"/>
    <w:rsid w:val="00982ED5"/>
    <w:rsid w:val="00983630"/>
    <w:rsid w:val="00983813"/>
    <w:rsid w:val="009860EE"/>
    <w:rsid w:val="009F3635"/>
    <w:rsid w:val="009F6320"/>
    <w:rsid w:val="00A42F16"/>
    <w:rsid w:val="00A50EDC"/>
    <w:rsid w:val="00A86258"/>
    <w:rsid w:val="00A93984"/>
    <w:rsid w:val="00A9662F"/>
    <w:rsid w:val="00AB171A"/>
    <w:rsid w:val="00AD010D"/>
    <w:rsid w:val="00B33071"/>
    <w:rsid w:val="00B44F9B"/>
    <w:rsid w:val="00B87FCD"/>
    <w:rsid w:val="00BA0556"/>
    <w:rsid w:val="00BB394F"/>
    <w:rsid w:val="00BE516C"/>
    <w:rsid w:val="00BF2A8D"/>
    <w:rsid w:val="00BF4082"/>
    <w:rsid w:val="00BF47D3"/>
    <w:rsid w:val="00C1635B"/>
    <w:rsid w:val="00C22868"/>
    <w:rsid w:val="00C345B8"/>
    <w:rsid w:val="00C45FBD"/>
    <w:rsid w:val="00C51C6A"/>
    <w:rsid w:val="00C673D8"/>
    <w:rsid w:val="00C7172E"/>
    <w:rsid w:val="00C739B5"/>
    <w:rsid w:val="00C8161C"/>
    <w:rsid w:val="00C950A0"/>
    <w:rsid w:val="00C95541"/>
    <w:rsid w:val="00C96DF4"/>
    <w:rsid w:val="00CA3100"/>
    <w:rsid w:val="00CA3FEA"/>
    <w:rsid w:val="00CA69BE"/>
    <w:rsid w:val="00CF5C58"/>
    <w:rsid w:val="00D40B63"/>
    <w:rsid w:val="00D460D6"/>
    <w:rsid w:val="00D60C22"/>
    <w:rsid w:val="00D76AAA"/>
    <w:rsid w:val="00D8224D"/>
    <w:rsid w:val="00DB3AD6"/>
    <w:rsid w:val="00DE2041"/>
    <w:rsid w:val="00E23104"/>
    <w:rsid w:val="00E367A3"/>
    <w:rsid w:val="00E62D39"/>
    <w:rsid w:val="00E91D66"/>
    <w:rsid w:val="00E96232"/>
    <w:rsid w:val="00E96FC3"/>
    <w:rsid w:val="00EB0D0E"/>
    <w:rsid w:val="00ED130C"/>
    <w:rsid w:val="00ED3B45"/>
    <w:rsid w:val="00F01AA1"/>
    <w:rsid w:val="00F32A60"/>
    <w:rsid w:val="00F43319"/>
    <w:rsid w:val="00F61D7B"/>
    <w:rsid w:val="00F748B3"/>
    <w:rsid w:val="00F972DD"/>
    <w:rsid w:val="00FA2A94"/>
    <w:rsid w:val="00FA6F1C"/>
    <w:rsid w:val="00FB3E64"/>
    <w:rsid w:val="00FF404A"/>
    <w:rsid w:val="00FF6222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2868"/>
    <w:rPr>
      <w:color w:val="808080"/>
    </w:rPr>
  </w:style>
  <w:style w:type="table" w:styleId="a5">
    <w:name w:val="Table Grid"/>
    <w:basedOn w:val="a1"/>
    <w:uiPriority w:val="39"/>
    <w:rsid w:val="00C2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AB17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B17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1F50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1F5086"/>
  </w:style>
  <w:style w:type="paragraph" w:styleId="a8">
    <w:name w:val="footer"/>
    <w:basedOn w:val="a"/>
    <w:link w:val="Char1"/>
    <w:uiPriority w:val="99"/>
    <w:semiHidden/>
    <w:unhideWhenUsed/>
    <w:rsid w:val="001F50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1F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5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5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Foteini</cp:lastModifiedBy>
  <cp:revision>25</cp:revision>
  <dcterms:created xsi:type="dcterms:W3CDTF">2017-12-03T10:11:00Z</dcterms:created>
  <dcterms:modified xsi:type="dcterms:W3CDTF">2017-12-07T19:04:00Z</dcterms:modified>
</cp:coreProperties>
</file>