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963"/>
      </w:tblGrid>
      <w:tr w:rsidR="00991C9E" w:rsidTr="00991C9E">
        <w:tc>
          <w:tcPr>
            <w:tcW w:w="1555" w:type="dxa"/>
          </w:tcPr>
          <w:p w:rsidR="00991C9E" w:rsidRDefault="00991C9E" w:rsidP="0032342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ΤΑΞΗ</w:t>
            </w:r>
          </w:p>
        </w:tc>
        <w:tc>
          <w:tcPr>
            <w:tcW w:w="2693" w:type="dxa"/>
          </w:tcPr>
          <w:p w:rsidR="00991C9E" w:rsidRDefault="00991C9E" w:rsidP="0032342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Τίτλος</w:t>
            </w:r>
          </w:p>
        </w:tc>
        <w:tc>
          <w:tcPr>
            <w:tcW w:w="5963" w:type="dxa"/>
          </w:tcPr>
          <w:p w:rsidR="00991C9E" w:rsidRDefault="00991C9E" w:rsidP="0032342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Θέμα</w:t>
            </w:r>
          </w:p>
        </w:tc>
      </w:tr>
      <w:tr w:rsidR="00991C9E" w:rsidTr="00991C9E">
        <w:tc>
          <w:tcPr>
            <w:tcW w:w="1555" w:type="dxa"/>
          </w:tcPr>
          <w:p w:rsidR="00991C9E" w:rsidRPr="00991C9E" w:rsidRDefault="00991C9E" w:rsidP="0032342D">
            <w:pPr>
              <w:pStyle w:val="Default"/>
              <w:rPr>
                <w:bCs/>
                <w:sz w:val="28"/>
                <w:szCs w:val="28"/>
              </w:rPr>
            </w:pPr>
            <w:r w:rsidRPr="00991C9E">
              <w:rPr>
                <w:bCs/>
                <w:sz w:val="28"/>
                <w:szCs w:val="28"/>
              </w:rPr>
              <w:t>Α΄ Γυμνασίου</w:t>
            </w:r>
          </w:p>
        </w:tc>
        <w:tc>
          <w:tcPr>
            <w:tcW w:w="2693" w:type="dxa"/>
          </w:tcPr>
          <w:p w:rsidR="00991C9E" w:rsidRPr="00991C9E" w:rsidRDefault="00991C9E" w:rsidP="00991C9E">
            <w:pPr>
              <w:pStyle w:val="Default"/>
              <w:rPr>
                <w:bCs/>
                <w:sz w:val="28"/>
                <w:szCs w:val="28"/>
              </w:rPr>
            </w:pPr>
            <w:r w:rsidRPr="00991C9E">
              <w:rPr>
                <w:bCs/>
                <w:sz w:val="28"/>
                <w:szCs w:val="28"/>
              </w:rPr>
              <w:t>«</w:t>
            </w:r>
            <w:proofErr w:type="spellStart"/>
            <w:r w:rsidRPr="00991C9E">
              <w:rPr>
                <w:bCs/>
                <w:sz w:val="28"/>
                <w:szCs w:val="28"/>
              </w:rPr>
              <w:t>Aιολική</w:t>
            </w:r>
            <w:proofErr w:type="spellEnd"/>
            <w:r w:rsidRPr="00991C9E">
              <w:rPr>
                <w:bCs/>
                <w:sz w:val="28"/>
                <w:szCs w:val="28"/>
              </w:rPr>
              <w:t xml:space="preserve"> ενέργεια – Σχεδιάζουμε έναν ανεμόμυλο;» </w:t>
            </w:r>
          </w:p>
          <w:p w:rsidR="00991C9E" w:rsidRPr="00991C9E" w:rsidRDefault="00991C9E" w:rsidP="0032342D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963" w:type="dxa"/>
          </w:tcPr>
          <w:p w:rsidR="00991C9E" w:rsidRDefault="00991C9E" w:rsidP="002D2DC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835F1">
              <w:t xml:space="preserve">Στο πλαίσιο </w:t>
            </w:r>
            <w:r w:rsidR="002D2DCE">
              <w:t xml:space="preserve">του σχεδιασμού </w:t>
            </w:r>
            <w:r w:rsidRPr="002835F1">
              <w:t>μοντέλ</w:t>
            </w:r>
            <w:r>
              <w:t xml:space="preserve">ου φτερωτής ανεμόμυλου </w:t>
            </w:r>
            <w:r w:rsidRPr="002835F1">
              <w:t xml:space="preserve">οι μαθητές </w:t>
            </w:r>
            <w:r>
              <w:t>διερευνούν θέματα συμμετρίας και στροφής κατά γωνία θ</w:t>
            </w:r>
            <w:r w:rsidRPr="002835F1">
              <w:t>. Επίσης, διερευνούν τη σκοπιμότητα της χρήσης ανεμογεννητριών για την παραγωγή ηλεκτρικής ενέργειας μέσα από αντιπαράθεση απόψεων και μετά από τη μελέτη κατάλληλης βιβλιογραφίας και ενημερωτικού υλικού.</w:t>
            </w:r>
          </w:p>
        </w:tc>
      </w:tr>
    </w:tbl>
    <w:p w:rsidR="00991C9E" w:rsidRDefault="00991C9E" w:rsidP="0032342D">
      <w:pPr>
        <w:pStyle w:val="Default"/>
        <w:rPr>
          <w:b/>
          <w:bCs/>
          <w:sz w:val="28"/>
          <w:szCs w:val="28"/>
        </w:rPr>
      </w:pPr>
    </w:p>
    <w:p w:rsidR="002835F1" w:rsidRDefault="002835F1" w:rsidP="0032342D">
      <w:pPr>
        <w:pStyle w:val="Default"/>
        <w:rPr>
          <w:b/>
          <w:bCs/>
          <w:sz w:val="28"/>
          <w:szCs w:val="28"/>
        </w:rPr>
      </w:pPr>
    </w:p>
    <w:p w:rsidR="00FC485B" w:rsidRDefault="0032342D" w:rsidP="0032342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ΣΥΝΘΕΤΙΚΗ ΕΡΓΑΣΙΑ </w:t>
      </w:r>
    </w:p>
    <w:p w:rsidR="0032342D" w:rsidRDefault="0032342D" w:rsidP="003234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(Α΄ Γυμνασίου) </w:t>
      </w:r>
    </w:p>
    <w:p w:rsidR="0032342D" w:rsidRDefault="0032342D" w:rsidP="0032342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Aιολική</w:t>
      </w:r>
      <w:proofErr w:type="spellEnd"/>
      <w:r>
        <w:rPr>
          <w:b/>
          <w:bCs/>
          <w:sz w:val="28"/>
          <w:szCs w:val="28"/>
        </w:rPr>
        <w:t xml:space="preserve"> ενέργεια </w:t>
      </w:r>
      <w:r w:rsidR="00B944F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B944FD">
        <w:rPr>
          <w:b/>
          <w:bCs/>
          <w:sz w:val="28"/>
          <w:szCs w:val="28"/>
        </w:rPr>
        <w:t xml:space="preserve">Σχεδιάζουμε </w:t>
      </w:r>
      <w:r>
        <w:rPr>
          <w:b/>
          <w:bCs/>
          <w:sz w:val="28"/>
          <w:szCs w:val="28"/>
        </w:rPr>
        <w:t xml:space="preserve">έναν ανεμόμυλο;» </w:t>
      </w:r>
    </w:p>
    <w:p w:rsidR="00A618B5" w:rsidRDefault="00A618B5" w:rsidP="0032342D">
      <w:pPr>
        <w:pStyle w:val="Default"/>
        <w:rPr>
          <w:b/>
          <w:bCs/>
          <w:sz w:val="28"/>
          <w:szCs w:val="28"/>
        </w:rPr>
      </w:pPr>
    </w:p>
    <w:p w:rsidR="00E2045C" w:rsidRPr="0012389E" w:rsidRDefault="00E2045C" w:rsidP="0012389E">
      <w:pPr>
        <w:pStyle w:val="Default"/>
        <w:spacing w:after="120"/>
        <w:rPr>
          <w:b/>
          <w:bCs/>
          <w:sz w:val="20"/>
          <w:szCs w:val="20"/>
        </w:rPr>
      </w:pPr>
      <w:r w:rsidRPr="0012389E">
        <w:rPr>
          <w:b/>
          <w:bCs/>
          <w:sz w:val="20"/>
          <w:szCs w:val="20"/>
        </w:rPr>
        <w:t>Στον ανεμόμυλο</w:t>
      </w:r>
    </w:p>
    <w:p w:rsidR="00E2045C" w:rsidRPr="0012389E" w:rsidRDefault="00E2045C" w:rsidP="00B944FD">
      <w:pPr>
        <w:pStyle w:val="Default"/>
        <w:rPr>
          <w:rStyle w:val="l"/>
          <w:i/>
          <w:sz w:val="20"/>
          <w:szCs w:val="20"/>
        </w:rPr>
      </w:pPr>
      <w:r w:rsidRPr="0012389E">
        <w:rPr>
          <w:rStyle w:val="l"/>
          <w:i/>
          <w:sz w:val="20"/>
          <w:szCs w:val="20"/>
        </w:rPr>
        <w:t xml:space="preserve"> «</w:t>
      </w:r>
      <w:r w:rsidR="00A618B5" w:rsidRPr="0012389E">
        <w:rPr>
          <w:rStyle w:val="l"/>
          <w:i/>
          <w:sz w:val="20"/>
          <w:szCs w:val="20"/>
        </w:rPr>
        <w:t xml:space="preserve">Στον ανεμόμυλο, στο χάλασμα, </w:t>
      </w:r>
    </w:p>
    <w:p w:rsidR="00E2045C" w:rsidRPr="0012389E" w:rsidRDefault="00A618B5" w:rsidP="00B944FD">
      <w:pPr>
        <w:pStyle w:val="Default"/>
        <w:rPr>
          <w:i/>
          <w:sz w:val="20"/>
          <w:szCs w:val="20"/>
        </w:rPr>
      </w:pPr>
      <w:r w:rsidRPr="0012389E">
        <w:rPr>
          <w:rStyle w:val="l"/>
          <w:i/>
          <w:sz w:val="20"/>
          <w:szCs w:val="20"/>
        </w:rPr>
        <w:t>την ώρα</w:t>
      </w:r>
      <w:r w:rsidRPr="0012389E">
        <w:rPr>
          <w:i/>
          <w:sz w:val="20"/>
          <w:szCs w:val="20"/>
        </w:rPr>
        <w:t xml:space="preserve"> </w:t>
      </w:r>
      <w:r w:rsidRPr="0012389E">
        <w:rPr>
          <w:rStyle w:val="l"/>
          <w:i/>
          <w:sz w:val="20"/>
          <w:szCs w:val="20"/>
        </w:rPr>
        <w:t>που της αυγής το χαμογέλασμα ροδίζει,</w:t>
      </w:r>
      <w:r w:rsidRPr="0012389E">
        <w:rPr>
          <w:i/>
          <w:sz w:val="20"/>
          <w:szCs w:val="20"/>
        </w:rPr>
        <w:t xml:space="preserve"> </w:t>
      </w:r>
    </w:p>
    <w:p w:rsidR="00E2045C" w:rsidRPr="0012389E" w:rsidRDefault="00A618B5" w:rsidP="00B944FD">
      <w:pPr>
        <w:pStyle w:val="Default"/>
        <w:rPr>
          <w:i/>
          <w:sz w:val="20"/>
          <w:szCs w:val="20"/>
        </w:rPr>
      </w:pPr>
      <w:r w:rsidRPr="0012389E">
        <w:rPr>
          <w:rStyle w:val="l"/>
          <w:i/>
          <w:sz w:val="20"/>
          <w:szCs w:val="20"/>
        </w:rPr>
        <w:t xml:space="preserve">ταράζουν τα </w:t>
      </w:r>
      <w:proofErr w:type="spellStart"/>
      <w:r w:rsidRPr="0012389E">
        <w:rPr>
          <w:rStyle w:val="l"/>
          <w:i/>
          <w:sz w:val="20"/>
          <w:szCs w:val="20"/>
        </w:rPr>
        <w:t>ψαρόπουλα</w:t>
      </w:r>
      <w:proofErr w:type="spellEnd"/>
      <w:r w:rsidRPr="0012389E">
        <w:rPr>
          <w:rStyle w:val="l"/>
          <w:i/>
          <w:sz w:val="20"/>
          <w:szCs w:val="20"/>
        </w:rPr>
        <w:t xml:space="preserve"> τον </w:t>
      </w:r>
      <w:proofErr w:type="spellStart"/>
      <w:r w:rsidRPr="0012389E">
        <w:rPr>
          <w:rStyle w:val="l"/>
          <w:i/>
          <w:sz w:val="20"/>
          <w:szCs w:val="20"/>
        </w:rPr>
        <w:t>πράον</w:t>
      </w:r>
      <w:proofErr w:type="spellEnd"/>
      <w:r w:rsidRPr="0012389E">
        <w:rPr>
          <w:rStyle w:val="l"/>
          <w:i/>
          <w:sz w:val="20"/>
          <w:szCs w:val="20"/>
        </w:rPr>
        <w:t xml:space="preserve"> αέρα</w:t>
      </w:r>
      <w:r w:rsidRPr="0012389E">
        <w:rPr>
          <w:i/>
          <w:sz w:val="20"/>
          <w:szCs w:val="20"/>
        </w:rPr>
        <w:t xml:space="preserve"> </w:t>
      </w:r>
    </w:p>
    <w:p w:rsidR="00A618B5" w:rsidRPr="0012389E" w:rsidRDefault="00A618B5" w:rsidP="00B944FD">
      <w:pPr>
        <w:pStyle w:val="Default"/>
        <w:rPr>
          <w:rStyle w:val="l"/>
          <w:i/>
          <w:sz w:val="20"/>
          <w:szCs w:val="20"/>
        </w:rPr>
      </w:pPr>
      <w:r w:rsidRPr="0012389E">
        <w:rPr>
          <w:rStyle w:val="l"/>
          <w:i/>
          <w:sz w:val="20"/>
          <w:szCs w:val="20"/>
        </w:rPr>
        <w:t>με ξαφνικά κραξίματα και με παιγνίδια</w:t>
      </w:r>
      <w:r w:rsidR="00E2045C" w:rsidRPr="0012389E">
        <w:rPr>
          <w:rStyle w:val="l"/>
          <w:i/>
          <w:sz w:val="20"/>
          <w:szCs w:val="20"/>
        </w:rPr>
        <w:t>»</w:t>
      </w:r>
    </w:p>
    <w:p w:rsidR="00E2045C" w:rsidRPr="0012389E" w:rsidRDefault="00E2045C" w:rsidP="0012389E">
      <w:pPr>
        <w:pStyle w:val="Default"/>
        <w:spacing w:after="120"/>
        <w:rPr>
          <w:b/>
          <w:bCs/>
          <w:sz w:val="20"/>
          <w:szCs w:val="20"/>
        </w:rPr>
      </w:pPr>
      <w:r w:rsidRPr="0012389E">
        <w:rPr>
          <w:b/>
          <w:bCs/>
          <w:sz w:val="20"/>
          <w:szCs w:val="20"/>
        </w:rPr>
        <w:t>Κ. Παλαμάς</w:t>
      </w:r>
    </w:p>
    <w:p w:rsidR="00E2045C" w:rsidRDefault="00E2045C" w:rsidP="0032342D">
      <w:pPr>
        <w:pStyle w:val="Default"/>
        <w:rPr>
          <w:b/>
          <w:bCs/>
          <w:sz w:val="28"/>
          <w:szCs w:val="28"/>
        </w:rPr>
      </w:pPr>
    </w:p>
    <w:p w:rsidR="0032342D" w:rsidRDefault="0032342D" w:rsidP="0032342D">
      <w:pPr>
        <w:pStyle w:val="Default"/>
        <w:rPr>
          <w:b/>
          <w:bCs/>
          <w:sz w:val="28"/>
          <w:szCs w:val="28"/>
        </w:rPr>
      </w:pPr>
      <w:r w:rsidRPr="0032342D"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26153599" wp14:editId="16B606DA">
            <wp:extent cx="1400821" cy="2016369"/>
            <wp:effectExtent l="0" t="0" r="889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78" cy="201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6B6" w:rsidRPr="004A16B6"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60318B9F" wp14:editId="67C635F7">
            <wp:extent cx="1300697" cy="2573216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83" cy="258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6B6" w:rsidRPr="004A16B6"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3A113174" wp14:editId="40A2F81F">
            <wp:extent cx="1682124" cy="1940169"/>
            <wp:effectExtent l="0" t="0" r="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87" cy="194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6B6" w:rsidRPr="004A16B6"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471593F4" wp14:editId="21D9D78D">
            <wp:extent cx="1384761" cy="1535723"/>
            <wp:effectExtent l="0" t="0" r="635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61" cy="153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B6" w:rsidRPr="00FC485B" w:rsidRDefault="0032342D" w:rsidP="00FC485B">
      <w:pPr>
        <w:pStyle w:val="Default"/>
        <w:spacing w:after="120"/>
      </w:pPr>
      <w:r w:rsidRPr="00FC485B">
        <w:t xml:space="preserve">Ο ανεμόμυλος είναι μια μηχανή που αξιοποιεί την αιολική ενέργεια. Αρχικά χρησιμοποιήθηκε για την άλεση δημητριακών και την άντληση νερού ενώ στη συνέχεια κατασκευάστηκαν οι ανεμογεννήτριες για την παραγωγή ηλεκτρικής ενέργειας. </w:t>
      </w:r>
    </w:p>
    <w:p w:rsidR="004A16B6" w:rsidRPr="00FC485B" w:rsidRDefault="004A16B6" w:rsidP="00FC485B">
      <w:pPr>
        <w:pStyle w:val="Default"/>
        <w:spacing w:after="120"/>
      </w:pPr>
      <w:r w:rsidRPr="00FC485B">
        <w:rPr>
          <w:b/>
          <w:bCs/>
          <w:i/>
          <w:iCs/>
        </w:rPr>
        <w:t xml:space="preserve">Ενδεικτικές φάσεις εφαρμογής </w:t>
      </w:r>
    </w:p>
    <w:p w:rsidR="004A16B6" w:rsidRPr="00FC485B" w:rsidRDefault="004A16B6" w:rsidP="00FC485B">
      <w:pPr>
        <w:pStyle w:val="Default"/>
        <w:spacing w:after="120"/>
      </w:pPr>
      <w:r w:rsidRPr="00FC485B">
        <w:rPr>
          <w:b/>
          <w:bCs/>
        </w:rPr>
        <w:t>1η φάση:</w:t>
      </w:r>
      <w:r w:rsidRPr="00FC485B">
        <w:t xml:space="preserve"> </w:t>
      </w:r>
      <w:r w:rsidRPr="009C7434">
        <w:rPr>
          <w:b/>
          <w:i/>
        </w:rPr>
        <w:t>Συζήτηση σχετικά με την αιολική ενέργεια</w:t>
      </w:r>
      <w:r w:rsidR="0012389E">
        <w:rPr>
          <w:b/>
          <w:i/>
        </w:rPr>
        <w:t>, τους ανεμόμυλους και τις ανεμογεννήτριες</w:t>
      </w:r>
      <w:r w:rsidRPr="009C7434">
        <w:rPr>
          <w:b/>
          <w:i/>
        </w:rPr>
        <w:t>.</w:t>
      </w:r>
      <w:r w:rsidRPr="00FC485B">
        <w:t xml:space="preserve"> </w:t>
      </w:r>
    </w:p>
    <w:p w:rsidR="00CD5125" w:rsidRPr="00FC485B" w:rsidRDefault="004A16B6" w:rsidP="00FC485B">
      <w:pPr>
        <w:pStyle w:val="Default"/>
        <w:spacing w:after="120"/>
      </w:pPr>
      <w:r w:rsidRPr="00FC485B">
        <w:t xml:space="preserve">Στις παραπάνω </w:t>
      </w:r>
      <w:r w:rsidR="00A9365B" w:rsidRPr="00FC485B">
        <w:t xml:space="preserve">εικόνες </w:t>
      </w:r>
      <w:r w:rsidRPr="00FC485B">
        <w:t xml:space="preserve">παρουσιάζονται διαφορετικές φωτογραφίες </w:t>
      </w:r>
      <w:r w:rsidR="00A9365B" w:rsidRPr="00FC485B">
        <w:t xml:space="preserve">παραδοσιακών </w:t>
      </w:r>
      <w:r w:rsidRPr="00FC485B">
        <w:t xml:space="preserve">ανεμόμυλων και </w:t>
      </w:r>
      <w:r w:rsidR="00A9365B" w:rsidRPr="00FC485B">
        <w:t xml:space="preserve">σύγχρονων </w:t>
      </w:r>
      <w:r w:rsidRPr="00FC485B">
        <w:t>ανεμογεννητριών</w:t>
      </w:r>
      <w:r w:rsidR="00A9365B" w:rsidRPr="00FC485B">
        <w:t xml:space="preserve"> στην Ελλάδα και στο εξωτερικό. Οι μαθητές συζητούν για την αιολική ενέργεια</w:t>
      </w:r>
      <w:r w:rsidR="00A618B5" w:rsidRPr="00FC485B">
        <w:t xml:space="preserve"> και σ</w:t>
      </w:r>
      <w:r w:rsidR="00A9365B" w:rsidRPr="00FC485B">
        <w:t xml:space="preserve">υγκρίνουν τους παραδοσιακούς ανεμόμυλους με τις ανεμογεννήτριες </w:t>
      </w:r>
      <w:r w:rsidR="00A618B5" w:rsidRPr="00FC485B">
        <w:t xml:space="preserve">αναφέροντας </w:t>
      </w:r>
      <w:r w:rsidR="00A9365B" w:rsidRPr="00FC485B">
        <w:t xml:space="preserve">τις διαφορές τους </w:t>
      </w:r>
      <w:r w:rsidR="00A618B5" w:rsidRPr="00FC485B">
        <w:t>ως προς τη χρήση τους, τ</w:t>
      </w:r>
      <w:r w:rsidR="00A9365B" w:rsidRPr="00FC485B">
        <w:t xml:space="preserve">ον τρόπο κατασκευής τους </w:t>
      </w:r>
      <w:r w:rsidR="00A618B5" w:rsidRPr="00FC485B">
        <w:t>αλλά και την εναρμόνισή τους με το φυσικό περιβάλλον.</w:t>
      </w:r>
      <w:r w:rsidR="00A32453" w:rsidRPr="00FC485B">
        <w:t xml:space="preserve"> </w:t>
      </w:r>
    </w:p>
    <w:p w:rsidR="00D71C1D" w:rsidRPr="00FC485B" w:rsidRDefault="00D71C1D" w:rsidP="00FC485B">
      <w:pPr>
        <w:pStyle w:val="Default"/>
        <w:spacing w:after="120"/>
        <w:rPr>
          <w:b/>
        </w:rPr>
      </w:pPr>
      <w:r w:rsidRPr="00FC485B">
        <w:rPr>
          <w:b/>
        </w:rPr>
        <w:t>2</w:t>
      </w:r>
      <w:r w:rsidRPr="00FC485B">
        <w:rPr>
          <w:b/>
          <w:vertAlign w:val="superscript"/>
        </w:rPr>
        <w:t>η</w:t>
      </w:r>
      <w:r w:rsidRPr="00FC485B">
        <w:rPr>
          <w:b/>
        </w:rPr>
        <w:t xml:space="preserve"> φάση: </w:t>
      </w:r>
      <w:r w:rsidRPr="009C7434">
        <w:rPr>
          <w:b/>
          <w:i/>
        </w:rPr>
        <w:t xml:space="preserve">Η </w:t>
      </w:r>
      <w:r w:rsidR="004A7812">
        <w:rPr>
          <w:b/>
          <w:i/>
        </w:rPr>
        <w:t xml:space="preserve">σχεδίαση της φτερωτής </w:t>
      </w:r>
      <w:r w:rsidRPr="009C7434">
        <w:rPr>
          <w:b/>
          <w:i/>
        </w:rPr>
        <w:t xml:space="preserve"> ενός ανεμόμυλου</w:t>
      </w:r>
      <w:r w:rsidRPr="00FC485B">
        <w:rPr>
          <w:b/>
        </w:rPr>
        <w:t xml:space="preserve"> </w:t>
      </w:r>
    </w:p>
    <w:p w:rsidR="00FC485B" w:rsidRDefault="00D71C1D" w:rsidP="00FC485B">
      <w:pPr>
        <w:pStyle w:val="Default"/>
        <w:spacing w:after="120"/>
      </w:pPr>
      <w:r w:rsidRPr="00FC485B">
        <w:lastRenderedPageBreak/>
        <w:t xml:space="preserve">Οι μαθητές </w:t>
      </w:r>
      <w:r w:rsidR="00FC485B" w:rsidRPr="00FC485B">
        <w:t xml:space="preserve">(ατομικά ή σε ομάδες) </w:t>
      </w:r>
      <w:r w:rsidRPr="00FC485B">
        <w:t xml:space="preserve">καλούνται να </w:t>
      </w:r>
      <w:r w:rsidR="002D2DCE">
        <w:t xml:space="preserve">σχεδιάσουν </w:t>
      </w:r>
      <w:r w:rsidRPr="00FC485B">
        <w:t xml:space="preserve">με </w:t>
      </w:r>
      <w:proofErr w:type="spellStart"/>
      <w:r w:rsidRPr="00FC485B">
        <w:t>χειραπτικά</w:t>
      </w:r>
      <w:proofErr w:type="spellEnd"/>
      <w:r w:rsidRPr="00FC485B">
        <w:t xml:space="preserve"> υλικά τη φτερωτή ενός ανεμόμυλου</w:t>
      </w:r>
      <w:r w:rsidR="00B944FD">
        <w:t xml:space="preserve">. Παρατηρούν τις </w:t>
      </w:r>
      <w:r w:rsidR="004A7812">
        <w:t xml:space="preserve">φωτογραφίες </w:t>
      </w:r>
      <w:r w:rsidR="00B944FD">
        <w:t xml:space="preserve">και επιλέγουν τον αριθμό των πτερυγίων που θα ήθελαν. </w:t>
      </w:r>
      <w:r w:rsidR="00FC485B" w:rsidRPr="00FC485B">
        <w:rPr>
          <w:noProof/>
          <w:lang w:eastAsia="el-GR"/>
        </w:rPr>
        <w:drawing>
          <wp:inline distT="0" distB="0" distL="0" distR="0" wp14:anchorId="3D2F02E1" wp14:editId="4F8E5697">
            <wp:extent cx="1620982" cy="1409774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15" cy="14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21A" w:rsidRPr="00FC485B" w:rsidRDefault="0059521A" w:rsidP="00FC485B">
      <w:pPr>
        <w:pStyle w:val="Default"/>
        <w:spacing w:after="120"/>
      </w:pPr>
      <w:r>
        <w:t>Σχήμα 1</w:t>
      </w:r>
    </w:p>
    <w:p w:rsidR="009C7434" w:rsidRDefault="00D71C1D" w:rsidP="00FC485B">
      <w:pPr>
        <w:pStyle w:val="Default"/>
        <w:spacing w:after="120"/>
      </w:pPr>
      <w:r w:rsidRPr="00FC485B">
        <w:rPr>
          <w:i/>
        </w:rPr>
        <w:t>Χειραπτικά υλικά</w:t>
      </w:r>
      <w:r w:rsidR="0059521A">
        <w:rPr>
          <w:i/>
        </w:rPr>
        <w:t xml:space="preserve"> για τη σχεδίαση της φτερωτής</w:t>
      </w:r>
      <w:r w:rsidRPr="00FC485B">
        <w:t xml:space="preserve">: </w:t>
      </w:r>
      <w:r w:rsidR="00B944FD">
        <w:t xml:space="preserve">ένας </w:t>
      </w:r>
      <w:r w:rsidR="00F15A50" w:rsidRPr="00FC485B">
        <w:t>κυκλικό δίσκος</w:t>
      </w:r>
      <w:r w:rsidRPr="00FC485B">
        <w:t>, ένα τρίγωνο</w:t>
      </w:r>
      <w:r w:rsidR="0059521A">
        <w:t>,</w:t>
      </w:r>
      <w:r w:rsidRPr="00FC485B">
        <w:t xml:space="preserve"> μια πινέζα και ένα χαρτ</w:t>
      </w:r>
      <w:r w:rsidR="00FC485B" w:rsidRPr="00FC485B">
        <w:t xml:space="preserve">όνι </w:t>
      </w:r>
      <w:r w:rsidRPr="00FC485B">
        <w:t>σχεδίασης</w:t>
      </w:r>
      <w:r w:rsidR="0059521A">
        <w:t xml:space="preserve"> (Σχήμα 1)</w:t>
      </w:r>
      <w:r w:rsidRPr="00FC485B">
        <w:t xml:space="preserve">. </w:t>
      </w:r>
    </w:p>
    <w:p w:rsidR="002E70CF" w:rsidRPr="00FC485B" w:rsidRDefault="00FC485B" w:rsidP="00FC485B">
      <w:pPr>
        <w:pStyle w:val="Default"/>
        <w:spacing w:after="120"/>
      </w:pPr>
      <w:r w:rsidRPr="00FC485B">
        <w:t>Ο</w:t>
      </w:r>
      <w:r w:rsidR="00D71C1D" w:rsidRPr="00FC485B">
        <w:t xml:space="preserve">ι μαθητές παρουσιάζουν </w:t>
      </w:r>
      <w:r w:rsidRPr="00FC485B">
        <w:t xml:space="preserve">και περιγράφουν </w:t>
      </w:r>
      <w:r w:rsidR="00D71C1D" w:rsidRPr="00FC485B">
        <w:t xml:space="preserve">την κατασκευή τους. </w:t>
      </w:r>
      <w:r w:rsidR="002E70CF" w:rsidRPr="00FC485B">
        <w:t xml:space="preserve">Στο πλαίσιο αυτό </w:t>
      </w:r>
      <w:r w:rsidR="004A7812">
        <w:t xml:space="preserve">μελετούν θέματα κεντρικής και αξονικής συμμετρίας </w:t>
      </w:r>
      <w:r w:rsidR="002E70CF" w:rsidRPr="00FC485B">
        <w:t xml:space="preserve">αλλά και τη </w:t>
      </w:r>
      <w:r w:rsidR="004A7812">
        <w:t xml:space="preserve">σχέση της γωνίας </w:t>
      </w:r>
      <w:r w:rsidR="002E70CF" w:rsidRPr="00FC485B">
        <w:t xml:space="preserve">στροφής </w:t>
      </w:r>
      <w:r w:rsidR="004A7812">
        <w:t xml:space="preserve">του τριγώνου με τον αριθμό πτερυγίων που έχουν επιλέξει για την κατασκευή τους. </w:t>
      </w:r>
      <w:r w:rsidR="002E70CF" w:rsidRPr="00FC485B">
        <w:t xml:space="preserve"> </w:t>
      </w:r>
    </w:p>
    <w:p w:rsidR="002E70CF" w:rsidRPr="00FC485B" w:rsidRDefault="002E70CF" w:rsidP="00FC485B">
      <w:pPr>
        <w:pStyle w:val="Default"/>
        <w:spacing w:after="120"/>
        <w:rPr>
          <w:bCs/>
        </w:rPr>
      </w:pPr>
      <w:r w:rsidRPr="00FC485B">
        <w:rPr>
          <w:b/>
          <w:bCs/>
        </w:rPr>
        <w:t>3η φάση</w:t>
      </w:r>
      <w:r w:rsidRPr="009C7434">
        <w:rPr>
          <w:b/>
          <w:bCs/>
          <w:i/>
        </w:rPr>
        <w:t>: Συζήτηση</w:t>
      </w:r>
      <w:r w:rsidR="00FC485B" w:rsidRPr="009C7434">
        <w:rPr>
          <w:b/>
          <w:bCs/>
          <w:i/>
        </w:rPr>
        <w:t>/αντιπαράθεση για τ</w:t>
      </w:r>
      <w:r w:rsidRPr="009C7434">
        <w:rPr>
          <w:b/>
          <w:bCs/>
          <w:i/>
        </w:rPr>
        <w:t xml:space="preserve">η χρήση </w:t>
      </w:r>
      <w:r w:rsidR="00FC485B" w:rsidRPr="009C7434">
        <w:rPr>
          <w:b/>
          <w:bCs/>
          <w:i/>
        </w:rPr>
        <w:t xml:space="preserve">(ή τη μη χρήση) </w:t>
      </w:r>
      <w:r w:rsidRPr="009C7434">
        <w:rPr>
          <w:b/>
          <w:bCs/>
          <w:i/>
        </w:rPr>
        <w:t>ανεμογεννητριών</w:t>
      </w:r>
      <w:r w:rsidR="00991C9E">
        <w:rPr>
          <w:b/>
          <w:bCs/>
          <w:i/>
        </w:rPr>
        <w:t xml:space="preserve"> στην περιοχή τους</w:t>
      </w:r>
    </w:p>
    <w:p w:rsidR="00991C9E" w:rsidRDefault="00991C9E" w:rsidP="009C7434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Αφού οι μαθητές μελετήσουν τη σχετική βιβλιογραφία και το κατάλληλο ενημερωτικό υλικό ο εκπαιδευτικός οργανώνει μια αντιπαράθεση απόψεων σχετικά με την εγκατάσταση ή μη ανεμογεννητριών στην περιοχή τους. Οι μαθητές τεκμηριώνουν με επιχειρήματα τις απόψεις τους και προσπαθούν να φτάσουν σε μία κοινά αποδεκτή λύση. </w:t>
      </w:r>
    </w:p>
    <w:p w:rsidR="009C7434" w:rsidRDefault="002E70CF" w:rsidP="009C7434">
      <w:pPr>
        <w:pStyle w:val="Default"/>
        <w:spacing w:after="120"/>
        <w:jc w:val="both"/>
      </w:pPr>
      <w:r w:rsidRPr="00FC485B">
        <w:t xml:space="preserve">Οι μαθητές χωρισμένοι σε δύο ομάδες αντιπαρατίθενται σχετικά με την εγκατάσταση ανεμογεννητριών στην περιοχή τους και με επιχειρήματα τεκμηριώνουν τις απόψεις τους. Για </w:t>
      </w:r>
      <w:r w:rsidR="009C7434" w:rsidRPr="00FC485B">
        <w:t>παράδειγμα, η</w:t>
      </w:r>
      <w:r w:rsidRPr="00FC485B">
        <w:t xml:space="preserve"> πρώτη ομάδα υποστηρίζει την άποψη ότι η χρήση ανεμογεννητριών συμβάλλει στη μείωση της έντασης του φαινομένου του θερμοκηπίου, ως ανανεώσιμη πηγή παραγωγής ηλεκτρικής ενέργειας, ενώ παράλληλα προσφέρει ευκαιρίες ανάπτυξης στην περιοχή. Η δεύτερη ομάδα υποστηρίζει ότι η χρήση ανεμογεννητριών έχει μειονεκτήματα, όπως επιπτώσεις στο τοπικό περιβάλλον, μικρή ισχύς, μείωση της αξίας της γης στην περιοχή. </w:t>
      </w:r>
    </w:p>
    <w:p w:rsidR="0032342D" w:rsidRDefault="0032342D" w:rsidP="009C7434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Προσδοκώμενα μαθησιακά αποτελέσματα </w:t>
      </w:r>
    </w:p>
    <w:p w:rsidR="009C7434" w:rsidRPr="0059521A" w:rsidRDefault="00FC485B" w:rsidP="0032342D">
      <w:pPr>
        <w:pStyle w:val="Default"/>
      </w:pPr>
      <w:r w:rsidRPr="0059521A">
        <w:t xml:space="preserve">Στην εργασία οι μαθητές </w:t>
      </w:r>
    </w:p>
    <w:p w:rsidR="002835F1" w:rsidRDefault="0032342D" w:rsidP="009C7434">
      <w:pPr>
        <w:pStyle w:val="Default"/>
      </w:pPr>
      <w:r w:rsidRPr="0059521A">
        <w:t xml:space="preserve">- </w:t>
      </w:r>
      <w:r w:rsidR="002835F1">
        <w:t>Σχεδιάζουν μοντέλα φτερωτής ανεμόμυλου</w:t>
      </w:r>
    </w:p>
    <w:p w:rsidR="009C7434" w:rsidRPr="0059521A" w:rsidRDefault="002835F1" w:rsidP="009C7434">
      <w:pPr>
        <w:pStyle w:val="Default"/>
      </w:pPr>
      <w:r>
        <w:t>-</w:t>
      </w:r>
      <w:r w:rsidR="009C7434" w:rsidRPr="0059521A">
        <w:t>διερευνούν θέματα συμμετρίας και στροφής</w:t>
      </w:r>
      <w:r w:rsidR="0012389E" w:rsidRPr="0059521A">
        <w:t xml:space="preserve"> </w:t>
      </w:r>
      <w:r>
        <w:t xml:space="preserve">ενός </w:t>
      </w:r>
      <w:r w:rsidR="0012389E" w:rsidRPr="0059521A">
        <w:t>σχήματος</w:t>
      </w:r>
    </w:p>
    <w:p w:rsidR="009C7434" w:rsidRPr="0059521A" w:rsidRDefault="009C7434" w:rsidP="009C7434">
      <w:pPr>
        <w:pStyle w:val="Default"/>
      </w:pPr>
      <w:r w:rsidRPr="0059521A">
        <w:t xml:space="preserve"> -συσχετίζουν </w:t>
      </w:r>
      <w:r w:rsidR="002835F1" w:rsidRPr="0059521A">
        <w:t xml:space="preserve">τη γωνία στροφής </w:t>
      </w:r>
      <w:r w:rsidR="002835F1">
        <w:t xml:space="preserve">του σχήματος με </w:t>
      </w:r>
      <w:r w:rsidRPr="0059521A">
        <w:t>τον αριθμό πτερυγίων</w:t>
      </w:r>
      <w:r w:rsidR="0012389E" w:rsidRPr="0059521A">
        <w:t xml:space="preserve"> που έχουν επιλέξει</w:t>
      </w:r>
      <w:r w:rsidRPr="0059521A">
        <w:t xml:space="preserve"> </w:t>
      </w:r>
      <w:r w:rsidR="002835F1">
        <w:t>για την κατασκευή τους</w:t>
      </w:r>
      <w:r w:rsidRPr="0059521A">
        <w:t xml:space="preserve"> </w:t>
      </w:r>
    </w:p>
    <w:p w:rsidR="009C7434" w:rsidRPr="0059521A" w:rsidRDefault="009C7434" w:rsidP="0032342D">
      <w:pPr>
        <w:pStyle w:val="Default"/>
      </w:pPr>
    </w:p>
    <w:p w:rsidR="0032342D" w:rsidRPr="0059521A" w:rsidRDefault="0032342D" w:rsidP="0032342D">
      <w:pPr>
        <w:pStyle w:val="Default"/>
      </w:pPr>
      <w:r w:rsidRPr="0059521A">
        <w:t xml:space="preserve">Με την αντιπαράθεση απόψεων σχετικά με την εγκατάσταση ανεμογεννητριών σε μία περιοχή, για την παραγωγή ηλεκτρικής ενέργειας από ανανεώσιμες πηγές, οι μαθητές </w:t>
      </w:r>
    </w:p>
    <w:p w:rsidR="0032342D" w:rsidRPr="0059521A" w:rsidRDefault="0032342D" w:rsidP="0032342D">
      <w:pPr>
        <w:pStyle w:val="Default"/>
      </w:pPr>
      <w:r w:rsidRPr="0059521A">
        <w:t>- διακρίνουν</w:t>
      </w:r>
      <w:r w:rsidR="009C7434" w:rsidRPr="0059521A">
        <w:t xml:space="preserve"> </w:t>
      </w:r>
      <w:r w:rsidRPr="0059521A">
        <w:t xml:space="preserve">τα πλεονεκτήματα και τα μειονεκτήματα της χρήσης ανεμογεννητριών στο τοπικό περιβάλλον και την αειφόρο ανάπτυξη μίας περιοχής, </w:t>
      </w:r>
    </w:p>
    <w:p w:rsidR="0032342D" w:rsidRPr="0059521A" w:rsidRDefault="0032342D" w:rsidP="0032342D">
      <w:pPr>
        <w:pStyle w:val="Default"/>
      </w:pPr>
      <w:r w:rsidRPr="0059521A">
        <w:t>-</w:t>
      </w:r>
      <w:r w:rsidR="0012389E" w:rsidRPr="0059521A">
        <w:t xml:space="preserve"> αξιοποιούν </w:t>
      </w:r>
      <w:r w:rsidRPr="0059521A">
        <w:t xml:space="preserve">και </w:t>
      </w:r>
      <w:r w:rsidR="0012389E" w:rsidRPr="0059521A">
        <w:t xml:space="preserve">ερμηνεύουν </w:t>
      </w:r>
      <w:r w:rsidRPr="0059521A">
        <w:t xml:space="preserve">βιβλιογραφικά δεδομένα και στοιχεία σχετικά με την παραγωγή ενέργειας από ανεμογεννήτριες, </w:t>
      </w:r>
    </w:p>
    <w:p w:rsidR="0032342D" w:rsidRDefault="0032342D" w:rsidP="0032342D">
      <w:pPr>
        <w:pStyle w:val="Default"/>
        <w:rPr>
          <w:sz w:val="23"/>
          <w:szCs w:val="23"/>
        </w:rPr>
      </w:pPr>
      <w:r w:rsidRPr="0059521A">
        <w:t>- διατυπώσουν επιχειρήματα και τεκμηριωμένες απόψεις</w:t>
      </w:r>
      <w:r>
        <w:rPr>
          <w:sz w:val="23"/>
          <w:szCs w:val="23"/>
        </w:rPr>
        <w:t xml:space="preserve">. </w:t>
      </w:r>
    </w:p>
    <w:p w:rsidR="00CD5125" w:rsidRDefault="00CD5125" w:rsidP="0032342D">
      <w:pPr>
        <w:pStyle w:val="Default"/>
        <w:rPr>
          <w:sz w:val="23"/>
          <w:szCs w:val="23"/>
        </w:rPr>
      </w:pPr>
    </w:p>
    <w:p w:rsidR="00CD5125" w:rsidRDefault="00CD5125"/>
    <w:sectPr w:rsidR="00CD5125" w:rsidSect="007C1F5F">
      <w:pgSz w:w="11906" w:h="17338"/>
      <w:pgMar w:top="1151" w:right="1094" w:bottom="1440" w:left="5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2D"/>
    <w:rsid w:val="0012389E"/>
    <w:rsid w:val="00150737"/>
    <w:rsid w:val="002835F1"/>
    <w:rsid w:val="002D2DCE"/>
    <w:rsid w:val="002E70CF"/>
    <w:rsid w:val="0032342D"/>
    <w:rsid w:val="004502F2"/>
    <w:rsid w:val="004A16B6"/>
    <w:rsid w:val="004A7812"/>
    <w:rsid w:val="0059521A"/>
    <w:rsid w:val="007B4176"/>
    <w:rsid w:val="00991C9E"/>
    <w:rsid w:val="009C7434"/>
    <w:rsid w:val="00A32453"/>
    <w:rsid w:val="00A618B5"/>
    <w:rsid w:val="00A9365B"/>
    <w:rsid w:val="00B944FD"/>
    <w:rsid w:val="00CD5125"/>
    <w:rsid w:val="00D71C1D"/>
    <w:rsid w:val="00DA5F37"/>
    <w:rsid w:val="00E2045C"/>
    <w:rsid w:val="00F15A50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3441-2C4C-4AA9-AD7F-6C11C814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A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16B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D5125"/>
    <w:rPr>
      <w:color w:val="0563C1" w:themeColor="hyperlink"/>
      <w:u w:val="single"/>
    </w:rPr>
  </w:style>
  <w:style w:type="character" w:customStyle="1" w:styleId="l">
    <w:name w:val="l"/>
    <w:basedOn w:val="a0"/>
    <w:rsid w:val="00A618B5"/>
  </w:style>
  <w:style w:type="character" w:styleId="a4">
    <w:name w:val="annotation reference"/>
    <w:basedOn w:val="a0"/>
    <w:uiPriority w:val="99"/>
    <w:semiHidden/>
    <w:unhideWhenUsed/>
    <w:rsid w:val="002835F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835F1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835F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835F1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835F1"/>
    <w:rPr>
      <w:b/>
      <w:bCs/>
      <w:sz w:val="20"/>
      <w:szCs w:val="20"/>
    </w:rPr>
  </w:style>
  <w:style w:type="paragraph" w:styleId="a7">
    <w:name w:val="Revision"/>
    <w:hidden/>
    <w:uiPriority w:val="99"/>
    <w:semiHidden/>
    <w:rsid w:val="002835F1"/>
    <w:pPr>
      <w:spacing w:after="0" w:line="240" w:lineRule="auto"/>
    </w:pPr>
  </w:style>
  <w:style w:type="table" w:styleId="a8">
    <w:name w:val="Table Grid"/>
    <w:basedOn w:val="a1"/>
    <w:uiPriority w:val="39"/>
    <w:rsid w:val="0028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Chr. Triantafillou</dc:creator>
  <cp:keywords/>
  <dc:description/>
  <cp:lastModifiedBy>Chr. Triantafillou</cp:lastModifiedBy>
  <cp:revision>3</cp:revision>
  <dcterms:created xsi:type="dcterms:W3CDTF">2021-10-25T21:41:00Z</dcterms:created>
  <dcterms:modified xsi:type="dcterms:W3CDTF">2021-10-25T21:42:00Z</dcterms:modified>
</cp:coreProperties>
</file>