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0C2" w:rsidRDefault="00AF30C2" w:rsidP="00A25396">
      <w:pPr>
        <w:rPr>
          <w:b/>
        </w:rPr>
      </w:pPr>
      <w:r>
        <w:rPr>
          <w:b/>
        </w:rPr>
        <w:t>Instructions</w:t>
      </w:r>
    </w:p>
    <w:p w:rsidR="00AF30C2" w:rsidRPr="00254FA4" w:rsidRDefault="00AF30C2" w:rsidP="00AF30C2">
      <w:pPr>
        <w:spacing w:after="200" w:line="276" w:lineRule="auto"/>
        <w:rPr>
          <w:rFonts w:eastAsiaTheme="minorEastAsia" w:cstheme="minorBidi"/>
          <w:b/>
          <w:lang w:eastAsia="el-GR"/>
        </w:rPr>
      </w:pPr>
      <w:r>
        <w:rPr>
          <w:b/>
        </w:rPr>
        <w:t>Please form groups of 3-4 students and prepare the assigned articles</w:t>
      </w:r>
      <w:r w:rsidR="00FD4307">
        <w:rPr>
          <w:b/>
        </w:rPr>
        <w:t xml:space="preserve"> (see below)</w:t>
      </w:r>
      <w:r>
        <w:rPr>
          <w:b/>
        </w:rPr>
        <w:t>. Each group will have to prepare a 10-minutes presentatio</w:t>
      </w:r>
      <w:r w:rsidR="00D23AB8">
        <w:rPr>
          <w:b/>
        </w:rPr>
        <w:t>n</w:t>
      </w:r>
      <w:r w:rsidR="00487F23">
        <w:rPr>
          <w:b/>
        </w:rPr>
        <w:t xml:space="preserve"> (20% of the final grade)</w:t>
      </w:r>
      <w:r w:rsidR="00D23AB8">
        <w:rPr>
          <w:b/>
        </w:rPr>
        <w:t>. Also, each student</w:t>
      </w:r>
      <w:r w:rsidR="004413E8">
        <w:rPr>
          <w:b/>
        </w:rPr>
        <w:t xml:space="preserve"> must</w:t>
      </w:r>
      <w:r w:rsidR="00254FA4">
        <w:rPr>
          <w:b/>
        </w:rPr>
        <w:t xml:space="preserve"> prepare a 1 or 2-</w:t>
      </w:r>
      <w:r>
        <w:rPr>
          <w:b/>
        </w:rPr>
        <w:t>page summary of the assigned paper</w:t>
      </w:r>
      <w:r w:rsidR="00487F23">
        <w:rPr>
          <w:b/>
        </w:rPr>
        <w:t xml:space="preserve"> (10% of the final grade)</w:t>
      </w:r>
      <w:r>
        <w:rPr>
          <w:b/>
        </w:rPr>
        <w:t xml:space="preserve"> covering the following</w:t>
      </w:r>
      <w:r w:rsidR="00487F23">
        <w:rPr>
          <w:b/>
        </w:rPr>
        <w:t xml:space="preserve">. </w:t>
      </w:r>
    </w:p>
    <w:p w:rsidR="00AF30C2" w:rsidRDefault="00AF30C2" w:rsidP="00AF30C2">
      <w:pPr>
        <w:rPr>
          <w:rFonts w:eastAsia="Times New Roman" w:cstheme="minorHAnsi"/>
          <w:color w:val="000000"/>
          <w:sz w:val="19"/>
          <w:szCs w:val="19"/>
        </w:rPr>
      </w:pPr>
    </w:p>
    <w:p w:rsidR="00AF30C2" w:rsidRPr="00AF30C2" w:rsidRDefault="00AF30C2" w:rsidP="00AF30C2">
      <w:pPr>
        <w:numPr>
          <w:ilvl w:val="0"/>
          <w:numId w:val="1"/>
        </w:numPr>
        <w:ind w:left="945"/>
        <w:rPr>
          <w:rFonts w:asciiTheme="minorHAnsi" w:eastAsia="Times New Roman" w:hAnsiTheme="minorHAnsi" w:cstheme="minorHAnsi"/>
          <w:b/>
          <w:color w:val="000000"/>
          <w:sz w:val="19"/>
          <w:szCs w:val="19"/>
        </w:rPr>
      </w:pPr>
      <w:r w:rsidRPr="00AF30C2">
        <w:rPr>
          <w:rFonts w:asciiTheme="minorHAnsi" w:eastAsia="Times New Roman" w:hAnsiTheme="minorHAnsi" w:cstheme="minorHAnsi"/>
          <w:b/>
          <w:color w:val="000000"/>
          <w:sz w:val="19"/>
          <w:szCs w:val="19"/>
        </w:rPr>
        <w:t>What is the rationale and aim/s of the study</w:t>
      </w:r>
    </w:p>
    <w:p w:rsidR="00AF30C2" w:rsidRPr="00AF30C2" w:rsidRDefault="00AF30C2" w:rsidP="00AF30C2">
      <w:pPr>
        <w:numPr>
          <w:ilvl w:val="0"/>
          <w:numId w:val="1"/>
        </w:numPr>
        <w:ind w:left="945"/>
        <w:rPr>
          <w:rFonts w:eastAsia="Times New Roman" w:cstheme="minorHAnsi"/>
          <w:b/>
          <w:color w:val="000000"/>
          <w:sz w:val="19"/>
          <w:szCs w:val="19"/>
        </w:rPr>
      </w:pPr>
      <w:r w:rsidRPr="00AF30C2">
        <w:rPr>
          <w:rFonts w:asciiTheme="minorHAnsi" w:eastAsia="Times New Roman" w:hAnsiTheme="minorHAnsi" w:cstheme="minorHAnsi"/>
          <w:b/>
          <w:color w:val="000000"/>
          <w:sz w:val="19"/>
          <w:szCs w:val="19"/>
        </w:rPr>
        <w:t xml:space="preserve">What was the study </w:t>
      </w:r>
      <w:r w:rsidRPr="00AF30C2">
        <w:rPr>
          <w:rFonts w:eastAsia="Times New Roman" w:cstheme="minorHAnsi"/>
          <w:b/>
          <w:color w:val="000000"/>
          <w:sz w:val="19"/>
          <w:szCs w:val="19"/>
        </w:rPr>
        <w:t>design?</w:t>
      </w:r>
    </w:p>
    <w:p w:rsidR="00AF30C2" w:rsidRPr="00AF30C2" w:rsidRDefault="00AF30C2" w:rsidP="00AF30C2">
      <w:pPr>
        <w:numPr>
          <w:ilvl w:val="0"/>
          <w:numId w:val="1"/>
        </w:numPr>
        <w:ind w:left="945"/>
        <w:rPr>
          <w:rFonts w:eastAsia="Times New Roman" w:cstheme="minorHAnsi"/>
          <w:b/>
          <w:color w:val="000000"/>
          <w:sz w:val="19"/>
          <w:szCs w:val="19"/>
        </w:rPr>
      </w:pPr>
      <w:r w:rsidRPr="00AF30C2">
        <w:rPr>
          <w:rFonts w:eastAsia="Times New Roman" w:cstheme="minorHAnsi"/>
          <w:b/>
          <w:color w:val="000000"/>
          <w:sz w:val="19"/>
          <w:szCs w:val="19"/>
        </w:rPr>
        <w:t>What are the main results</w:t>
      </w:r>
    </w:p>
    <w:p w:rsidR="00AF30C2" w:rsidRPr="00AF30C2" w:rsidRDefault="00AF30C2" w:rsidP="00AF30C2">
      <w:pPr>
        <w:numPr>
          <w:ilvl w:val="0"/>
          <w:numId w:val="1"/>
        </w:numPr>
        <w:ind w:left="945"/>
        <w:rPr>
          <w:rFonts w:eastAsia="Times New Roman" w:cstheme="minorHAnsi"/>
          <w:b/>
          <w:color w:val="000000"/>
          <w:sz w:val="19"/>
          <w:szCs w:val="19"/>
        </w:rPr>
      </w:pPr>
      <w:r w:rsidRPr="00AF30C2">
        <w:rPr>
          <w:rFonts w:eastAsia="Times New Roman" w:cstheme="minorHAnsi"/>
          <w:b/>
          <w:color w:val="000000"/>
          <w:sz w:val="19"/>
          <w:szCs w:val="19"/>
        </w:rPr>
        <w:t>What are the main limitations</w:t>
      </w:r>
    </w:p>
    <w:p w:rsidR="00AF30C2" w:rsidRDefault="00AF30C2" w:rsidP="00AF30C2">
      <w:pPr>
        <w:numPr>
          <w:ilvl w:val="0"/>
          <w:numId w:val="1"/>
        </w:numPr>
        <w:ind w:left="945"/>
        <w:rPr>
          <w:rFonts w:eastAsia="Times New Roman" w:cstheme="minorHAnsi"/>
          <w:b/>
          <w:color w:val="000000"/>
          <w:sz w:val="19"/>
          <w:szCs w:val="19"/>
        </w:rPr>
      </w:pPr>
      <w:r w:rsidRPr="00AF30C2">
        <w:rPr>
          <w:rFonts w:eastAsia="Times New Roman" w:cstheme="minorHAnsi"/>
          <w:b/>
          <w:color w:val="000000"/>
          <w:sz w:val="19"/>
          <w:szCs w:val="19"/>
        </w:rPr>
        <w:t>What was the need of the study</w:t>
      </w:r>
    </w:p>
    <w:p w:rsidR="00254FA4" w:rsidRDefault="00254FA4" w:rsidP="00254FA4">
      <w:pPr>
        <w:rPr>
          <w:b/>
        </w:rPr>
      </w:pPr>
    </w:p>
    <w:p w:rsidR="00254FA4" w:rsidRPr="00AF30C2" w:rsidRDefault="00254FA4" w:rsidP="00254FA4">
      <w:pPr>
        <w:rPr>
          <w:rFonts w:eastAsia="Times New Roman" w:cstheme="minorHAnsi"/>
          <w:b/>
          <w:color w:val="000000"/>
          <w:sz w:val="19"/>
          <w:szCs w:val="19"/>
        </w:rPr>
      </w:pPr>
      <w:r>
        <w:rPr>
          <w:b/>
        </w:rPr>
        <w:t xml:space="preserve">Please avoid copying the abstract of the paper. </w:t>
      </w:r>
      <w:r>
        <w:rPr>
          <w:b/>
        </w:rPr>
        <w:t xml:space="preserve">The presentation and summary </w:t>
      </w:r>
      <w:r>
        <w:rPr>
          <w:b/>
        </w:rPr>
        <w:t>should be</w:t>
      </w:r>
      <w:r>
        <w:rPr>
          <w:b/>
        </w:rPr>
        <w:t xml:space="preserve"> in English</w:t>
      </w:r>
    </w:p>
    <w:p w:rsidR="00AF30C2" w:rsidRPr="00AF30C2" w:rsidRDefault="00AF30C2" w:rsidP="00A25396">
      <w:pPr>
        <w:rPr>
          <w:b/>
        </w:rPr>
      </w:pPr>
    </w:p>
    <w:p w:rsidR="00A25396" w:rsidRPr="00A25396" w:rsidRDefault="00D23AB8" w:rsidP="00A25396">
      <w:pPr>
        <w:rPr>
          <w:b/>
          <w:lang w:val="en-GB"/>
        </w:rPr>
      </w:pPr>
      <w:r>
        <w:rPr>
          <w:b/>
          <w:lang w:val="en-GB"/>
        </w:rPr>
        <w:t>Paper</w:t>
      </w:r>
      <w:r w:rsidR="003222FE">
        <w:rPr>
          <w:b/>
          <w:lang w:val="en-GB"/>
        </w:rPr>
        <w:t xml:space="preserve"> 1. </w:t>
      </w:r>
      <w:r w:rsidR="00A25396" w:rsidRPr="00A25396">
        <w:rPr>
          <w:b/>
          <w:lang w:val="en-GB"/>
        </w:rPr>
        <w:t>Genome-wide association studies</w:t>
      </w:r>
      <w:r w:rsidR="00AF30C2">
        <w:rPr>
          <w:b/>
          <w:lang w:val="en-GB"/>
        </w:rPr>
        <w:t xml:space="preserve"> </w:t>
      </w:r>
    </w:p>
    <w:p w:rsidR="00A25396" w:rsidRDefault="003222FE" w:rsidP="00A25396">
      <w:pPr>
        <w:rPr>
          <w:lang w:val="en-GB"/>
        </w:rPr>
      </w:pPr>
      <w:r w:rsidRPr="003222FE">
        <w:rPr>
          <w:lang w:val="en-GB"/>
        </w:rPr>
        <w:t xml:space="preserve">Warren HR, Evangelou E, Cabrera CP, Gao H, Ren M, Mifsud B, </w:t>
      </w:r>
      <w:proofErr w:type="spellStart"/>
      <w:r w:rsidRPr="003222FE">
        <w:rPr>
          <w:lang w:val="en-GB"/>
        </w:rPr>
        <w:t>Ntalla</w:t>
      </w:r>
      <w:proofErr w:type="spellEnd"/>
      <w:r w:rsidRPr="003222FE">
        <w:rPr>
          <w:lang w:val="en-GB"/>
        </w:rPr>
        <w:t xml:space="preserve"> </w:t>
      </w:r>
      <w:proofErr w:type="spellStart"/>
      <w:r w:rsidRPr="003222FE">
        <w:rPr>
          <w:lang w:val="en-GB"/>
        </w:rPr>
        <w:t>I,Surendran</w:t>
      </w:r>
      <w:proofErr w:type="spellEnd"/>
      <w:r w:rsidRPr="003222FE">
        <w:rPr>
          <w:lang w:val="en-GB"/>
        </w:rPr>
        <w:t xml:space="preserve"> P, Liu C, Cook JP, </w:t>
      </w:r>
      <w:proofErr w:type="spellStart"/>
      <w:r w:rsidRPr="003222FE">
        <w:rPr>
          <w:lang w:val="en-GB"/>
        </w:rPr>
        <w:t>Kraja</w:t>
      </w:r>
      <w:proofErr w:type="spellEnd"/>
      <w:r w:rsidRPr="003222FE">
        <w:rPr>
          <w:lang w:val="en-GB"/>
        </w:rPr>
        <w:t xml:space="preserve"> AT, </w:t>
      </w:r>
      <w:proofErr w:type="spellStart"/>
      <w:r w:rsidRPr="003222FE">
        <w:rPr>
          <w:lang w:val="en-GB"/>
        </w:rPr>
        <w:t>Drenos</w:t>
      </w:r>
      <w:proofErr w:type="spellEnd"/>
      <w:r w:rsidRPr="003222FE">
        <w:rPr>
          <w:lang w:val="en-GB"/>
        </w:rPr>
        <w:t xml:space="preserve"> F, </w:t>
      </w:r>
      <w:proofErr w:type="spellStart"/>
      <w:r w:rsidRPr="003222FE">
        <w:rPr>
          <w:lang w:val="en-GB"/>
        </w:rPr>
        <w:t>Loh</w:t>
      </w:r>
      <w:proofErr w:type="spellEnd"/>
      <w:r w:rsidRPr="003222FE">
        <w:rPr>
          <w:lang w:val="en-GB"/>
        </w:rPr>
        <w:t xml:space="preserve"> M, </w:t>
      </w:r>
      <w:proofErr w:type="spellStart"/>
      <w:r w:rsidRPr="003222FE">
        <w:rPr>
          <w:lang w:val="en-GB"/>
        </w:rPr>
        <w:t>Verweij</w:t>
      </w:r>
      <w:proofErr w:type="spellEnd"/>
      <w:r w:rsidRPr="003222FE">
        <w:rPr>
          <w:lang w:val="en-GB"/>
        </w:rPr>
        <w:t xml:space="preserve"> N, Marten </w:t>
      </w:r>
      <w:proofErr w:type="spellStart"/>
      <w:r w:rsidRPr="003222FE">
        <w:rPr>
          <w:lang w:val="en-GB"/>
        </w:rPr>
        <w:t>J,Karaman</w:t>
      </w:r>
      <w:proofErr w:type="spellEnd"/>
      <w:r w:rsidRPr="003222FE">
        <w:rPr>
          <w:lang w:val="en-GB"/>
        </w:rPr>
        <w:t xml:space="preserve"> I, Segura </w:t>
      </w:r>
      <w:proofErr w:type="spellStart"/>
      <w:r w:rsidRPr="003222FE">
        <w:rPr>
          <w:lang w:val="en-GB"/>
        </w:rPr>
        <w:t>Lepe</w:t>
      </w:r>
      <w:proofErr w:type="spellEnd"/>
      <w:r w:rsidRPr="003222FE">
        <w:rPr>
          <w:lang w:val="en-GB"/>
        </w:rPr>
        <w:t xml:space="preserve"> MP, O'Reilly PF, Knight J, </w:t>
      </w:r>
      <w:proofErr w:type="spellStart"/>
      <w:r w:rsidRPr="003222FE">
        <w:rPr>
          <w:lang w:val="en-GB"/>
        </w:rPr>
        <w:t>Snieder</w:t>
      </w:r>
      <w:proofErr w:type="spellEnd"/>
      <w:r w:rsidRPr="003222FE">
        <w:rPr>
          <w:lang w:val="en-GB"/>
        </w:rPr>
        <w:t xml:space="preserve"> H, Kato N, He J, </w:t>
      </w:r>
      <w:proofErr w:type="spellStart"/>
      <w:r w:rsidRPr="003222FE">
        <w:rPr>
          <w:lang w:val="en-GB"/>
        </w:rPr>
        <w:t>TaiES</w:t>
      </w:r>
      <w:proofErr w:type="spellEnd"/>
      <w:r w:rsidRPr="003222FE">
        <w:rPr>
          <w:lang w:val="en-GB"/>
        </w:rPr>
        <w:t xml:space="preserve">, Said MA, Porteous D, </w:t>
      </w:r>
      <w:proofErr w:type="spellStart"/>
      <w:r w:rsidRPr="003222FE">
        <w:rPr>
          <w:lang w:val="en-GB"/>
        </w:rPr>
        <w:t>Alver</w:t>
      </w:r>
      <w:proofErr w:type="spellEnd"/>
      <w:r w:rsidRPr="003222FE">
        <w:rPr>
          <w:lang w:val="en-GB"/>
        </w:rPr>
        <w:t xml:space="preserve"> M, Poulter N, </w:t>
      </w:r>
      <w:proofErr w:type="spellStart"/>
      <w:r w:rsidRPr="003222FE">
        <w:rPr>
          <w:lang w:val="en-GB"/>
        </w:rPr>
        <w:t>Farrall</w:t>
      </w:r>
      <w:proofErr w:type="spellEnd"/>
      <w:r w:rsidRPr="003222FE">
        <w:rPr>
          <w:lang w:val="en-GB"/>
        </w:rPr>
        <w:t xml:space="preserve"> M, Gansevoort </w:t>
      </w:r>
      <w:proofErr w:type="spellStart"/>
      <w:r w:rsidRPr="003222FE">
        <w:rPr>
          <w:lang w:val="en-GB"/>
        </w:rPr>
        <w:t>RT,Padmanabhan</w:t>
      </w:r>
      <w:proofErr w:type="spellEnd"/>
      <w:r w:rsidRPr="003222FE">
        <w:rPr>
          <w:lang w:val="en-GB"/>
        </w:rPr>
        <w:t xml:space="preserve"> S, </w:t>
      </w:r>
      <w:proofErr w:type="spellStart"/>
      <w:r w:rsidRPr="003222FE">
        <w:rPr>
          <w:lang w:val="en-GB"/>
        </w:rPr>
        <w:t>Mägi</w:t>
      </w:r>
      <w:proofErr w:type="spellEnd"/>
      <w:r w:rsidRPr="003222FE">
        <w:rPr>
          <w:lang w:val="en-GB"/>
        </w:rPr>
        <w:t xml:space="preserve"> R, Stanton A, Connell J, Bakker SJL, </w:t>
      </w:r>
      <w:proofErr w:type="spellStart"/>
      <w:r w:rsidRPr="003222FE">
        <w:rPr>
          <w:lang w:val="en-GB"/>
        </w:rPr>
        <w:t>Metspalu</w:t>
      </w:r>
      <w:proofErr w:type="spellEnd"/>
      <w:r w:rsidRPr="003222FE">
        <w:rPr>
          <w:lang w:val="en-GB"/>
        </w:rPr>
        <w:t xml:space="preserve"> A, Shields DC, Thom S, Brown M, Sever P, Esko T, Hayward C, van der </w:t>
      </w:r>
      <w:proofErr w:type="spellStart"/>
      <w:r w:rsidRPr="003222FE">
        <w:rPr>
          <w:lang w:val="en-GB"/>
        </w:rPr>
        <w:t>Harst</w:t>
      </w:r>
      <w:proofErr w:type="spellEnd"/>
      <w:r w:rsidRPr="003222FE">
        <w:rPr>
          <w:lang w:val="en-GB"/>
        </w:rPr>
        <w:t xml:space="preserve"> P, </w:t>
      </w:r>
      <w:proofErr w:type="spellStart"/>
      <w:r w:rsidRPr="003222FE">
        <w:rPr>
          <w:lang w:val="en-GB"/>
        </w:rPr>
        <w:t>Saleheen</w:t>
      </w:r>
      <w:proofErr w:type="spellEnd"/>
      <w:r w:rsidRPr="003222FE">
        <w:rPr>
          <w:lang w:val="en-GB"/>
        </w:rPr>
        <w:t xml:space="preserve"> </w:t>
      </w:r>
      <w:proofErr w:type="spellStart"/>
      <w:r w:rsidRPr="003222FE">
        <w:rPr>
          <w:lang w:val="en-GB"/>
        </w:rPr>
        <w:t>D,Ch</w:t>
      </w:r>
      <w:r>
        <w:rPr>
          <w:lang w:val="en-GB"/>
        </w:rPr>
        <w:t>owdhury</w:t>
      </w:r>
      <w:proofErr w:type="spellEnd"/>
      <w:r>
        <w:rPr>
          <w:lang w:val="en-GB"/>
        </w:rPr>
        <w:t xml:space="preserve"> R, Chambers JC, </w:t>
      </w:r>
      <w:proofErr w:type="spellStart"/>
      <w:r>
        <w:rPr>
          <w:lang w:val="en-GB"/>
        </w:rPr>
        <w:t>Chasman</w:t>
      </w:r>
      <w:proofErr w:type="spellEnd"/>
      <w:r>
        <w:rPr>
          <w:lang w:val="en-GB"/>
        </w:rPr>
        <w:t xml:space="preserve"> </w:t>
      </w:r>
      <w:r w:rsidRPr="003222FE">
        <w:rPr>
          <w:lang w:val="en-GB"/>
        </w:rPr>
        <w:t xml:space="preserve">DI, </w:t>
      </w:r>
      <w:proofErr w:type="spellStart"/>
      <w:r w:rsidRPr="003222FE">
        <w:rPr>
          <w:lang w:val="en-GB"/>
        </w:rPr>
        <w:t>Chakravarti</w:t>
      </w:r>
      <w:proofErr w:type="spellEnd"/>
      <w:r w:rsidRPr="003222FE">
        <w:rPr>
          <w:lang w:val="en-GB"/>
        </w:rPr>
        <w:t xml:space="preserve"> A, Newton-</w:t>
      </w:r>
      <w:proofErr w:type="spellStart"/>
      <w:r w:rsidRPr="003222FE">
        <w:rPr>
          <w:lang w:val="en-GB"/>
        </w:rPr>
        <w:t>Cheh</w:t>
      </w:r>
      <w:proofErr w:type="spellEnd"/>
      <w:r w:rsidRPr="003222FE">
        <w:rPr>
          <w:lang w:val="en-GB"/>
        </w:rPr>
        <w:t xml:space="preserve"> C, Lindgren CM, Levy D, </w:t>
      </w:r>
      <w:proofErr w:type="spellStart"/>
      <w:r w:rsidRPr="003222FE">
        <w:rPr>
          <w:lang w:val="en-GB"/>
        </w:rPr>
        <w:t>Kooner</w:t>
      </w:r>
      <w:proofErr w:type="spellEnd"/>
      <w:r w:rsidRPr="003222FE">
        <w:rPr>
          <w:lang w:val="en-GB"/>
        </w:rPr>
        <w:t xml:space="preserve"> JS, </w:t>
      </w:r>
      <w:proofErr w:type="spellStart"/>
      <w:r w:rsidRPr="003222FE">
        <w:rPr>
          <w:lang w:val="en-GB"/>
        </w:rPr>
        <w:t>Keavney</w:t>
      </w:r>
      <w:proofErr w:type="spellEnd"/>
      <w:r w:rsidRPr="003222FE">
        <w:rPr>
          <w:lang w:val="en-GB"/>
        </w:rPr>
        <w:t xml:space="preserve"> B, Tomaszewski M, </w:t>
      </w:r>
      <w:proofErr w:type="spellStart"/>
      <w:r w:rsidRPr="003222FE">
        <w:rPr>
          <w:lang w:val="en-GB"/>
        </w:rPr>
        <w:t>Samani</w:t>
      </w:r>
      <w:proofErr w:type="spellEnd"/>
      <w:r w:rsidRPr="003222FE">
        <w:rPr>
          <w:lang w:val="en-GB"/>
        </w:rPr>
        <w:t xml:space="preserve"> NJ, Howson JMM, Tobin MD,</w:t>
      </w:r>
      <w:r w:rsidR="006B4FEC">
        <w:rPr>
          <w:lang w:val="en-GB"/>
        </w:rPr>
        <w:t xml:space="preserve"> </w:t>
      </w:r>
      <w:r w:rsidRPr="003222FE">
        <w:rPr>
          <w:lang w:val="en-GB"/>
        </w:rPr>
        <w:t xml:space="preserve">Munroe PB, Ehret GB, Wain LV; International Consortium of Blood Pressure (ICBP)1000G Analyses, The CHD Exome+ Consortium, The </w:t>
      </w:r>
      <w:proofErr w:type="spellStart"/>
      <w:r w:rsidRPr="003222FE">
        <w:rPr>
          <w:lang w:val="en-GB"/>
        </w:rPr>
        <w:t>ExomeBP</w:t>
      </w:r>
      <w:proofErr w:type="spellEnd"/>
      <w:r w:rsidRPr="003222FE">
        <w:rPr>
          <w:lang w:val="en-GB"/>
        </w:rPr>
        <w:t xml:space="preserve"> Consortium, The T2D-GENES Consortium, The GoT2DGenes Consortium, The Cohorts for Heart and Ageing Research in Genome Epidemiology (CHARGE) BP Exome Consortium, The International </w:t>
      </w:r>
      <w:proofErr w:type="spellStart"/>
      <w:r w:rsidRPr="003222FE">
        <w:rPr>
          <w:lang w:val="en-GB"/>
        </w:rPr>
        <w:t>Genomicsof</w:t>
      </w:r>
      <w:proofErr w:type="spellEnd"/>
      <w:r w:rsidRPr="003222FE">
        <w:rPr>
          <w:lang w:val="en-GB"/>
        </w:rPr>
        <w:t xml:space="preserve"> Blood Pressure (</w:t>
      </w:r>
      <w:proofErr w:type="spellStart"/>
      <w:r w:rsidRPr="003222FE">
        <w:rPr>
          <w:lang w:val="en-GB"/>
        </w:rPr>
        <w:t>iGEN</w:t>
      </w:r>
      <w:proofErr w:type="spellEnd"/>
      <w:r w:rsidRPr="003222FE">
        <w:rPr>
          <w:lang w:val="en-GB"/>
        </w:rPr>
        <w:t xml:space="preserve">-BP) Consortium, Barnes MR, </w:t>
      </w:r>
      <w:proofErr w:type="spellStart"/>
      <w:r w:rsidRPr="003222FE">
        <w:rPr>
          <w:lang w:val="en-GB"/>
        </w:rPr>
        <w:t>Tzoulaki</w:t>
      </w:r>
      <w:proofErr w:type="spellEnd"/>
      <w:r w:rsidRPr="003222FE">
        <w:rPr>
          <w:lang w:val="en-GB"/>
        </w:rPr>
        <w:t xml:space="preserve"> I, Caulfield </w:t>
      </w:r>
      <w:proofErr w:type="spellStart"/>
      <w:r w:rsidRPr="003222FE">
        <w:rPr>
          <w:lang w:val="en-GB"/>
        </w:rPr>
        <w:t>MJ,Elliott</w:t>
      </w:r>
      <w:proofErr w:type="spellEnd"/>
      <w:r w:rsidRPr="003222FE">
        <w:rPr>
          <w:lang w:val="en-GB"/>
        </w:rPr>
        <w:t xml:space="preserve"> P; UK Biobank </w:t>
      </w:r>
      <w:proofErr w:type="spellStart"/>
      <w:r w:rsidRPr="003222FE">
        <w:rPr>
          <w:lang w:val="en-GB"/>
        </w:rPr>
        <w:t>CardioMetabolic</w:t>
      </w:r>
      <w:proofErr w:type="spellEnd"/>
      <w:r w:rsidRPr="003222FE">
        <w:rPr>
          <w:lang w:val="en-GB"/>
        </w:rPr>
        <w:t xml:space="preserve"> Consortium BP working group. Genome-wide association analysis identifies novel</w:t>
      </w:r>
      <w:r>
        <w:rPr>
          <w:lang w:val="en-GB"/>
        </w:rPr>
        <w:t xml:space="preserve"> blood pressure loci and offers </w:t>
      </w:r>
      <w:r w:rsidRPr="003222FE">
        <w:rPr>
          <w:lang w:val="en-GB"/>
        </w:rPr>
        <w:t>biological insights into cardiovascular risk. Nat Genet. 2017 Sep 27;49(10):1558.</w:t>
      </w:r>
    </w:p>
    <w:p w:rsidR="003222FE" w:rsidRPr="00A25396" w:rsidRDefault="00D23AB8" w:rsidP="003222FE">
      <w:pPr>
        <w:rPr>
          <w:b/>
          <w:lang w:val="en-GB"/>
        </w:rPr>
      </w:pPr>
      <w:r>
        <w:rPr>
          <w:b/>
          <w:lang w:val="en-GB"/>
        </w:rPr>
        <w:t>Paper</w:t>
      </w:r>
      <w:r w:rsidR="003222FE">
        <w:rPr>
          <w:b/>
          <w:lang w:val="en-GB"/>
        </w:rPr>
        <w:t xml:space="preserve"> 2. </w:t>
      </w:r>
      <w:r w:rsidR="003222FE" w:rsidRPr="00A25396">
        <w:rPr>
          <w:b/>
          <w:lang w:val="en-GB"/>
        </w:rPr>
        <w:t>Genome-wide association studies</w:t>
      </w:r>
      <w:r w:rsidR="00AF30C2">
        <w:rPr>
          <w:b/>
          <w:lang w:val="en-GB"/>
        </w:rPr>
        <w:t xml:space="preserve"> </w:t>
      </w:r>
    </w:p>
    <w:p w:rsidR="003222FE" w:rsidRDefault="003222FE" w:rsidP="00A25396">
      <w:pPr>
        <w:rPr>
          <w:lang w:val="en-GB"/>
        </w:rPr>
      </w:pPr>
      <w:proofErr w:type="spellStart"/>
      <w:r w:rsidRPr="00DF7768">
        <w:rPr>
          <w:lang w:val="en-GB"/>
        </w:rPr>
        <w:t>Zengini</w:t>
      </w:r>
      <w:proofErr w:type="spellEnd"/>
      <w:r w:rsidRPr="00DF7768">
        <w:rPr>
          <w:lang w:val="en-GB"/>
        </w:rPr>
        <w:t xml:space="preserve">, E., K. </w:t>
      </w:r>
      <w:proofErr w:type="spellStart"/>
      <w:r w:rsidRPr="00DF7768">
        <w:rPr>
          <w:lang w:val="en-GB"/>
        </w:rPr>
        <w:t>Hatzikotoulas</w:t>
      </w:r>
      <w:proofErr w:type="spellEnd"/>
      <w:r w:rsidRPr="00DF7768">
        <w:rPr>
          <w:lang w:val="en-GB"/>
        </w:rPr>
        <w:t xml:space="preserve">, I. </w:t>
      </w:r>
      <w:proofErr w:type="spellStart"/>
      <w:r w:rsidRPr="00DF7768">
        <w:rPr>
          <w:lang w:val="en-GB"/>
        </w:rPr>
        <w:t>Tachmazidou</w:t>
      </w:r>
      <w:proofErr w:type="spellEnd"/>
      <w:r w:rsidRPr="00DF7768">
        <w:rPr>
          <w:lang w:val="en-GB"/>
        </w:rPr>
        <w:t xml:space="preserve">, J. Steinberg, F. P. Hartwig, L. Southam, S. </w:t>
      </w:r>
      <w:proofErr w:type="spellStart"/>
      <w:r w:rsidRPr="00DF7768">
        <w:rPr>
          <w:lang w:val="en-GB"/>
        </w:rPr>
        <w:t>Hackinger</w:t>
      </w:r>
      <w:proofErr w:type="spellEnd"/>
      <w:r w:rsidRPr="00DF7768">
        <w:rPr>
          <w:lang w:val="en-GB"/>
        </w:rPr>
        <w:t xml:space="preserve">, C. G. Boer, U. </w:t>
      </w:r>
      <w:proofErr w:type="spellStart"/>
      <w:r w:rsidRPr="00DF7768">
        <w:rPr>
          <w:lang w:val="en-GB"/>
        </w:rPr>
        <w:t>Styrkarsdottir</w:t>
      </w:r>
      <w:proofErr w:type="spellEnd"/>
      <w:r w:rsidRPr="00DF7768">
        <w:rPr>
          <w:lang w:val="en-GB"/>
        </w:rPr>
        <w:t xml:space="preserve">, A. Gilly, D. </w:t>
      </w:r>
      <w:proofErr w:type="spellStart"/>
      <w:r w:rsidRPr="00DF7768">
        <w:rPr>
          <w:lang w:val="en-GB"/>
        </w:rPr>
        <w:t>Suveges</w:t>
      </w:r>
      <w:proofErr w:type="spellEnd"/>
      <w:r w:rsidRPr="00DF7768">
        <w:rPr>
          <w:lang w:val="en-GB"/>
        </w:rPr>
        <w:t xml:space="preserve">, B. Killian, T. </w:t>
      </w:r>
      <w:proofErr w:type="spellStart"/>
      <w:r w:rsidRPr="00DF7768">
        <w:rPr>
          <w:lang w:val="en-GB"/>
        </w:rPr>
        <w:t>Ingvarsson</w:t>
      </w:r>
      <w:proofErr w:type="spellEnd"/>
      <w:r w:rsidRPr="00DF7768">
        <w:rPr>
          <w:lang w:val="en-GB"/>
        </w:rPr>
        <w:t xml:space="preserve">, H. Jonsson, G. C. Babis, A. </w:t>
      </w:r>
      <w:proofErr w:type="spellStart"/>
      <w:r w:rsidRPr="00DF7768">
        <w:rPr>
          <w:lang w:val="en-GB"/>
        </w:rPr>
        <w:t>McCaskie</w:t>
      </w:r>
      <w:proofErr w:type="spellEnd"/>
      <w:r w:rsidRPr="00DF7768">
        <w:rPr>
          <w:lang w:val="en-GB"/>
        </w:rPr>
        <w:t xml:space="preserve">, A. G. </w:t>
      </w:r>
      <w:proofErr w:type="spellStart"/>
      <w:r w:rsidRPr="00DF7768">
        <w:rPr>
          <w:lang w:val="en-GB"/>
        </w:rPr>
        <w:t>Uitterlinden</w:t>
      </w:r>
      <w:proofErr w:type="spellEnd"/>
      <w:r w:rsidRPr="00DF7768">
        <w:rPr>
          <w:lang w:val="en-GB"/>
        </w:rPr>
        <w:t xml:space="preserve">, J. B. J. van </w:t>
      </w:r>
      <w:proofErr w:type="spellStart"/>
      <w:r w:rsidRPr="00DF7768">
        <w:rPr>
          <w:lang w:val="en-GB"/>
        </w:rPr>
        <w:t>Meurs</w:t>
      </w:r>
      <w:proofErr w:type="spellEnd"/>
      <w:r w:rsidRPr="00DF7768">
        <w:rPr>
          <w:lang w:val="en-GB"/>
        </w:rPr>
        <w:t xml:space="preserve">, U. </w:t>
      </w:r>
      <w:proofErr w:type="spellStart"/>
      <w:r w:rsidRPr="00DF7768">
        <w:rPr>
          <w:lang w:val="en-GB"/>
        </w:rPr>
        <w:t>Thorsteinsdottir</w:t>
      </w:r>
      <w:proofErr w:type="spellEnd"/>
      <w:r w:rsidRPr="00DF7768">
        <w:rPr>
          <w:lang w:val="en-GB"/>
        </w:rPr>
        <w:t xml:space="preserve">, K. Stefansson, G. Davey Smith, J. M. Wilkinson and E. </w:t>
      </w:r>
      <w:proofErr w:type="spellStart"/>
      <w:r w:rsidRPr="00DF7768">
        <w:rPr>
          <w:lang w:val="en-GB"/>
        </w:rPr>
        <w:t>Zeggini</w:t>
      </w:r>
      <w:proofErr w:type="spellEnd"/>
      <w:r w:rsidRPr="00DF7768">
        <w:rPr>
          <w:lang w:val="en-GB"/>
        </w:rPr>
        <w:t xml:space="preserve"> (2018). "Genome-wide analyses using UK Biobank data provide insights into the genetic architecture of osteoarthritis." </w:t>
      </w:r>
      <w:r w:rsidRPr="00C00BE4">
        <w:rPr>
          <w:lang w:val="en-GB"/>
        </w:rPr>
        <w:t>Nat Genet 50(4): 549-558.</w:t>
      </w:r>
    </w:p>
    <w:p w:rsidR="00675F9E" w:rsidRPr="00A25396" w:rsidRDefault="00D23AB8" w:rsidP="00675F9E">
      <w:pPr>
        <w:rPr>
          <w:b/>
          <w:lang w:val="en-GB"/>
        </w:rPr>
      </w:pPr>
      <w:r>
        <w:rPr>
          <w:b/>
          <w:lang w:val="en-GB"/>
        </w:rPr>
        <w:t>Paper</w:t>
      </w:r>
      <w:r w:rsidR="00675F9E">
        <w:rPr>
          <w:b/>
          <w:lang w:val="en-GB"/>
        </w:rPr>
        <w:t xml:space="preserve"> 3. </w:t>
      </w:r>
      <w:r w:rsidR="00675F9E" w:rsidRPr="00A25396">
        <w:rPr>
          <w:b/>
          <w:lang w:val="en-GB"/>
        </w:rPr>
        <w:t>Genome-wide association studies</w:t>
      </w:r>
      <w:r w:rsidR="00AF30C2">
        <w:rPr>
          <w:b/>
          <w:lang w:val="en-GB"/>
        </w:rPr>
        <w:t xml:space="preserve"> </w:t>
      </w:r>
    </w:p>
    <w:p w:rsidR="00C00BE4" w:rsidRPr="00C00BE4" w:rsidRDefault="00C00BE4" w:rsidP="00C00BE4">
      <w:pPr>
        <w:rPr>
          <w:lang w:val="en-GB"/>
        </w:rPr>
      </w:pPr>
      <w:r w:rsidRPr="00C00BE4">
        <w:rPr>
          <w:lang w:val="en-GB"/>
        </w:rPr>
        <w:t xml:space="preserve">Estrada, K., U. </w:t>
      </w:r>
      <w:proofErr w:type="spellStart"/>
      <w:r w:rsidRPr="00C00BE4">
        <w:rPr>
          <w:lang w:val="en-GB"/>
        </w:rPr>
        <w:t>Styrkarsdottir</w:t>
      </w:r>
      <w:proofErr w:type="spellEnd"/>
      <w:r w:rsidRPr="00C00BE4">
        <w:rPr>
          <w:lang w:val="en-GB"/>
        </w:rPr>
        <w:t xml:space="preserve">, E. Evangelou, Y. H. Hsu, E. L. Duncan, E. E. </w:t>
      </w:r>
      <w:proofErr w:type="spellStart"/>
      <w:r w:rsidRPr="00C00BE4">
        <w:rPr>
          <w:lang w:val="en-GB"/>
        </w:rPr>
        <w:t>Ntzani</w:t>
      </w:r>
      <w:proofErr w:type="spellEnd"/>
      <w:r w:rsidRPr="00C00BE4">
        <w:rPr>
          <w:lang w:val="en-GB"/>
        </w:rPr>
        <w:t xml:space="preserve">, L. </w:t>
      </w:r>
      <w:proofErr w:type="spellStart"/>
      <w:r w:rsidRPr="00C00BE4">
        <w:rPr>
          <w:lang w:val="en-GB"/>
        </w:rPr>
        <w:t>Oei</w:t>
      </w:r>
      <w:proofErr w:type="spellEnd"/>
      <w:r w:rsidRPr="00C00BE4">
        <w:rPr>
          <w:lang w:val="en-GB"/>
        </w:rPr>
        <w:t xml:space="preserve">, O. M. </w:t>
      </w:r>
      <w:proofErr w:type="spellStart"/>
      <w:r w:rsidRPr="00C00BE4">
        <w:rPr>
          <w:lang w:val="en-GB"/>
        </w:rPr>
        <w:t>Albagha</w:t>
      </w:r>
      <w:proofErr w:type="spellEnd"/>
      <w:r w:rsidRPr="00C00BE4">
        <w:rPr>
          <w:lang w:val="en-GB"/>
        </w:rPr>
        <w:t xml:space="preserve">, N. Amin, J. P. Kemp, D. L. Koller, G. Li, C. T. Liu, R. L. Minster, A. </w:t>
      </w:r>
      <w:proofErr w:type="spellStart"/>
      <w:r w:rsidRPr="00C00BE4">
        <w:rPr>
          <w:lang w:val="en-GB"/>
        </w:rPr>
        <w:t>Moayyeri</w:t>
      </w:r>
      <w:proofErr w:type="spellEnd"/>
      <w:r w:rsidRPr="00C00BE4">
        <w:rPr>
          <w:lang w:val="en-GB"/>
        </w:rPr>
        <w:t xml:space="preserve">, L. </w:t>
      </w:r>
      <w:proofErr w:type="spellStart"/>
      <w:r w:rsidRPr="00C00BE4">
        <w:rPr>
          <w:lang w:val="en-GB"/>
        </w:rPr>
        <w:t>Vandenput</w:t>
      </w:r>
      <w:proofErr w:type="spellEnd"/>
      <w:r w:rsidRPr="00C00BE4">
        <w:rPr>
          <w:lang w:val="en-GB"/>
        </w:rPr>
        <w:t xml:space="preserve">, D. </w:t>
      </w:r>
      <w:proofErr w:type="spellStart"/>
      <w:r w:rsidRPr="00C00BE4">
        <w:rPr>
          <w:lang w:val="en-GB"/>
        </w:rPr>
        <w:t>Willner</w:t>
      </w:r>
      <w:proofErr w:type="spellEnd"/>
      <w:r w:rsidRPr="00C00BE4">
        <w:rPr>
          <w:lang w:val="en-GB"/>
        </w:rPr>
        <w:t xml:space="preserve">, S. M. Xiao, L. M. </w:t>
      </w:r>
      <w:proofErr w:type="spellStart"/>
      <w:r w:rsidRPr="00C00BE4">
        <w:rPr>
          <w:lang w:val="en-GB"/>
        </w:rPr>
        <w:t>Yerges</w:t>
      </w:r>
      <w:proofErr w:type="spellEnd"/>
      <w:r w:rsidRPr="00C00BE4">
        <w:rPr>
          <w:lang w:val="en-GB"/>
        </w:rPr>
        <w:t xml:space="preserve">-Armstrong, H. F. Zheng, N. Alonso, J. Eriksson, C. M. Kammerer, S. K. </w:t>
      </w:r>
      <w:proofErr w:type="spellStart"/>
      <w:r w:rsidRPr="00C00BE4">
        <w:rPr>
          <w:lang w:val="en-GB"/>
        </w:rPr>
        <w:t>Kaptoge</w:t>
      </w:r>
      <w:proofErr w:type="spellEnd"/>
      <w:r w:rsidRPr="00C00BE4">
        <w:rPr>
          <w:lang w:val="en-GB"/>
        </w:rPr>
        <w:t xml:space="preserve">, P. J. Leo, G. </w:t>
      </w:r>
      <w:proofErr w:type="spellStart"/>
      <w:r w:rsidRPr="00C00BE4">
        <w:rPr>
          <w:lang w:val="en-GB"/>
        </w:rPr>
        <w:t>Thorleifsson</w:t>
      </w:r>
      <w:proofErr w:type="spellEnd"/>
      <w:r w:rsidRPr="00C00BE4">
        <w:rPr>
          <w:lang w:val="en-GB"/>
        </w:rPr>
        <w:t xml:space="preserve">, S. G. Wilson, J. F. Wilson, V. Aalto, M. </w:t>
      </w:r>
      <w:proofErr w:type="spellStart"/>
      <w:r w:rsidRPr="00C00BE4">
        <w:rPr>
          <w:lang w:val="en-GB"/>
        </w:rPr>
        <w:t>Alen</w:t>
      </w:r>
      <w:proofErr w:type="spellEnd"/>
      <w:r w:rsidRPr="00C00BE4">
        <w:rPr>
          <w:lang w:val="en-GB"/>
        </w:rPr>
        <w:t xml:space="preserve">, A. K. </w:t>
      </w:r>
      <w:proofErr w:type="spellStart"/>
      <w:r w:rsidRPr="00C00BE4">
        <w:rPr>
          <w:lang w:val="en-GB"/>
        </w:rPr>
        <w:t>Aragaki</w:t>
      </w:r>
      <w:proofErr w:type="spellEnd"/>
      <w:r w:rsidRPr="00C00BE4">
        <w:rPr>
          <w:lang w:val="en-GB"/>
        </w:rPr>
        <w:t xml:space="preserve">, T. </w:t>
      </w:r>
      <w:proofErr w:type="spellStart"/>
      <w:r w:rsidRPr="00C00BE4">
        <w:rPr>
          <w:lang w:val="en-GB"/>
        </w:rPr>
        <w:t>Aspelund</w:t>
      </w:r>
      <w:proofErr w:type="spellEnd"/>
      <w:r w:rsidRPr="00C00BE4">
        <w:rPr>
          <w:lang w:val="en-GB"/>
        </w:rPr>
        <w:t xml:space="preserve">, J. R. </w:t>
      </w:r>
      <w:proofErr w:type="spellStart"/>
      <w:r w:rsidRPr="00C00BE4">
        <w:rPr>
          <w:lang w:val="en-GB"/>
        </w:rPr>
        <w:t>Center</w:t>
      </w:r>
      <w:proofErr w:type="spellEnd"/>
      <w:r w:rsidRPr="00C00BE4">
        <w:rPr>
          <w:lang w:val="en-GB"/>
        </w:rPr>
        <w:t xml:space="preserve">, Z. </w:t>
      </w:r>
      <w:proofErr w:type="spellStart"/>
      <w:r w:rsidRPr="00C00BE4">
        <w:rPr>
          <w:lang w:val="en-GB"/>
        </w:rPr>
        <w:t>Dailiana</w:t>
      </w:r>
      <w:proofErr w:type="spellEnd"/>
      <w:r w:rsidRPr="00C00BE4">
        <w:rPr>
          <w:lang w:val="en-GB"/>
        </w:rPr>
        <w:t xml:space="preserve">, D. J. Duggan, M. Garcia, N. Garcia-Giralt, S. Giroux, G. </w:t>
      </w:r>
      <w:proofErr w:type="spellStart"/>
      <w:r w:rsidRPr="00C00BE4">
        <w:rPr>
          <w:lang w:val="en-GB"/>
        </w:rPr>
        <w:t>Hallmans</w:t>
      </w:r>
      <w:proofErr w:type="spellEnd"/>
      <w:r w:rsidRPr="00C00BE4">
        <w:rPr>
          <w:lang w:val="en-GB"/>
        </w:rPr>
        <w:t xml:space="preserve">, L. J. Hocking, L. B. Husted, K. A. Jameson, R. </w:t>
      </w:r>
      <w:proofErr w:type="spellStart"/>
      <w:r w:rsidRPr="00C00BE4">
        <w:rPr>
          <w:lang w:val="en-GB"/>
        </w:rPr>
        <w:t>Khusainova</w:t>
      </w:r>
      <w:proofErr w:type="spellEnd"/>
      <w:r w:rsidRPr="00C00BE4">
        <w:rPr>
          <w:lang w:val="en-GB"/>
        </w:rPr>
        <w:t xml:space="preserve">, G. S. Kim, C. </w:t>
      </w:r>
      <w:proofErr w:type="spellStart"/>
      <w:r w:rsidRPr="00C00BE4">
        <w:rPr>
          <w:lang w:val="en-GB"/>
        </w:rPr>
        <w:t>Kooperberg</w:t>
      </w:r>
      <w:proofErr w:type="spellEnd"/>
      <w:r w:rsidRPr="00C00BE4">
        <w:rPr>
          <w:lang w:val="en-GB"/>
        </w:rPr>
        <w:t xml:space="preserve">, T. </w:t>
      </w:r>
      <w:proofErr w:type="spellStart"/>
      <w:r w:rsidRPr="00C00BE4">
        <w:rPr>
          <w:lang w:val="en-GB"/>
        </w:rPr>
        <w:t>Koromila</w:t>
      </w:r>
      <w:proofErr w:type="spellEnd"/>
      <w:r w:rsidRPr="00C00BE4">
        <w:rPr>
          <w:lang w:val="en-GB"/>
        </w:rPr>
        <w:t xml:space="preserve">, M. Kruk, M. </w:t>
      </w:r>
      <w:proofErr w:type="spellStart"/>
      <w:r w:rsidRPr="00C00BE4">
        <w:rPr>
          <w:lang w:val="en-GB"/>
        </w:rPr>
        <w:t>Laaksonen</w:t>
      </w:r>
      <w:proofErr w:type="spellEnd"/>
      <w:r w:rsidRPr="00C00BE4">
        <w:rPr>
          <w:lang w:val="en-GB"/>
        </w:rPr>
        <w:t xml:space="preserve">, A. Z. Lacroix, S. H. Lee, P. C. Leung, J. R. Lewis, L. </w:t>
      </w:r>
      <w:proofErr w:type="spellStart"/>
      <w:r w:rsidRPr="00C00BE4">
        <w:rPr>
          <w:lang w:val="en-GB"/>
        </w:rPr>
        <w:t>Masi</w:t>
      </w:r>
      <w:proofErr w:type="spellEnd"/>
      <w:r w:rsidRPr="00C00BE4">
        <w:rPr>
          <w:lang w:val="en-GB"/>
        </w:rPr>
        <w:t xml:space="preserve">, S. </w:t>
      </w:r>
      <w:proofErr w:type="spellStart"/>
      <w:r w:rsidRPr="00C00BE4">
        <w:rPr>
          <w:lang w:val="en-GB"/>
        </w:rPr>
        <w:t>Mencej-Bedrac</w:t>
      </w:r>
      <w:proofErr w:type="spellEnd"/>
      <w:r w:rsidRPr="00C00BE4">
        <w:rPr>
          <w:lang w:val="en-GB"/>
        </w:rPr>
        <w:t xml:space="preserve">, T. V. Nguyen, X. </w:t>
      </w:r>
      <w:proofErr w:type="spellStart"/>
      <w:r w:rsidRPr="00C00BE4">
        <w:rPr>
          <w:lang w:val="en-GB"/>
        </w:rPr>
        <w:t>Nogues</w:t>
      </w:r>
      <w:proofErr w:type="spellEnd"/>
      <w:r w:rsidRPr="00C00BE4">
        <w:rPr>
          <w:lang w:val="en-GB"/>
        </w:rPr>
        <w:t xml:space="preserve">, M. S. Patel, J. </w:t>
      </w:r>
      <w:proofErr w:type="spellStart"/>
      <w:r w:rsidRPr="00C00BE4">
        <w:rPr>
          <w:lang w:val="en-GB"/>
        </w:rPr>
        <w:t>Prezelj</w:t>
      </w:r>
      <w:proofErr w:type="spellEnd"/>
      <w:r w:rsidRPr="00C00BE4">
        <w:rPr>
          <w:lang w:val="en-GB"/>
        </w:rPr>
        <w:t xml:space="preserve">, L. M. Rose, S. </w:t>
      </w:r>
      <w:proofErr w:type="spellStart"/>
      <w:r w:rsidRPr="00C00BE4">
        <w:rPr>
          <w:lang w:val="en-GB"/>
        </w:rPr>
        <w:t>Scollen</w:t>
      </w:r>
      <w:proofErr w:type="spellEnd"/>
      <w:r w:rsidRPr="00C00BE4">
        <w:rPr>
          <w:lang w:val="en-GB"/>
        </w:rPr>
        <w:t xml:space="preserve">, K. </w:t>
      </w:r>
      <w:proofErr w:type="spellStart"/>
      <w:r w:rsidRPr="00C00BE4">
        <w:rPr>
          <w:lang w:val="en-GB"/>
        </w:rPr>
        <w:t>Siggeirsdottir</w:t>
      </w:r>
      <w:proofErr w:type="spellEnd"/>
      <w:r w:rsidRPr="00C00BE4">
        <w:rPr>
          <w:lang w:val="en-GB"/>
        </w:rPr>
        <w:t xml:space="preserve">, A. V. Smith, O. </w:t>
      </w:r>
      <w:proofErr w:type="spellStart"/>
      <w:r w:rsidRPr="00C00BE4">
        <w:rPr>
          <w:lang w:val="en-GB"/>
        </w:rPr>
        <w:t>Svensson</w:t>
      </w:r>
      <w:proofErr w:type="spellEnd"/>
      <w:r w:rsidRPr="00C00BE4">
        <w:rPr>
          <w:lang w:val="en-GB"/>
        </w:rPr>
        <w:t xml:space="preserve">, S. </w:t>
      </w:r>
      <w:proofErr w:type="spellStart"/>
      <w:r w:rsidRPr="00C00BE4">
        <w:rPr>
          <w:lang w:val="en-GB"/>
        </w:rPr>
        <w:t>Trompet</w:t>
      </w:r>
      <w:proofErr w:type="spellEnd"/>
      <w:r w:rsidRPr="00C00BE4">
        <w:rPr>
          <w:lang w:val="en-GB"/>
        </w:rPr>
        <w:t xml:space="preserve">, O. </w:t>
      </w:r>
      <w:proofErr w:type="spellStart"/>
      <w:r w:rsidRPr="00C00BE4">
        <w:rPr>
          <w:lang w:val="en-GB"/>
        </w:rPr>
        <w:t>Trummer</w:t>
      </w:r>
      <w:proofErr w:type="spellEnd"/>
      <w:r w:rsidRPr="00C00BE4">
        <w:rPr>
          <w:lang w:val="en-GB"/>
        </w:rPr>
        <w:t xml:space="preserve">, N. M. van </w:t>
      </w:r>
      <w:proofErr w:type="spellStart"/>
      <w:r w:rsidRPr="00C00BE4">
        <w:rPr>
          <w:lang w:val="en-GB"/>
        </w:rPr>
        <w:t>Schoor</w:t>
      </w:r>
      <w:proofErr w:type="spellEnd"/>
      <w:r w:rsidRPr="00C00BE4">
        <w:rPr>
          <w:lang w:val="en-GB"/>
        </w:rPr>
        <w:t xml:space="preserve">, J. Woo, K. Zhu, S. </w:t>
      </w:r>
      <w:proofErr w:type="spellStart"/>
      <w:r w:rsidRPr="00C00BE4">
        <w:rPr>
          <w:lang w:val="en-GB"/>
        </w:rPr>
        <w:t>Balcells</w:t>
      </w:r>
      <w:proofErr w:type="spellEnd"/>
      <w:r w:rsidRPr="00C00BE4">
        <w:rPr>
          <w:lang w:val="en-GB"/>
        </w:rPr>
        <w:t xml:space="preserve">, M. L. Brandi, B. M. Buckley, S. Cheng, C. Christiansen, C. Cooper, G. </w:t>
      </w:r>
      <w:proofErr w:type="spellStart"/>
      <w:r w:rsidRPr="00C00BE4">
        <w:rPr>
          <w:lang w:val="en-GB"/>
        </w:rPr>
        <w:t>Dedoussis</w:t>
      </w:r>
      <w:proofErr w:type="spellEnd"/>
      <w:r w:rsidRPr="00C00BE4">
        <w:rPr>
          <w:lang w:val="en-GB"/>
        </w:rPr>
        <w:t xml:space="preserve">, I. Ford, M. Frost, D. </w:t>
      </w:r>
      <w:proofErr w:type="spellStart"/>
      <w:r w:rsidRPr="00C00BE4">
        <w:rPr>
          <w:lang w:val="en-GB"/>
        </w:rPr>
        <w:t>Goltzman</w:t>
      </w:r>
      <w:proofErr w:type="spellEnd"/>
      <w:r w:rsidRPr="00C00BE4">
        <w:rPr>
          <w:lang w:val="en-GB"/>
        </w:rPr>
        <w:t xml:space="preserve">, J. Gonzalez-Macias, M. </w:t>
      </w:r>
      <w:proofErr w:type="spellStart"/>
      <w:r w:rsidRPr="00C00BE4">
        <w:rPr>
          <w:lang w:val="en-GB"/>
        </w:rPr>
        <w:t>Kahonen</w:t>
      </w:r>
      <w:proofErr w:type="spellEnd"/>
      <w:r w:rsidRPr="00C00BE4">
        <w:rPr>
          <w:lang w:val="en-GB"/>
        </w:rPr>
        <w:t xml:space="preserve">, M. Karlsson, E. </w:t>
      </w:r>
      <w:proofErr w:type="spellStart"/>
      <w:r w:rsidRPr="00C00BE4">
        <w:rPr>
          <w:lang w:val="en-GB"/>
        </w:rPr>
        <w:t>Khusnutdinova</w:t>
      </w:r>
      <w:proofErr w:type="spellEnd"/>
      <w:r w:rsidRPr="00C00BE4">
        <w:rPr>
          <w:lang w:val="en-GB"/>
        </w:rPr>
        <w:t xml:space="preserve">, J. M. Koh, P. </w:t>
      </w:r>
      <w:proofErr w:type="spellStart"/>
      <w:r w:rsidRPr="00C00BE4">
        <w:rPr>
          <w:lang w:val="en-GB"/>
        </w:rPr>
        <w:t>Kollia</w:t>
      </w:r>
      <w:proofErr w:type="spellEnd"/>
      <w:r w:rsidRPr="00C00BE4">
        <w:rPr>
          <w:lang w:val="en-GB"/>
        </w:rPr>
        <w:t xml:space="preserve">, B. L. </w:t>
      </w:r>
      <w:proofErr w:type="spellStart"/>
      <w:r w:rsidRPr="00C00BE4">
        <w:rPr>
          <w:lang w:val="en-GB"/>
        </w:rPr>
        <w:t>Langdahl</w:t>
      </w:r>
      <w:proofErr w:type="spellEnd"/>
      <w:r w:rsidRPr="00C00BE4">
        <w:rPr>
          <w:lang w:val="en-GB"/>
        </w:rPr>
        <w:t xml:space="preserve">, W. D. Leslie, P. Lips, O. </w:t>
      </w:r>
      <w:proofErr w:type="spellStart"/>
      <w:r w:rsidRPr="00C00BE4">
        <w:rPr>
          <w:lang w:val="en-GB"/>
        </w:rPr>
        <w:t>Ljunggren</w:t>
      </w:r>
      <w:proofErr w:type="spellEnd"/>
      <w:r w:rsidRPr="00C00BE4">
        <w:rPr>
          <w:lang w:val="en-GB"/>
        </w:rPr>
        <w:t xml:space="preserve">, R. S. </w:t>
      </w:r>
      <w:proofErr w:type="spellStart"/>
      <w:r w:rsidRPr="00C00BE4">
        <w:rPr>
          <w:lang w:val="en-GB"/>
        </w:rPr>
        <w:t>Lorenc</w:t>
      </w:r>
      <w:proofErr w:type="spellEnd"/>
      <w:r w:rsidRPr="00C00BE4">
        <w:rPr>
          <w:lang w:val="en-GB"/>
        </w:rPr>
        <w:t xml:space="preserve">, J. Marc, D. </w:t>
      </w:r>
      <w:proofErr w:type="spellStart"/>
      <w:r w:rsidRPr="00C00BE4">
        <w:rPr>
          <w:lang w:val="en-GB"/>
        </w:rPr>
        <w:t>Mellstrom</w:t>
      </w:r>
      <w:proofErr w:type="spellEnd"/>
      <w:r w:rsidRPr="00C00BE4">
        <w:rPr>
          <w:lang w:val="en-GB"/>
        </w:rPr>
        <w:t xml:space="preserve">, B. </w:t>
      </w:r>
      <w:proofErr w:type="spellStart"/>
      <w:r w:rsidRPr="00C00BE4">
        <w:rPr>
          <w:lang w:val="en-GB"/>
        </w:rPr>
        <w:t>Obermayer</w:t>
      </w:r>
      <w:proofErr w:type="spellEnd"/>
      <w:r w:rsidRPr="00C00BE4">
        <w:rPr>
          <w:lang w:val="en-GB"/>
        </w:rPr>
        <w:t xml:space="preserve">-Pietsch, J. M. Olmos, U. </w:t>
      </w:r>
      <w:proofErr w:type="spellStart"/>
      <w:r w:rsidRPr="00C00BE4">
        <w:rPr>
          <w:lang w:val="en-GB"/>
        </w:rPr>
        <w:t>Pettersson-Kymmer</w:t>
      </w:r>
      <w:proofErr w:type="spellEnd"/>
      <w:r w:rsidRPr="00C00BE4">
        <w:rPr>
          <w:lang w:val="en-GB"/>
        </w:rPr>
        <w:t xml:space="preserve">, D. M. Reid, J. A. </w:t>
      </w:r>
      <w:proofErr w:type="spellStart"/>
      <w:r w:rsidRPr="00C00BE4">
        <w:rPr>
          <w:lang w:val="en-GB"/>
        </w:rPr>
        <w:t>Riancho</w:t>
      </w:r>
      <w:proofErr w:type="spellEnd"/>
      <w:r w:rsidRPr="00C00BE4">
        <w:rPr>
          <w:lang w:val="en-GB"/>
        </w:rPr>
        <w:t xml:space="preserve">, P. M. </w:t>
      </w:r>
      <w:proofErr w:type="spellStart"/>
      <w:r w:rsidRPr="00C00BE4">
        <w:rPr>
          <w:lang w:val="en-GB"/>
        </w:rPr>
        <w:t>Ridker</w:t>
      </w:r>
      <w:proofErr w:type="spellEnd"/>
      <w:r w:rsidRPr="00C00BE4">
        <w:rPr>
          <w:lang w:val="en-GB"/>
        </w:rPr>
        <w:t xml:space="preserve">, F. Rousseau, P. E. </w:t>
      </w:r>
      <w:proofErr w:type="spellStart"/>
      <w:r w:rsidRPr="00C00BE4">
        <w:rPr>
          <w:lang w:val="en-GB"/>
        </w:rPr>
        <w:t>Slagboom</w:t>
      </w:r>
      <w:proofErr w:type="spellEnd"/>
      <w:r w:rsidRPr="00C00BE4">
        <w:rPr>
          <w:lang w:val="en-GB"/>
        </w:rPr>
        <w:t xml:space="preserve">, N. L. Tang, R. </w:t>
      </w:r>
      <w:proofErr w:type="spellStart"/>
      <w:r w:rsidRPr="00C00BE4">
        <w:rPr>
          <w:lang w:val="en-GB"/>
        </w:rPr>
        <w:t>Urreizti</w:t>
      </w:r>
      <w:proofErr w:type="spellEnd"/>
      <w:r w:rsidRPr="00C00BE4">
        <w:rPr>
          <w:lang w:val="en-GB"/>
        </w:rPr>
        <w:t xml:space="preserve">, W. Van </w:t>
      </w:r>
      <w:proofErr w:type="spellStart"/>
      <w:r w:rsidRPr="00C00BE4">
        <w:rPr>
          <w:lang w:val="en-GB"/>
        </w:rPr>
        <w:t>Hul</w:t>
      </w:r>
      <w:proofErr w:type="spellEnd"/>
      <w:r w:rsidRPr="00C00BE4">
        <w:rPr>
          <w:lang w:val="en-GB"/>
        </w:rPr>
        <w:t xml:space="preserve">, J. </w:t>
      </w:r>
      <w:proofErr w:type="spellStart"/>
      <w:r w:rsidRPr="00C00BE4">
        <w:rPr>
          <w:lang w:val="en-GB"/>
        </w:rPr>
        <w:t>Viikari</w:t>
      </w:r>
      <w:proofErr w:type="spellEnd"/>
      <w:r w:rsidRPr="00C00BE4">
        <w:rPr>
          <w:lang w:val="en-GB"/>
        </w:rPr>
        <w:t xml:space="preserve">, M. T. </w:t>
      </w:r>
      <w:proofErr w:type="spellStart"/>
      <w:r w:rsidRPr="00C00BE4">
        <w:rPr>
          <w:lang w:val="en-GB"/>
        </w:rPr>
        <w:t>Zarrabeitia</w:t>
      </w:r>
      <w:proofErr w:type="spellEnd"/>
      <w:r w:rsidRPr="00C00BE4">
        <w:rPr>
          <w:lang w:val="en-GB"/>
        </w:rPr>
        <w:t xml:space="preserve">, Y. S. </w:t>
      </w:r>
      <w:proofErr w:type="spellStart"/>
      <w:r w:rsidRPr="00C00BE4">
        <w:rPr>
          <w:lang w:val="en-GB"/>
        </w:rPr>
        <w:t>Aulchenko</w:t>
      </w:r>
      <w:proofErr w:type="spellEnd"/>
      <w:r w:rsidRPr="00C00BE4">
        <w:rPr>
          <w:lang w:val="en-GB"/>
        </w:rPr>
        <w:t>, M. Castano-</w:t>
      </w:r>
      <w:r w:rsidRPr="00C00BE4">
        <w:rPr>
          <w:lang w:val="en-GB"/>
        </w:rPr>
        <w:lastRenderedPageBreak/>
        <w:t xml:space="preserve">Betancourt, E. </w:t>
      </w:r>
      <w:proofErr w:type="spellStart"/>
      <w:r w:rsidRPr="00C00BE4">
        <w:rPr>
          <w:lang w:val="en-GB"/>
        </w:rPr>
        <w:t>Grundberg</w:t>
      </w:r>
      <w:proofErr w:type="spellEnd"/>
      <w:r w:rsidRPr="00C00BE4">
        <w:rPr>
          <w:lang w:val="en-GB"/>
        </w:rPr>
        <w:t xml:space="preserve">, L. Herrera, T. </w:t>
      </w:r>
      <w:proofErr w:type="spellStart"/>
      <w:r w:rsidRPr="00C00BE4">
        <w:rPr>
          <w:lang w:val="en-GB"/>
        </w:rPr>
        <w:t>Ingvarsson</w:t>
      </w:r>
      <w:proofErr w:type="spellEnd"/>
      <w:r w:rsidRPr="00C00BE4">
        <w:rPr>
          <w:lang w:val="en-GB"/>
        </w:rPr>
        <w:t xml:space="preserve">, H. </w:t>
      </w:r>
      <w:proofErr w:type="spellStart"/>
      <w:r w:rsidRPr="00C00BE4">
        <w:rPr>
          <w:lang w:val="en-GB"/>
        </w:rPr>
        <w:t>Johannsdottir</w:t>
      </w:r>
      <w:proofErr w:type="spellEnd"/>
      <w:r w:rsidRPr="00C00BE4">
        <w:rPr>
          <w:lang w:val="en-GB"/>
        </w:rPr>
        <w:t xml:space="preserve">, T. Kwan, R. Li, R. </w:t>
      </w:r>
      <w:proofErr w:type="spellStart"/>
      <w:r w:rsidRPr="00C00BE4">
        <w:rPr>
          <w:lang w:val="en-GB"/>
        </w:rPr>
        <w:t>Luben</w:t>
      </w:r>
      <w:proofErr w:type="spellEnd"/>
      <w:r w:rsidRPr="00C00BE4">
        <w:rPr>
          <w:lang w:val="en-GB"/>
        </w:rPr>
        <w:t xml:space="preserve">, C. Medina-Gomez, S. T. </w:t>
      </w:r>
      <w:proofErr w:type="spellStart"/>
      <w:r w:rsidRPr="00C00BE4">
        <w:rPr>
          <w:lang w:val="en-GB"/>
        </w:rPr>
        <w:t>Palsson</w:t>
      </w:r>
      <w:proofErr w:type="spellEnd"/>
      <w:r w:rsidRPr="00C00BE4">
        <w:rPr>
          <w:lang w:val="en-GB"/>
        </w:rPr>
        <w:t xml:space="preserve">, S. </w:t>
      </w:r>
      <w:proofErr w:type="spellStart"/>
      <w:r w:rsidRPr="00C00BE4">
        <w:rPr>
          <w:lang w:val="en-GB"/>
        </w:rPr>
        <w:t>Reppe</w:t>
      </w:r>
      <w:proofErr w:type="spellEnd"/>
      <w:r w:rsidRPr="00C00BE4">
        <w:rPr>
          <w:lang w:val="en-GB"/>
        </w:rPr>
        <w:t xml:space="preserve">, J. I. Rotter, G. Sigurdsson, J. B. van </w:t>
      </w:r>
      <w:proofErr w:type="spellStart"/>
      <w:r w:rsidRPr="00C00BE4">
        <w:rPr>
          <w:lang w:val="en-GB"/>
        </w:rPr>
        <w:t>Meurs</w:t>
      </w:r>
      <w:proofErr w:type="spellEnd"/>
      <w:r w:rsidRPr="00C00BE4">
        <w:rPr>
          <w:lang w:val="en-GB"/>
        </w:rPr>
        <w:t xml:space="preserve">, D. </w:t>
      </w:r>
      <w:proofErr w:type="spellStart"/>
      <w:r w:rsidRPr="00C00BE4">
        <w:rPr>
          <w:lang w:val="en-GB"/>
        </w:rPr>
        <w:t>Verlaan</w:t>
      </w:r>
      <w:proofErr w:type="spellEnd"/>
      <w:r w:rsidRPr="00C00BE4">
        <w:rPr>
          <w:lang w:val="en-GB"/>
        </w:rPr>
        <w:t xml:space="preserve">, F. M. Williams, A. R. Wood, Y. Zhou, K. M. </w:t>
      </w:r>
      <w:proofErr w:type="spellStart"/>
      <w:r w:rsidRPr="00C00BE4">
        <w:rPr>
          <w:lang w:val="en-GB"/>
        </w:rPr>
        <w:t>Gautvik</w:t>
      </w:r>
      <w:proofErr w:type="spellEnd"/>
      <w:r w:rsidRPr="00C00BE4">
        <w:rPr>
          <w:lang w:val="en-GB"/>
        </w:rPr>
        <w:t xml:space="preserve">, T. </w:t>
      </w:r>
      <w:proofErr w:type="spellStart"/>
      <w:r w:rsidRPr="00C00BE4">
        <w:rPr>
          <w:lang w:val="en-GB"/>
        </w:rPr>
        <w:t>Pastinen</w:t>
      </w:r>
      <w:proofErr w:type="spellEnd"/>
      <w:r w:rsidRPr="00C00BE4">
        <w:rPr>
          <w:lang w:val="en-GB"/>
        </w:rPr>
        <w:t xml:space="preserve">, S. Raychaudhuri, J. A. </w:t>
      </w:r>
      <w:proofErr w:type="spellStart"/>
      <w:r w:rsidRPr="00C00BE4">
        <w:rPr>
          <w:lang w:val="en-GB"/>
        </w:rPr>
        <w:t>Cauley</w:t>
      </w:r>
      <w:proofErr w:type="spellEnd"/>
      <w:r w:rsidRPr="00C00BE4">
        <w:rPr>
          <w:lang w:val="en-GB"/>
        </w:rPr>
        <w:t xml:space="preserve">, D. I. </w:t>
      </w:r>
      <w:proofErr w:type="spellStart"/>
      <w:r w:rsidRPr="00C00BE4">
        <w:rPr>
          <w:lang w:val="en-GB"/>
        </w:rPr>
        <w:t>Chasman</w:t>
      </w:r>
      <w:proofErr w:type="spellEnd"/>
      <w:r w:rsidRPr="00C00BE4">
        <w:rPr>
          <w:lang w:val="en-GB"/>
        </w:rPr>
        <w:t xml:space="preserve">, G. R. Clark, S. R. Cummings, P. </w:t>
      </w:r>
      <w:proofErr w:type="spellStart"/>
      <w:r w:rsidRPr="00C00BE4">
        <w:rPr>
          <w:lang w:val="en-GB"/>
        </w:rPr>
        <w:t>Danoy</w:t>
      </w:r>
      <w:proofErr w:type="spellEnd"/>
      <w:r w:rsidRPr="00C00BE4">
        <w:rPr>
          <w:lang w:val="en-GB"/>
        </w:rPr>
        <w:t xml:space="preserve">, E. M. Dennison, R. </w:t>
      </w:r>
      <w:proofErr w:type="spellStart"/>
      <w:r w:rsidRPr="00C00BE4">
        <w:rPr>
          <w:lang w:val="en-GB"/>
        </w:rPr>
        <w:t>Eastell</w:t>
      </w:r>
      <w:proofErr w:type="spellEnd"/>
      <w:r w:rsidRPr="00C00BE4">
        <w:rPr>
          <w:lang w:val="en-GB"/>
        </w:rPr>
        <w:t xml:space="preserve">, J. A. </w:t>
      </w:r>
      <w:proofErr w:type="spellStart"/>
      <w:r w:rsidRPr="00C00BE4">
        <w:rPr>
          <w:lang w:val="en-GB"/>
        </w:rPr>
        <w:t>Eisman</w:t>
      </w:r>
      <w:proofErr w:type="spellEnd"/>
      <w:r w:rsidRPr="00C00BE4">
        <w:rPr>
          <w:lang w:val="en-GB"/>
        </w:rPr>
        <w:t xml:space="preserve">, V. </w:t>
      </w:r>
      <w:proofErr w:type="spellStart"/>
      <w:r w:rsidRPr="00C00BE4">
        <w:rPr>
          <w:lang w:val="en-GB"/>
        </w:rPr>
        <w:t>Gudnason</w:t>
      </w:r>
      <w:proofErr w:type="spellEnd"/>
      <w:r w:rsidRPr="00C00BE4">
        <w:rPr>
          <w:lang w:val="en-GB"/>
        </w:rPr>
        <w:t xml:space="preserve">, A. </w:t>
      </w:r>
      <w:proofErr w:type="spellStart"/>
      <w:r w:rsidRPr="00C00BE4">
        <w:rPr>
          <w:lang w:val="en-GB"/>
        </w:rPr>
        <w:t>Hofman</w:t>
      </w:r>
      <w:proofErr w:type="spellEnd"/>
      <w:r w:rsidRPr="00C00BE4">
        <w:rPr>
          <w:lang w:val="en-GB"/>
        </w:rPr>
        <w:t xml:space="preserve">, R. D. Jackson, G. Jones, J. W. </w:t>
      </w:r>
      <w:proofErr w:type="spellStart"/>
      <w:r w:rsidRPr="00C00BE4">
        <w:rPr>
          <w:lang w:val="en-GB"/>
        </w:rPr>
        <w:t>Jukema</w:t>
      </w:r>
      <w:proofErr w:type="spellEnd"/>
      <w:r w:rsidRPr="00C00BE4">
        <w:rPr>
          <w:lang w:val="en-GB"/>
        </w:rPr>
        <w:t xml:space="preserve">, K. T. </w:t>
      </w:r>
      <w:proofErr w:type="spellStart"/>
      <w:r w:rsidRPr="00C00BE4">
        <w:rPr>
          <w:lang w:val="en-GB"/>
        </w:rPr>
        <w:t>Khaw</w:t>
      </w:r>
      <w:proofErr w:type="spellEnd"/>
      <w:r w:rsidRPr="00C00BE4">
        <w:rPr>
          <w:lang w:val="en-GB"/>
        </w:rPr>
        <w:t xml:space="preserve">, T. </w:t>
      </w:r>
      <w:proofErr w:type="spellStart"/>
      <w:r w:rsidRPr="00C00BE4">
        <w:rPr>
          <w:lang w:val="en-GB"/>
        </w:rPr>
        <w:t>Lehtimaki</w:t>
      </w:r>
      <w:proofErr w:type="spellEnd"/>
      <w:r w:rsidRPr="00C00BE4">
        <w:rPr>
          <w:lang w:val="en-GB"/>
        </w:rPr>
        <w:t xml:space="preserve">, Y. Liu, M. </w:t>
      </w:r>
      <w:proofErr w:type="spellStart"/>
      <w:r w:rsidRPr="00C00BE4">
        <w:rPr>
          <w:lang w:val="en-GB"/>
        </w:rPr>
        <w:t>Lorentzon</w:t>
      </w:r>
      <w:proofErr w:type="spellEnd"/>
      <w:r w:rsidRPr="00C00BE4">
        <w:rPr>
          <w:lang w:val="en-GB"/>
        </w:rPr>
        <w:t xml:space="preserve">, E. McCloskey, B. D. Mitchell, K. Nandakumar, G. C. Nicholson, B. A. </w:t>
      </w:r>
      <w:proofErr w:type="spellStart"/>
      <w:r w:rsidRPr="00C00BE4">
        <w:rPr>
          <w:lang w:val="en-GB"/>
        </w:rPr>
        <w:t>Oostra</w:t>
      </w:r>
      <w:proofErr w:type="spellEnd"/>
      <w:r w:rsidRPr="00C00BE4">
        <w:rPr>
          <w:lang w:val="en-GB"/>
        </w:rPr>
        <w:t xml:space="preserve">, M. Peacock, H. A. Pols, R. L. Prince, O. </w:t>
      </w:r>
      <w:proofErr w:type="spellStart"/>
      <w:r w:rsidRPr="00C00BE4">
        <w:rPr>
          <w:lang w:val="en-GB"/>
        </w:rPr>
        <w:t>Raitakari</w:t>
      </w:r>
      <w:proofErr w:type="spellEnd"/>
      <w:r w:rsidRPr="00C00BE4">
        <w:rPr>
          <w:lang w:val="en-GB"/>
        </w:rPr>
        <w:t xml:space="preserve">, I. R. Reid, J. Robbins, P. N. Sambrook, P. C. Sham, A. R. </w:t>
      </w:r>
      <w:proofErr w:type="spellStart"/>
      <w:r w:rsidRPr="00C00BE4">
        <w:rPr>
          <w:lang w:val="en-GB"/>
        </w:rPr>
        <w:t>Shuldiner</w:t>
      </w:r>
      <w:proofErr w:type="spellEnd"/>
      <w:r w:rsidRPr="00C00BE4">
        <w:rPr>
          <w:lang w:val="en-GB"/>
        </w:rPr>
        <w:t xml:space="preserve">, F. A. </w:t>
      </w:r>
      <w:proofErr w:type="spellStart"/>
      <w:r w:rsidRPr="00C00BE4">
        <w:rPr>
          <w:lang w:val="en-GB"/>
        </w:rPr>
        <w:t>Tylavsky</w:t>
      </w:r>
      <w:proofErr w:type="spellEnd"/>
      <w:r w:rsidRPr="00C00BE4">
        <w:rPr>
          <w:lang w:val="en-GB"/>
        </w:rPr>
        <w:t xml:space="preserve">, C. M. van </w:t>
      </w:r>
      <w:proofErr w:type="spellStart"/>
      <w:r w:rsidRPr="00C00BE4">
        <w:rPr>
          <w:lang w:val="en-GB"/>
        </w:rPr>
        <w:t>Duijn</w:t>
      </w:r>
      <w:proofErr w:type="spellEnd"/>
      <w:r w:rsidRPr="00C00BE4">
        <w:rPr>
          <w:lang w:val="en-GB"/>
        </w:rPr>
        <w:t xml:space="preserve">, N. J. Wareham, L. A. </w:t>
      </w:r>
      <w:proofErr w:type="spellStart"/>
      <w:r w:rsidRPr="00C00BE4">
        <w:rPr>
          <w:lang w:val="en-GB"/>
        </w:rPr>
        <w:t>Cupples</w:t>
      </w:r>
      <w:proofErr w:type="spellEnd"/>
      <w:r w:rsidRPr="00C00BE4">
        <w:rPr>
          <w:lang w:val="en-GB"/>
        </w:rPr>
        <w:t xml:space="preserve">, M. J. </w:t>
      </w:r>
      <w:proofErr w:type="spellStart"/>
      <w:r w:rsidRPr="00C00BE4">
        <w:rPr>
          <w:lang w:val="en-GB"/>
        </w:rPr>
        <w:t>Econs</w:t>
      </w:r>
      <w:proofErr w:type="spellEnd"/>
      <w:r w:rsidRPr="00C00BE4">
        <w:rPr>
          <w:lang w:val="en-GB"/>
        </w:rPr>
        <w:t xml:space="preserve">, D. M. Evans, T. B. Harris, A. W. Kung, B. M. </w:t>
      </w:r>
      <w:proofErr w:type="spellStart"/>
      <w:r w:rsidRPr="00C00BE4">
        <w:rPr>
          <w:lang w:val="en-GB"/>
        </w:rPr>
        <w:t>Psaty</w:t>
      </w:r>
      <w:proofErr w:type="spellEnd"/>
      <w:r w:rsidRPr="00C00BE4">
        <w:rPr>
          <w:lang w:val="en-GB"/>
        </w:rPr>
        <w:t xml:space="preserve">, J. Reeve, T. D. Spector, E. A. </w:t>
      </w:r>
      <w:proofErr w:type="spellStart"/>
      <w:r w:rsidRPr="00C00BE4">
        <w:rPr>
          <w:lang w:val="en-GB"/>
        </w:rPr>
        <w:t>Streeten</w:t>
      </w:r>
      <w:proofErr w:type="spellEnd"/>
      <w:r w:rsidRPr="00C00BE4">
        <w:rPr>
          <w:lang w:val="en-GB"/>
        </w:rPr>
        <w:t xml:space="preserve">, M. C. </w:t>
      </w:r>
      <w:proofErr w:type="spellStart"/>
      <w:r w:rsidRPr="00C00BE4">
        <w:rPr>
          <w:lang w:val="en-GB"/>
        </w:rPr>
        <w:t>Zillikens</w:t>
      </w:r>
      <w:proofErr w:type="spellEnd"/>
      <w:r w:rsidRPr="00C00BE4">
        <w:rPr>
          <w:lang w:val="en-GB"/>
        </w:rPr>
        <w:t xml:space="preserve">, U. </w:t>
      </w:r>
      <w:proofErr w:type="spellStart"/>
      <w:r w:rsidRPr="00C00BE4">
        <w:rPr>
          <w:lang w:val="en-GB"/>
        </w:rPr>
        <w:t>Thorsteinsdottir</w:t>
      </w:r>
      <w:proofErr w:type="spellEnd"/>
      <w:r w:rsidRPr="00C00BE4">
        <w:rPr>
          <w:lang w:val="en-GB"/>
        </w:rPr>
        <w:t xml:space="preserve">, C. Ohlsson, D. </w:t>
      </w:r>
      <w:proofErr w:type="spellStart"/>
      <w:r w:rsidRPr="00C00BE4">
        <w:rPr>
          <w:lang w:val="en-GB"/>
        </w:rPr>
        <w:t>Karasik</w:t>
      </w:r>
      <w:proofErr w:type="spellEnd"/>
      <w:r w:rsidRPr="00C00BE4">
        <w:rPr>
          <w:lang w:val="en-GB"/>
        </w:rPr>
        <w:t xml:space="preserve">, J. B. Richards, M. A. Brown, K. Stefansson, A. G. </w:t>
      </w:r>
      <w:proofErr w:type="spellStart"/>
      <w:r w:rsidRPr="00C00BE4">
        <w:rPr>
          <w:lang w:val="en-GB"/>
        </w:rPr>
        <w:t>Uitterlinden</w:t>
      </w:r>
      <w:proofErr w:type="spellEnd"/>
      <w:r w:rsidRPr="00C00BE4">
        <w:rPr>
          <w:lang w:val="en-GB"/>
        </w:rPr>
        <w:t xml:space="preserve">, S. H. Ralston, J. P. Ioannidis, D. P. Kiel and F. </w:t>
      </w:r>
      <w:proofErr w:type="spellStart"/>
      <w:r w:rsidRPr="00C00BE4">
        <w:rPr>
          <w:lang w:val="en-GB"/>
        </w:rPr>
        <w:t>Rivadeneira</w:t>
      </w:r>
      <w:proofErr w:type="spellEnd"/>
      <w:r w:rsidRPr="00C00BE4">
        <w:rPr>
          <w:lang w:val="en-GB"/>
        </w:rPr>
        <w:t xml:space="preserve"> (2012). "Genome-wide meta-analysis identifies 56 bone mineral density loci and reveals 14 loci associated with risk of fracture." Nat Genet 44(5): 491-501.</w:t>
      </w:r>
    </w:p>
    <w:p w:rsidR="00675F9E" w:rsidRPr="00A25396" w:rsidRDefault="00D23AB8" w:rsidP="00675F9E">
      <w:pPr>
        <w:rPr>
          <w:b/>
          <w:lang w:val="en-GB"/>
        </w:rPr>
      </w:pPr>
      <w:r>
        <w:rPr>
          <w:b/>
          <w:lang w:val="en-GB"/>
        </w:rPr>
        <w:t>Paper</w:t>
      </w:r>
      <w:r w:rsidR="00675F9E">
        <w:rPr>
          <w:b/>
          <w:lang w:val="en-GB"/>
        </w:rPr>
        <w:t xml:space="preserve"> 4. </w:t>
      </w:r>
      <w:r w:rsidR="00675F9E" w:rsidRPr="00A25396">
        <w:rPr>
          <w:b/>
          <w:lang w:val="en-GB"/>
        </w:rPr>
        <w:t>Genome-wide association studies</w:t>
      </w:r>
      <w:r w:rsidR="00AF30C2">
        <w:rPr>
          <w:b/>
          <w:lang w:val="en-GB"/>
        </w:rPr>
        <w:t xml:space="preserve"> </w:t>
      </w:r>
    </w:p>
    <w:p w:rsidR="006052D3" w:rsidRPr="00C00BE4" w:rsidRDefault="00C00BE4" w:rsidP="00A25396">
      <w:pPr>
        <w:rPr>
          <w:lang w:val="en-GB"/>
        </w:rPr>
      </w:pPr>
      <w:r w:rsidRPr="00C00BE4">
        <w:rPr>
          <w:lang w:val="en-GB"/>
        </w:rPr>
        <w:t xml:space="preserve">Wray, N. R., S. </w:t>
      </w:r>
      <w:proofErr w:type="spellStart"/>
      <w:r w:rsidRPr="00C00BE4">
        <w:rPr>
          <w:lang w:val="en-GB"/>
        </w:rPr>
        <w:t>Ripke</w:t>
      </w:r>
      <w:proofErr w:type="spellEnd"/>
      <w:r w:rsidRPr="00C00BE4">
        <w:rPr>
          <w:lang w:val="en-GB"/>
        </w:rPr>
        <w:t xml:space="preserve">, M. </w:t>
      </w:r>
      <w:proofErr w:type="spellStart"/>
      <w:r w:rsidRPr="00C00BE4">
        <w:rPr>
          <w:lang w:val="en-GB"/>
        </w:rPr>
        <w:t>Mattheisen</w:t>
      </w:r>
      <w:proofErr w:type="spellEnd"/>
      <w:r w:rsidRPr="00C00BE4">
        <w:rPr>
          <w:lang w:val="en-GB"/>
        </w:rPr>
        <w:t xml:space="preserve">, M. </w:t>
      </w:r>
      <w:proofErr w:type="spellStart"/>
      <w:r w:rsidRPr="00C00BE4">
        <w:rPr>
          <w:lang w:val="en-GB"/>
        </w:rPr>
        <w:t>Trzaskowski</w:t>
      </w:r>
      <w:proofErr w:type="spellEnd"/>
      <w:r w:rsidRPr="00C00BE4">
        <w:rPr>
          <w:lang w:val="en-GB"/>
        </w:rPr>
        <w:t xml:space="preserve">, E. M. Byrne, A. </w:t>
      </w:r>
      <w:proofErr w:type="spellStart"/>
      <w:r w:rsidRPr="00C00BE4">
        <w:rPr>
          <w:lang w:val="en-GB"/>
        </w:rPr>
        <w:t>Abdellaoui</w:t>
      </w:r>
      <w:proofErr w:type="spellEnd"/>
      <w:r w:rsidRPr="00C00BE4">
        <w:rPr>
          <w:lang w:val="en-GB"/>
        </w:rPr>
        <w:t xml:space="preserve">, M. J. Adams, E. </w:t>
      </w:r>
      <w:proofErr w:type="spellStart"/>
      <w:r w:rsidRPr="00C00BE4">
        <w:rPr>
          <w:lang w:val="en-GB"/>
        </w:rPr>
        <w:t>Agerbo</w:t>
      </w:r>
      <w:proofErr w:type="spellEnd"/>
      <w:r w:rsidRPr="00C00BE4">
        <w:rPr>
          <w:lang w:val="en-GB"/>
        </w:rPr>
        <w:t xml:space="preserve">, T. M. Air, T. M. F. </w:t>
      </w:r>
      <w:proofErr w:type="spellStart"/>
      <w:r w:rsidRPr="00C00BE4">
        <w:rPr>
          <w:lang w:val="en-GB"/>
        </w:rPr>
        <w:t>Andlauer</w:t>
      </w:r>
      <w:proofErr w:type="spellEnd"/>
      <w:r w:rsidRPr="00C00BE4">
        <w:rPr>
          <w:lang w:val="en-GB"/>
        </w:rPr>
        <w:t xml:space="preserve">, S. A. </w:t>
      </w:r>
      <w:proofErr w:type="spellStart"/>
      <w:r w:rsidRPr="00C00BE4">
        <w:rPr>
          <w:lang w:val="en-GB"/>
        </w:rPr>
        <w:t>Bacanu</w:t>
      </w:r>
      <w:proofErr w:type="spellEnd"/>
      <w:r w:rsidRPr="00C00BE4">
        <w:rPr>
          <w:lang w:val="en-GB"/>
        </w:rPr>
        <w:t xml:space="preserve">, M. </w:t>
      </w:r>
      <w:proofErr w:type="spellStart"/>
      <w:r w:rsidRPr="00C00BE4">
        <w:rPr>
          <w:lang w:val="en-GB"/>
        </w:rPr>
        <w:t>Baekvad</w:t>
      </w:r>
      <w:proofErr w:type="spellEnd"/>
      <w:r w:rsidRPr="00C00BE4">
        <w:rPr>
          <w:lang w:val="en-GB"/>
        </w:rPr>
        <w:t xml:space="preserve">-Hansen, A. F. T. Beekman, T. B. </w:t>
      </w:r>
      <w:proofErr w:type="spellStart"/>
      <w:r w:rsidRPr="00C00BE4">
        <w:rPr>
          <w:lang w:val="en-GB"/>
        </w:rPr>
        <w:t>Bigdeli</w:t>
      </w:r>
      <w:proofErr w:type="spellEnd"/>
      <w:r w:rsidRPr="00C00BE4">
        <w:rPr>
          <w:lang w:val="en-GB"/>
        </w:rPr>
        <w:t xml:space="preserve">, E. B. Binder, D. R. H. Blackwood, J. </w:t>
      </w:r>
      <w:proofErr w:type="spellStart"/>
      <w:r w:rsidRPr="00C00BE4">
        <w:rPr>
          <w:lang w:val="en-GB"/>
        </w:rPr>
        <w:t>Bryois</w:t>
      </w:r>
      <w:proofErr w:type="spellEnd"/>
      <w:r w:rsidRPr="00C00BE4">
        <w:rPr>
          <w:lang w:val="en-GB"/>
        </w:rPr>
        <w:t xml:space="preserve">, H. N. </w:t>
      </w:r>
      <w:proofErr w:type="spellStart"/>
      <w:r w:rsidRPr="00C00BE4">
        <w:rPr>
          <w:lang w:val="en-GB"/>
        </w:rPr>
        <w:t>Buttenschon</w:t>
      </w:r>
      <w:proofErr w:type="spellEnd"/>
      <w:r w:rsidRPr="00C00BE4">
        <w:rPr>
          <w:lang w:val="en-GB"/>
        </w:rPr>
        <w:t xml:space="preserve">, J. </w:t>
      </w:r>
      <w:proofErr w:type="spellStart"/>
      <w:r w:rsidRPr="00C00BE4">
        <w:rPr>
          <w:lang w:val="en-GB"/>
        </w:rPr>
        <w:t>Bybjerg-Grauholm</w:t>
      </w:r>
      <w:proofErr w:type="spellEnd"/>
      <w:r w:rsidRPr="00C00BE4">
        <w:rPr>
          <w:lang w:val="en-GB"/>
        </w:rPr>
        <w:t xml:space="preserve">, N. Cai, E. </w:t>
      </w:r>
      <w:proofErr w:type="spellStart"/>
      <w:r w:rsidRPr="00C00BE4">
        <w:rPr>
          <w:lang w:val="en-GB"/>
        </w:rPr>
        <w:t>Castelao</w:t>
      </w:r>
      <w:proofErr w:type="spellEnd"/>
      <w:r w:rsidRPr="00C00BE4">
        <w:rPr>
          <w:lang w:val="en-GB"/>
        </w:rPr>
        <w:t xml:space="preserve">, J. H. Christensen, T. K. Clarke, J. I. R. Coleman, L. </w:t>
      </w:r>
      <w:proofErr w:type="spellStart"/>
      <w:r w:rsidRPr="00C00BE4">
        <w:rPr>
          <w:lang w:val="en-GB"/>
        </w:rPr>
        <w:t>Colodro</w:t>
      </w:r>
      <w:proofErr w:type="spellEnd"/>
      <w:r w:rsidRPr="00C00BE4">
        <w:rPr>
          <w:lang w:val="en-GB"/>
        </w:rPr>
        <w:t xml:space="preserve">-Conde, B. </w:t>
      </w:r>
      <w:proofErr w:type="spellStart"/>
      <w:r w:rsidRPr="00C00BE4">
        <w:rPr>
          <w:lang w:val="en-GB"/>
        </w:rPr>
        <w:t>Couvy</w:t>
      </w:r>
      <w:proofErr w:type="spellEnd"/>
      <w:r w:rsidRPr="00C00BE4">
        <w:rPr>
          <w:lang w:val="en-GB"/>
        </w:rPr>
        <w:t xml:space="preserve">-Duchesne, N. Craddock, G. E. Crawford, C. A. Crowley, H. S. </w:t>
      </w:r>
      <w:proofErr w:type="spellStart"/>
      <w:r w:rsidRPr="00C00BE4">
        <w:rPr>
          <w:lang w:val="en-GB"/>
        </w:rPr>
        <w:t>Dashti</w:t>
      </w:r>
      <w:proofErr w:type="spellEnd"/>
      <w:r w:rsidRPr="00C00BE4">
        <w:rPr>
          <w:lang w:val="en-GB"/>
        </w:rPr>
        <w:t xml:space="preserve">, G. Davies, I. J. </w:t>
      </w:r>
      <w:proofErr w:type="spellStart"/>
      <w:r w:rsidRPr="00C00BE4">
        <w:rPr>
          <w:lang w:val="en-GB"/>
        </w:rPr>
        <w:t>Deary</w:t>
      </w:r>
      <w:proofErr w:type="spellEnd"/>
      <w:r w:rsidRPr="00C00BE4">
        <w:rPr>
          <w:lang w:val="en-GB"/>
        </w:rPr>
        <w:t xml:space="preserve">, F. Degenhardt, E. M. Derks, N. </w:t>
      </w:r>
      <w:proofErr w:type="spellStart"/>
      <w:r w:rsidRPr="00C00BE4">
        <w:rPr>
          <w:lang w:val="en-GB"/>
        </w:rPr>
        <w:t>Direk</w:t>
      </w:r>
      <w:proofErr w:type="spellEnd"/>
      <w:r w:rsidRPr="00C00BE4">
        <w:rPr>
          <w:lang w:val="en-GB"/>
        </w:rPr>
        <w:t xml:space="preserve">, C. V. Dolan, E. C. Dunn, T. C. </w:t>
      </w:r>
      <w:proofErr w:type="spellStart"/>
      <w:r w:rsidRPr="00C00BE4">
        <w:rPr>
          <w:lang w:val="en-GB"/>
        </w:rPr>
        <w:t>Eley</w:t>
      </w:r>
      <w:proofErr w:type="spellEnd"/>
      <w:r w:rsidRPr="00C00BE4">
        <w:rPr>
          <w:lang w:val="en-GB"/>
        </w:rPr>
        <w:t xml:space="preserve">, N. Eriksson, V. Escott-Price, F. H. F. </w:t>
      </w:r>
      <w:proofErr w:type="spellStart"/>
      <w:r w:rsidRPr="00C00BE4">
        <w:rPr>
          <w:lang w:val="en-GB"/>
        </w:rPr>
        <w:t>Kiadeh</w:t>
      </w:r>
      <w:proofErr w:type="spellEnd"/>
      <w:r w:rsidRPr="00C00BE4">
        <w:rPr>
          <w:lang w:val="en-GB"/>
        </w:rPr>
        <w:t xml:space="preserve">, H. K. Finucane, A. J. </w:t>
      </w:r>
      <w:proofErr w:type="spellStart"/>
      <w:r w:rsidRPr="00C00BE4">
        <w:rPr>
          <w:lang w:val="en-GB"/>
        </w:rPr>
        <w:t>Forstner</w:t>
      </w:r>
      <w:proofErr w:type="spellEnd"/>
      <w:r w:rsidRPr="00C00BE4">
        <w:rPr>
          <w:lang w:val="en-GB"/>
        </w:rPr>
        <w:t xml:space="preserve">, J. Frank, H. A. Gaspar, M. Gill, P. </w:t>
      </w:r>
      <w:proofErr w:type="spellStart"/>
      <w:r w:rsidRPr="00C00BE4">
        <w:rPr>
          <w:lang w:val="en-GB"/>
        </w:rPr>
        <w:t>Giusti</w:t>
      </w:r>
      <w:proofErr w:type="spellEnd"/>
      <w:r w:rsidRPr="00C00BE4">
        <w:rPr>
          <w:lang w:val="en-GB"/>
        </w:rPr>
        <w:t xml:space="preserve">-Rodriguez, F. S. Goes, S. D. Gordon, J. Grove, L. S. Hall, E. Hannon, C. S. Hansen, T. F. Hansen, S. Herms, I. B. </w:t>
      </w:r>
      <w:proofErr w:type="spellStart"/>
      <w:r w:rsidRPr="00C00BE4">
        <w:rPr>
          <w:lang w:val="en-GB"/>
        </w:rPr>
        <w:t>Hickie</w:t>
      </w:r>
      <w:proofErr w:type="spellEnd"/>
      <w:r w:rsidRPr="00C00BE4">
        <w:rPr>
          <w:lang w:val="en-GB"/>
        </w:rPr>
        <w:t xml:space="preserve">, P. Hoffmann, G. </w:t>
      </w:r>
      <w:proofErr w:type="spellStart"/>
      <w:r w:rsidRPr="00C00BE4">
        <w:rPr>
          <w:lang w:val="en-GB"/>
        </w:rPr>
        <w:t>Homuth</w:t>
      </w:r>
      <w:proofErr w:type="spellEnd"/>
      <w:r w:rsidRPr="00C00BE4">
        <w:rPr>
          <w:lang w:val="en-GB"/>
        </w:rPr>
        <w:t xml:space="preserve">, C. Horn, J. J. </w:t>
      </w:r>
      <w:proofErr w:type="spellStart"/>
      <w:r w:rsidRPr="00C00BE4">
        <w:rPr>
          <w:lang w:val="en-GB"/>
        </w:rPr>
        <w:t>Hottenga</w:t>
      </w:r>
      <w:proofErr w:type="spellEnd"/>
      <w:r w:rsidRPr="00C00BE4">
        <w:rPr>
          <w:lang w:val="en-GB"/>
        </w:rPr>
        <w:t xml:space="preserve">, D. M. </w:t>
      </w:r>
      <w:proofErr w:type="spellStart"/>
      <w:r w:rsidRPr="00C00BE4">
        <w:rPr>
          <w:lang w:val="en-GB"/>
        </w:rPr>
        <w:t>Hougaard</w:t>
      </w:r>
      <w:proofErr w:type="spellEnd"/>
      <w:r w:rsidRPr="00C00BE4">
        <w:rPr>
          <w:lang w:val="en-GB"/>
        </w:rPr>
        <w:t xml:space="preserve">, M. Hu, C. L. Hyde, M. </w:t>
      </w:r>
      <w:proofErr w:type="spellStart"/>
      <w:r w:rsidRPr="00C00BE4">
        <w:rPr>
          <w:lang w:val="en-GB"/>
        </w:rPr>
        <w:t>Ising</w:t>
      </w:r>
      <w:proofErr w:type="spellEnd"/>
      <w:r w:rsidRPr="00C00BE4">
        <w:rPr>
          <w:lang w:val="en-GB"/>
        </w:rPr>
        <w:t xml:space="preserve">, R. Jansen, F. Jin, E. Jorgenson, J. A. Knowles, I. S. </w:t>
      </w:r>
      <w:proofErr w:type="spellStart"/>
      <w:r w:rsidRPr="00C00BE4">
        <w:rPr>
          <w:lang w:val="en-GB"/>
        </w:rPr>
        <w:t>Kohane</w:t>
      </w:r>
      <w:proofErr w:type="spellEnd"/>
      <w:r w:rsidRPr="00C00BE4">
        <w:rPr>
          <w:lang w:val="en-GB"/>
        </w:rPr>
        <w:t xml:space="preserve">, J. Kraft, W. W. </w:t>
      </w:r>
      <w:proofErr w:type="spellStart"/>
      <w:r w:rsidRPr="00C00BE4">
        <w:rPr>
          <w:lang w:val="en-GB"/>
        </w:rPr>
        <w:t>Kretzschmar</w:t>
      </w:r>
      <w:proofErr w:type="spellEnd"/>
      <w:r w:rsidRPr="00C00BE4">
        <w:rPr>
          <w:lang w:val="en-GB"/>
        </w:rPr>
        <w:t xml:space="preserve">, J. Krogh, Z. </w:t>
      </w:r>
      <w:proofErr w:type="spellStart"/>
      <w:r w:rsidRPr="00C00BE4">
        <w:rPr>
          <w:lang w:val="en-GB"/>
        </w:rPr>
        <w:t>Kutalik</w:t>
      </w:r>
      <w:proofErr w:type="spellEnd"/>
      <w:r w:rsidRPr="00C00BE4">
        <w:rPr>
          <w:lang w:val="en-GB"/>
        </w:rPr>
        <w:t xml:space="preserve">, J. M. Lane, Y. Li, Y. Li, P. A. Lind, X. Liu, L. Lu, D. J. </w:t>
      </w:r>
      <w:proofErr w:type="spellStart"/>
      <w:r w:rsidRPr="00C00BE4">
        <w:rPr>
          <w:lang w:val="en-GB"/>
        </w:rPr>
        <w:t>MacIntyre</w:t>
      </w:r>
      <w:proofErr w:type="spellEnd"/>
      <w:r w:rsidRPr="00C00BE4">
        <w:rPr>
          <w:lang w:val="en-GB"/>
        </w:rPr>
        <w:t xml:space="preserve">, D. F. MacKinnon, R. M. Maier, W. Maier, J. </w:t>
      </w:r>
      <w:proofErr w:type="spellStart"/>
      <w:r w:rsidRPr="00C00BE4">
        <w:rPr>
          <w:lang w:val="en-GB"/>
        </w:rPr>
        <w:t>Marchini</w:t>
      </w:r>
      <w:proofErr w:type="spellEnd"/>
      <w:r w:rsidRPr="00C00BE4">
        <w:rPr>
          <w:lang w:val="en-GB"/>
        </w:rPr>
        <w:t xml:space="preserve">, H. </w:t>
      </w:r>
      <w:proofErr w:type="spellStart"/>
      <w:r w:rsidRPr="00C00BE4">
        <w:rPr>
          <w:lang w:val="en-GB"/>
        </w:rPr>
        <w:t>Mbarek</w:t>
      </w:r>
      <w:proofErr w:type="spellEnd"/>
      <w:r w:rsidRPr="00C00BE4">
        <w:rPr>
          <w:lang w:val="en-GB"/>
        </w:rPr>
        <w:t xml:space="preserve">, P. McGrath, P. McGuffin, S. E. </w:t>
      </w:r>
      <w:proofErr w:type="spellStart"/>
      <w:r w:rsidRPr="00C00BE4">
        <w:rPr>
          <w:lang w:val="en-GB"/>
        </w:rPr>
        <w:t>Medland</w:t>
      </w:r>
      <w:proofErr w:type="spellEnd"/>
      <w:r w:rsidRPr="00C00BE4">
        <w:rPr>
          <w:lang w:val="en-GB"/>
        </w:rPr>
        <w:t xml:space="preserve">, D. Mehta, C. M. </w:t>
      </w:r>
      <w:proofErr w:type="spellStart"/>
      <w:r w:rsidRPr="00C00BE4">
        <w:rPr>
          <w:lang w:val="en-GB"/>
        </w:rPr>
        <w:t>Middeldorp</w:t>
      </w:r>
      <w:proofErr w:type="spellEnd"/>
      <w:r w:rsidRPr="00C00BE4">
        <w:rPr>
          <w:lang w:val="en-GB"/>
        </w:rPr>
        <w:t xml:space="preserve">, E. </w:t>
      </w:r>
      <w:proofErr w:type="spellStart"/>
      <w:r w:rsidRPr="00C00BE4">
        <w:rPr>
          <w:lang w:val="en-GB"/>
        </w:rPr>
        <w:t>Mihailov</w:t>
      </w:r>
      <w:proofErr w:type="spellEnd"/>
      <w:r w:rsidRPr="00C00BE4">
        <w:rPr>
          <w:lang w:val="en-GB"/>
        </w:rPr>
        <w:t xml:space="preserve">, Y. </w:t>
      </w:r>
      <w:proofErr w:type="spellStart"/>
      <w:r w:rsidRPr="00C00BE4">
        <w:rPr>
          <w:lang w:val="en-GB"/>
        </w:rPr>
        <w:t>Milaneschi</w:t>
      </w:r>
      <w:proofErr w:type="spellEnd"/>
      <w:r w:rsidRPr="00C00BE4">
        <w:rPr>
          <w:lang w:val="en-GB"/>
        </w:rPr>
        <w:t xml:space="preserve">, L. Milani, J. Mill, F. M. </w:t>
      </w:r>
      <w:proofErr w:type="spellStart"/>
      <w:r w:rsidRPr="00C00BE4">
        <w:rPr>
          <w:lang w:val="en-GB"/>
        </w:rPr>
        <w:t>Mondimore</w:t>
      </w:r>
      <w:proofErr w:type="spellEnd"/>
      <w:r w:rsidRPr="00C00BE4">
        <w:rPr>
          <w:lang w:val="en-GB"/>
        </w:rPr>
        <w:t xml:space="preserve">, G. W. Montgomery, S. </w:t>
      </w:r>
      <w:proofErr w:type="spellStart"/>
      <w:r w:rsidRPr="00C00BE4">
        <w:rPr>
          <w:lang w:val="en-GB"/>
        </w:rPr>
        <w:t>Mostafavi</w:t>
      </w:r>
      <w:proofErr w:type="spellEnd"/>
      <w:r w:rsidRPr="00C00BE4">
        <w:rPr>
          <w:lang w:val="en-GB"/>
        </w:rPr>
        <w:t xml:space="preserve">, N. Mullins, M. </w:t>
      </w:r>
      <w:proofErr w:type="spellStart"/>
      <w:r w:rsidRPr="00C00BE4">
        <w:rPr>
          <w:lang w:val="en-GB"/>
        </w:rPr>
        <w:t>Nauck</w:t>
      </w:r>
      <w:proofErr w:type="spellEnd"/>
      <w:r w:rsidRPr="00C00BE4">
        <w:rPr>
          <w:lang w:val="en-GB"/>
        </w:rPr>
        <w:t xml:space="preserve">, B. Ng, M. G. </w:t>
      </w:r>
      <w:proofErr w:type="spellStart"/>
      <w:r w:rsidRPr="00C00BE4">
        <w:rPr>
          <w:lang w:val="en-GB"/>
        </w:rPr>
        <w:t>Nivard</w:t>
      </w:r>
      <w:proofErr w:type="spellEnd"/>
      <w:r w:rsidRPr="00C00BE4">
        <w:rPr>
          <w:lang w:val="en-GB"/>
        </w:rPr>
        <w:t xml:space="preserve">, D. R. </w:t>
      </w:r>
      <w:proofErr w:type="spellStart"/>
      <w:r w:rsidRPr="00C00BE4">
        <w:rPr>
          <w:lang w:val="en-GB"/>
        </w:rPr>
        <w:t>Nyholt</w:t>
      </w:r>
      <w:proofErr w:type="spellEnd"/>
      <w:r w:rsidRPr="00C00BE4">
        <w:rPr>
          <w:lang w:val="en-GB"/>
        </w:rPr>
        <w:t xml:space="preserve">, P. F. O'Reilly, H. </w:t>
      </w:r>
      <w:proofErr w:type="spellStart"/>
      <w:r w:rsidRPr="00C00BE4">
        <w:rPr>
          <w:lang w:val="en-GB"/>
        </w:rPr>
        <w:t>Oskarsson</w:t>
      </w:r>
      <w:proofErr w:type="spellEnd"/>
      <w:r w:rsidRPr="00C00BE4">
        <w:rPr>
          <w:lang w:val="en-GB"/>
        </w:rPr>
        <w:t xml:space="preserve">, M. J. Owen, J. N. Painter, C. B. Pedersen, M. G. Pedersen, R. E. Peterson, E. </w:t>
      </w:r>
      <w:proofErr w:type="spellStart"/>
      <w:r w:rsidRPr="00C00BE4">
        <w:rPr>
          <w:lang w:val="en-GB"/>
        </w:rPr>
        <w:t>Pettersson</w:t>
      </w:r>
      <w:proofErr w:type="spellEnd"/>
      <w:r w:rsidRPr="00C00BE4">
        <w:rPr>
          <w:lang w:val="en-GB"/>
        </w:rPr>
        <w:t xml:space="preserve">, W. J. </w:t>
      </w:r>
      <w:proofErr w:type="spellStart"/>
      <w:r w:rsidRPr="00C00BE4">
        <w:rPr>
          <w:lang w:val="en-GB"/>
        </w:rPr>
        <w:t>Peyrot</w:t>
      </w:r>
      <w:proofErr w:type="spellEnd"/>
      <w:r w:rsidRPr="00C00BE4">
        <w:rPr>
          <w:lang w:val="en-GB"/>
        </w:rPr>
        <w:t xml:space="preserve">, G. Pistis, D. </w:t>
      </w:r>
      <w:proofErr w:type="spellStart"/>
      <w:r w:rsidRPr="00C00BE4">
        <w:rPr>
          <w:lang w:val="en-GB"/>
        </w:rPr>
        <w:t>Posthuma</w:t>
      </w:r>
      <w:proofErr w:type="spellEnd"/>
      <w:r w:rsidRPr="00C00BE4">
        <w:rPr>
          <w:lang w:val="en-GB"/>
        </w:rPr>
        <w:t xml:space="preserve">, S. M. Purcell, J. A. Quiroz, P. </w:t>
      </w:r>
      <w:proofErr w:type="spellStart"/>
      <w:r w:rsidRPr="00C00BE4">
        <w:rPr>
          <w:lang w:val="en-GB"/>
        </w:rPr>
        <w:t>Qvist</w:t>
      </w:r>
      <w:proofErr w:type="spellEnd"/>
      <w:r w:rsidRPr="00C00BE4">
        <w:rPr>
          <w:lang w:val="en-GB"/>
        </w:rPr>
        <w:t xml:space="preserve">, J. P. Rice, B. P. Riley, M. Rivera, S. Saeed Mirza, R. Saxena, R. </w:t>
      </w:r>
      <w:proofErr w:type="spellStart"/>
      <w:r w:rsidRPr="00C00BE4">
        <w:rPr>
          <w:lang w:val="en-GB"/>
        </w:rPr>
        <w:t>Schoevers</w:t>
      </w:r>
      <w:proofErr w:type="spellEnd"/>
      <w:r w:rsidRPr="00C00BE4">
        <w:rPr>
          <w:lang w:val="en-GB"/>
        </w:rPr>
        <w:t xml:space="preserve">, E. C. Schulte, L. Shen, J. Shi, S. I. </w:t>
      </w:r>
      <w:proofErr w:type="spellStart"/>
      <w:r w:rsidRPr="00C00BE4">
        <w:rPr>
          <w:lang w:val="en-GB"/>
        </w:rPr>
        <w:t>Shyn</w:t>
      </w:r>
      <w:proofErr w:type="spellEnd"/>
      <w:r w:rsidRPr="00C00BE4">
        <w:rPr>
          <w:lang w:val="en-GB"/>
        </w:rPr>
        <w:t xml:space="preserve">, E. Sigurdsson, G. B. C. Sinnamon, J. H. Smit, D. J. Smith, H. Stefansson, S. Steinberg, C. A. </w:t>
      </w:r>
      <w:proofErr w:type="spellStart"/>
      <w:r w:rsidRPr="00C00BE4">
        <w:rPr>
          <w:lang w:val="en-GB"/>
        </w:rPr>
        <w:t>Stockmeier</w:t>
      </w:r>
      <w:proofErr w:type="spellEnd"/>
      <w:r w:rsidRPr="00C00BE4">
        <w:rPr>
          <w:lang w:val="en-GB"/>
        </w:rPr>
        <w:t xml:space="preserve">, F. </w:t>
      </w:r>
      <w:proofErr w:type="spellStart"/>
      <w:r w:rsidRPr="00C00BE4">
        <w:rPr>
          <w:lang w:val="en-GB"/>
        </w:rPr>
        <w:t>Streit</w:t>
      </w:r>
      <w:proofErr w:type="spellEnd"/>
      <w:r w:rsidRPr="00C00BE4">
        <w:rPr>
          <w:lang w:val="en-GB"/>
        </w:rPr>
        <w:t xml:space="preserve">, J. </w:t>
      </w:r>
      <w:proofErr w:type="spellStart"/>
      <w:r w:rsidRPr="00C00BE4">
        <w:rPr>
          <w:lang w:val="en-GB"/>
        </w:rPr>
        <w:t>Strohmaier</w:t>
      </w:r>
      <w:proofErr w:type="spellEnd"/>
      <w:r w:rsidRPr="00C00BE4">
        <w:rPr>
          <w:lang w:val="en-GB"/>
        </w:rPr>
        <w:t xml:space="preserve">, K. E. Tansey, H. </w:t>
      </w:r>
      <w:proofErr w:type="spellStart"/>
      <w:r w:rsidRPr="00C00BE4">
        <w:rPr>
          <w:lang w:val="en-GB"/>
        </w:rPr>
        <w:t>Teismann</w:t>
      </w:r>
      <w:proofErr w:type="spellEnd"/>
      <w:r w:rsidRPr="00C00BE4">
        <w:rPr>
          <w:lang w:val="en-GB"/>
        </w:rPr>
        <w:t xml:space="preserve">, A. </w:t>
      </w:r>
      <w:proofErr w:type="spellStart"/>
      <w:r w:rsidRPr="00C00BE4">
        <w:rPr>
          <w:lang w:val="en-GB"/>
        </w:rPr>
        <w:t>Teumer</w:t>
      </w:r>
      <w:proofErr w:type="spellEnd"/>
      <w:r w:rsidRPr="00C00BE4">
        <w:rPr>
          <w:lang w:val="en-GB"/>
        </w:rPr>
        <w:t xml:space="preserve">, W. Thompson, P. A. Thomson, T. E. </w:t>
      </w:r>
      <w:proofErr w:type="spellStart"/>
      <w:r w:rsidRPr="00C00BE4">
        <w:rPr>
          <w:lang w:val="en-GB"/>
        </w:rPr>
        <w:t>Thorgeirsson</w:t>
      </w:r>
      <w:proofErr w:type="spellEnd"/>
      <w:r w:rsidRPr="00C00BE4">
        <w:rPr>
          <w:lang w:val="en-GB"/>
        </w:rPr>
        <w:t xml:space="preserve">, C. Tian, M. Traylor, J. </w:t>
      </w:r>
      <w:proofErr w:type="spellStart"/>
      <w:r w:rsidRPr="00C00BE4">
        <w:rPr>
          <w:lang w:val="en-GB"/>
        </w:rPr>
        <w:t>Treutlein</w:t>
      </w:r>
      <w:proofErr w:type="spellEnd"/>
      <w:r w:rsidRPr="00C00BE4">
        <w:rPr>
          <w:lang w:val="en-GB"/>
        </w:rPr>
        <w:t xml:space="preserve">, V. </w:t>
      </w:r>
      <w:proofErr w:type="spellStart"/>
      <w:r w:rsidRPr="00C00BE4">
        <w:rPr>
          <w:lang w:val="en-GB"/>
        </w:rPr>
        <w:t>Trubetskoy</w:t>
      </w:r>
      <w:proofErr w:type="spellEnd"/>
      <w:r w:rsidRPr="00C00BE4">
        <w:rPr>
          <w:lang w:val="en-GB"/>
        </w:rPr>
        <w:t xml:space="preserve">, A. G. </w:t>
      </w:r>
      <w:proofErr w:type="spellStart"/>
      <w:r w:rsidRPr="00C00BE4">
        <w:rPr>
          <w:lang w:val="en-GB"/>
        </w:rPr>
        <w:t>Uitterlinden</w:t>
      </w:r>
      <w:proofErr w:type="spellEnd"/>
      <w:r w:rsidRPr="00C00BE4">
        <w:rPr>
          <w:lang w:val="en-GB"/>
        </w:rPr>
        <w:t xml:space="preserve">, D. </w:t>
      </w:r>
      <w:proofErr w:type="spellStart"/>
      <w:r w:rsidRPr="00C00BE4">
        <w:rPr>
          <w:lang w:val="en-GB"/>
        </w:rPr>
        <w:t>Umbricht</w:t>
      </w:r>
      <w:proofErr w:type="spellEnd"/>
      <w:r w:rsidRPr="00C00BE4">
        <w:rPr>
          <w:lang w:val="en-GB"/>
        </w:rPr>
        <w:t xml:space="preserve">, S. Van der </w:t>
      </w:r>
      <w:proofErr w:type="spellStart"/>
      <w:r w:rsidRPr="00C00BE4">
        <w:rPr>
          <w:lang w:val="en-GB"/>
        </w:rPr>
        <w:t>Auwera</w:t>
      </w:r>
      <w:proofErr w:type="spellEnd"/>
      <w:r w:rsidRPr="00C00BE4">
        <w:rPr>
          <w:lang w:val="en-GB"/>
        </w:rPr>
        <w:t xml:space="preserve">, A. M. van </w:t>
      </w:r>
      <w:proofErr w:type="spellStart"/>
      <w:r w:rsidRPr="00C00BE4">
        <w:rPr>
          <w:lang w:val="en-GB"/>
        </w:rPr>
        <w:t>Hemert</w:t>
      </w:r>
      <w:proofErr w:type="spellEnd"/>
      <w:r w:rsidRPr="00C00BE4">
        <w:rPr>
          <w:lang w:val="en-GB"/>
        </w:rPr>
        <w:t xml:space="preserve">, A. </w:t>
      </w:r>
      <w:proofErr w:type="spellStart"/>
      <w:r w:rsidRPr="00C00BE4">
        <w:rPr>
          <w:lang w:val="en-GB"/>
        </w:rPr>
        <w:t>Viktorin</w:t>
      </w:r>
      <w:proofErr w:type="spellEnd"/>
      <w:r w:rsidRPr="00C00BE4">
        <w:rPr>
          <w:lang w:val="en-GB"/>
        </w:rPr>
        <w:t xml:space="preserve">, P. M. Visscher, Y. Wang, B. T. Webb, S. M. </w:t>
      </w:r>
      <w:proofErr w:type="spellStart"/>
      <w:r w:rsidRPr="00C00BE4">
        <w:rPr>
          <w:lang w:val="en-GB"/>
        </w:rPr>
        <w:t>Weinsheimer</w:t>
      </w:r>
      <w:proofErr w:type="spellEnd"/>
      <w:r w:rsidRPr="00C00BE4">
        <w:rPr>
          <w:lang w:val="en-GB"/>
        </w:rPr>
        <w:t xml:space="preserve">, J. </w:t>
      </w:r>
      <w:proofErr w:type="spellStart"/>
      <w:r w:rsidRPr="00C00BE4">
        <w:rPr>
          <w:lang w:val="en-GB"/>
        </w:rPr>
        <w:t>Wellmann</w:t>
      </w:r>
      <w:proofErr w:type="spellEnd"/>
      <w:r w:rsidRPr="00C00BE4">
        <w:rPr>
          <w:lang w:val="en-GB"/>
        </w:rPr>
        <w:t xml:space="preserve">, G. Willemsen, S. H. Witt, Y. Wu, H. S. Xi, J. Yang, F. Zhang, </w:t>
      </w:r>
      <w:proofErr w:type="spellStart"/>
      <w:r w:rsidRPr="00C00BE4">
        <w:rPr>
          <w:lang w:val="en-GB"/>
        </w:rPr>
        <w:t>eQtlgen</w:t>
      </w:r>
      <w:proofErr w:type="spellEnd"/>
      <w:r w:rsidRPr="00C00BE4">
        <w:rPr>
          <w:lang w:val="en-GB"/>
        </w:rPr>
        <w:t xml:space="preserve">, </w:t>
      </w:r>
      <w:proofErr w:type="spellStart"/>
      <w:r w:rsidRPr="00C00BE4">
        <w:rPr>
          <w:lang w:val="en-GB"/>
        </w:rPr>
        <w:t>andMe</w:t>
      </w:r>
      <w:proofErr w:type="spellEnd"/>
      <w:r w:rsidRPr="00C00BE4">
        <w:rPr>
          <w:lang w:val="en-GB"/>
        </w:rPr>
        <w:t xml:space="preserve">, V. </w:t>
      </w:r>
      <w:proofErr w:type="spellStart"/>
      <w:r w:rsidRPr="00C00BE4">
        <w:rPr>
          <w:lang w:val="en-GB"/>
        </w:rPr>
        <w:t>Arolt</w:t>
      </w:r>
      <w:proofErr w:type="spellEnd"/>
      <w:r w:rsidRPr="00C00BE4">
        <w:rPr>
          <w:lang w:val="en-GB"/>
        </w:rPr>
        <w:t xml:space="preserve">, B. T. </w:t>
      </w:r>
      <w:proofErr w:type="spellStart"/>
      <w:r w:rsidRPr="00C00BE4">
        <w:rPr>
          <w:lang w:val="en-GB"/>
        </w:rPr>
        <w:t>Baune</w:t>
      </w:r>
      <w:proofErr w:type="spellEnd"/>
      <w:r w:rsidRPr="00C00BE4">
        <w:rPr>
          <w:lang w:val="en-GB"/>
        </w:rPr>
        <w:t xml:space="preserve">, K. Berger, D. I. </w:t>
      </w:r>
      <w:proofErr w:type="spellStart"/>
      <w:r w:rsidRPr="00C00BE4">
        <w:rPr>
          <w:lang w:val="en-GB"/>
        </w:rPr>
        <w:t>Boomsma</w:t>
      </w:r>
      <w:proofErr w:type="spellEnd"/>
      <w:r w:rsidRPr="00C00BE4">
        <w:rPr>
          <w:lang w:val="en-GB"/>
        </w:rPr>
        <w:t xml:space="preserve">, S. </w:t>
      </w:r>
      <w:proofErr w:type="spellStart"/>
      <w:r w:rsidRPr="00C00BE4">
        <w:rPr>
          <w:lang w:val="en-GB"/>
        </w:rPr>
        <w:t>Cichon</w:t>
      </w:r>
      <w:proofErr w:type="spellEnd"/>
      <w:r w:rsidRPr="00C00BE4">
        <w:rPr>
          <w:lang w:val="en-GB"/>
        </w:rPr>
        <w:t xml:space="preserve">, U. </w:t>
      </w:r>
      <w:proofErr w:type="spellStart"/>
      <w:r w:rsidRPr="00C00BE4">
        <w:rPr>
          <w:lang w:val="en-GB"/>
        </w:rPr>
        <w:t>Dannlowski</w:t>
      </w:r>
      <w:proofErr w:type="spellEnd"/>
      <w:r w:rsidRPr="00C00BE4">
        <w:rPr>
          <w:lang w:val="en-GB"/>
        </w:rPr>
        <w:t xml:space="preserve">, E. C. J. de </w:t>
      </w:r>
      <w:proofErr w:type="spellStart"/>
      <w:r w:rsidRPr="00C00BE4">
        <w:rPr>
          <w:lang w:val="en-GB"/>
        </w:rPr>
        <w:t>Geus</w:t>
      </w:r>
      <w:proofErr w:type="spellEnd"/>
      <w:r w:rsidRPr="00C00BE4">
        <w:rPr>
          <w:lang w:val="en-GB"/>
        </w:rPr>
        <w:t xml:space="preserve">, J. R. DePaulo, E. Domenici, K. </w:t>
      </w:r>
      <w:proofErr w:type="spellStart"/>
      <w:r w:rsidRPr="00C00BE4">
        <w:rPr>
          <w:lang w:val="en-GB"/>
        </w:rPr>
        <w:t>Domschke</w:t>
      </w:r>
      <w:proofErr w:type="spellEnd"/>
      <w:r w:rsidRPr="00C00BE4">
        <w:rPr>
          <w:lang w:val="en-GB"/>
        </w:rPr>
        <w:t xml:space="preserve">, T. Esko, H. J. </w:t>
      </w:r>
      <w:proofErr w:type="spellStart"/>
      <w:r w:rsidRPr="00C00BE4">
        <w:rPr>
          <w:lang w:val="en-GB"/>
        </w:rPr>
        <w:t>Grabe</w:t>
      </w:r>
      <w:proofErr w:type="spellEnd"/>
      <w:r w:rsidRPr="00C00BE4">
        <w:rPr>
          <w:lang w:val="en-GB"/>
        </w:rPr>
        <w:t xml:space="preserve">, S. P. Hamilton, C. Hayward, A. C. Heath, D. A. Hinds, K. S. Kendler, S. </w:t>
      </w:r>
      <w:proofErr w:type="spellStart"/>
      <w:r w:rsidRPr="00C00BE4">
        <w:rPr>
          <w:lang w:val="en-GB"/>
        </w:rPr>
        <w:t>Kloiber</w:t>
      </w:r>
      <w:proofErr w:type="spellEnd"/>
      <w:r w:rsidRPr="00C00BE4">
        <w:rPr>
          <w:lang w:val="en-GB"/>
        </w:rPr>
        <w:t xml:space="preserve">, G. Lewis, Q. S. Li, S. </w:t>
      </w:r>
      <w:proofErr w:type="spellStart"/>
      <w:r w:rsidRPr="00C00BE4">
        <w:rPr>
          <w:lang w:val="en-GB"/>
        </w:rPr>
        <w:t>Lucae</w:t>
      </w:r>
      <w:proofErr w:type="spellEnd"/>
      <w:r w:rsidRPr="00C00BE4">
        <w:rPr>
          <w:lang w:val="en-GB"/>
        </w:rPr>
        <w:t xml:space="preserve">, P. F. A. Madden, P. K. Magnusson, N. G. Martin, A. M. McIntosh, A. </w:t>
      </w:r>
      <w:proofErr w:type="spellStart"/>
      <w:r w:rsidRPr="00C00BE4">
        <w:rPr>
          <w:lang w:val="en-GB"/>
        </w:rPr>
        <w:t>Metspalu</w:t>
      </w:r>
      <w:proofErr w:type="spellEnd"/>
      <w:r w:rsidRPr="00C00BE4">
        <w:rPr>
          <w:lang w:val="en-GB"/>
        </w:rPr>
        <w:t>, O. Mors, P. B. Mortensen, B. Muller-</w:t>
      </w:r>
      <w:proofErr w:type="spellStart"/>
      <w:r w:rsidRPr="00C00BE4">
        <w:rPr>
          <w:lang w:val="en-GB"/>
        </w:rPr>
        <w:t>Myhsok</w:t>
      </w:r>
      <w:proofErr w:type="spellEnd"/>
      <w:r w:rsidRPr="00C00BE4">
        <w:rPr>
          <w:lang w:val="en-GB"/>
        </w:rPr>
        <w:t xml:space="preserve">, M. </w:t>
      </w:r>
      <w:proofErr w:type="spellStart"/>
      <w:r w:rsidRPr="00C00BE4">
        <w:rPr>
          <w:lang w:val="en-GB"/>
        </w:rPr>
        <w:t>Nordentoft</w:t>
      </w:r>
      <w:proofErr w:type="spellEnd"/>
      <w:r w:rsidRPr="00C00BE4">
        <w:rPr>
          <w:lang w:val="en-GB"/>
        </w:rPr>
        <w:t xml:space="preserve">, M. M. </w:t>
      </w:r>
      <w:proofErr w:type="spellStart"/>
      <w:r w:rsidRPr="00C00BE4">
        <w:rPr>
          <w:lang w:val="en-GB"/>
        </w:rPr>
        <w:t>Nothen</w:t>
      </w:r>
      <w:proofErr w:type="spellEnd"/>
      <w:r w:rsidRPr="00C00BE4">
        <w:rPr>
          <w:lang w:val="en-GB"/>
        </w:rPr>
        <w:t xml:space="preserve">, M. C. O'Donovan, S. A. </w:t>
      </w:r>
      <w:proofErr w:type="spellStart"/>
      <w:r w:rsidRPr="00C00BE4">
        <w:rPr>
          <w:lang w:val="en-GB"/>
        </w:rPr>
        <w:t>Paciga</w:t>
      </w:r>
      <w:proofErr w:type="spellEnd"/>
      <w:r w:rsidRPr="00C00BE4">
        <w:rPr>
          <w:lang w:val="en-GB"/>
        </w:rPr>
        <w:t xml:space="preserve">, N. L. Pedersen, B. </w:t>
      </w:r>
      <w:proofErr w:type="spellStart"/>
      <w:r w:rsidRPr="00C00BE4">
        <w:rPr>
          <w:lang w:val="en-GB"/>
        </w:rPr>
        <w:t>Penninx</w:t>
      </w:r>
      <w:proofErr w:type="spellEnd"/>
      <w:r w:rsidRPr="00C00BE4">
        <w:rPr>
          <w:lang w:val="en-GB"/>
        </w:rPr>
        <w:t xml:space="preserve">, R. H. Perlis, D. J. Porteous, J. B. Potash, M. </w:t>
      </w:r>
      <w:proofErr w:type="spellStart"/>
      <w:r w:rsidRPr="00C00BE4">
        <w:rPr>
          <w:lang w:val="en-GB"/>
        </w:rPr>
        <w:t>Preisig</w:t>
      </w:r>
      <w:proofErr w:type="spellEnd"/>
      <w:r w:rsidRPr="00C00BE4">
        <w:rPr>
          <w:lang w:val="en-GB"/>
        </w:rPr>
        <w:t xml:space="preserve">, M. </w:t>
      </w:r>
      <w:proofErr w:type="spellStart"/>
      <w:r w:rsidRPr="00C00BE4">
        <w:rPr>
          <w:lang w:val="en-GB"/>
        </w:rPr>
        <w:t>Rietschel</w:t>
      </w:r>
      <w:proofErr w:type="spellEnd"/>
      <w:r w:rsidRPr="00C00BE4">
        <w:rPr>
          <w:lang w:val="en-GB"/>
        </w:rPr>
        <w:t xml:space="preserve">, C. Schaefer, T. G. Schulze, J. W. </w:t>
      </w:r>
      <w:proofErr w:type="spellStart"/>
      <w:r w:rsidRPr="00C00BE4">
        <w:rPr>
          <w:lang w:val="en-GB"/>
        </w:rPr>
        <w:t>Smoller</w:t>
      </w:r>
      <w:proofErr w:type="spellEnd"/>
      <w:r w:rsidRPr="00C00BE4">
        <w:rPr>
          <w:lang w:val="en-GB"/>
        </w:rPr>
        <w:t xml:space="preserve">, K. Stefansson, H. </w:t>
      </w:r>
      <w:proofErr w:type="spellStart"/>
      <w:r w:rsidRPr="00C00BE4">
        <w:rPr>
          <w:lang w:val="en-GB"/>
        </w:rPr>
        <w:t>Tiemeier</w:t>
      </w:r>
      <w:proofErr w:type="spellEnd"/>
      <w:r w:rsidRPr="00C00BE4">
        <w:rPr>
          <w:lang w:val="en-GB"/>
        </w:rPr>
        <w:t xml:space="preserve">, R. </w:t>
      </w:r>
      <w:proofErr w:type="spellStart"/>
      <w:r w:rsidRPr="00C00BE4">
        <w:rPr>
          <w:lang w:val="en-GB"/>
        </w:rPr>
        <w:t>Uher</w:t>
      </w:r>
      <w:proofErr w:type="spellEnd"/>
      <w:r w:rsidRPr="00C00BE4">
        <w:rPr>
          <w:lang w:val="en-GB"/>
        </w:rPr>
        <w:t xml:space="preserve">, H. </w:t>
      </w:r>
      <w:proofErr w:type="spellStart"/>
      <w:r w:rsidRPr="00C00BE4">
        <w:rPr>
          <w:lang w:val="en-GB"/>
        </w:rPr>
        <w:t>Volzke</w:t>
      </w:r>
      <w:proofErr w:type="spellEnd"/>
      <w:r w:rsidRPr="00C00BE4">
        <w:rPr>
          <w:lang w:val="en-GB"/>
        </w:rPr>
        <w:t xml:space="preserve">, M. M. Weissman, T. </w:t>
      </w:r>
      <w:proofErr w:type="spellStart"/>
      <w:r w:rsidRPr="00C00BE4">
        <w:rPr>
          <w:lang w:val="en-GB"/>
        </w:rPr>
        <w:t>Werge</w:t>
      </w:r>
      <w:proofErr w:type="spellEnd"/>
      <w:r w:rsidRPr="00C00BE4">
        <w:rPr>
          <w:lang w:val="en-GB"/>
        </w:rPr>
        <w:t>, A. R. Winslow, C. M. Lewis, D. F. Levinson, G. Breen, A. D. Borglum, P. F. Sullivan and C. Major Depressive Disorder Working Group of the Psychiatric Genomics (2018). "Genome-wide association analyses identify 44 risk variants and refine the genetic architecture of major depression." Nat Genet 50(5): 668-681.</w:t>
      </w:r>
    </w:p>
    <w:p w:rsidR="00AA23BE" w:rsidRPr="008F29CB" w:rsidRDefault="00D23AB8" w:rsidP="00DF7768">
      <w:pPr>
        <w:rPr>
          <w:b/>
          <w:lang w:val="en-GB"/>
        </w:rPr>
      </w:pPr>
      <w:r>
        <w:rPr>
          <w:b/>
          <w:lang w:val="en-GB"/>
        </w:rPr>
        <w:t>Paper</w:t>
      </w:r>
      <w:r w:rsidR="006052D3">
        <w:rPr>
          <w:b/>
          <w:lang w:val="en-GB"/>
        </w:rPr>
        <w:t xml:space="preserve"> 5</w:t>
      </w:r>
      <w:r w:rsidR="003222FE">
        <w:rPr>
          <w:b/>
          <w:lang w:val="en-GB"/>
        </w:rPr>
        <w:t xml:space="preserve">. </w:t>
      </w:r>
      <w:r w:rsidR="00AA23BE" w:rsidRPr="008F29CB">
        <w:rPr>
          <w:b/>
          <w:lang w:val="en-GB"/>
        </w:rPr>
        <w:t>Mendelian randomisation studies</w:t>
      </w:r>
      <w:r w:rsidR="00AF30C2">
        <w:rPr>
          <w:b/>
          <w:lang w:val="en-GB"/>
        </w:rPr>
        <w:t xml:space="preserve"> </w:t>
      </w:r>
    </w:p>
    <w:p w:rsidR="00DF7768" w:rsidRPr="00DF7768" w:rsidRDefault="00DF7768" w:rsidP="00DF7768">
      <w:pPr>
        <w:rPr>
          <w:lang w:val="en-GB"/>
        </w:rPr>
      </w:pPr>
      <w:r w:rsidRPr="00DF7768">
        <w:rPr>
          <w:lang w:val="en-GB"/>
        </w:rPr>
        <w:t xml:space="preserve">Carreras-Torres, R., M. Johansson, P. C. Haycock, C. L. </w:t>
      </w:r>
      <w:proofErr w:type="spellStart"/>
      <w:r w:rsidRPr="00DF7768">
        <w:rPr>
          <w:lang w:val="en-GB"/>
        </w:rPr>
        <w:t>Relton</w:t>
      </w:r>
      <w:proofErr w:type="spellEnd"/>
      <w:r w:rsidRPr="00DF7768">
        <w:rPr>
          <w:lang w:val="en-GB"/>
        </w:rPr>
        <w:t>, G. Davey Smith, P. Brennan and R. M. Martin (2018). "Role of obesity in smoking behaviour: Mendelian randomisation study in UK Biobank." BMJ 361: k1767.</w:t>
      </w:r>
    </w:p>
    <w:p w:rsidR="003222FE" w:rsidRPr="008F29CB" w:rsidRDefault="00D23AB8" w:rsidP="003222FE">
      <w:pPr>
        <w:rPr>
          <w:b/>
          <w:lang w:val="en-GB"/>
        </w:rPr>
      </w:pPr>
      <w:r>
        <w:rPr>
          <w:b/>
          <w:lang w:val="en-GB"/>
        </w:rPr>
        <w:t>Paper 6</w:t>
      </w:r>
      <w:r w:rsidR="003222FE">
        <w:rPr>
          <w:b/>
          <w:lang w:val="en-GB"/>
        </w:rPr>
        <w:t xml:space="preserve">. </w:t>
      </w:r>
      <w:r w:rsidR="003222FE" w:rsidRPr="008F29CB">
        <w:rPr>
          <w:b/>
          <w:lang w:val="en-GB"/>
        </w:rPr>
        <w:t>Mendelian randomisation studies</w:t>
      </w:r>
    </w:p>
    <w:p w:rsidR="003222FE" w:rsidRDefault="003222FE" w:rsidP="003222FE">
      <w:pPr>
        <w:rPr>
          <w:lang w:val="en-GB"/>
        </w:rPr>
      </w:pPr>
      <w:proofErr w:type="spellStart"/>
      <w:r w:rsidRPr="00DF7768">
        <w:rPr>
          <w:lang w:val="en-GB"/>
        </w:rPr>
        <w:lastRenderedPageBreak/>
        <w:t>Dimitrakopoulou</w:t>
      </w:r>
      <w:proofErr w:type="spellEnd"/>
      <w:r w:rsidRPr="00DF7768">
        <w:rPr>
          <w:lang w:val="en-GB"/>
        </w:rPr>
        <w:t xml:space="preserve">, V. I., K. K. </w:t>
      </w:r>
      <w:proofErr w:type="spellStart"/>
      <w:r w:rsidRPr="00DF7768">
        <w:rPr>
          <w:lang w:val="en-GB"/>
        </w:rPr>
        <w:t>Tsilidis</w:t>
      </w:r>
      <w:proofErr w:type="spellEnd"/>
      <w:r w:rsidRPr="00DF7768">
        <w:rPr>
          <w:lang w:val="en-GB"/>
        </w:rPr>
        <w:t xml:space="preserve">, P. C. Haycock, N. L. </w:t>
      </w:r>
      <w:proofErr w:type="spellStart"/>
      <w:r w:rsidRPr="00DF7768">
        <w:rPr>
          <w:lang w:val="en-GB"/>
        </w:rPr>
        <w:t>Dimou</w:t>
      </w:r>
      <w:proofErr w:type="spellEnd"/>
      <w:r w:rsidRPr="00DF7768">
        <w:rPr>
          <w:lang w:val="en-GB"/>
        </w:rPr>
        <w:t>, K. Al-</w:t>
      </w:r>
      <w:proofErr w:type="spellStart"/>
      <w:r w:rsidRPr="00DF7768">
        <w:rPr>
          <w:lang w:val="en-GB"/>
        </w:rPr>
        <w:t>Dabhani</w:t>
      </w:r>
      <w:proofErr w:type="spellEnd"/>
      <w:r w:rsidRPr="00DF7768">
        <w:rPr>
          <w:lang w:val="en-GB"/>
        </w:rPr>
        <w:t xml:space="preserve">, R. M. Martin, S. J. Lewis, M. J. Gunter, A. </w:t>
      </w:r>
      <w:proofErr w:type="spellStart"/>
      <w:r w:rsidRPr="00DF7768">
        <w:rPr>
          <w:lang w:val="en-GB"/>
        </w:rPr>
        <w:t>Mondul</w:t>
      </w:r>
      <w:proofErr w:type="spellEnd"/>
      <w:r w:rsidRPr="00DF7768">
        <w:rPr>
          <w:lang w:val="en-GB"/>
        </w:rPr>
        <w:t xml:space="preserve">, I. M. </w:t>
      </w:r>
      <w:proofErr w:type="spellStart"/>
      <w:r w:rsidRPr="00DF7768">
        <w:rPr>
          <w:lang w:val="en-GB"/>
        </w:rPr>
        <w:t>Shui</w:t>
      </w:r>
      <w:proofErr w:type="spellEnd"/>
      <w:r w:rsidRPr="00DF7768">
        <w:rPr>
          <w:lang w:val="en-GB"/>
        </w:rPr>
        <w:t xml:space="preserve">, E. </w:t>
      </w:r>
      <w:proofErr w:type="spellStart"/>
      <w:r w:rsidRPr="00DF7768">
        <w:rPr>
          <w:lang w:val="en-GB"/>
        </w:rPr>
        <w:t>Theodoratou</w:t>
      </w:r>
      <w:proofErr w:type="spellEnd"/>
      <w:r w:rsidRPr="00DF7768">
        <w:rPr>
          <w:lang w:val="en-GB"/>
        </w:rPr>
        <w:t xml:space="preserve">, K. </w:t>
      </w:r>
      <w:proofErr w:type="spellStart"/>
      <w:r w:rsidRPr="00DF7768">
        <w:rPr>
          <w:lang w:val="en-GB"/>
        </w:rPr>
        <w:t>Nimptsch</w:t>
      </w:r>
      <w:proofErr w:type="spellEnd"/>
      <w:r w:rsidRPr="00DF7768">
        <w:rPr>
          <w:lang w:val="en-GB"/>
        </w:rPr>
        <w:t xml:space="preserve">, S. Lindstrom, D. </w:t>
      </w:r>
      <w:proofErr w:type="spellStart"/>
      <w:r w:rsidRPr="00DF7768">
        <w:rPr>
          <w:lang w:val="en-GB"/>
        </w:rPr>
        <w:t>Albanes</w:t>
      </w:r>
      <w:proofErr w:type="spellEnd"/>
      <w:r w:rsidRPr="00DF7768">
        <w:rPr>
          <w:lang w:val="en-GB"/>
        </w:rPr>
        <w:t xml:space="preserve">, T. Kuhn, T. J. Key, R. C. Travis, K. S. </w:t>
      </w:r>
      <w:proofErr w:type="spellStart"/>
      <w:r w:rsidRPr="00DF7768">
        <w:rPr>
          <w:lang w:val="en-GB"/>
        </w:rPr>
        <w:t>Vimaleswaran</w:t>
      </w:r>
      <w:proofErr w:type="spellEnd"/>
      <w:r w:rsidRPr="00DF7768">
        <w:rPr>
          <w:lang w:val="en-GB"/>
        </w:rPr>
        <w:t xml:space="preserve">, G. Consortium, P. Consortium, G.-O. Network, P. Kraft, B. L. Pierce and J. M. </w:t>
      </w:r>
      <w:proofErr w:type="spellStart"/>
      <w:r w:rsidRPr="00DF7768">
        <w:rPr>
          <w:lang w:val="en-GB"/>
        </w:rPr>
        <w:t>Schildkraut</w:t>
      </w:r>
      <w:proofErr w:type="spellEnd"/>
      <w:r w:rsidRPr="00DF7768">
        <w:rPr>
          <w:lang w:val="en-GB"/>
        </w:rPr>
        <w:t xml:space="preserve"> (2017). "Circulating vitamin D concentration and risk of seven cancers: Mendelian randomisation study." BMJ 359: j4761.</w:t>
      </w:r>
    </w:p>
    <w:p w:rsidR="003222FE" w:rsidRPr="003222FE" w:rsidRDefault="00D23AB8" w:rsidP="00DF7768">
      <w:pPr>
        <w:rPr>
          <w:b/>
          <w:lang w:val="en-GB"/>
        </w:rPr>
      </w:pPr>
      <w:r>
        <w:rPr>
          <w:b/>
          <w:lang w:val="en-GB"/>
        </w:rPr>
        <w:t>Paper</w:t>
      </w:r>
      <w:r w:rsidR="00AF30C2">
        <w:rPr>
          <w:b/>
          <w:lang w:val="en-GB"/>
        </w:rPr>
        <w:t xml:space="preserve"> 7</w:t>
      </w:r>
      <w:r w:rsidR="003222FE">
        <w:rPr>
          <w:b/>
          <w:lang w:val="en-GB"/>
        </w:rPr>
        <w:t xml:space="preserve">. </w:t>
      </w:r>
      <w:r w:rsidR="003222FE" w:rsidRPr="008F29CB">
        <w:rPr>
          <w:b/>
          <w:lang w:val="en-GB"/>
        </w:rPr>
        <w:t>Gene-environment interaction</w:t>
      </w:r>
      <w:r w:rsidR="00AF30C2">
        <w:rPr>
          <w:b/>
          <w:lang w:val="en-GB"/>
        </w:rPr>
        <w:t xml:space="preserve"> studies </w:t>
      </w:r>
    </w:p>
    <w:p w:rsidR="003222FE" w:rsidRDefault="003222FE" w:rsidP="003222FE">
      <w:pPr>
        <w:rPr>
          <w:lang w:val="en-GB"/>
        </w:rPr>
      </w:pPr>
      <w:proofErr w:type="spellStart"/>
      <w:r w:rsidRPr="003222FE">
        <w:rPr>
          <w:lang w:val="en-GB"/>
        </w:rPr>
        <w:t>Pazoki</w:t>
      </w:r>
      <w:proofErr w:type="spellEnd"/>
      <w:r w:rsidRPr="003222FE">
        <w:rPr>
          <w:lang w:val="en-GB"/>
        </w:rPr>
        <w:t xml:space="preserve"> R, </w:t>
      </w:r>
      <w:proofErr w:type="spellStart"/>
      <w:r w:rsidRPr="003222FE">
        <w:rPr>
          <w:lang w:val="en-GB"/>
        </w:rPr>
        <w:t>Dehghan</w:t>
      </w:r>
      <w:proofErr w:type="spellEnd"/>
      <w:r w:rsidRPr="003222FE">
        <w:rPr>
          <w:lang w:val="en-GB"/>
        </w:rPr>
        <w:t xml:space="preserve"> A, Evangelou E, Warren H, Gao H, Caulfield M, Elliott </w:t>
      </w:r>
      <w:proofErr w:type="spellStart"/>
      <w:proofErr w:type="gramStart"/>
      <w:r w:rsidRPr="003222FE">
        <w:rPr>
          <w:lang w:val="en-GB"/>
        </w:rPr>
        <w:t>P,Tzoulaki</w:t>
      </w:r>
      <w:proofErr w:type="spellEnd"/>
      <w:proofErr w:type="gramEnd"/>
      <w:r w:rsidRPr="003222FE">
        <w:rPr>
          <w:lang w:val="en-GB"/>
        </w:rPr>
        <w:t xml:space="preserve"> I. Genetic Predisposition to High Blood Pressure and Lifestyle Factors: Associations With Midlife Blood Pressure Levels and Cardiovascular Events.</w:t>
      </w:r>
      <w:r w:rsidR="006B4FEC">
        <w:rPr>
          <w:lang w:val="en-GB"/>
        </w:rPr>
        <w:t xml:space="preserve"> </w:t>
      </w:r>
      <w:r w:rsidRPr="003222FE">
        <w:rPr>
          <w:lang w:val="en-GB"/>
        </w:rPr>
        <w:t>Circulation. 2018 Feb 13;137(7):653-661.</w:t>
      </w:r>
    </w:p>
    <w:p w:rsidR="00C719BD" w:rsidRDefault="00C719BD" w:rsidP="003222FE">
      <w:pPr>
        <w:rPr>
          <w:lang w:val="en-GB"/>
        </w:rPr>
      </w:pPr>
    </w:p>
    <w:p w:rsidR="00FD4307" w:rsidRDefault="00FD4307" w:rsidP="00FD4307">
      <w:pPr>
        <w:rPr>
          <w:rFonts w:asciiTheme="minorHAnsi" w:hAnsiTheme="minorHAnsi" w:cstheme="minorBidi"/>
          <w:lang w:val="el-GR"/>
        </w:rPr>
      </w:pPr>
    </w:p>
    <w:p w:rsidR="00FD4307" w:rsidRDefault="00FD4307" w:rsidP="00FD4307">
      <w:pPr>
        <w:rPr>
          <w:rFonts w:asciiTheme="minorHAnsi" w:hAnsiTheme="minorHAnsi" w:cstheme="minorBidi"/>
          <w:lang w:val="el-GR"/>
        </w:rPr>
      </w:pPr>
    </w:p>
    <w:p w:rsidR="00FD4307" w:rsidRDefault="000A3E78" w:rsidP="00FD4307">
      <w:pPr>
        <w:rPr>
          <w:rFonts w:asciiTheme="minorHAnsi" w:hAnsiTheme="minorHAnsi" w:cstheme="minorBidi"/>
          <w:b/>
        </w:rPr>
      </w:pPr>
      <w:r w:rsidRPr="000A3E78">
        <w:rPr>
          <w:rFonts w:asciiTheme="minorHAnsi" w:hAnsiTheme="minorHAnsi" w:cstheme="minorBidi"/>
          <w:b/>
        </w:rPr>
        <w:t xml:space="preserve">Random paper assignment </w:t>
      </w:r>
    </w:p>
    <w:p w:rsidR="000A3E78" w:rsidRPr="000A3E78" w:rsidRDefault="000A3E78" w:rsidP="00FD4307">
      <w:pPr>
        <w:rPr>
          <w:rFonts w:asciiTheme="minorHAnsi" w:hAnsiTheme="minorHAnsi" w:cstheme="minorBidi"/>
          <w:b/>
        </w:rPr>
      </w:pPr>
      <w:bookmarkStart w:id="0" w:name="_GoBack"/>
      <w:bookmarkEnd w:id="0"/>
    </w:p>
    <w:p w:rsidR="00FD4307" w:rsidRPr="00FD4307" w:rsidRDefault="00FD4307" w:rsidP="00FD4307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Group</w:t>
      </w:r>
      <w:r w:rsidRPr="00FD4307">
        <w:rPr>
          <w:rFonts w:asciiTheme="minorHAnsi" w:hAnsiTheme="minorHAnsi" w:cstheme="minorBidi"/>
          <w:b/>
        </w:rPr>
        <w:t xml:space="preserve"> 1 - Paper 5</w:t>
      </w:r>
    </w:p>
    <w:p w:rsidR="00FD4307" w:rsidRPr="00FD4307" w:rsidRDefault="00FD4307" w:rsidP="00FD4307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Group</w:t>
      </w:r>
      <w:r w:rsidRPr="00FD4307">
        <w:rPr>
          <w:rFonts w:asciiTheme="minorHAnsi" w:hAnsiTheme="minorHAnsi" w:cstheme="minorBidi"/>
          <w:b/>
        </w:rPr>
        <w:t xml:space="preserve"> 2 – Paper 4</w:t>
      </w:r>
    </w:p>
    <w:p w:rsidR="00FD4307" w:rsidRPr="00FD4307" w:rsidRDefault="00FD4307" w:rsidP="00FD4307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Group</w:t>
      </w:r>
      <w:r w:rsidRPr="00FD4307">
        <w:rPr>
          <w:rFonts w:asciiTheme="minorHAnsi" w:hAnsiTheme="minorHAnsi" w:cstheme="minorBidi"/>
          <w:b/>
        </w:rPr>
        <w:t xml:space="preserve"> 3 – Paper 1</w:t>
      </w:r>
    </w:p>
    <w:p w:rsidR="00FD4307" w:rsidRPr="00FD4307" w:rsidRDefault="00FD4307" w:rsidP="00FD4307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Group</w:t>
      </w:r>
      <w:r w:rsidRPr="00FD4307">
        <w:rPr>
          <w:rFonts w:asciiTheme="minorHAnsi" w:hAnsiTheme="minorHAnsi" w:cstheme="minorBidi"/>
          <w:b/>
        </w:rPr>
        <w:t xml:space="preserve"> 4 – Paper 6</w:t>
      </w:r>
    </w:p>
    <w:p w:rsidR="00FD4307" w:rsidRPr="00FD4307" w:rsidRDefault="00FD4307" w:rsidP="00FD4307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Group</w:t>
      </w:r>
      <w:r w:rsidRPr="00FD4307">
        <w:rPr>
          <w:rFonts w:asciiTheme="minorHAnsi" w:hAnsiTheme="minorHAnsi" w:cstheme="minorBidi"/>
          <w:b/>
        </w:rPr>
        <w:t xml:space="preserve"> 5 – Paper 3</w:t>
      </w:r>
    </w:p>
    <w:p w:rsidR="00FD4307" w:rsidRPr="00FD4307" w:rsidRDefault="00FD4307" w:rsidP="00FD4307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Group</w:t>
      </w:r>
      <w:r w:rsidRPr="00FD4307">
        <w:rPr>
          <w:rFonts w:asciiTheme="minorHAnsi" w:hAnsiTheme="minorHAnsi" w:cstheme="minorBidi"/>
          <w:b/>
        </w:rPr>
        <w:t xml:space="preserve"> 6 – Paper 2</w:t>
      </w:r>
    </w:p>
    <w:p w:rsidR="00FD4307" w:rsidRPr="00FD4307" w:rsidRDefault="00FD4307" w:rsidP="00FD4307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Group</w:t>
      </w:r>
      <w:r w:rsidRPr="00FD4307">
        <w:rPr>
          <w:rFonts w:asciiTheme="minorHAnsi" w:hAnsiTheme="minorHAnsi" w:cstheme="minorBidi"/>
          <w:b/>
          <w:lang w:val="el-GR"/>
        </w:rPr>
        <w:t xml:space="preserve"> 7 – </w:t>
      </w:r>
      <w:r w:rsidRPr="00FD4307">
        <w:rPr>
          <w:rFonts w:asciiTheme="minorHAnsi" w:hAnsiTheme="minorHAnsi" w:cstheme="minorBidi"/>
          <w:b/>
        </w:rPr>
        <w:t>Paper 7</w:t>
      </w:r>
    </w:p>
    <w:p w:rsidR="00C719BD" w:rsidRPr="003222FE" w:rsidRDefault="00C719BD" w:rsidP="003222FE">
      <w:pPr>
        <w:rPr>
          <w:lang w:val="en-GB"/>
        </w:rPr>
      </w:pPr>
    </w:p>
    <w:p w:rsidR="00F24862" w:rsidRPr="00AF30C2" w:rsidRDefault="00F24862"/>
    <w:sectPr w:rsidR="00F24862" w:rsidRPr="00AF30C2" w:rsidSect="00172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92A15"/>
    <w:multiLevelType w:val="multilevel"/>
    <w:tmpl w:val="265E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8"/>
    <w:rsid w:val="000A3E78"/>
    <w:rsid w:val="001727C1"/>
    <w:rsid w:val="00243B29"/>
    <w:rsid w:val="00254FA4"/>
    <w:rsid w:val="003222FE"/>
    <w:rsid w:val="003842AD"/>
    <w:rsid w:val="004413E8"/>
    <w:rsid w:val="00487F23"/>
    <w:rsid w:val="00572DF0"/>
    <w:rsid w:val="006052D3"/>
    <w:rsid w:val="00675F9E"/>
    <w:rsid w:val="006B4FEC"/>
    <w:rsid w:val="00797F40"/>
    <w:rsid w:val="008E1C19"/>
    <w:rsid w:val="008F29CB"/>
    <w:rsid w:val="009E19D4"/>
    <w:rsid w:val="00A25396"/>
    <w:rsid w:val="00AA23BE"/>
    <w:rsid w:val="00AF30C2"/>
    <w:rsid w:val="00C00BE4"/>
    <w:rsid w:val="00C719BD"/>
    <w:rsid w:val="00D23AB8"/>
    <w:rsid w:val="00DF7768"/>
    <w:rsid w:val="00EF5CED"/>
    <w:rsid w:val="00F24862"/>
    <w:rsid w:val="00FD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9BB3F"/>
  <w15:docId w15:val="{B2EF503B-8859-D240-A78C-C319C2A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307"/>
    <w:pPr>
      <w:spacing w:after="0" w:line="240" w:lineRule="auto"/>
    </w:pPr>
    <w:rPr>
      <w:rFonts w:ascii="Calibri" w:eastAsiaTheme="minorHAnsi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0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nikidimou1985@hotmail.com</dc:creator>
  <cp:keywords/>
  <dc:description/>
  <cp:lastModifiedBy>Evangelou, Evangelos</cp:lastModifiedBy>
  <cp:revision>5</cp:revision>
  <dcterms:created xsi:type="dcterms:W3CDTF">2018-05-31T06:35:00Z</dcterms:created>
  <dcterms:modified xsi:type="dcterms:W3CDTF">2018-05-31T06:51:00Z</dcterms:modified>
</cp:coreProperties>
</file>