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E67EE" w14:textId="67A7ADB8" w:rsidR="00800A38" w:rsidRPr="00BB499A" w:rsidRDefault="00BB499A" w:rsidP="00800A38">
      <w:pPr>
        <w:shd w:val="clear" w:color="auto" w:fill="FFFFFF"/>
        <w:spacing w:after="0" w:line="240" w:lineRule="auto"/>
        <w:rPr>
          <w:rFonts w:ascii="Comic Sans MS" w:eastAsia="Times New Roman" w:hAnsi="Comic Sans MS" w:cs="Helvetica"/>
          <w:b/>
          <w:color w:val="1D2228"/>
          <w:sz w:val="20"/>
          <w:szCs w:val="20"/>
          <w:lang w:eastAsia="el-GR"/>
        </w:rPr>
      </w:pPr>
      <w:r>
        <w:rPr>
          <w:rFonts w:ascii="Comic Sans MS" w:eastAsia="Times New Roman" w:hAnsi="Comic Sans MS" w:cs="Helvetica"/>
          <w:b/>
          <w:color w:val="1D2228"/>
          <w:sz w:val="20"/>
          <w:szCs w:val="20"/>
          <w:lang w:eastAsia="el-GR"/>
        </w:rPr>
        <w:t>ΕΞΕΤΑΣΤΕΑ ΥΛΗ</w:t>
      </w:r>
    </w:p>
    <w:p w14:paraId="704600C1" w14:textId="77777777" w:rsidR="00800A38" w:rsidRPr="00CF0EAF" w:rsidRDefault="00800A38" w:rsidP="00800A38">
      <w:p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1D2228"/>
          <w:sz w:val="20"/>
          <w:szCs w:val="20"/>
          <w:lang w:eastAsia="el-GR"/>
        </w:rPr>
      </w:pPr>
    </w:p>
    <w:p w14:paraId="6E2AFC78" w14:textId="1746A0B1" w:rsidR="007F6B2D" w:rsidRPr="00095BA4" w:rsidRDefault="004271E7" w:rsidP="00095BA4">
      <w:pPr>
        <w:pStyle w:val="ListParagraph"/>
        <w:shd w:val="clear" w:color="auto" w:fill="FFFFFF"/>
        <w:spacing w:after="0" w:line="240" w:lineRule="auto"/>
        <w:jc w:val="both"/>
        <w:rPr>
          <w:rFonts w:ascii="Comic Sans MS" w:eastAsia="Times New Roman" w:hAnsi="Comic Sans MS" w:cs="Helvetica"/>
          <w:color w:val="1D2228"/>
          <w:sz w:val="20"/>
          <w:szCs w:val="20"/>
          <w:lang w:eastAsia="el-GR"/>
        </w:rPr>
      </w:pPr>
      <w:r>
        <w:rPr>
          <w:rFonts w:ascii="Comic Sans MS" w:eastAsia="Times New Roman" w:hAnsi="Comic Sans MS" w:cs="Helvetica"/>
          <w:color w:val="1D2228"/>
          <w:sz w:val="20"/>
          <w:szCs w:val="20"/>
          <w:lang w:eastAsia="el-GR"/>
        </w:rPr>
        <w:t xml:space="preserve">Στο εξάμηνο αυτό θα εξεταστείτε στις κάτωθι παθήσεις που ενδεχομένως αφορούσαν την ύλη και του προηγούμενου περιλαμβανομένης της </w:t>
      </w:r>
      <w:r w:rsidR="00002E09">
        <w:rPr>
          <w:rFonts w:ascii="Comic Sans MS" w:eastAsia="Times New Roman" w:hAnsi="Comic Sans MS" w:cs="Helvetica"/>
          <w:color w:val="1D2228"/>
          <w:sz w:val="20"/>
          <w:szCs w:val="20"/>
          <w:lang w:eastAsia="el-GR"/>
        </w:rPr>
        <w:t>θεραπευτικής διαχείρησης. Ιδιαίτερη έμφα</w:t>
      </w:r>
      <w:r w:rsidR="003E70FF">
        <w:rPr>
          <w:rFonts w:ascii="Comic Sans MS" w:eastAsia="Times New Roman" w:hAnsi="Comic Sans MS" w:cs="Helvetica"/>
          <w:color w:val="1D2228"/>
          <w:sz w:val="20"/>
          <w:szCs w:val="20"/>
          <w:lang w:eastAsia="el-GR"/>
        </w:rPr>
        <w:t>σ</w:t>
      </w:r>
      <w:r w:rsidR="00002E09">
        <w:rPr>
          <w:rFonts w:ascii="Comic Sans MS" w:eastAsia="Times New Roman" w:hAnsi="Comic Sans MS" w:cs="Helvetica"/>
          <w:color w:val="1D2228"/>
          <w:sz w:val="20"/>
          <w:szCs w:val="20"/>
          <w:lang w:eastAsia="el-GR"/>
        </w:rPr>
        <w:t>η, εκτός από την κλινική εικόνα, θα δοθεί στη δέουσα</w:t>
      </w:r>
      <w:r w:rsidR="003E70FF">
        <w:rPr>
          <w:rFonts w:ascii="Comic Sans MS" w:eastAsia="Times New Roman" w:hAnsi="Comic Sans MS" w:cs="Helvetica"/>
          <w:color w:val="1D2228"/>
          <w:sz w:val="20"/>
          <w:szCs w:val="20"/>
          <w:lang w:eastAsia="el-GR"/>
        </w:rPr>
        <w:t xml:space="preserve"> διαγνωστική προσπέλαση και τη χειρουργική επέμβαση εκλογής κατά περίσταση.</w:t>
      </w:r>
      <w:r w:rsidR="00002E09">
        <w:rPr>
          <w:rFonts w:ascii="Comic Sans MS" w:eastAsia="Times New Roman" w:hAnsi="Comic Sans MS" w:cs="Helvetica"/>
          <w:color w:val="1D2228"/>
          <w:sz w:val="20"/>
          <w:szCs w:val="20"/>
          <w:lang w:eastAsia="el-GR"/>
        </w:rPr>
        <w:t xml:space="preserve"> </w:t>
      </w:r>
    </w:p>
    <w:p w14:paraId="251CB208" w14:textId="28EC4F08" w:rsidR="00BB499A" w:rsidRPr="003E70FF" w:rsidRDefault="007F6B2D" w:rsidP="003E70F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1D2228"/>
          <w:sz w:val="20"/>
          <w:szCs w:val="20"/>
          <w:lang w:eastAsia="el-GR"/>
        </w:rPr>
      </w:pPr>
      <w:r>
        <w:rPr>
          <w:rFonts w:ascii="Comic Sans MS" w:eastAsia="Times New Roman" w:hAnsi="Comic Sans MS" w:cs="Helvetica"/>
          <w:color w:val="1D2228"/>
          <w:sz w:val="20"/>
          <w:szCs w:val="20"/>
          <w:lang w:eastAsia="el-GR"/>
        </w:rPr>
        <w:t>Κήλες κοιλιακού τοιχώματος</w:t>
      </w:r>
      <w:r w:rsidR="00BB499A">
        <w:rPr>
          <w:rFonts w:ascii="Comic Sans MS" w:eastAsia="Times New Roman" w:hAnsi="Comic Sans MS" w:cs="Helvetica"/>
          <w:color w:val="1D2228"/>
          <w:sz w:val="20"/>
          <w:szCs w:val="20"/>
          <w:lang w:eastAsia="el-GR"/>
        </w:rPr>
        <w:t xml:space="preserve"> </w:t>
      </w:r>
    </w:p>
    <w:p w14:paraId="40F0046D" w14:textId="23AB89EB" w:rsidR="00BB499A" w:rsidRDefault="004271E7" w:rsidP="00BB499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1D2228"/>
          <w:sz w:val="20"/>
          <w:szCs w:val="20"/>
          <w:lang w:eastAsia="el-GR"/>
        </w:rPr>
      </w:pPr>
      <w:r>
        <w:rPr>
          <w:rFonts w:ascii="Comic Sans MS" w:eastAsia="Times New Roman" w:hAnsi="Comic Sans MS" w:cs="Helvetica"/>
          <w:color w:val="1D2228"/>
          <w:sz w:val="20"/>
          <w:szCs w:val="20"/>
          <w:lang w:eastAsia="el-GR"/>
        </w:rPr>
        <w:t>Π</w:t>
      </w:r>
      <w:r w:rsidR="00BB499A">
        <w:rPr>
          <w:rFonts w:ascii="Comic Sans MS" w:eastAsia="Times New Roman" w:hAnsi="Comic Sans MS" w:cs="Helvetica"/>
          <w:color w:val="1D2228"/>
          <w:sz w:val="20"/>
          <w:szCs w:val="20"/>
          <w:lang w:eastAsia="el-GR"/>
        </w:rPr>
        <w:t>αθήσεις οισοφάγου</w:t>
      </w:r>
    </w:p>
    <w:p w14:paraId="06D6B6E5" w14:textId="17ED23FF" w:rsidR="007F6B2D" w:rsidRDefault="007F6B2D" w:rsidP="00BB499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1D2228"/>
          <w:sz w:val="20"/>
          <w:szCs w:val="20"/>
          <w:lang w:eastAsia="el-GR"/>
        </w:rPr>
      </w:pPr>
      <w:r>
        <w:rPr>
          <w:rFonts w:ascii="Comic Sans MS" w:eastAsia="Times New Roman" w:hAnsi="Comic Sans MS" w:cs="Helvetica"/>
          <w:color w:val="1D2228"/>
          <w:sz w:val="20"/>
          <w:szCs w:val="20"/>
          <w:lang w:eastAsia="el-GR"/>
        </w:rPr>
        <w:t>Διαφραγματοκήλες</w:t>
      </w:r>
    </w:p>
    <w:p w14:paraId="07B1AB1C" w14:textId="77777777" w:rsidR="00BB499A" w:rsidRDefault="00BB499A" w:rsidP="00BB499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1D2228"/>
          <w:sz w:val="20"/>
          <w:szCs w:val="20"/>
          <w:lang w:eastAsia="el-GR"/>
        </w:rPr>
      </w:pPr>
      <w:r>
        <w:rPr>
          <w:rFonts w:ascii="Comic Sans MS" w:eastAsia="Times New Roman" w:hAnsi="Comic Sans MS" w:cs="Helvetica"/>
          <w:color w:val="1D2228"/>
          <w:sz w:val="20"/>
          <w:szCs w:val="20"/>
          <w:lang w:eastAsia="el-GR"/>
        </w:rPr>
        <w:t>Παθήσεις στομάχου και 12δακτύλου</w:t>
      </w:r>
    </w:p>
    <w:p w14:paraId="4897F083" w14:textId="2369C648" w:rsidR="00800A38" w:rsidRDefault="00BB499A" w:rsidP="00BB499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1D2228"/>
          <w:sz w:val="20"/>
          <w:szCs w:val="20"/>
          <w:lang w:eastAsia="el-GR"/>
        </w:rPr>
      </w:pPr>
      <w:r>
        <w:rPr>
          <w:rFonts w:ascii="Comic Sans MS" w:eastAsia="Times New Roman" w:hAnsi="Comic Sans MS" w:cs="Helvetica"/>
          <w:color w:val="1D2228"/>
          <w:sz w:val="20"/>
          <w:szCs w:val="20"/>
          <w:lang w:eastAsia="el-GR"/>
        </w:rPr>
        <w:t>Παθήσεις λεπτού εντέρου – ειλεός</w:t>
      </w:r>
    </w:p>
    <w:p w14:paraId="2BE86C02" w14:textId="22245E87" w:rsidR="0058031A" w:rsidRDefault="0058031A" w:rsidP="00BB499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1D2228"/>
          <w:sz w:val="20"/>
          <w:szCs w:val="20"/>
          <w:lang w:eastAsia="el-GR"/>
        </w:rPr>
      </w:pPr>
      <w:r>
        <w:rPr>
          <w:rFonts w:ascii="Comic Sans MS" w:eastAsia="Times New Roman" w:hAnsi="Comic Sans MS" w:cs="Helvetica"/>
          <w:color w:val="1D2228"/>
          <w:sz w:val="20"/>
          <w:szCs w:val="20"/>
          <w:lang w:eastAsia="el-GR"/>
        </w:rPr>
        <w:t>Οξεία κοιλία - περιτονίτιδα</w:t>
      </w:r>
    </w:p>
    <w:p w14:paraId="76DBEB7C" w14:textId="7629B691" w:rsidR="003E70FF" w:rsidRDefault="003E70FF" w:rsidP="00BB499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1D2228"/>
          <w:sz w:val="20"/>
          <w:szCs w:val="20"/>
          <w:lang w:eastAsia="el-GR"/>
        </w:rPr>
      </w:pPr>
      <w:r>
        <w:rPr>
          <w:rFonts w:ascii="Comic Sans MS" w:eastAsia="Times New Roman" w:hAnsi="Comic Sans MS" w:cs="Helvetica"/>
          <w:color w:val="1D2228"/>
          <w:sz w:val="20"/>
          <w:szCs w:val="20"/>
          <w:lang w:eastAsia="el-GR"/>
        </w:rPr>
        <w:t>Αιμορραγίες ανωτέρου και κατωτέρου πεπτικού</w:t>
      </w:r>
    </w:p>
    <w:p w14:paraId="0EAB20D2" w14:textId="7CC99D28" w:rsidR="00BB499A" w:rsidRDefault="00BB499A" w:rsidP="00BB499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1D2228"/>
          <w:sz w:val="20"/>
          <w:szCs w:val="20"/>
          <w:lang w:eastAsia="el-GR"/>
        </w:rPr>
      </w:pPr>
      <w:r>
        <w:rPr>
          <w:rFonts w:ascii="Comic Sans MS" w:eastAsia="Times New Roman" w:hAnsi="Comic Sans MS" w:cs="Helvetica"/>
          <w:color w:val="1D2228"/>
          <w:sz w:val="20"/>
          <w:szCs w:val="20"/>
          <w:lang w:eastAsia="el-GR"/>
        </w:rPr>
        <w:t>Παθήσεις σκωληκοειδούς απόφυσης</w:t>
      </w:r>
    </w:p>
    <w:p w14:paraId="3AF15DE7" w14:textId="6BC50EA2" w:rsidR="00BB499A" w:rsidRDefault="00BB499A" w:rsidP="00BB499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1D2228"/>
          <w:sz w:val="20"/>
          <w:szCs w:val="20"/>
          <w:lang w:eastAsia="el-GR"/>
        </w:rPr>
      </w:pPr>
      <w:r>
        <w:rPr>
          <w:rFonts w:ascii="Comic Sans MS" w:eastAsia="Times New Roman" w:hAnsi="Comic Sans MS" w:cs="Helvetica"/>
          <w:color w:val="1D2228"/>
          <w:sz w:val="20"/>
          <w:szCs w:val="20"/>
          <w:lang w:eastAsia="el-GR"/>
        </w:rPr>
        <w:t>Παθήσεις παχέος εντέρου και ορθού</w:t>
      </w:r>
    </w:p>
    <w:p w14:paraId="01CF5138" w14:textId="7A24DF33" w:rsidR="003E70FF" w:rsidRDefault="003E70FF" w:rsidP="00BB499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1D2228"/>
          <w:sz w:val="20"/>
          <w:szCs w:val="20"/>
          <w:lang w:eastAsia="el-GR"/>
        </w:rPr>
      </w:pPr>
      <w:r>
        <w:rPr>
          <w:rFonts w:ascii="Comic Sans MS" w:eastAsia="Times New Roman" w:hAnsi="Comic Sans MS" w:cs="Helvetica"/>
          <w:color w:val="1D2228"/>
          <w:sz w:val="20"/>
          <w:szCs w:val="20"/>
          <w:lang w:eastAsia="el-GR"/>
        </w:rPr>
        <w:t>Παθήσεις ήπατος</w:t>
      </w:r>
    </w:p>
    <w:p w14:paraId="73939B70" w14:textId="09D3F6B1" w:rsidR="007F6B2D" w:rsidRDefault="007F6B2D" w:rsidP="00BB499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1D2228"/>
          <w:sz w:val="20"/>
          <w:szCs w:val="20"/>
          <w:lang w:eastAsia="el-GR"/>
        </w:rPr>
      </w:pPr>
      <w:r>
        <w:rPr>
          <w:rFonts w:ascii="Comic Sans MS" w:eastAsia="Times New Roman" w:hAnsi="Comic Sans MS" w:cs="Helvetica"/>
          <w:color w:val="1D2228"/>
          <w:sz w:val="20"/>
          <w:szCs w:val="20"/>
          <w:lang w:eastAsia="el-GR"/>
        </w:rPr>
        <w:t>Πυλαία Υπέρταση</w:t>
      </w:r>
    </w:p>
    <w:p w14:paraId="44AD02C4" w14:textId="21C699BC" w:rsidR="003E70FF" w:rsidRDefault="003E70FF" w:rsidP="00BB499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1D2228"/>
          <w:sz w:val="20"/>
          <w:szCs w:val="20"/>
          <w:lang w:eastAsia="el-GR"/>
        </w:rPr>
      </w:pPr>
      <w:r>
        <w:rPr>
          <w:rFonts w:ascii="Comic Sans MS" w:eastAsia="Times New Roman" w:hAnsi="Comic Sans MS" w:cs="Helvetica"/>
          <w:color w:val="1D2228"/>
          <w:sz w:val="20"/>
          <w:szCs w:val="20"/>
          <w:lang w:eastAsia="el-GR"/>
        </w:rPr>
        <w:t>Παθήσεις χοληδόχου κύστης και εξωηπατικών χοληφόρων</w:t>
      </w:r>
    </w:p>
    <w:p w14:paraId="5B048BED" w14:textId="0CA0AF31" w:rsidR="003E70FF" w:rsidRDefault="003E70FF" w:rsidP="00BB499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1D2228"/>
          <w:sz w:val="20"/>
          <w:szCs w:val="20"/>
          <w:lang w:eastAsia="el-GR"/>
        </w:rPr>
      </w:pPr>
      <w:r>
        <w:rPr>
          <w:rFonts w:ascii="Comic Sans MS" w:eastAsia="Times New Roman" w:hAnsi="Comic Sans MS" w:cs="Helvetica"/>
          <w:color w:val="1D2228"/>
          <w:sz w:val="20"/>
          <w:szCs w:val="20"/>
          <w:lang w:eastAsia="el-GR"/>
        </w:rPr>
        <w:t>Παθήσεις παγκρέατος</w:t>
      </w:r>
    </w:p>
    <w:p w14:paraId="0B6D90A5" w14:textId="15AE2DE1" w:rsidR="007F6B2D" w:rsidRDefault="007F6B2D" w:rsidP="00BB499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1D2228"/>
          <w:sz w:val="20"/>
          <w:szCs w:val="20"/>
          <w:lang w:eastAsia="el-GR"/>
        </w:rPr>
      </w:pPr>
      <w:r>
        <w:rPr>
          <w:rFonts w:ascii="Comic Sans MS" w:eastAsia="Times New Roman" w:hAnsi="Comic Sans MS" w:cs="Helvetica"/>
          <w:color w:val="1D2228"/>
          <w:sz w:val="20"/>
          <w:szCs w:val="20"/>
          <w:lang w:eastAsia="el-GR"/>
        </w:rPr>
        <w:t>Νευρο-ενδοκρινείς όγκοι πεπτικού</w:t>
      </w:r>
    </w:p>
    <w:p w14:paraId="03371404" w14:textId="3592E95A" w:rsidR="007F6B2D" w:rsidRPr="00095BA4" w:rsidRDefault="007F6B2D" w:rsidP="00BB499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1D2228"/>
          <w:sz w:val="20"/>
          <w:szCs w:val="20"/>
          <w:lang w:eastAsia="el-GR"/>
        </w:rPr>
      </w:pPr>
      <w:r>
        <w:rPr>
          <w:rFonts w:ascii="Comic Sans MS" w:eastAsia="Times New Roman" w:hAnsi="Comic Sans MS" w:cs="Helvetica"/>
          <w:color w:val="1D2228"/>
          <w:sz w:val="20"/>
          <w:szCs w:val="20"/>
          <w:lang w:eastAsia="el-GR"/>
        </w:rPr>
        <w:t>Παθήσεις σπληνός</w:t>
      </w:r>
      <w:r w:rsidR="00375179">
        <w:rPr>
          <w:rFonts w:ascii="Comic Sans MS" w:eastAsia="Times New Roman" w:hAnsi="Comic Sans MS" w:cs="Helvetica"/>
          <w:color w:val="1D2228"/>
          <w:sz w:val="20"/>
          <w:szCs w:val="20"/>
          <w:lang w:eastAsia="el-GR"/>
        </w:rPr>
        <w:t xml:space="preserve"> (ενδείξεις και επιπλοκές σπληνεκτομής)</w:t>
      </w:r>
    </w:p>
    <w:p w14:paraId="0B8F65FE" w14:textId="10AC8B87" w:rsidR="00095BA4" w:rsidRDefault="00095BA4" w:rsidP="00BB499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1D2228"/>
          <w:sz w:val="20"/>
          <w:szCs w:val="20"/>
          <w:lang w:eastAsia="el-GR"/>
        </w:rPr>
      </w:pPr>
      <w:r>
        <w:rPr>
          <w:rFonts w:ascii="Comic Sans MS" w:eastAsia="Times New Roman" w:hAnsi="Comic Sans MS" w:cs="Helvetica"/>
          <w:color w:val="1D2228"/>
          <w:sz w:val="20"/>
          <w:szCs w:val="20"/>
          <w:lang w:eastAsia="el-GR"/>
        </w:rPr>
        <w:t>Βασικές αρχές αντιμετώπισης πολυτραυματία – κακώσεις θώρακος</w:t>
      </w:r>
    </w:p>
    <w:p w14:paraId="5DE35FEF" w14:textId="4D8783BC" w:rsidR="005759DE" w:rsidRDefault="005759DE" w:rsidP="00BB499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1D2228"/>
          <w:sz w:val="20"/>
          <w:szCs w:val="20"/>
          <w:lang w:eastAsia="el-GR"/>
        </w:rPr>
      </w:pPr>
      <w:r>
        <w:rPr>
          <w:rFonts w:ascii="Comic Sans MS" w:eastAsia="Times New Roman" w:hAnsi="Comic Sans MS" w:cs="Helvetica"/>
          <w:color w:val="1D2228"/>
          <w:sz w:val="20"/>
          <w:szCs w:val="20"/>
          <w:lang w:eastAsia="el-GR"/>
        </w:rPr>
        <w:t>Στρωματικοί όγκοι πεπτικού</w:t>
      </w:r>
    </w:p>
    <w:p w14:paraId="1D04F1FA" w14:textId="713C6B65" w:rsidR="007F6B2D" w:rsidRPr="00375179" w:rsidRDefault="00C82747" w:rsidP="0037517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1D2228"/>
          <w:sz w:val="20"/>
          <w:szCs w:val="20"/>
          <w:lang w:eastAsia="el-GR"/>
        </w:rPr>
      </w:pPr>
      <w:r>
        <w:rPr>
          <w:rFonts w:ascii="Comic Sans MS" w:eastAsia="Times New Roman" w:hAnsi="Comic Sans MS" w:cs="Helvetica"/>
          <w:color w:val="1D2228"/>
          <w:sz w:val="20"/>
          <w:szCs w:val="20"/>
          <w:lang w:eastAsia="el-GR"/>
        </w:rPr>
        <w:t>Μελάνωμα</w:t>
      </w:r>
      <w:r w:rsidR="00375179">
        <w:rPr>
          <w:rFonts w:ascii="Comic Sans MS" w:eastAsia="Times New Roman" w:hAnsi="Comic Sans MS" w:cs="Helvetica"/>
          <w:color w:val="1D2228"/>
          <w:sz w:val="20"/>
          <w:szCs w:val="20"/>
          <w:lang w:eastAsia="el-GR"/>
        </w:rPr>
        <w:t xml:space="preserve"> δέρματος</w:t>
      </w:r>
    </w:p>
    <w:p w14:paraId="36C47E19" w14:textId="6620AD74" w:rsidR="00BB499A" w:rsidRDefault="00BB499A" w:rsidP="00BB499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1D2228"/>
          <w:sz w:val="20"/>
          <w:szCs w:val="20"/>
          <w:lang w:eastAsia="el-GR"/>
        </w:rPr>
      </w:pPr>
      <w:r>
        <w:rPr>
          <w:rFonts w:ascii="Comic Sans MS" w:eastAsia="Times New Roman" w:hAnsi="Comic Sans MS" w:cs="Helvetica"/>
          <w:color w:val="1D2228"/>
          <w:sz w:val="20"/>
          <w:szCs w:val="20"/>
          <w:lang w:eastAsia="el-GR"/>
        </w:rPr>
        <w:t>Μεσεντέριος ισχαιμία</w:t>
      </w:r>
    </w:p>
    <w:p w14:paraId="08635781" w14:textId="35FEE98A" w:rsidR="00BB499A" w:rsidRDefault="00BB499A" w:rsidP="00BB499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1D2228"/>
          <w:sz w:val="20"/>
          <w:szCs w:val="20"/>
          <w:lang w:eastAsia="el-GR"/>
        </w:rPr>
      </w:pPr>
      <w:r>
        <w:rPr>
          <w:rFonts w:ascii="Comic Sans MS" w:eastAsia="Times New Roman" w:hAnsi="Comic Sans MS" w:cs="Helvetica"/>
          <w:color w:val="1D2228"/>
          <w:sz w:val="20"/>
          <w:szCs w:val="20"/>
          <w:lang w:eastAsia="el-GR"/>
        </w:rPr>
        <w:t>Παθήσεις μαστού</w:t>
      </w:r>
    </w:p>
    <w:p w14:paraId="13D38E18" w14:textId="70FEF3C0" w:rsidR="00BB499A" w:rsidRDefault="00BB499A" w:rsidP="00BB499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1D2228"/>
          <w:sz w:val="20"/>
          <w:szCs w:val="20"/>
          <w:lang w:eastAsia="el-GR"/>
        </w:rPr>
      </w:pPr>
      <w:r>
        <w:rPr>
          <w:rFonts w:ascii="Comic Sans MS" w:eastAsia="Times New Roman" w:hAnsi="Comic Sans MS" w:cs="Helvetica"/>
          <w:color w:val="1D2228"/>
          <w:sz w:val="20"/>
          <w:szCs w:val="20"/>
          <w:lang w:eastAsia="el-GR"/>
        </w:rPr>
        <w:t>Παθήσεις θυρεοειδούς – παραθυρεοειδών αδένων</w:t>
      </w:r>
    </w:p>
    <w:p w14:paraId="7FDA0801" w14:textId="1EE6EC8E" w:rsidR="00002E09" w:rsidRDefault="00002E09" w:rsidP="00BB499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1D2228"/>
          <w:sz w:val="20"/>
          <w:szCs w:val="20"/>
          <w:lang w:eastAsia="el-GR"/>
        </w:rPr>
      </w:pPr>
      <w:r>
        <w:rPr>
          <w:rFonts w:ascii="Comic Sans MS" w:eastAsia="Times New Roman" w:hAnsi="Comic Sans MS" w:cs="Helvetica"/>
          <w:color w:val="1D2228"/>
          <w:sz w:val="20"/>
          <w:szCs w:val="20"/>
          <w:lang w:eastAsia="el-GR"/>
        </w:rPr>
        <w:t>Παθήσεις επινεφριδίων</w:t>
      </w:r>
    </w:p>
    <w:p w14:paraId="1BAABDAF" w14:textId="7004CFC8" w:rsidR="00BB499A" w:rsidRPr="00C82747" w:rsidRDefault="00C82747" w:rsidP="00BB499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1D2228"/>
          <w:sz w:val="20"/>
          <w:szCs w:val="20"/>
          <w:lang w:eastAsia="el-GR"/>
        </w:rPr>
      </w:pPr>
      <w:r>
        <w:rPr>
          <w:rFonts w:ascii="Comic Sans MS" w:eastAsia="Times New Roman" w:hAnsi="Comic Sans MS" w:cs="Helvetica"/>
          <w:color w:val="1D2228"/>
          <w:sz w:val="20"/>
          <w:szCs w:val="20"/>
          <w:lang w:eastAsia="el-GR"/>
        </w:rPr>
        <w:t>Παθήσεις καρωτίδων</w:t>
      </w:r>
    </w:p>
    <w:p w14:paraId="03A419A8" w14:textId="65D532A4" w:rsidR="00C82747" w:rsidRDefault="00C82747" w:rsidP="00BB499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1D2228"/>
          <w:sz w:val="20"/>
          <w:szCs w:val="20"/>
          <w:lang w:eastAsia="el-GR"/>
        </w:rPr>
      </w:pPr>
      <w:r>
        <w:rPr>
          <w:rFonts w:ascii="Comic Sans MS" w:eastAsia="Times New Roman" w:hAnsi="Comic Sans MS" w:cs="Helvetica"/>
          <w:color w:val="1D2228"/>
          <w:sz w:val="20"/>
          <w:szCs w:val="20"/>
          <w:lang w:eastAsia="el-GR"/>
        </w:rPr>
        <w:t>Ανευρύσματα κοιλιακής αορτής</w:t>
      </w:r>
    </w:p>
    <w:p w14:paraId="6C1E1F8F" w14:textId="38718899" w:rsidR="0058031A" w:rsidRDefault="0058031A" w:rsidP="00BB499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1D2228"/>
          <w:sz w:val="20"/>
          <w:szCs w:val="20"/>
          <w:lang w:eastAsia="el-GR"/>
        </w:rPr>
      </w:pPr>
      <w:r>
        <w:rPr>
          <w:rFonts w:ascii="Comic Sans MS" w:eastAsia="Times New Roman" w:hAnsi="Comic Sans MS" w:cs="Helvetica"/>
          <w:color w:val="1D2228"/>
          <w:sz w:val="20"/>
          <w:szCs w:val="20"/>
          <w:lang w:eastAsia="el-GR"/>
        </w:rPr>
        <w:t>Αποφρακτική αρτηριοπάθεια κάτω άκρων</w:t>
      </w:r>
    </w:p>
    <w:p w14:paraId="6A7325F3" w14:textId="4285BF39" w:rsidR="00BB499A" w:rsidRDefault="00BB499A" w:rsidP="00BB499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1D2228"/>
          <w:sz w:val="20"/>
          <w:szCs w:val="20"/>
          <w:lang w:eastAsia="el-GR"/>
        </w:rPr>
      </w:pPr>
      <w:r>
        <w:rPr>
          <w:rFonts w:ascii="Comic Sans MS" w:eastAsia="Times New Roman" w:hAnsi="Comic Sans MS" w:cs="Helvetica"/>
          <w:color w:val="1D2228"/>
          <w:sz w:val="20"/>
          <w:szCs w:val="20"/>
          <w:lang w:eastAsia="el-GR"/>
        </w:rPr>
        <w:t>Παθήσεις φλεβών</w:t>
      </w:r>
      <w:r w:rsidR="00375179">
        <w:rPr>
          <w:rFonts w:ascii="Comic Sans MS" w:eastAsia="Times New Roman" w:hAnsi="Comic Sans MS" w:cs="Helvetica"/>
          <w:color w:val="1D2228"/>
          <w:sz w:val="20"/>
          <w:szCs w:val="20"/>
          <w:lang w:eastAsia="el-GR"/>
        </w:rPr>
        <w:t xml:space="preserve"> (κλινική εικόνα, ενδείξεις αντιπηκτικής αγωγής)</w:t>
      </w:r>
    </w:p>
    <w:p w14:paraId="620F69F2" w14:textId="0028419D" w:rsidR="0058031A" w:rsidRPr="00BB499A" w:rsidRDefault="0058031A" w:rsidP="00BB499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1D2228"/>
          <w:sz w:val="20"/>
          <w:szCs w:val="20"/>
          <w:lang w:eastAsia="el-GR"/>
        </w:rPr>
      </w:pPr>
      <w:r>
        <w:rPr>
          <w:rFonts w:ascii="Comic Sans MS" w:eastAsia="Times New Roman" w:hAnsi="Comic Sans MS" w:cs="Helvetica"/>
          <w:color w:val="1D2228"/>
          <w:sz w:val="20"/>
          <w:szCs w:val="20"/>
          <w:lang w:eastAsia="el-GR"/>
        </w:rPr>
        <w:t>Θρομβοεμβολική νόσος</w:t>
      </w:r>
    </w:p>
    <w:p w14:paraId="455A869E" w14:textId="77777777" w:rsidR="00C65236" w:rsidRPr="00C65236" w:rsidRDefault="00C65236" w:rsidP="00C65236">
      <w:p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1D2228"/>
          <w:sz w:val="20"/>
          <w:szCs w:val="20"/>
          <w:lang w:eastAsia="el-GR"/>
        </w:rPr>
      </w:pPr>
    </w:p>
    <w:p w14:paraId="3C27A161" w14:textId="77777777" w:rsidR="001403B4" w:rsidRDefault="001403B4"/>
    <w:sectPr w:rsidR="001403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A43E4"/>
    <w:multiLevelType w:val="hybridMultilevel"/>
    <w:tmpl w:val="809C57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386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A63"/>
    <w:rsid w:val="00002E09"/>
    <w:rsid w:val="00095BA4"/>
    <w:rsid w:val="001403B4"/>
    <w:rsid w:val="00201705"/>
    <w:rsid w:val="00375179"/>
    <w:rsid w:val="003E70FF"/>
    <w:rsid w:val="004271E7"/>
    <w:rsid w:val="00472FFD"/>
    <w:rsid w:val="005759DE"/>
    <w:rsid w:val="0058031A"/>
    <w:rsid w:val="007F6B2D"/>
    <w:rsid w:val="00800A38"/>
    <w:rsid w:val="0086001A"/>
    <w:rsid w:val="00890D24"/>
    <w:rsid w:val="00976C36"/>
    <w:rsid w:val="00991A9E"/>
    <w:rsid w:val="009F3E3D"/>
    <w:rsid w:val="00A00601"/>
    <w:rsid w:val="00B10593"/>
    <w:rsid w:val="00B45349"/>
    <w:rsid w:val="00BB499A"/>
    <w:rsid w:val="00C65236"/>
    <w:rsid w:val="00C82747"/>
    <w:rsid w:val="00C86948"/>
    <w:rsid w:val="00CC0861"/>
    <w:rsid w:val="00CF0EAF"/>
    <w:rsid w:val="00D10068"/>
    <w:rsid w:val="00DC3591"/>
    <w:rsid w:val="00DD3D4D"/>
    <w:rsid w:val="00E8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797A"/>
  <w15:docId w15:val="{3B89810F-BB02-440A-AF39-9C94F58D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0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4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5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77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87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89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24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24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11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95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8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9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15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5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34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8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86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99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70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01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5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05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4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0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09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73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41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κατερινα</dc:creator>
  <cp:keywords/>
  <dc:description/>
  <cp:lastModifiedBy>Evangelos Felekouras</cp:lastModifiedBy>
  <cp:revision>2</cp:revision>
  <dcterms:created xsi:type="dcterms:W3CDTF">2023-02-01T11:09:00Z</dcterms:created>
  <dcterms:modified xsi:type="dcterms:W3CDTF">2023-02-01T11:09:00Z</dcterms:modified>
</cp:coreProperties>
</file>