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FA9C" w14:textId="22D0159D" w:rsidR="00C51FA1" w:rsidRDefault="00406E7D" w:rsidP="00406E7D">
      <w:r>
        <w:t>Το φύλο ως κοινωνική κατασκευή επηρεάζει θεσμούς, σχέσεις</w:t>
      </w:r>
      <w:r>
        <w:t xml:space="preserve"> </w:t>
      </w:r>
      <w:r>
        <w:t xml:space="preserve">εξουσίας και ανισότητες. Θα εξετάσουμε πώς οι </w:t>
      </w:r>
      <w:proofErr w:type="spellStart"/>
      <w:r>
        <w:t>έμφυλες</w:t>
      </w:r>
      <w:proofErr w:type="spellEnd"/>
      <w:r>
        <w:t xml:space="preserve"> διακρίσεις</w:t>
      </w:r>
      <w:r>
        <w:t xml:space="preserve"> </w:t>
      </w:r>
      <w:r>
        <w:t>αναπαράγονται στην κοινωνία και αντανακλώνται στην ιατρική, αλλά και πώς η</w:t>
      </w:r>
      <w:r>
        <w:t xml:space="preserve"> </w:t>
      </w:r>
      <w:r>
        <w:t>κατανόηση αυτών μπορεί να οδηγήσει σε πιο δίκαιες κοινωνικές και</w:t>
      </w:r>
      <w:r>
        <w:t xml:space="preserve"> </w:t>
      </w:r>
      <w:r>
        <w:t>επαγγελματικές πρακτικές.</w:t>
      </w:r>
    </w:p>
    <w:sectPr w:rsidR="00C51F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7D"/>
    <w:rsid w:val="003378A2"/>
    <w:rsid w:val="00406E7D"/>
    <w:rsid w:val="00746C80"/>
    <w:rsid w:val="00C5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0FEC"/>
  <w15:chartTrackingRefBased/>
  <w15:docId w15:val="{8C065711-2B68-488A-9141-2F21125C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06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6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6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6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6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6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6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6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6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06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06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06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06E7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06E7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06E7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06E7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06E7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06E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06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0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06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06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06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06E7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06E7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06E7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06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06E7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06E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244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Lazaris</dc:creator>
  <cp:keywords/>
  <dc:description/>
  <cp:lastModifiedBy>Andreas Lazaris</cp:lastModifiedBy>
  <cp:revision>1</cp:revision>
  <dcterms:created xsi:type="dcterms:W3CDTF">2025-09-09T08:18:00Z</dcterms:created>
  <dcterms:modified xsi:type="dcterms:W3CDTF">2025-09-09T08:19:00Z</dcterms:modified>
</cp:coreProperties>
</file>